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A" w:rsidRDefault="00FD05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05CA" w:rsidRDefault="00FD05CA">
      <w:pPr>
        <w:pStyle w:val="ConsPlusNormal"/>
        <w:jc w:val="both"/>
        <w:outlineLvl w:val="0"/>
      </w:pPr>
    </w:p>
    <w:p w:rsidR="00FD05CA" w:rsidRDefault="00FD05CA">
      <w:pPr>
        <w:pStyle w:val="ConsPlusNormal"/>
        <w:outlineLvl w:val="0"/>
      </w:pPr>
      <w:r>
        <w:t>Зарегистрировано в Минюсте России 26 мая 2017 г. N 46850</w:t>
      </w:r>
    </w:p>
    <w:p w:rsidR="00FD05CA" w:rsidRDefault="00FD05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5CA" w:rsidRDefault="00FD05CA">
      <w:pPr>
        <w:pStyle w:val="ConsPlusNormal"/>
        <w:jc w:val="both"/>
      </w:pPr>
    </w:p>
    <w:p w:rsidR="00FD05CA" w:rsidRDefault="00FD05CA">
      <w:pPr>
        <w:pStyle w:val="ConsPlusTitle"/>
        <w:jc w:val="center"/>
      </w:pPr>
      <w:r>
        <w:t>МИНИСТЕРСТВО СТРОИТЕЛЬСТВА И ЖИЛИЩНО-КОММУНАЛЬНОГО</w:t>
      </w:r>
    </w:p>
    <w:p w:rsidR="00FD05CA" w:rsidRDefault="00FD05CA">
      <w:pPr>
        <w:pStyle w:val="ConsPlusTitle"/>
        <w:jc w:val="center"/>
      </w:pPr>
      <w:r>
        <w:t>ХОЗЯЙСТВА РОССИЙСКОЙ ФЕДЕРАЦИИ</w:t>
      </w:r>
    </w:p>
    <w:p w:rsidR="00FD05CA" w:rsidRDefault="00FD05CA">
      <w:pPr>
        <w:pStyle w:val="ConsPlusTitle"/>
        <w:jc w:val="center"/>
      </w:pPr>
    </w:p>
    <w:p w:rsidR="00FD05CA" w:rsidRDefault="00FD05CA">
      <w:pPr>
        <w:pStyle w:val="ConsPlusTitle"/>
        <w:jc w:val="center"/>
      </w:pPr>
      <w:r>
        <w:t>ПРИКАЗ</w:t>
      </w:r>
    </w:p>
    <w:p w:rsidR="00FD05CA" w:rsidRDefault="00FD05CA">
      <w:pPr>
        <w:pStyle w:val="ConsPlusTitle"/>
        <w:jc w:val="center"/>
      </w:pPr>
      <w:r>
        <w:t>от 25 апреля 2017 г. N 738/</w:t>
      </w:r>
      <w:proofErr w:type="gramStart"/>
      <w:r>
        <w:t>пр</w:t>
      </w:r>
      <w:proofErr w:type="gramEnd"/>
    </w:p>
    <w:p w:rsidR="00FD05CA" w:rsidRDefault="00FD05CA">
      <w:pPr>
        <w:pStyle w:val="ConsPlusTitle"/>
        <w:jc w:val="center"/>
      </w:pPr>
    </w:p>
    <w:p w:rsidR="00FD05CA" w:rsidRDefault="00FD05CA">
      <w:pPr>
        <w:pStyle w:val="ConsPlusTitle"/>
        <w:jc w:val="center"/>
      </w:pPr>
      <w:r>
        <w:t>ОБ УТВЕРЖДЕНИИ ВИДОВ ЭЛЕМЕНТОВ ПЛАНИРОВОЧНОЙ СТРУКТУРЫ</w:t>
      </w:r>
    </w:p>
    <w:p w:rsidR="00FD05CA" w:rsidRDefault="00FD05CA">
      <w:pPr>
        <w:pStyle w:val="ConsPlusNormal"/>
        <w:ind w:firstLine="540"/>
        <w:jc w:val="both"/>
      </w:pPr>
    </w:p>
    <w:p w:rsidR="00FD05CA" w:rsidRDefault="00FD05C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35 статьи 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2006, N 1, ст. 21; 2008, N 29, ст. 3418; 2011, N 13, ст. 1688; N 17, ст. 2310; N 30, ст. 4594, ст. 4563; N 49, ст. 7015; 2012, N 53, ст. 7614;</w:t>
      </w:r>
      <w:proofErr w:type="gramEnd"/>
      <w:r>
        <w:t xml:space="preserve"> 2013, N 14, ст. 1651; N 43, ст. 5452; N 52, ст. 6983; 2014, N 19, ст. 2336; N 48, ст. 6640; 2015, N 1, ст. 9, ст. 11; N 29, ст. 4342; 2016, N 27, ст. 4248, ст. 4302, ст. 4305, ст. 4306; </w:t>
      </w:r>
      <w:proofErr w:type="gramStart"/>
      <w:r>
        <w:t xml:space="preserve">2017, N 11, ст. 1540) и </w:t>
      </w:r>
      <w:hyperlink r:id="rId7" w:history="1">
        <w:r>
          <w:rPr>
            <w:color w:val="0000FF"/>
          </w:rPr>
          <w:t>подпунктом 5.4.86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</w:t>
      </w:r>
      <w:proofErr w:type="gramEnd"/>
      <w:r>
        <w:t xml:space="preserve"> 2015, N 2, ст. 491; N 4, ст. 660; N 22, ст. 3234; N 23, ст. 3311, ст. 3334; N 24, ст. 3479; N 46, ст. 6393; N 47, ст. 6586, ст. 6601; 2016, N 2, ст. 376; N 6, ст. 850; N 28, ст. 4741; N 41, ст. 5837; </w:t>
      </w:r>
      <w:proofErr w:type="gramStart"/>
      <w:r>
        <w:t>N 47, ст. 6673; N 48, ст. 6766; N 50, ст. 7112; 2017, N 1, ст. 185; N 8, ст. 1245), приказываю:</w:t>
      </w:r>
      <w:proofErr w:type="gramEnd"/>
    </w:p>
    <w:p w:rsidR="00FD05CA" w:rsidRDefault="00FD05CA">
      <w:pPr>
        <w:pStyle w:val="ConsPlusNormal"/>
        <w:spacing w:before="220"/>
        <w:ind w:firstLine="540"/>
        <w:jc w:val="both"/>
      </w:pPr>
      <w:r>
        <w:t xml:space="preserve">1. Утвердить виды элементов планировочной структуры согласно </w:t>
      </w:r>
      <w:hyperlink w:anchor="P31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FD05CA" w:rsidRDefault="00FD05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FD05CA" w:rsidRDefault="00FD05CA">
      <w:pPr>
        <w:pStyle w:val="ConsPlusNormal"/>
        <w:ind w:firstLine="540"/>
        <w:jc w:val="both"/>
      </w:pPr>
    </w:p>
    <w:p w:rsidR="00FD05CA" w:rsidRDefault="00FD05CA">
      <w:pPr>
        <w:pStyle w:val="ConsPlusNormal"/>
        <w:jc w:val="right"/>
      </w:pPr>
      <w:r>
        <w:t>Министр</w:t>
      </w:r>
    </w:p>
    <w:p w:rsidR="00FD05CA" w:rsidRDefault="00FD05CA">
      <w:pPr>
        <w:pStyle w:val="ConsPlusNormal"/>
        <w:jc w:val="right"/>
      </w:pPr>
      <w:r>
        <w:t>М.А.МЕНЬ</w:t>
      </w:r>
    </w:p>
    <w:p w:rsidR="00FD05CA" w:rsidRDefault="00FD05CA">
      <w:pPr>
        <w:pStyle w:val="ConsPlusNormal"/>
        <w:jc w:val="right"/>
      </w:pPr>
    </w:p>
    <w:p w:rsidR="00FD05CA" w:rsidRDefault="00FD05CA">
      <w:pPr>
        <w:pStyle w:val="ConsPlusNormal"/>
        <w:jc w:val="right"/>
      </w:pPr>
    </w:p>
    <w:p w:rsidR="00FD05CA" w:rsidRDefault="00FD05CA">
      <w:pPr>
        <w:pStyle w:val="ConsPlusNormal"/>
        <w:jc w:val="right"/>
      </w:pPr>
    </w:p>
    <w:p w:rsidR="00FD05CA" w:rsidRDefault="00FD05CA">
      <w:pPr>
        <w:pStyle w:val="ConsPlusNormal"/>
        <w:jc w:val="right"/>
      </w:pPr>
    </w:p>
    <w:p w:rsidR="00FD05CA" w:rsidRDefault="00FD05CA">
      <w:pPr>
        <w:pStyle w:val="ConsPlusNormal"/>
        <w:jc w:val="right"/>
      </w:pPr>
    </w:p>
    <w:p w:rsidR="00FD05CA" w:rsidRDefault="00FD05CA">
      <w:pPr>
        <w:pStyle w:val="ConsPlusNormal"/>
        <w:jc w:val="right"/>
        <w:outlineLvl w:val="0"/>
      </w:pPr>
      <w:r>
        <w:t>Приложение</w:t>
      </w:r>
    </w:p>
    <w:p w:rsidR="00FD05CA" w:rsidRDefault="00FD05CA">
      <w:pPr>
        <w:pStyle w:val="ConsPlusNormal"/>
        <w:jc w:val="right"/>
      </w:pPr>
    </w:p>
    <w:p w:rsidR="00FD05CA" w:rsidRDefault="00FD05CA">
      <w:pPr>
        <w:pStyle w:val="ConsPlusNormal"/>
        <w:jc w:val="right"/>
      </w:pPr>
      <w:r>
        <w:t>Утверждены</w:t>
      </w:r>
    </w:p>
    <w:p w:rsidR="00FD05CA" w:rsidRDefault="00FD05CA">
      <w:pPr>
        <w:pStyle w:val="ConsPlusNormal"/>
        <w:jc w:val="right"/>
      </w:pPr>
      <w:r>
        <w:t>приказом Министерства строительства</w:t>
      </w:r>
    </w:p>
    <w:p w:rsidR="00FD05CA" w:rsidRDefault="00FD05CA">
      <w:pPr>
        <w:pStyle w:val="ConsPlusNormal"/>
        <w:jc w:val="right"/>
      </w:pPr>
      <w:r>
        <w:t>и жилищно-коммунального хозяйства</w:t>
      </w:r>
    </w:p>
    <w:p w:rsidR="00FD05CA" w:rsidRDefault="00FD05CA">
      <w:pPr>
        <w:pStyle w:val="ConsPlusNormal"/>
        <w:jc w:val="right"/>
      </w:pPr>
      <w:r>
        <w:t>Российской Федерации</w:t>
      </w:r>
    </w:p>
    <w:p w:rsidR="00FD05CA" w:rsidRDefault="00FD05CA">
      <w:pPr>
        <w:pStyle w:val="ConsPlusNormal"/>
        <w:jc w:val="right"/>
      </w:pPr>
      <w:r>
        <w:t>от 25 апреля 2017 г. N 738/</w:t>
      </w:r>
      <w:proofErr w:type="gramStart"/>
      <w:r>
        <w:t>пр</w:t>
      </w:r>
      <w:proofErr w:type="gramEnd"/>
    </w:p>
    <w:p w:rsidR="00FD05CA" w:rsidRDefault="00FD05CA">
      <w:pPr>
        <w:pStyle w:val="ConsPlusNormal"/>
        <w:jc w:val="center"/>
      </w:pPr>
    </w:p>
    <w:p w:rsidR="00FD05CA" w:rsidRDefault="00FD05CA">
      <w:pPr>
        <w:pStyle w:val="ConsPlusTitle"/>
        <w:jc w:val="center"/>
      </w:pPr>
      <w:bookmarkStart w:id="0" w:name="P31"/>
      <w:bookmarkEnd w:id="0"/>
      <w:r>
        <w:t>ВИДЫ ЭЛЕМЕНТОВ ПЛАНИРОВОЧНОЙ СТРУКТУРЫ</w:t>
      </w:r>
    </w:p>
    <w:p w:rsidR="00FD05CA" w:rsidRDefault="00FD05CA">
      <w:pPr>
        <w:pStyle w:val="ConsPlusNormal"/>
        <w:jc w:val="center"/>
      </w:pPr>
    </w:p>
    <w:p w:rsidR="00FD05CA" w:rsidRDefault="00FD05CA">
      <w:pPr>
        <w:pStyle w:val="ConsPlusNormal"/>
        <w:ind w:firstLine="540"/>
        <w:jc w:val="both"/>
      </w:pPr>
      <w:r>
        <w:t>1. Район;</w:t>
      </w:r>
    </w:p>
    <w:p w:rsidR="00FD05CA" w:rsidRDefault="00FD05CA">
      <w:pPr>
        <w:pStyle w:val="ConsPlusNormal"/>
        <w:spacing w:before="220"/>
        <w:ind w:firstLine="540"/>
        <w:jc w:val="both"/>
      </w:pPr>
      <w:r>
        <w:t>2. Микрорайон;</w:t>
      </w:r>
    </w:p>
    <w:p w:rsidR="00FD05CA" w:rsidRDefault="00FD05CA">
      <w:pPr>
        <w:pStyle w:val="ConsPlusNormal"/>
        <w:spacing w:before="220"/>
        <w:ind w:firstLine="540"/>
        <w:jc w:val="both"/>
      </w:pPr>
      <w:r>
        <w:t>3. Квартал;</w:t>
      </w:r>
    </w:p>
    <w:p w:rsidR="00FD05CA" w:rsidRDefault="00FD05CA">
      <w:pPr>
        <w:pStyle w:val="ConsPlusNormal"/>
        <w:spacing w:before="220"/>
        <w:ind w:firstLine="540"/>
        <w:jc w:val="both"/>
      </w:pPr>
      <w:r>
        <w:lastRenderedPageBreak/>
        <w:t xml:space="preserve">4. Территория общего пользования, за исключением элементов планировочной структуры, указанных в </w:t>
      </w:r>
      <w:hyperlink w:anchor="P40" w:history="1">
        <w:r>
          <w:rPr>
            <w:color w:val="0000FF"/>
          </w:rPr>
          <w:t>пункте 8</w:t>
        </w:r>
      </w:hyperlink>
      <w:r>
        <w:t xml:space="preserve"> настоящего Приложения;</w:t>
      </w:r>
    </w:p>
    <w:p w:rsidR="00FD05CA" w:rsidRDefault="00FD05CA">
      <w:pPr>
        <w:pStyle w:val="ConsPlusNormal"/>
        <w:spacing w:before="220"/>
        <w:ind w:firstLine="540"/>
        <w:jc w:val="both"/>
      </w:pPr>
      <w:r>
        <w:t>5. Территория садоводческого, огороднического или дачного некоммерческого объединения граждан;</w:t>
      </w:r>
    </w:p>
    <w:p w:rsidR="00FD05CA" w:rsidRDefault="00FD05CA">
      <w:pPr>
        <w:pStyle w:val="ConsPlusNormal"/>
        <w:spacing w:before="220"/>
        <w:ind w:firstLine="540"/>
        <w:jc w:val="both"/>
      </w:pPr>
      <w:r>
        <w:t>6. Территория транспортно-пересадочного узла;</w:t>
      </w:r>
    </w:p>
    <w:p w:rsidR="00FD05CA" w:rsidRDefault="00FD05CA">
      <w:pPr>
        <w:pStyle w:val="ConsPlusNormal"/>
        <w:spacing w:before="220"/>
        <w:ind w:firstLine="540"/>
        <w:jc w:val="both"/>
      </w:pPr>
      <w:r>
        <w:t xml:space="preserve">7. Территория, занятая линейным объектом и (или) предназначенная для размещения линейного объекта, за исключением элементов планировочной структуры, указанных в </w:t>
      </w:r>
      <w:hyperlink w:anchor="P40" w:history="1">
        <w:r>
          <w:rPr>
            <w:color w:val="0000FF"/>
          </w:rPr>
          <w:t>пункте 8</w:t>
        </w:r>
      </w:hyperlink>
      <w:r>
        <w:t xml:space="preserve"> настоящего Приложения;</w:t>
      </w:r>
    </w:p>
    <w:p w:rsidR="00FD05CA" w:rsidRDefault="00FD05CA">
      <w:pPr>
        <w:pStyle w:val="ConsPlusNormal"/>
        <w:spacing w:before="220"/>
        <w:ind w:firstLine="540"/>
        <w:jc w:val="both"/>
      </w:pPr>
      <w:bookmarkStart w:id="1" w:name="P40"/>
      <w:bookmarkEnd w:id="1"/>
      <w:r>
        <w:t>8. Улично-дорожная сеть.</w:t>
      </w:r>
    </w:p>
    <w:p w:rsidR="00FD05CA" w:rsidRDefault="00FD05CA">
      <w:pPr>
        <w:pStyle w:val="ConsPlusNormal"/>
        <w:ind w:firstLine="540"/>
        <w:jc w:val="both"/>
      </w:pPr>
    </w:p>
    <w:p w:rsidR="00FD05CA" w:rsidRDefault="00FD05CA">
      <w:pPr>
        <w:pStyle w:val="ConsPlusNormal"/>
        <w:ind w:firstLine="540"/>
        <w:jc w:val="both"/>
      </w:pPr>
    </w:p>
    <w:p w:rsidR="00FD05CA" w:rsidRDefault="00FD05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AE3" w:rsidRDefault="00D11AE3">
      <w:bookmarkStart w:id="2" w:name="_GoBack"/>
      <w:bookmarkEnd w:id="2"/>
    </w:p>
    <w:sectPr w:rsidR="00D11AE3" w:rsidSect="007D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CA"/>
    <w:rsid w:val="00360095"/>
    <w:rsid w:val="00A32E65"/>
    <w:rsid w:val="00D11AE3"/>
    <w:rsid w:val="00FD05CA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65F13C83E53E5E805D322E5C9087859B91554B09B4D0EFEE3E8AC02808BFF641563E07DEQ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65F13C83E53E5E805D322E5C9087859B905B4008B3D0EFEE3E8AC02808BFF641563E07E52AD4Q7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Каушкина Ирина Константиновна</cp:lastModifiedBy>
  <cp:revision>1</cp:revision>
  <dcterms:created xsi:type="dcterms:W3CDTF">2018-07-02T04:16:00Z</dcterms:created>
  <dcterms:modified xsi:type="dcterms:W3CDTF">2018-07-02T04:17:00Z</dcterms:modified>
</cp:coreProperties>
</file>