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B8A" w:rsidRDefault="003B5B8A">
      <w:pPr>
        <w:pStyle w:val="HEADERTEXT"/>
        <w:rPr>
          <w:b/>
          <w:bCs/>
        </w:rPr>
      </w:pPr>
      <w:r>
        <w:rPr>
          <w:rFonts w:ascii="Arial, sans-serif" w:hAnsi="Arial, sans-serif"/>
          <w:sz w:val="24"/>
          <w:szCs w:val="24"/>
        </w:rPr>
        <w:t xml:space="preserve">  </w:t>
      </w:r>
    </w:p>
    <w:p w:rsidR="003B5B8A" w:rsidRDefault="003B5B8A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3B5B8A" w:rsidRDefault="003B5B8A">
      <w:pPr>
        <w:pStyle w:val="HEADERTEXT"/>
        <w:jc w:val="center"/>
        <w:rPr>
          <w:b/>
          <w:bCs/>
        </w:rPr>
      </w:pPr>
      <w:r>
        <w:rPr>
          <w:b/>
          <w:bCs/>
        </w:rPr>
        <w:t>ДЕПАРТАМЕНТ ЭКОНОМИЧЕСКОГО РАЗВИТИЯ ХАНТЫ-МАНСИЙСКОГО АВТОНОМНОГО ОКРУГА - ЮГРЫ (ДЕПЭКОНОМИКИ ЮГРЫ)</w:t>
      </w:r>
    </w:p>
    <w:p w:rsidR="003B5B8A" w:rsidRDefault="003B5B8A">
      <w:pPr>
        <w:pStyle w:val="HEADERTEXT"/>
        <w:jc w:val="center"/>
        <w:rPr>
          <w:b/>
          <w:bCs/>
        </w:rPr>
      </w:pPr>
    </w:p>
    <w:p w:rsidR="003B5B8A" w:rsidRDefault="003B5B8A">
      <w:pPr>
        <w:pStyle w:val="HEADERTEXT"/>
        <w:jc w:val="center"/>
        <w:rPr>
          <w:b/>
          <w:bCs/>
        </w:rPr>
      </w:pPr>
      <w:r>
        <w:rPr>
          <w:b/>
          <w:bCs/>
        </w:rPr>
        <w:t>ПРИКАЗ</w:t>
      </w:r>
    </w:p>
    <w:p w:rsidR="003B5B8A" w:rsidRDefault="003B5B8A">
      <w:pPr>
        <w:pStyle w:val="HEADERTEXT"/>
        <w:jc w:val="center"/>
        <w:rPr>
          <w:b/>
          <w:bCs/>
        </w:rPr>
      </w:pPr>
    </w:p>
    <w:p w:rsidR="003B5B8A" w:rsidRDefault="003B5B8A">
      <w:pPr>
        <w:pStyle w:val="HEADERTEXT"/>
        <w:jc w:val="center"/>
        <w:rPr>
          <w:b/>
          <w:bCs/>
        </w:rPr>
      </w:pPr>
      <w:r>
        <w:rPr>
          <w:b/>
          <w:bCs/>
        </w:rPr>
        <w:t>от 2 июля 2020 года N 127-нп</w:t>
      </w:r>
    </w:p>
    <w:p w:rsidR="003B5B8A" w:rsidRDefault="003B5B8A">
      <w:pPr>
        <w:pStyle w:val="HEADERTEXT"/>
        <w:jc w:val="center"/>
        <w:rPr>
          <w:b/>
          <w:bCs/>
        </w:rPr>
      </w:pPr>
    </w:p>
    <w:p w:rsidR="003B5B8A" w:rsidRDefault="003B5B8A">
      <w:pPr>
        <w:pStyle w:val="HEADERTEXT"/>
        <w:jc w:val="center"/>
        <w:rPr>
          <w:b/>
          <w:bCs/>
        </w:rPr>
      </w:pPr>
    </w:p>
    <w:p w:rsidR="003B5B8A" w:rsidRDefault="003B5B8A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Об утверждении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HYPERLINK "kodeks://link/d?nd=570841298&amp;point=mark=1SEMHRL000002D00000060075G4T1594HOK370RFQO0PI62AR21BMBSO"\o"’’Об утверждении Порядка осуществления экспертизы проектов нормативных правовых актов, разработанных ...’’</w:instrText>
      </w:r>
    </w:p>
    <w:p w:rsidR="003B5B8A" w:rsidRDefault="003B5B8A">
      <w:pPr>
        <w:pStyle w:val="HEADERTEXT"/>
        <w:jc w:val="center"/>
        <w:rPr>
          <w:b/>
          <w:bCs/>
        </w:rPr>
      </w:pPr>
      <w:r>
        <w:rPr>
          <w:b/>
          <w:bCs/>
        </w:rPr>
        <w:instrText>Приказ Депэкономики Югры от 02.07.2020 N 127-нп</w:instrText>
      </w:r>
    </w:p>
    <w:p w:rsidR="003B5B8A" w:rsidRDefault="003B5B8A">
      <w:pPr>
        <w:pStyle w:val="HEADERTEXT"/>
        <w:jc w:val="center"/>
        <w:rPr>
          <w:b/>
          <w:bCs/>
        </w:rPr>
      </w:pPr>
      <w:r>
        <w:rPr>
          <w:b/>
          <w:bCs/>
        </w:rPr>
        <w:instrText>Статус: действует"</w:instrText>
      </w:r>
      <w:r w:rsidR="00396874"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color w:val="0000AA"/>
          <w:u w:val="single"/>
        </w:rPr>
        <w:t>Порядка осуществления экспертизы проектов нормативных правовых актов, разработанных исполнительными органами государственной власти Ханты-Мансийского автономного округа - Югры и органами местного самоуправления муниципальных образований Ханты-Мансийского автономного округа - Югры, на предмет выявления положений, содержащих возможные риски нарушения антимонопольного законодательства</w:t>
      </w:r>
      <w:r>
        <w:rPr>
          <w:b/>
          <w:bCs/>
          <w:color w:val="0000FF"/>
          <w:u w:val="single"/>
        </w:rPr>
        <w:t xml:space="preserve"> </w:t>
      </w:r>
      <w:r>
        <w:rPr>
          <w:b/>
          <w:bCs/>
        </w:rPr>
        <w:fldChar w:fldCharType="end"/>
      </w:r>
      <w:r>
        <w:rPr>
          <w:b/>
          <w:bCs/>
        </w:rPr>
        <w:t xml:space="preserve"> и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HYPERLINK "kodeks://link/d?nd=570841298&amp;point=mark=1SEMHRL000002E00000060075G4T1594HOK370RFQO0PI62AR21BMBSO"\o"’’Об утверждении Порядка осуществления экспертизы проектов нормативных правовых актов, разработанных ...’’</w:instrText>
      </w:r>
    </w:p>
    <w:p w:rsidR="003B5B8A" w:rsidRDefault="003B5B8A">
      <w:pPr>
        <w:pStyle w:val="HEADERTEXT"/>
        <w:jc w:val="center"/>
        <w:rPr>
          <w:b/>
          <w:bCs/>
        </w:rPr>
      </w:pPr>
      <w:r>
        <w:rPr>
          <w:b/>
          <w:bCs/>
        </w:rPr>
        <w:instrText>Приказ Депэкономики Югры от 02.07.2020 N 127-нп</w:instrText>
      </w:r>
    </w:p>
    <w:p w:rsidR="003B5B8A" w:rsidRDefault="003B5B8A">
      <w:pPr>
        <w:pStyle w:val="HEADERTEXT"/>
        <w:jc w:val="center"/>
        <w:rPr>
          <w:b/>
          <w:bCs/>
        </w:rPr>
      </w:pPr>
      <w:r>
        <w:rPr>
          <w:b/>
          <w:bCs/>
        </w:rPr>
        <w:instrText>Статус: действует"</w:instrText>
      </w:r>
      <w:r w:rsidR="00396874"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color w:val="0000AA"/>
          <w:u w:val="single"/>
        </w:rPr>
        <w:t>Порядка проведения анализа нормативных правовых актов Ханты-Мансийского автономного округа - Югры и органов местного самоуправления муниципальных образований Ханты-Мансийского автономного округа - Югры на предмет выявления положений, содержащих возможные риски нарушения антимонопольного законодательства</w:t>
      </w:r>
      <w:r>
        <w:rPr>
          <w:b/>
          <w:bCs/>
          <w:color w:val="0000FF"/>
          <w:u w:val="single"/>
        </w:rPr>
        <w:t xml:space="preserve"> </w:t>
      </w:r>
      <w:r>
        <w:rPr>
          <w:b/>
          <w:bCs/>
        </w:rPr>
        <w:fldChar w:fldCharType="end"/>
      </w:r>
      <w:r>
        <w:rPr>
          <w:b/>
          <w:bCs/>
        </w:rPr>
        <w:t xml:space="preserve"> </w:t>
      </w:r>
    </w:p>
    <w:p w:rsidR="003B5B8A" w:rsidRDefault="003B5B8A">
      <w:pPr>
        <w:pStyle w:val="FORMATTEXT"/>
        <w:ind w:firstLine="568"/>
        <w:jc w:val="both"/>
      </w:pPr>
      <w:r>
        <w:t xml:space="preserve">В соответствии с </w:t>
      </w:r>
      <w:r>
        <w:fldChar w:fldCharType="begin"/>
      </w:r>
      <w:r>
        <w:instrText xml:space="preserve"> HYPERLINK "kodeks://link/d?nd=550337007"\o"’’О создании и организации системы внутреннего обеспечения соответствия требованиям антимонопольного ...’’</w:instrText>
      </w:r>
    </w:p>
    <w:p w:rsidR="003B5B8A" w:rsidRDefault="003B5B8A">
      <w:pPr>
        <w:pStyle w:val="FORMATTEXT"/>
        <w:ind w:firstLine="568"/>
        <w:jc w:val="both"/>
      </w:pPr>
      <w:r>
        <w:instrText>Постановление Правительства Ханты-Мансийского автономного округа - Югры от 25.01.2019 N 12-п</w:instrText>
      </w:r>
    </w:p>
    <w:p w:rsidR="003B5B8A" w:rsidRDefault="003B5B8A">
      <w:pPr>
        <w:pStyle w:val="FORMATTEXT"/>
        <w:ind w:firstLine="568"/>
        <w:jc w:val="both"/>
      </w:pPr>
      <w:r>
        <w:instrText>Статус: действующая редакция"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Ханты-Мансийского автономного округа - Югры от 25 января 2019 года N 12-п "О создании и организации системы внутреннего обеспечения соответствия требованиям антимонопольного законодательства деятельности исполнительных органов государственной власти Ханты-Мансийского автономного округа - Югры и органов местного самоуправления муниципальных образований Ханты-Мансийского автономного округа - Югры"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приказываю: </w:t>
      </w:r>
    </w:p>
    <w:p w:rsidR="003B5B8A" w:rsidRDefault="003B5B8A">
      <w:pPr>
        <w:pStyle w:val="FORMATTEXT"/>
        <w:ind w:firstLine="568"/>
        <w:jc w:val="both"/>
      </w:pPr>
      <w:r>
        <w:t xml:space="preserve">Утвердить: </w:t>
      </w:r>
    </w:p>
    <w:p w:rsidR="003B5B8A" w:rsidRDefault="003B5B8A">
      <w:pPr>
        <w:pStyle w:val="FORMATTEXT"/>
        <w:ind w:firstLine="568"/>
        <w:jc w:val="both"/>
      </w:pPr>
      <w:r>
        <w:t>1. Порядок осуществления экспертизы проектов нормативных правовых актов, разработанных исполнительными органами государственной власти Ханты-Мансийского автономного округа - Югры и органами местного самоуправления муниципальных образований Ханты-Мансийского автономного округа - Югры, на предмет выявления положений, содержащих возможные риски нарушения антимонопольного законодательства (</w:t>
      </w:r>
      <w:r>
        <w:fldChar w:fldCharType="begin"/>
      </w:r>
      <w:r>
        <w:instrText xml:space="preserve"> HYPERLINK "kodeks://link/d?nd=570841298&amp;point=mark=00000000000000000000000000000000000000000000000001ICRJR3"\o"’’Об утверждении Порядка осуществления экспертизы проектов нормативных правовых актов, разработанных ...’’</w:instrText>
      </w:r>
    </w:p>
    <w:p w:rsidR="003B5B8A" w:rsidRDefault="003B5B8A">
      <w:pPr>
        <w:pStyle w:val="FORMATTEXT"/>
        <w:ind w:firstLine="568"/>
        <w:jc w:val="both"/>
      </w:pPr>
      <w:r>
        <w:instrText>Приказ Депэкономики Югры от 02.07.2020 N 127-нп</w:instrText>
      </w:r>
    </w:p>
    <w:p w:rsidR="003B5B8A" w:rsidRDefault="003B5B8A">
      <w:pPr>
        <w:pStyle w:val="FORMATTEXT"/>
        <w:ind w:firstLine="568"/>
        <w:jc w:val="both"/>
      </w:pPr>
      <w:r>
        <w:instrText>Статус: действует"</w:instrText>
      </w:r>
      <w:r>
        <w:fldChar w:fldCharType="separate"/>
      </w:r>
      <w:r>
        <w:rPr>
          <w:color w:val="0000AA"/>
          <w:u w:val="single"/>
        </w:rPr>
        <w:t>приложение 1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). </w:t>
      </w:r>
    </w:p>
    <w:p w:rsidR="003B5B8A" w:rsidRDefault="003B5B8A">
      <w:pPr>
        <w:pStyle w:val="FORMATTEXT"/>
        <w:ind w:firstLine="568"/>
        <w:jc w:val="both"/>
      </w:pPr>
      <w:r>
        <w:t>2. Порядок проведения анализа нормативных правовых актов Ханты-Мансийского автономного округа - Югры и органов местного самоуправления муниципальных образований Ханты-Мансийского автономного округа - Югры на предмет выявления положений, содержащих возможные риски нарушения антимонопольного законодательства (</w:t>
      </w:r>
      <w:r>
        <w:fldChar w:fldCharType="begin"/>
      </w:r>
      <w:r>
        <w:instrText xml:space="preserve"> HYPERLINK "kodeks://link/d?nd=570841298&amp;point=mark=00000000000000000000000000000000000000000000000002Q1HI2D"\o"’’Об утверждении Порядка осуществления экспертизы проектов нормативных правовых актов, разработанных ...’’</w:instrText>
      </w:r>
    </w:p>
    <w:p w:rsidR="003B5B8A" w:rsidRDefault="003B5B8A">
      <w:pPr>
        <w:pStyle w:val="FORMATTEXT"/>
        <w:ind w:firstLine="568"/>
        <w:jc w:val="both"/>
      </w:pPr>
      <w:r>
        <w:instrText>Приказ Депэкономики Югры от 02.07.2020 N 127-нп</w:instrText>
      </w:r>
    </w:p>
    <w:p w:rsidR="003B5B8A" w:rsidRDefault="003B5B8A">
      <w:pPr>
        <w:pStyle w:val="FORMATTEXT"/>
        <w:ind w:firstLine="568"/>
        <w:jc w:val="both"/>
      </w:pPr>
      <w:r>
        <w:instrText>Статус: действует"</w:instrText>
      </w:r>
      <w:r>
        <w:fldChar w:fldCharType="separate"/>
      </w:r>
      <w:r>
        <w:rPr>
          <w:color w:val="0000AA"/>
          <w:u w:val="single"/>
        </w:rPr>
        <w:t>приложение 2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). </w:t>
      </w:r>
    </w:p>
    <w:p w:rsidR="003B5B8A" w:rsidRDefault="003B5B8A">
      <w:pPr>
        <w:pStyle w:val="FORMATTEXT"/>
        <w:jc w:val="right"/>
      </w:pPr>
    </w:p>
    <w:p w:rsidR="003B5B8A" w:rsidRDefault="003B5B8A">
      <w:pPr>
        <w:pStyle w:val="FORMATTEXT"/>
        <w:jc w:val="right"/>
      </w:pPr>
    </w:p>
    <w:p w:rsidR="003B5B8A" w:rsidRDefault="003B5B8A">
      <w:pPr>
        <w:pStyle w:val="FORMATTEXT"/>
        <w:jc w:val="right"/>
      </w:pPr>
      <w:r>
        <w:t>Директор</w:t>
      </w:r>
    </w:p>
    <w:p w:rsidR="003B5B8A" w:rsidRDefault="003B5B8A">
      <w:pPr>
        <w:pStyle w:val="FORMATTEXT"/>
        <w:jc w:val="right"/>
      </w:pPr>
      <w:r>
        <w:t>Департамента экономического развития - заместитель</w:t>
      </w:r>
    </w:p>
    <w:p w:rsidR="003B5B8A" w:rsidRDefault="003B5B8A">
      <w:pPr>
        <w:pStyle w:val="FORMATTEXT"/>
        <w:jc w:val="right"/>
      </w:pPr>
      <w:r>
        <w:t>Губернатора Ханты-Мансийского автономного округа - Югры</w:t>
      </w:r>
    </w:p>
    <w:p w:rsidR="003B5B8A" w:rsidRDefault="003B5B8A">
      <w:pPr>
        <w:pStyle w:val="FORMATTEXT"/>
        <w:jc w:val="right"/>
      </w:pPr>
      <w:r>
        <w:t xml:space="preserve">Н.А.МИЛЬКИС </w:t>
      </w:r>
    </w:p>
    <w:p w:rsidR="003B5B8A" w:rsidRDefault="003B5B8A">
      <w:pPr>
        <w:pStyle w:val="FORMATTEXT"/>
        <w:jc w:val="right"/>
      </w:pPr>
    </w:p>
    <w:p w:rsidR="003B5B8A" w:rsidRDefault="003B5B8A">
      <w:pPr>
        <w:pStyle w:val="FORMATTEXT"/>
        <w:jc w:val="right"/>
      </w:pPr>
    </w:p>
    <w:p w:rsidR="003B5B8A" w:rsidRDefault="003B5B8A">
      <w:pPr>
        <w:pStyle w:val="FORMATTEXT"/>
        <w:jc w:val="right"/>
      </w:pPr>
      <w:r>
        <w:t>Приложение 1</w:t>
      </w:r>
    </w:p>
    <w:p w:rsidR="003B5B8A" w:rsidRDefault="003B5B8A">
      <w:pPr>
        <w:pStyle w:val="FORMATTEXT"/>
        <w:jc w:val="right"/>
      </w:pPr>
      <w:r>
        <w:t>к приказу Департамента экономического</w:t>
      </w:r>
    </w:p>
    <w:p w:rsidR="003B5B8A" w:rsidRDefault="003B5B8A">
      <w:pPr>
        <w:pStyle w:val="FORMATTEXT"/>
        <w:jc w:val="right"/>
      </w:pPr>
      <w:r>
        <w:t>развития Ханты-Мансийского</w:t>
      </w:r>
    </w:p>
    <w:p w:rsidR="003B5B8A" w:rsidRDefault="003B5B8A">
      <w:pPr>
        <w:pStyle w:val="FORMATTEXT"/>
        <w:jc w:val="right"/>
      </w:pPr>
      <w:r>
        <w:t>автономного округа - Югры</w:t>
      </w:r>
    </w:p>
    <w:p w:rsidR="003B5B8A" w:rsidRDefault="003B5B8A">
      <w:pPr>
        <w:pStyle w:val="FORMATTEXT"/>
        <w:jc w:val="right"/>
      </w:pPr>
      <w:r>
        <w:t xml:space="preserve">от 02.07.2020 N 127-нп </w:t>
      </w:r>
    </w:p>
    <w:p w:rsidR="003B5B8A" w:rsidRDefault="003B5B8A">
      <w:pPr>
        <w:pStyle w:val="HEADERTEXT"/>
        <w:rPr>
          <w:b/>
          <w:bCs/>
        </w:rPr>
      </w:pPr>
    </w:p>
    <w:p w:rsidR="003B5B8A" w:rsidRDefault="003B5B8A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3B5B8A" w:rsidRDefault="003B5B8A">
      <w:pPr>
        <w:pStyle w:val="HEADERTEXT"/>
        <w:jc w:val="center"/>
        <w:rPr>
          <w:b/>
          <w:bCs/>
        </w:rPr>
      </w:pPr>
    </w:p>
    <w:p w:rsidR="003B5B8A" w:rsidRDefault="003B5B8A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ПОРЯДОК ОСУЩЕСТВЛЕНИЯ ЭКСПЕРТИЗЫ ПРОЕКТОВ НОРМАТИВНЫХ ПРАВОВЫХ АКТОВ, РАЗРАБОТАННЫХ ИСПОЛНИТЕЛЬНЫМИ ОРГАНАМИ ГОСУДАРСТВЕННОЙ ВЛАСТИ ХАНТЫ-МАНСИЙСКОГО АВТОНОМНОГО ОКРУГА - ЮГРЫ И ОРГАНАМИ МЕСТНОГО САМОУПРАВЛЕНИЯ МУНИЦИПАЛЬНЫХ ОБРАЗОВАНИЙ ХАНТЫ-МАНСИЙСКОГО АВТОНОМНОГО ОКРУГА - ЮГРЫ, НА ПРЕДМЕТ ВЫЯВЛЕНИЯ ПОЛОЖЕНИЙ, СОДЕРЖАЩИХ ВОЗМОЖНЫЕ РИСКИ НАРУШЕНИЯ АНТИМОНОПОЛЬНОГО ЗАКОНОДАТЕЛЬСТВА </w:t>
      </w:r>
    </w:p>
    <w:p w:rsidR="003B5B8A" w:rsidRDefault="003B5B8A">
      <w:pPr>
        <w:pStyle w:val="HEADERTEXT"/>
        <w:rPr>
          <w:b/>
          <w:bCs/>
        </w:rPr>
      </w:pPr>
    </w:p>
    <w:p w:rsidR="003B5B8A" w:rsidRDefault="003B5B8A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3B5B8A" w:rsidRDefault="003B5B8A">
      <w:pPr>
        <w:pStyle w:val="HEADERTEXT"/>
        <w:jc w:val="center"/>
        <w:rPr>
          <w:b/>
          <w:bCs/>
        </w:rPr>
      </w:pPr>
    </w:p>
    <w:p w:rsidR="003B5B8A" w:rsidRDefault="003B5B8A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I. Общие положения </w:t>
      </w:r>
    </w:p>
    <w:p w:rsidR="003B5B8A" w:rsidRDefault="003B5B8A">
      <w:pPr>
        <w:pStyle w:val="FORMATTEXT"/>
        <w:ind w:firstLine="568"/>
        <w:jc w:val="both"/>
      </w:pPr>
      <w:r>
        <w:t xml:space="preserve">1. Настоящий Порядок устанавливает процедуры и требования по организации и проведению Департаментом экономического развития Ханты-Мансийского автономного округа - Югры (далее соответственно - Депэкономики Югры, автономный округ) экспертизы проектов законов автономного </w:t>
      </w:r>
      <w:r>
        <w:lastRenderedPageBreak/>
        <w:t xml:space="preserve">округа, постановлений Губернатора автономного округа, постановлений Правительства автономного округа, разработанных исполнительными органами государственной власти автономного округа, а также проектов нормативных правовых актов исполнительных органов государственной власти автономного округа и проектов нормативных правовых актов, разработанных органами местного самоуправления муниципальных образований автономного округа во исполнение переданных отдельных государственных полномочий автономного округа (далее соответственно - экспертиза, проект НПА ИОГВ, ОМС, разработчик проекта). </w:t>
      </w:r>
    </w:p>
    <w:p w:rsidR="003B5B8A" w:rsidRDefault="003B5B8A">
      <w:pPr>
        <w:pStyle w:val="FORMATTEXT"/>
        <w:ind w:firstLine="568"/>
        <w:jc w:val="both"/>
      </w:pPr>
      <w:r>
        <w:t xml:space="preserve">2. Экспертиза заключается в оценке проекта НПА на предмет соответствия требованиям антимонопольного законодательства, и выявлении положений, содержащих возможные риски его нарушения, а также положений, которые не относятся к рискам нарушения антимонопольного законодательства, но могут способствовать созданию условий для их возникновения. </w:t>
      </w:r>
    </w:p>
    <w:p w:rsidR="003B5B8A" w:rsidRDefault="003B5B8A">
      <w:pPr>
        <w:pStyle w:val="FORMATTEXT"/>
        <w:ind w:firstLine="568"/>
        <w:jc w:val="both"/>
      </w:pPr>
      <w:r>
        <w:t xml:space="preserve">3. Задачи экспертизы: </w:t>
      </w:r>
    </w:p>
    <w:p w:rsidR="003B5B8A" w:rsidRDefault="003B5B8A">
      <w:pPr>
        <w:pStyle w:val="FORMATTEXT"/>
        <w:ind w:firstLine="568"/>
        <w:jc w:val="both"/>
      </w:pPr>
      <w:r>
        <w:t xml:space="preserve">выявление и описание возможных рисков нарушения антимонопольного законодательства, содержащихся в проекте НПА; </w:t>
      </w:r>
    </w:p>
    <w:p w:rsidR="003B5B8A" w:rsidRDefault="003B5B8A">
      <w:pPr>
        <w:pStyle w:val="FORMATTEXT"/>
        <w:ind w:firstLine="568"/>
        <w:jc w:val="both"/>
      </w:pPr>
      <w:r>
        <w:t xml:space="preserve">внесение предложений, рекомендаций, направленных на устранение возможных рисков нарушения антимонопольного законодательства в проекте НПА. </w:t>
      </w:r>
    </w:p>
    <w:p w:rsidR="003B5B8A" w:rsidRDefault="003B5B8A">
      <w:pPr>
        <w:pStyle w:val="FORMATTEXT"/>
        <w:ind w:firstLine="568"/>
        <w:jc w:val="both"/>
      </w:pPr>
      <w:r>
        <w:t xml:space="preserve">4. Экспертиза не проводится в отношении проектов НПА, определенных пунктом 1.4 </w:t>
      </w:r>
      <w:r>
        <w:fldChar w:fldCharType="begin"/>
      </w:r>
      <w:r>
        <w:instrText xml:space="preserve"> HYPERLINK "kodeks://link/d?nd=550337007&amp;point=mark=1SEMHRL000000631LUVKU0AEIPT821BMBSO3VS9JD02PN0O2U3QEOA5R"\o"’’О создании и организации системы внутреннего обеспечения соответствия требованиям антимонопольного ...’’</w:instrText>
      </w:r>
    </w:p>
    <w:p w:rsidR="003B5B8A" w:rsidRDefault="003B5B8A">
      <w:pPr>
        <w:pStyle w:val="FORMATTEXT"/>
        <w:ind w:firstLine="568"/>
        <w:jc w:val="both"/>
      </w:pPr>
      <w:r>
        <w:instrText>Постановление Правительства Ханты-Мансийского автономного округа - Югры от 25.01.2019 N 12-п</w:instrText>
      </w:r>
    </w:p>
    <w:p w:rsidR="003B5B8A" w:rsidRDefault="003B5B8A">
      <w:pPr>
        <w:pStyle w:val="FORMATTEXT"/>
        <w:ind w:firstLine="568"/>
        <w:jc w:val="both"/>
      </w:pPr>
      <w:r>
        <w:instrText>Статус: действующая редакция"</w:instrText>
      </w:r>
      <w:r>
        <w:fldChar w:fldCharType="separate"/>
      </w:r>
      <w:r>
        <w:rPr>
          <w:color w:val="0000AA"/>
          <w:u w:val="single"/>
        </w:rPr>
        <w:t>Положения об организации системы внутреннего обеспечения соответствия требованиям антимонопольного законодательства деятельности исполнительных органов государственной власти Ханты-Мансийского автономного округа - Югры и органов местного самоуправления муниципальных образований Ханты-Мансийского автономного округа - Югры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утвержденного </w:t>
      </w:r>
      <w:r>
        <w:fldChar w:fldCharType="begin"/>
      </w:r>
      <w:r>
        <w:instrText xml:space="preserve"> HYPERLINK "kodeks://link/d?nd=550337007"\o"’’О создании и организации системы внутреннего обеспечения соответствия требованиям антимонопольного ...’’</w:instrText>
      </w:r>
    </w:p>
    <w:p w:rsidR="003B5B8A" w:rsidRDefault="003B5B8A">
      <w:pPr>
        <w:pStyle w:val="FORMATTEXT"/>
        <w:ind w:firstLine="568"/>
        <w:jc w:val="both"/>
      </w:pPr>
      <w:r>
        <w:instrText>Постановление Правительства Ханты-Мансийского автономного округа - Югры от 25.01.2019 N 12-п</w:instrText>
      </w:r>
    </w:p>
    <w:p w:rsidR="003B5B8A" w:rsidRDefault="003B5B8A">
      <w:pPr>
        <w:pStyle w:val="FORMATTEXT"/>
        <w:ind w:firstLine="568"/>
        <w:jc w:val="both"/>
      </w:pPr>
      <w:r>
        <w:instrText>Статус: действующая редакция"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автономного округа от 25 января 2019 года N 12-п "О создании и организации системы внутреннего обеспечения соответствия требованиям антимонопольного законодательства деятельности исполнительных органов государственной власти Ханты-Мансийского автономного округа - Югры и органов местного самоуправления муниципальных образований Ханты-Мансийского автономного округа - Югры"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(далее - Положение об организации системы внутреннего обеспечения соответствия требованиям антимонопольного законодательства). </w:t>
      </w:r>
    </w:p>
    <w:p w:rsidR="003B5B8A" w:rsidRDefault="003B5B8A">
      <w:pPr>
        <w:pStyle w:val="FORMATTEXT"/>
        <w:ind w:firstLine="568"/>
        <w:jc w:val="both"/>
      </w:pPr>
      <w:r>
        <w:t xml:space="preserve">5. Депэкономики Югры при проведении экспертизы проекта НПА осуществляет следующие функции: </w:t>
      </w:r>
    </w:p>
    <w:p w:rsidR="003B5B8A" w:rsidRDefault="003B5B8A">
      <w:pPr>
        <w:pStyle w:val="FORMATTEXT"/>
        <w:ind w:firstLine="568"/>
        <w:jc w:val="both"/>
      </w:pPr>
      <w:r>
        <w:t xml:space="preserve">рассмотрение проекта НПА на предмет отнесения его к НПА, подлежащему экспертизе; </w:t>
      </w:r>
    </w:p>
    <w:p w:rsidR="003B5B8A" w:rsidRDefault="003B5B8A">
      <w:pPr>
        <w:pStyle w:val="FORMATTEXT"/>
        <w:ind w:firstLine="568"/>
        <w:jc w:val="both"/>
      </w:pPr>
      <w:r>
        <w:t xml:space="preserve">осуществление оценки проекта НПА на предмет наличия (отсутствия) в нем положений, содержащих возможные риски нарушения антимонопольного законодательства; </w:t>
      </w:r>
    </w:p>
    <w:p w:rsidR="003B5B8A" w:rsidRDefault="003B5B8A">
      <w:pPr>
        <w:pStyle w:val="FORMATTEXT"/>
        <w:ind w:firstLine="568"/>
        <w:jc w:val="both"/>
      </w:pPr>
      <w:r>
        <w:t xml:space="preserve">проведение экспертизы проекта НПА на предмет выявления в нем положений, содержащих возможные риски нарушения антимонопольного законодательства; </w:t>
      </w:r>
    </w:p>
    <w:p w:rsidR="003B5B8A" w:rsidRDefault="003B5B8A">
      <w:pPr>
        <w:pStyle w:val="FORMATTEXT"/>
        <w:ind w:firstLine="568"/>
        <w:jc w:val="both"/>
      </w:pPr>
      <w:r>
        <w:t xml:space="preserve">подготовку заключения о результатах экспертизы проекта НПА на предмет наличия в нем положений, содержащих возможные риски нарушения антимонопольного законодательства (далее - Заключение); </w:t>
      </w:r>
    </w:p>
    <w:p w:rsidR="003B5B8A" w:rsidRDefault="003B5B8A">
      <w:pPr>
        <w:pStyle w:val="FORMATTEXT"/>
        <w:ind w:firstLine="568"/>
        <w:jc w:val="both"/>
      </w:pPr>
      <w:r>
        <w:t xml:space="preserve">направление Заключения разработчику проекта; </w:t>
      </w:r>
    </w:p>
    <w:p w:rsidR="003B5B8A" w:rsidRDefault="003B5B8A">
      <w:pPr>
        <w:pStyle w:val="FORMATTEXT"/>
        <w:ind w:firstLine="568"/>
        <w:jc w:val="both"/>
      </w:pPr>
      <w:r>
        <w:t xml:space="preserve">уведомление разработчика проекта об отсутствии в проекте НПА положений, содержащих возможные риски нарушения антимонопольного законодательства; </w:t>
      </w:r>
    </w:p>
    <w:p w:rsidR="003B5B8A" w:rsidRDefault="003B5B8A">
      <w:pPr>
        <w:pStyle w:val="FORMATTEXT"/>
        <w:ind w:firstLine="568"/>
        <w:jc w:val="both"/>
      </w:pPr>
      <w:r>
        <w:t xml:space="preserve">согласование проекта НПА. </w:t>
      </w:r>
    </w:p>
    <w:p w:rsidR="003B5B8A" w:rsidRDefault="003B5B8A">
      <w:pPr>
        <w:pStyle w:val="FORMATTEXT"/>
        <w:ind w:firstLine="568"/>
        <w:jc w:val="both"/>
      </w:pPr>
      <w:r>
        <w:t xml:space="preserve">6. Депэкономики Югры в целях проведения экспертизы вправе направлять запрос (запросы) в ИОГВ или ОМС. </w:t>
      </w:r>
    </w:p>
    <w:p w:rsidR="003B5B8A" w:rsidRDefault="003B5B8A">
      <w:pPr>
        <w:pStyle w:val="FORMATTEXT"/>
        <w:ind w:firstLine="568"/>
        <w:jc w:val="both"/>
      </w:pPr>
      <w:r>
        <w:t xml:space="preserve">7. При наличии в проекте НПА положений, содержащих возможные риски нарушения антимонопольного законодательства, а также положений, которые не относятся к рискам нарушения антимонопольного законодательства, но могут способствовать созданию условий для их возникновения, Депэкономики Югры отражает выявленные положения в Заключении и направляет его разработчику проекта для устранения. </w:t>
      </w:r>
    </w:p>
    <w:p w:rsidR="003B5B8A" w:rsidRDefault="003B5B8A">
      <w:pPr>
        <w:pStyle w:val="HEADERTEXT"/>
        <w:rPr>
          <w:b/>
          <w:bCs/>
        </w:rPr>
      </w:pPr>
    </w:p>
    <w:p w:rsidR="003B5B8A" w:rsidRDefault="003B5B8A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3B5B8A" w:rsidRDefault="003B5B8A">
      <w:pPr>
        <w:pStyle w:val="HEADERTEXT"/>
        <w:jc w:val="center"/>
        <w:rPr>
          <w:b/>
          <w:bCs/>
        </w:rPr>
      </w:pPr>
    </w:p>
    <w:p w:rsidR="003B5B8A" w:rsidRDefault="003B5B8A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II. Направление проекта НПА в Депэкономики Югры </w:t>
      </w:r>
    </w:p>
    <w:p w:rsidR="003B5B8A" w:rsidRDefault="003B5B8A">
      <w:pPr>
        <w:pStyle w:val="FORMATTEXT"/>
        <w:ind w:firstLine="568"/>
        <w:jc w:val="both"/>
      </w:pPr>
      <w:r>
        <w:t xml:space="preserve">8. Для проведения экспертизы разработчики проекта направляют в Депэкономики Югры проект НПА в формате Word (.rtf, .doc, .docx) с приложением следующих документов: </w:t>
      </w:r>
    </w:p>
    <w:p w:rsidR="003B5B8A" w:rsidRDefault="003B5B8A">
      <w:pPr>
        <w:pStyle w:val="FORMATTEXT"/>
        <w:ind w:firstLine="568"/>
        <w:jc w:val="both"/>
      </w:pPr>
      <w:r>
        <w:t xml:space="preserve">пояснительная записка к проекту НПА; </w:t>
      </w:r>
    </w:p>
    <w:p w:rsidR="003B5B8A" w:rsidRDefault="003B5B8A">
      <w:pPr>
        <w:pStyle w:val="FORMATTEXT"/>
        <w:ind w:firstLine="568"/>
        <w:jc w:val="both"/>
      </w:pPr>
      <w:r>
        <w:t xml:space="preserve">актуальная редакция НПА (в случае представления проекта НПА, изменяющего действующий НПА); </w:t>
      </w:r>
    </w:p>
    <w:p w:rsidR="003B5B8A" w:rsidRDefault="003B5B8A">
      <w:pPr>
        <w:pStyle w:val="FORMATTEXT"/>
        <w:ind w:firstLine="568"/>
        <w:jc w:val="both"/>
      </w:pPr>
      <w:r>
        <w:t xml:space="preserve">информационная справка, содержащая сведения о результатах проведения общественного обсуждения на Портале проектов нормативных правовых актов (regulation.admhmao.ru), с указанием замечаний и предложений (при наличии) и принятым по ним решениям. </w:t>
      </w:r>
    </w:p>
    <w:p w:rsidR="003B5B8A" w:rsidRDefault="003B5B8A">
      <w:pPr>
        <w:pStyle w:val="FORMATTEXT"/>
        <w:ind w:firstLine="568"/>
        <w:jc w:val="both"/>
      </w:pPr>
      <w:r>
        <w:t xml:space="preserve">Информационная справка не прилагается в случае, если сроки разработки проекта НПА сокращены ввиду необходимости оперативного принятия проекта НПА, срочность которого обусловлена поручением Губернатора автономного округа (лица, его замещающего) (далее - срочный проект НПА). </w:t>
      </w:r>
    </w:p>
    <w:p w:rsidR="003B5B8A" w:rsidRDefault="003B5B8A">
      <w:pPr>
        <w:pStyle w:val="FORMATTEXT"/>
        <w:ind w:firstLine="568"/>
        <w:jc w:val="both"/>
      </w:pPr>
      <w:r>
        <w:lastRenderedPageBreak/>
        <w:t xml:space="preserve">При направлении на экспертизу срочного проекта НПА к нему прилагаются документы, указанные в абзацах втором и третьем настоящего пункта, а также документы, обосновывающие срочность его принятия (поручение Губернатора, протокол заседания комиссии и т.д.). </w:t>
      </w:r>
    </w:p>
    <w:p w:rsidR="003B5B8A" w:rsidRDefault="003B5B8A">
      <w:pPr>
        <w:pStyle w:val="FORMATTEXT"/>
        <w:ind w:firstLine="568"/>
        <w:jc w:val="both"/>
      </w:pPr>
      <w:r>
        <w:t xml:space="preserve">При направлении на экспертизу проекта НПА, разработанного ОМС, к нему прилагаются документы, указанные в абзацах втором и третьем настоящего пункта, а также информация, полученная от ИОГВ, осуществляющего функции по реализации единой государственной политики и нормативному правовому регулированию, оказанию государственных услуг в сфере переданного отдельного государственного полномочия автономного округа (далее - профильный ИОГВ), о том, что направляемый проект НПА разработан во исполнение переданных ОМС отдельных государственных полномочий автономного округа. </w:t>
      </w:r>
    </w:p>
    <w:p w:rsidR="003B5B8A" w:rsidRDefault="003B5B8A">
      <w:pPr>
        <w:pStyle w:val="FORMATTEXT"/>
        <w:ind w:firstLine="568"/>
        <w:jc w:val="both"/>
      </w:pPr>
      <w:r>
        <w:t xml:space="preserve">9. Направление в Депэкономики Югры проекта НПА, разработанного ИОГВ, и указанных в пункте 8 настоящего Порядка документов осуществляется: </w:t>
      </w:r>
    </w:p>
    <w:p w:rsidR="003B5B8A" w:rsidRDefault="003B5B8A">
      <w:pPr>
        <w:pStyle w:val="FORMATTEXT"/>
        <w:ind w:firstLine="568"/>
        <w:jc w:val="both"/>
      </w:pPr>
      <w:r>
        <w:t xml:space="preserve">не позднее чем за 10 рабочих дней до даты направления проекта НПА на согласование членам Правительства автономного округа посредством единого программного продукта "Система автоматизации делопроизводства и электронного документооборота "Дело" (далее - СЭД); </w:t>
      </w:r>
    </w:p>
    <w:p w:rsidR="003B5B8A" w:rsidRDefault="003B5B8A">
      <w:pPr>
        <w:pStyle w:val="FORMATTEXT"/>
        <w:ind w:firstLine="568"/>
        <w:jc w:val="both"/>
      </w:pPr>
      <w:r>
        <w:t xml:space="preserve">одновременно с направлением на согласование членам Правительства автономного округа посредством СЭД, в случае, указанном в абзаце третьем пункта 11 настоящего Порядка. </w:t>
      </w:r>
    </w:p>
    <w:p w:rsidR="003B5B8A" w:rsidRDefault="003B5B8A">
      <w:pPr>
        <w:pStyle w:val="FORMATTEXT"/>
        <w:ind w:firstLine="568"/>
        <w:jc w:val="both"/>
      </w:pPr>
      <w:r>
        <w:t xml:space="preserve">10. Направление в Депэкономики Югры проекта НПА, разработанного ОМС, и указанных в пункте 8 настоящего Порядка документов осуществляется посредством специализированного программного продукта (далее - СПП). </w:t>
      </w:r>
    </w:p>
    <w:p w:rsidR="003B5B8A" w:rsidRDefault="003B5B8A">
      <w:pPr>
        <w:pStyle w:val="FORMATTEXT"/>
        <w:ind w:firstLine="568"/>
        <w:jc w:val="both"/>
      </w:pPr>
      <w:r>
        <w:t xml:space="preserve">В случае отсутствия технической возможности направления проекта НПА с использованием СПП проект НПА направляется посредством СЭД с сопроводительным письмом. </w:t>
      </w:r>
    </w:p>
    <w:p w:rsidR="003B5B8A" w:rsidRDefault="003B5B8A">
      <w:pPr>
        <w:pStyle w:val="HEADERTEXT"/>
        <w:rPr>
          <w:b/>
          <w:bCs/>
        </w:rPr>
      </w:pPr>
    </w:p>
    <w:p w:rsidR="003B5B8A" w:rsidRDefault="003B5B8A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3B5B8A" w:rsidRDefault="003B5B8A">
      <w:pPr>
        <w:pStyle w:val="HEADERTEXT"/>
        <w:jc w:val="center"/>
        <w:rPr>
          <w:b/>
          <w:bCs/>
        </w:rPr>
      </w:pPr>
    </w:p>
    <w:p w:rsidR="003B5B8A" w:rsidRDefault="003B5B8A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III. Проведение экспертизы проекта НПА, разработанного ИОГВ </w:t>
      </w:r>
    </w:p>
    <w:p w:rsidR="003B5B8A" w:rsidRDefault="003B5B8A">
      <w:pPr>
        <w:pStyle w:val="FORMATTEXT"/>
        <w:ind w:firstLine="568"/>
        <w:jc w:val="both"/>
      </w:pPr>
      <w:r>
        <w:t xml:space="preserve">11. Экспертиза проекта НПА, разработанного ИОГВ, проводится Депэкономики Югры в течение 10 рабочих дней с даты поступления документов, указанных в пункте 8 настоящего Порядка, и сведений, подтверждающих необходимость оперативного принятия проекта НПА (при наличии). </w:t>
      </w:r>
    </w:p>
    <w:p w:rsidR="003B5B8A" w:rsidRDefault="003B5B8A">
      <w:pPr>
        <w:pStyle w:val="FORMATTEXT"/>
        <w:ind w:firstLine="568"/>
        <w:jc w:val="both"/>
      </w:pPr>
      <w:r>
        <w:t xml:space="preserve">В случае принятия срочного проекта НПА, такой проект одновременно направляется на согласование в Депэкономики Югры и членам Правительства автономного округа. </w:t>
      </w:r>
    </w:p>
    <w:p w:rsidR="003B5B8A" w:rsidRDefault="003B5B8A">
      <w:pPr>
        <w:pStyle w:val="FORMATTEXT"/>
        <w:ind w:firstLine="568"/>
        <w:jc w:val="both"/>
      </w:pPr>
      <w:r>
        <w:t xml:space="preserve">12. При наличии замечаний к проекту НПА, разработанному ИОГВ, в том числе при выявлении положений, содержащих возможные риски нарушения антимонопольного законодательства, а также положений, которые не относятся к рискам нарушения антимонопольного законодательства, но могут способствовать созданию условий для их возникновения, Депэкономики Югры готовит Заключение с отражением всех выявленных положений в письменной форме, подписанное уполномоченным должностным лицом Депэкономики Югры, либо в электронной форме с использованием электронной цифровой подписи, проставляемой уполномоченным должностным лицом Депэкономики Югры. </w:t>
      </w:r>
    </w:p>
    <w:p w:rsidR="003B5B8A" w:rsidRDefault="003B5B8A">
      <w:pPr>
        <w:pStyle w:val="FORMATTEXT"/>
        <w:ind w:firstLine="568"/>
        <w:jc w:val="both"/>
      </w:pPr>
      <w:r>
        <w:t xml:space="preserve">Заключение направляется в ИОГВ посредством СЭД. </w:t>
      </w:r>
    </w:p>
    <w:p w:rsidR="003B5B8A" w:rsidRDefault="003B5B8A">
      <w:pPr>
        <w:pStyle w:val="FORMATTEXT"/>
        <w:ind w:firstLine="568"/>
        <w:jc w:val="both"/>
      </w:pPr>
      <w:r>
        <w:t xml:space="preserve">13. Проект НПА, разработанный ИОГВ, после устранения разработчиком замечаний, подлежит направлению в Депэкономики Югры для проведения повторной экспертизы. </w:t>
      </w:r>
    </w:p>
    <w:p w:rsidR="003B5B8A" w:rsidRDefault="003B5B8A">
      <w:pPr>
        <w:pStyle w:val="FORMATTEXT"/>
        <w:ind w:firstLine="568"/>
        <w:jc w:val="both"/>
      </w:pPr>
      <w:r>
        <w:t xml:space="preserve">14. При отсутствии замечаний и положений, содержащих возможные риски нарушения антимонопольного законодательства, а также положений, которые не относятся к рискам нарушения антимонопольного законодательства, но могут способствовать созданию условий для их возникновения, Депэкономики Югры делает соответствующую отметку в СЭД (без подготовки Заключения в письменной форме). </w:t>
      </w:r>
    </w:p>
    <w:p w:rsidR="003B5B8A" w:rsidRDefault="003B5B8A">
      <w:pPr>
        <w:pStyle w:val="HEADERTEXT"/>
        <w:rPr>
          <w:b/>
          <w:bCs/>
        </w:rPr>
      </w:pPr>
    </w:p>
    <w:p w:rsidR="003B5B8A" w:rsidRDefault="003B5B8A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3B5B8A" w:rsidRDefault="003B5B8A">
      <w:pPr>
        <w:pStyle w:val="HEADERTEXT"/>
        <w:jc w:val="center"/>
        <w:rPr>
          <w:b/>
          <w:bCs/>
        </w:rPr>
      </w:pPr>
    </w:p>
    <w:p w:rsidR="003B5B8A" w:rsidRDefault="003B5B8A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IV. Проведение экспертизы проекта НПА, разработанного ОМС </w:t>
      </w:r>
    </w:p>
    <w:p w:rsidR="003B5B8A" w:rsidRDefault="003B5B8A">
      <w:pPr>
        <w:pStyle w:val="FORMATTEXT"/>
        <w:ind w:firstLine="568"/>
        <w:jc w:val="both"/>
      </w:pPr>
      <w:r>
        <w:t xml:space="preserve">15. Экспертиза проекта НПА, разработанного ОМС, проводится Депэкономики Югры в течение 10 рабочих дней с даты поступления документов, указанных в пункте 8 настоящего Порядка, и информации от профильного ИОГВ, о том, что проект НПА разработан во исполнение переданных ОМС отдельных государственных полномочий автономного округа. </w:t>
      </w:r>
    </w:p>
    <w:p w:rsidR="003B5B8A" w:rsidRDefault="003B5B8A">
      <w:pPr>
        <w:pStyle w:val="FORMATTEXT"/>
        <w:ind w:firstLine="568"/>
        <w:jc w:val="both"/>
      </w:pPr>
      <w:r>
        <w:t xml:space="preserve">16. Для осуществления Депэкономики Югры экспертизы проекта НПА, разработанного ОМС, разработчик проекта размещает проект НПА с </w:t>
      </w:r>
      <w:r>
        <w:fldChar w:fldCharType="begin"/>
      </w:r>
      <w:r>
        <w:instrText xml:space="preserve"> HYPERLINK "kodeks://link/d?nd=550337007&amp;point=mark=00000000000000000000000000000000000000000000000002H59K5N"\o"’’О создании и организации системы внутреннего обеспечения соответствия требованиям антимонопольного ...’’</w:instrText>
      </w:r>
    </w:p>
    <w:p w:rsidR="003B5B8A" w:rsidRDefault="003B5B8A">
      <w:pPr>
        <w:pStyle w:val="FORMATTEXT"/>
        <w:ind w:firstLine="568"/>
        <w:jc w:val="both"/>
      </w:pPr>
      <w:r>
        <w:instrText>Постановление Правительства Ханты-Мансийского автономного округа - Югры от 25.01.2019 N 12-п</w:instrText>
      </w:r>
    </w:p>
    <w:p w:rsidR="003B5B8A" w:rsidRDefault="003B5B8A">
      <w:pPr>
        <w:pStyle w:val="FORMATTEXT"/>
        <w:ind w:firstLine="568"/>
        <w:jc w:val="both"/>
      </w:pPr>
      <w:r>
        <w:instrText>Статус: действующая редакция"</w:instrText>
      </w:r>
      <w:r>
        <w:fldChar w:fldCharType="separate"/>
      </w:r>
      <w:r>
        <w:rPr>
          <w:color w:val="0000AA"/>
          <w:u w:val="single"/>
        </w:rPr>
        <w:t>приложением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документов, указанных в пункте 8 настоящего Порядка, в СПП. </w:t>
      </w:r>
    </w:p>
    <w:p w:rsidR="003B5B8A" w:rsidRDefault="003B5B8A">
      <w:pPr>
        <w:pStyle w:val="FORMATTEXT"/>
        <w:ind w:firstLine="568"/>
        <w:jc w:val="both"/>
      </w:pPr>
      <w:r>
        <w:t xml:space="preserve">17. Депэкономики Югры приступает к проведению экспертизы по итогам рассмотрения профильным ИОГВ проекта НПА и документов, указанных в пункте 8 настоящего Порядка, на предмет отнесения его к проектам НПА, разработанным во исполнение переданных ОМС отдельных государственных полномочий автономного округа либо наличия у Депэкономики Югры информации, указанной в абзаце седьмом пункта 8 настоящего Порядка. </w:t>
      </w:r>
    </w:p>
    <w:p w:rsidR="003B5B8A" w:rsidRDefault="003B5B8A">
      <w:pPr>
        <w:pStyle w:val="FORMATTEXT"/>
        <w:ind w:firstLine="568"/>
        <w:jc w:val="both"/>
      </w:pPr>
      <w:r>
        <w:t xml:space="preserve">Профильный ИОГВ рассматривает Проект НПА и документы, указанные в пункте 8 настоящего Порядка, в течение 3 рабочих дней с даты их поступления. </w:t>
      </w:r>
    </w:p>
    <w:p w:rsidR="003B5B8A" w:rsidRDefault="003B5B8A">
      <w:pPr>
        <w:pStyle w:val="FORMATTEXT"/>
        <w:ind w:firstLine="568"/>
        <w:jc w:val="both"/>
      </w:pPr>
      <w:r>
        <w:lastRenderedPageBreak/>
        <w:t xml:space="preserve">18. По окончании срока проведения процедуры, указанной в пункте 17 настоящего Порядка, Депэкономики Югры осуществляет рассмотрение проекта НПА на предмет отнесения его к проектам НПА, определенных пунктом 1.4 Положения об организации системы внутреннего обеспечения соответствия требованиям антимонопольного законодательства. </w:t>
      </w:r>
    </w:p>
    <w:p w:rsidR="003B5B8A" w:rsidRDefault="003B5B8A">
      <w:pPr>
        <w:pStyle w:val="FORMATTEXT"/>
        <w:ind w:firstLine="568"/>
        <w:jc w:val="both"/>
      </w:pPr>
      <w:r>
        <w:t xml:space="preserve">В случае, если Проект НПА не относится к проектам НПА, определенных пунктом 1.4 Положения об организации системы внутреннего обеспечения соответствия требованиям антимонопольного законодательства, Депэкономики Югры в сроки, указанные в пункте 15 настоящего Порядка, осуществляет экспертизу проекта НПА на предмет наличия (отсутствия) положений, содержащих возможные риски нарушения антимонопольного законодательства. </w:t>
      </w:r>
    </w:p>
    <w:p w:rsidR="003B5B8A" w:rsidRDefault="003B5B8A">
      <w:pPr>
        <w:pStyle w:val="FORMATTEXT"/>
        <w:ind w:firstLine="568"/>
        <w:jc w:val="both"/>
      </w:pPr>
      <w:r>
        <w:t xml:space="preserve">19. При поступлении в Депэкономики Югры проекта НПА от ОМС посредством СПП: </w:t>
      </w:r>
    </w:p>
    <w:p w:rsidR="003B5B8A" w:rsidRDefault="003B5B8A">
      <w:pPr>
        <w:pStyle w:val="FORMATTEXT"/>
        <w:ind w:firstLine="568"/>
        <w:jc w:val="both"/>
      </w:pPr>
      <w:r>
        <w:t xml:space="preserve">в случае отсутствия в проекте НПА положений, содержащих возможные риски нарушения антимонопольного законодательства и (или) положений, которые не относятся к рискам нарушения антимонопольного законодательства, но могут способствовать созданию условий для их возникновения, разработанном ОМС, Депэкономики Югры делает отметку в СПП (без подготовки Заключения); </w:t>
      </w:r>
    </w:p>
    <w:p w:rsidR="003B5B8A" w:rsidRDefault="003B5B8A">
      <w:pPr>
        <w:pStyle w:val="FORMATTEXT"/>
        <w:ind w:firstLine="568"/>
        <w:jc w:val="both"/>
      </w:pPr>
      <w:r>
        <w:t xml:space="preserve">в случае наличия в проекте НПА положений, содержащих возможные риски нарушения антимонопольного законодательства и (или) положений, которые не относятся к рискам нарушения антимонопольного законодательства, но могут способствовать созданию условий для их возникновения, разработанном ОМС, Депэкономики Югры готовит Заключение в письменной форме, направляет его в ОМС посредством СЭД и делает отметку в СПП. </w:t>
      </w:r>
    </w:p>
    <w:p w:rsidR="003B5B8A" w:rsidRDefault="003B5B8A">
      <w:pPr>
        <w:pStyle w:val="FORMATTEXT"/>
        <w:ind w:firstLine="568"/>
        <w:jc w:val="both"/>
      </w:pPr>
      <w:r>
        <w:t xml:space="preserve">20. При поступлении в Депэкономики Югры проекта НПА от ОМС посредством СЭД в случае наличия (отсутствия) в проекте НПА положений, содержащих возможные риски нарушения антимонопольного законодательства, Депэкономики Югры направляет в ОМС Заключение посредством СЭД. </w:t>
      </w:r>
    </w:p>
    <w:p w:rsidR="003B5B8A" w:rsidRDefault="003B5B8A">
      <w:pPr>
        <w:pStyle w:val="FORMATTEXT"/>
        <w:ind w:firstLine="568"/>
        <w:jc w:val="both"/>
      </w:pPr>
      <w:r>
        <w:t xml:space="preserve">В случае отсутствия в проекте НПА положений, содержащих возможные риски нарушения антимонопольного законодательства, результаты экспертизы отражаются в СПП и приобщаются разработчиком к проекту НПА. </w:t>
      </w:r>
    </w:p>
    <w:p w:rsidR="003B5B8A" w:rsidRDefault="003B5B8A">
      <w:pPr>
        <w:pStyle w:val="FORMATTEXT"/>
        <w:ind w:firstLine="568"/>
        <w:jc w:val="both"/>
      </w:pPr>
      <w:r>
        <w:t xml:space="preserve">21. Проект НПА, разработанный ОМС, на который Депэкономики Югры дано Заключение с замечаниями, после их устранения разработчиком проекта направляется в Депэкономики Югры для проведения повторной экспертизы. </w:t>
      </w:r>
    </w:p>
    <w:p w:rsidR="003B5B8A" w:rsidRDefault="003B5B8A">
      <w:pPr>
        <w:pStyle w:val="FORMATTEXT"/>
        <w:jc w:val="right"/>
      </w:pPr>
    </w:p>
    <w:p w:rsidR="003B5B8A" w:rsidRDefault="003B5B8A">
      <w:pPr>
        <w:pStyle w:val="FORMATTEXT"/>
        <w:jc w:val="right"/>
      </w:pPr>
    </w:p>
    <w:p w:rsidR="003B5B8A" w:rsidRDefault="003B5B8A">
      <w:pPr>
        <w:pStyle w:val="FORMATTEXT"/>
        <w:jc w:val="right"/>
      </w:pPr>
      <w:r>
        <w:t>Приложение 2</w:t>
      </w:r>
    </w:p>
    <w:p w:rsidR="003B5B8A" w:rsidRDefault="003B5B8A">
      <w:pPr>
        <w:pStyle w:val="FORMATTEXT"/>
        <w:jc w:val="right"/>
      </w:pPr>
      <w:r>
        <w:t>к приказу Департамента экономического</w:t>
      </w:r>
    </w:p>
    <w:p w:rsidR="003B5B8A" w:rsidRDefault="003B5B8A">
      <w:pPr>
        <w:pStyle w:val="FORMATTEXT"/>
        <w:jc w:val="right"/>
      </w:pPr>
      <w:r>
        <w:t>развития Ханты-Мансийского автономного округа - Югры</w:t>
      </w:r>
    </w:p>
    <w:p w:rsidR="003B5B8A" w:rsidRDefault="003B5B8A">
      <w:pPr>
        <w:pStyle w:val="FORMATTEXT"/>
        <w:jc w:val="right"/>
      </w:pPr>
      <w:r>
        <w:t xml:space="preserve">от 02.07.2020 N 127-нп </w:t>
      </w:r>
    </w:p>
    <w:p w:rsidR="003B5B8A" w:rsidRDefault="003B5B8A">
      <w:pPr>
        <w:pStyle w:val="HEADERTEXT"/>
        <w:rPr>
          <w:b/>
          <w:bCs/>
        </w:rPr>
      </w:pPr>
    </w:p>
    <w:p w:rsidR="003B5B8A" w:rsidRDefault="003B5B8A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3B5B8A" w:rsidRDefault="003B5B8A">
      <w:pPr>
        <w:pStyle w:val="HEADERTEXT"/>
        <w:jc w:val="center"/>
        <w:rPr>
          <w:b/>
          <w:bCs/>
        </w:rPr>
      </w:pPr>
    </w:p>
    <w:p w:rsidR="003B5B8A" w:rsidRDefault="003B5B8A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ПОРЯДОК ПРОВЕДЕНИЯ АНАЛИЗА НОРМАТИВНЫХ ПРАВОВЫХ АКТОВ ХАНТЫ-МАНСИЙСКОГО АВТОНОМНОГО ОКРУГА - ЮГРЫ И ОРГАНОВ МЕСТНОГО САМОУПРАВЛЕНИЯ МУНИЦИПАЛЬНЫХ ОБРАЗОВАНИЙ ХАНТЫ-МАНСИЙСКОГО АВТОНОМНОГО ОКРУГА - ЮГРЫ НА ПРЕДМЕТ ВЫЯВЛЕНИЯ ПОЛОЖЕНИЙ, СОДЕРЖАЩИХ ВОЗМОЖНЫЕ РИСКИ НАРУШЕНИЯ АНТИМОНОПОЛЬНОГО ЗАКОНОДАТЕЛЬСТВА </w:t>
      </w:r>
    </w:p>
    <w:p w:rsidR="003B5B8A" w:rsidRDefault="003B5B8A">
      <w:pPr>
        <w:pStyle w:val="HEADERTEXT"/>
        <w:rPr>
          <w:b/>
          <w:bCs/>
        </w:rPr>
      </w:pPr>
    </w:p>
    <w:p w:rsidR="003B5B8A" w:rsidRDefault="003B5B8A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3B5B8A" w:rsidRDefault="003B5B8A">
      <w:pPr>
        <w:pStyle w:val="HEADERTEXT"/>
        <w:jc w:val="center"/>
        <w:rPr>
          <w:b/>
          <w:bCs/>
        </w:rPr>
      </w:pPr>
    </w:p>
    <w:p w:rsidR="003B5B8A" w:rsidRDefault="003B5B8A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I. Общие положения </w:t>
      </w:r>
    </w:p>
    <w:p w:rsidR="003B5B8A" w:rsidRDefault="003B5B8A">
      <w:pPr>
        <w:pStyle w:val="FORMATTEXT"/>
        <w:ind w:firstLine="568"/>
        <w:jc w:val="both"/>
      </w:pPr>
      <w:r>
        <w:t xml:space="preserve">1. Настоящий Порядок устанавливает процедуры и требования по организации и проведению Департаментом экономического развития Ханты-Мансийского автономного округа - Югры (далее соответственно - Депэкономики Югры, автономный округ) анализа законов автономного округа, постановлений Губернатора автономного округа, постановлений Правительства автономного округа, нормативных правовых актов исполнительных органов государственной власти автономного округа (далее - ИОГВ), нормативных правовых актов органов местного самоуправления муниципальных образований автономного округа (далее - ОМС), принятых во исполнение переданных муниципальным образованиям автономного округа отдельных государственных полномочий автономного округа, на предмет выявления положений, содержащих возможные риски нарушения антимонопольного законодательства (далее - анализ). </w:t>
      </w:r>
    </w:p>
    <w:p w:rsidR="003B5B8A" w:rsidRDefault="003B5B8A">
      <w:pPr>
        <w:pStyle w:val="FORMATTEXT"/>
        <w:ind w:firstLine="568"/>
        <w:jc w:val="both"/>
      </w:pPr>
      <w:r>
        <w:t xml:space="preserve">2. Анализ нормативного правового акта заключается в оценке положений нормативного правового акта на предмет соответствия требованиям антимонопольного законодательства и выявлении положений, содержащих возможные риски его нарушения, а также положений, которые не относятся к рискам нарушения антимонопольного законодательства, но могут способствовать созданию условий для их возникновения. </w:t>
      </w:r>
    </w:p>
    <w:p w:rsidR="003B5B8A" w:rsidRDefault="003B5B8A">
      <w:pPr>
        <w:pStyle w:val="FORMATTEXT"/>
        <w:ind w:firstLine="568"/>
        <w:jc w:val="both"/>
      </w:pPr>
      <w:r>
        <w:t xml:space="preserve">3. Анализ не проводится в отношении нормативных правовых актов, определенных </w:t>
      </w:r>
      <w:r>
        <w:lastRenderedPageBreak/>
        <w:fldChar w:fldCharType="begin"/>
      </w:r>
      <w:r>
        <w:instrText xml:space="preserve"> HYPERLINK "kodeks://link/d?nd=570841298&amp;point=mark=1SEMHRL000002D0000006190BFR32MVL8CF3HC1E5I2AKGB1R3L9VHBF"\o"’’Об утверждении Порядка осуществления экспертизы проектов нормативных правовых актов, разработанных ...’’</w:instrText>
      </w:r>
    </w:p>
    <w:p w:rsidR="003B5B8A" w:rsidRDefault="003B5B8A">
      <w:pPr>
        <w:pStyle w:val="FORMATTEXT"/>
        <w:ind w:firstLine="568"/>
        <w:jc w:val="both"/>
      </w:pPr>
      <w:r>
        <w:instrText>Приказ Депэкономики Югры от 02.07.2020 N 127-нп</w:instrText>
      </w:r>
    </w:p>
    <w:p w:rsidR="003B5B8A" w:rsidRDefault="003B5B8A">
      <w:pPr>
        <w:pStyle w:val="FORMATTEXT"/>
        <w:ind w:firstLine="568"/>
        <w:jc w:val="both"/>
      </w:pPr>
      <w:r>
        <w:instrText>Статус: действует"</w:instrText>
      </w:r>
      <w:r>
        <w:fldChar w:fldCharType="separate"/>
      </w:r>
      <w:r>
        <w:rPr>
          <w:color w:val="0000AA"/>
          <w:u w:val="single"/>
        </w:rPr>
        <w:t>приложением 1 к настоящему Порядку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. </w:t>
      </w:r>
    </w:p>
    <w:p w:rsidR="003B5B8A" w:rsidRDefault="003B5B8A">
      <w:pPr>
        <w:pStyle w:val="FORMATTEXT"/>
        <w:ind w:firstLine="568"/>
        <w:jc w:val="both"/>
      </w:pPr>
      <w:r>
        <w:t xml:space="preserve">4. Задачами анализа являются: </w:t>
      </w:r>
    </w:p>
    <w:p w:rsidR="003B5B8A" w:rsidRDefault="003B5B8A">
      <w:pPr>
        <w:pStyle w:val="FORMATTEXT"/>
        <w:ind w:firstLine="568"/>
        <w:jc w:val="both"/>
      </w:pPr>
      <w:r>
        <w:t xml:space="preserve">выявление и описание возможных рисков нарушения антимонопольного законодательства, содержащихся в нормативных правовых актах автономного округа или нормативных правовых актах ОМС (далее соответственно - НПА автономного округа, НПА ОМС); </w:t>
      </w:r>
    </w:p>
    <w:p w:rsidR="003B5B8A" w:rsidRDefault="003B5B8A">
      <w:pPr>
        <w:pStyle w:val="FORMATTEXT"/>
        <w:ind w:firstLine="568"/>
        <w:jc w:val="both"/>
      </w:pPr>
      <w:r>
        <w:t xml:space="preserve">внесение предложений, рекомендаций, направленных на устранение в НПА автономного округа или НПА ОМС возможных рисков нарушения антимонопольного законодательства. </w:t>
      </w:r>
    </w:p>
    <w:p w:rsidR="003B5B8A" w:rsidRDefault="003B5B8A">
      <w:pPr>
        <w:pStyle w:val="FORMATTEXT"/>
        <w:ind w:firstLine="568"/>
        <w:jc w:val="both"/>
      </w:pPr>
      <w:r>
        <w:t xml:space="preserve">5. Функции Депэкономики Югры: </w:t>
      </w:r>
    </w:p>
    <w:p w:rsidR="003B5B8A" w:rsidRDefault="003B5B8A">
      <w:pPr>
        <w:pStyle w:val="FORMATTEXT"/>
        <w:ind w:firstLine="568"/>
        <w:jc w:val="both"/>
      </w:pPr>
      <w:r>
        <w:t xml:space="preserve">проведение анализа НПА автономного округа и НПА ОМС в соответствии с настоящим Порядком; </w:t>
      </w:r>
    </w:p>
    <w:p w:rsidR="003B5B8A" w:rsidRDefault="003B5B8A">
      <w:pPr>
        <w:pStyle w:val="FORMATTEXT"/>
        <w:ind w:firstLine="568"/>
        <w:jc w:val="both"/>
      </w:pPr>
      <w:r>
        <w:t xml:space="preserve">выявление положений, содержащих возможные риски нарушения антимонопольного законодательства, в НПА автономного округа и НПА ОМС; </w:t>
      </w:r>
    </w:p>
    <w:p w:rsidR="003B5B8A" w:rsidRDefault="003B5B8A">
      <w:pPr>
        <w:pStyle w:val="FORMATTEXT"/>
        <w:ind w:firstLine="568"/>
        <w:jc w:val="both"/>
      </w:pPr>
      <w:r>
        <w:t xml:space="preserve">подготовка заключения о результатах анализа НПА автономного округа на предмет наличия в нем положений, содержащих возможные риски нарушения антимонопольного законодательства; </w:t>
      </w:r>
    </w:p>
    <w:p w:rsidR="003B5B8A" w:rsidRDefault="003B5B8A">
      <w:pPr>
        <w:pStyle w:val="FORMATTEXT"/>
        <w:ind w:firstLine="568"/>
        <w:jc w:val="both"/>
      </w:pPr>
      <w:r>
        <w:t xml:space="preserve">подготовка заключения о результатах анализа НПА ОМС на предмет наличия в нем положений, содержащих возможные риски нарушения антимонопольного законодательства (далее - Заключение); </w:t>
      </w:r>
    </w:p>
    <w:p w:rsidR="003B5B8A" w:rsidRDefault="003B5B8A">
      <w:pPr>
        <w:pStyle w:val="FORMATTEXT"/>
        <w:ind w:firstLine="568"/>
        <w:jc w:val="both"/>
      </w:pPr>
      <w:r>
        <w:t xml:space="preserve">формирование отчетности о результатах анализа НПА автономного округа и НПА ОМС; </w:t>
      </w:r>
    </w:p>
    <w:p w:rsidR="003B5B8A" w:rsidRDefault="003B5B8A">
      <w:pPr>
        <w:pStyle w:val="FORMATTEXT"/>
        <w:ind w:firstLine="568"/>
        <w:jc w:val="both"/>
      </w:pPr>
      <w:r>
        <w:t xml:space="preserve">запрос предложений у ИОГВ по НПА автономного округа и у ОМС по НПА ОМС, по которым необходимо проведение анализа; </w:t>
      </w:r>
    </w:p>
    <w:p w:rsidR="003B5B8A" w:rsidRDefault="003B5B8A">
      <w:pPr>
        <w:pStyle w:val="FORMATTEXT"/>
        <w:ind w:firstLine="568"/>
        <w:jc w:val="both"/>
      </w:pPr>
      <w:r>
        <w:t xml:space="preserve">формирование и размещение на официальном сайте Депэкономики Югры перечня НПА автономного округа и НПА ОМС, в отношении которых необходимо проведение анализа (далее - перечень актов); </w:t>
      </w:r>
    </w:p>
    <w:p w:rsidR="003B5B8A" w:rsidRDefault="003B5B8A">
      <w:pPr>
        <w:pStyle w:val="FORMATTEXT"/>
        <w:ind w:firstLine="568"/>
        <w:jc w:val="both"/>
      </w:pPr>
      <w:r>
        <w:t xml:space="preserve">размещение на официальном сайте Депэкономики Югры уведомления о начале сбора замечаний и предложений по перечню актов; </w:t>
      </w:r>
    </w:p>
    <w:p w:rsidR="003B5B8A" w:rsidRDefault="003B5B8A">
      <w:pPr>
        <w:pStyle w:val="FORMATTEXT"/>
        <w:ind w:firstLine="568"/>
        <w:jc w:val="both"/>
      </w:pPr>
      <w:r>
        <w:t xml:space="preserve">сбор и анализ представленных замечаний и предложений по перечню актов. </w:t>
      </w:r>
    </w:p>
    <w:p w:rsidR="003B5B8A" w:rsidRDefault="003B5B8A">
      <w:pPr>
        <w:pStyle w:val="HEADERTEXT"/>
        <w:rPr>
          <w:b/>
          <w:bCs/>
        </w:rPr>
      </w:pPr>
    </w:p>
    <w:p w:rsidR="003B5B8A" w:rsidRDefault="003B5B8A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3B5B8A" w:rsidRDefault="003B5B8A">
      <w:pPr>
        <w:pStyle w:val="HEADERTEXT"/>
        <w:jc w:val="center"/>
        <w:rPr>
          <w:b/>
          <w:bCs/>
        </w:rPr>
      </w:pPr>
    </w:p>
    <w:p w:rsidR="003B5B8A" w:rsidRDefault="003B5B8A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II. Процедура проведения анализа НПА автономного округа и НПА ОМС </w:t>
      </w:r>
    </w:p>
    <w:p w:rsidR="003B5B8A" w:rsidRDefault="003B5B8A">
      <w:pPr>
        <w:pStyle w:val="FORMATTEXT"/>
        <w:ind w:firstLine="568"/>
        <w:jc w:val="both"/>
      </w:pPr>
      <w:r>
        <w:t xml:space="preserve">6. Анализ осуществляется: </w:t>
      </w:r>
    </w:p>
    <w:p w:rsidR="003B5B8A" w:rsidRDefault="003B5B8A">
      <w:pPr>
        <w:pStyle w:val="FORMATTEXT"/>
        <w:ind w:firstLine="568"/>
        <w:jc w:val="both"/>
      </w:pPr>
      <w:r>
        <w:t xml:space="preserve">по предложениям ИОГВ и ОМС по нормативным правовым актам, по которым необходимо проведение анализа; </w:t>
      </w:r>
    </w:p>
    <w:p w:rsidR="003B5B8A" w:rsidRDefault="003B5B8A">
      <w:pPr>
        <w:pStyle w:val="FORMATTEXT"/>
        <w:ind w:firstLine="568"/>
        <w:jc w:val="both"/>
      </w:pPr>
      <w:r>
        <w:t xml:space="preserve">по результатам анализа выявленных нарушений антимонопольного законодательства в деятельности ИОГВ и ОМС; </w:t>
      </w:r>
    </w:p>
    <w:p w:rsidR="003B5B8A" w:rsidRDefault="003B5B8A">
      <w:pPr>
        <w:pStyle w:val="FORMATTEXT"/>
        <w:ind w:firstLine="568"/>
        <w:jc w:val="both"/>
      </w:pPr>
      <w:r>
        <w:t xml:space="preserve">при поступлении обращений о наличии в НПА автономного округа и НПА ОМС положений, ограничивающих развитие конкуренции; </w:t>
      </w:r>
    </w:p>
    <w:p w:rsidR="003B5B8A" w:rsidRDefault="003B5B8A">
      <w:pPr>
        <w:pStyle w:val="FORMATTEXT"/>
        <w:ind w:firstLine="568"/>
        <w:jc w:val="both"/>
      </w:pPr>
      <w:r>
        <w:t xml:space="preserve">при получении запросов от ИОГВ и ОМС о необходимости проведения анализа нормативного правового акта, в случае поступления в их адрес актов (указаний) от контролирующих органов об устранении положений НПА автономного округа и (или) НПА ОМС, нарушающих антимонопольное законодательство, а также дача разработчику нормативного правового акта поручений высшего должностного лица автономного округа и (или) ОМС, руководителя ИОГВ об устранении положений, нарушающих законодательство; </w:t>
      </w:r>
    </w:p>
    <w:p w:rsidR="003B5B8A" w:rsidRDefault="003B5B8A">
      <w:pPr>
        <w:pStyle w:val="FORMATTEXT"/>
        <w:ind w:firstLine="568"/>
        <w:jc w:val="both"/>
      </w:pPr>
      <w:r>
        <w:t xml:space="preserve">по инициативе Депэкономики Югры. </w:t>
      </w:r>
    </w:p>
    <w:p w:rsidR="003B5B8A" w:rsidRDefault="003B5B8A">
      <w:pPr>
        <w:pStyle w:val="FORMATTEXT"/>
        <w:ind w:firstLine="568"/>
        <w:jc w:val="both"/>
      </w:pPr>
      <w:r>
        <w:t xml:space="preserve">Анализ нормативного правового акта в соответствии с абзацем пятым настоящего пункта осуществляется при условии предоставления экземпляра документа, служащего основанием для инициирования проведения процедуры анализа нормативного правового акта. </w:t>
      </w:r>
    </w:p>
    <w:p w:rsidR="003B5B8A" w:rsidRDefault="003B5B8A">
      <w:pPr>
        <w:pStyle w:val="FORMATTEXT"/>
        <w:ind w:firstLine="568"/>
        <w:jc w:val="both"/>
      </w:pPr>
      <w:r>
        <w:t xml:space="preserve">7. В целях проведения анализа Депэкономики Югры осуществляет: </w:t>
      </w:r>
    </w:p>
    <w:p w:rsidR="003B5B8A" w:rsidRDefault="003B5B8A">
      <w:pPr>
        <w:pStyle w:val="FORMATTEXT"/>
        <w:ind w:firstLine="568"/>
        <w:jc w:val="both"/>
      </w:pPr>
      <w:r>
        <w:t xml:space="preserve">7.1. Сбор предложений ИОГВ и ОМС по нормативным правовым актам, по которым необходимо проведение анализа. </w:t>
      </w:r>
    </w:p>
    <w:p w:rsidR="003B5B8A" w:rsidRDefault="003B5B8A">
      <w:pPr>
        <w:pStyle w:val="FORMATTEXT"/>
        <w:ind w:firstLine="568"/>
        <w:jc w:val="both"/>
      </w:pPr>
      <w:r>
        <w:t xml:space="preserve">7.2. Размещение до 1 июля текущего года на официальном сайте Депэкономики Югры: </w:t>
      </w:r>
    </w:p>
    <w:p w:rsidR="003B5B8A" w:rsidRDefault="003B5B8A">
      <w:pPr>
        <w:pStyle w:val="FORMATTEXT"/>
        <w:ind w:firstLine="568"/>
        <w:jc w:val="both"/>
      </w:pPr>
      <w:r>
        <w:t xml:space="preserve">- в разделе "Антимонопольный комплаенс": </w:t>
      </w:r>
    </w:p>
    <w:p w:rsidR="003B5B8A" w:rsidRDefault="003B5B8A">
      <w:pPr>
        <w:pStyle w:val="FORMATTEXT"/>
        <w:ind w:firstLine="568"/>
        <w:jc w:val="both"/>
      </w:pPr>
      <w:r>
        <w:t xml:space="preserve">перечня актов, с приложением их текстов (в формате (.pdf) в редакции, актуальной на дату составления перечня; </w:t>
      </w:r>
    </w:p>
    <w:p w:rsidR="003B5B8A" w:rsidRDefault="003B5B8A">
      <w:pPr>
        <w:pStyle w:val="FORMATTEXT"/>
        <w:ind w:firstLine="568"/>
        <w:jc w:val="both"/>
      </w:pPr>
      <w:r>
        <w:t xml:space="preserve">опросного листа для сбора замечаний и предложений физических и юридических лиц о наличии (отсутствии) в нормативных правовых актах, указанных в перечне актов, положений, содержащих возможные риски нарушения антимонопольного законодательства, по форме согласно </w:t>
      </w:r>
      <w:r>
        <w:fldChar w:fldCharType="begin"/>
      </w:r>
      <w:r>
        <w:instrText xml:space="preserve"> HYPERLINK "kodeks://link/d?nd=570841298&amp;point=mark=1SEMHRL000002E0000006190BFR32MVL8CF3HC1E5I2AKGB1R3L9VHBF"\o"’’Об утверждении Порядка осуществления экспертизы проектов нормативных правовых актов, разработанных ...’’</w:instrText>
      </w:r>
    </w:p>
    <w:p w:rsidR="003B5B8A" w:rsidRDefault="003B5B8A">
      <w:pPr>
        <w:pStyle w:val="FORMATTEXT"/>
        <w:ind w:firstLine="568"/>
        <w:jc w:val="both"/>
      </w:pPr>
      <w:r>
        <w:instrText>Приказ Депэкономики Югры от 02.07.2020 N 127-нп</w:instrText>
      </w:r>
    </w:p>
    <w:p w:rsidR="003B5B8A" w:rsidRDefault="003B5B8A">
      <w:pPr>
        <w:pStyle w:val="FORMATTEXT"/>
        <w:ind w:firstLine="568"/>
        <w:jc w:val="both"/>
      </w:pPr>
      <w:r>
        <w:instrText>Статус: действует"</w:instrText>
      </w:r>
      <w:r>
        <w:fldChar w:fldCharType="separate"/>
      </w:r>
      <w:r>
        <w:rPr>
          <w:color w:val="0000AA"/>
          <w:u w:val="single"/>
        </w:rPr>
        <w:t>приложению 2 к настоящему Порядку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; </w:t>
      </w:r>
    </w:p>
    <w:p w:rsidR="003B5B8A" w:rsidRDefault="003B5B8A">
      <w:pPr>
        <w:pStyle w:val="FORMATTEXT"/>
        <w:ind w:firstLine="568"/>
        <w:jc w:val="both"/>
      </w:pPr>
      <w:r>
        <w:t xml:space="preserve">- в разделе "Новости" уведомления о начале сбора замечаний и предложений физических и юридических лиц о наличии (отсутствии) в нормативных правовых актах, указанных в перечне актов, положений, содержащих возможные риски нарушения антимонопольного законодательства. </w:t>
      </w:r>
    </w:p>
    <w:p w:rsidR="003B5B8A" w:rsidRDefault="003B5B8A">
      <w:pPr>
        <w:pStyle w:val="FORMATTEXT"/>
        <w:ind w:firstLine="568"/>
        <w:jc w:val="both"/>
      </w:pPr>
      <w:r>
        <w:t xml:space="preserve">7.3. Сбор замечаний и предложений физических и юридических лиц о наличии (отсутствии) в нормативных правовых актах, указанных в перечне актов, положений, содержащих возможные риски нарушения антимонопольного законодательства, в срок до 1 сентября текущего года. </w:t>
      </w:r>
    </w:p>
    <w:p w:rsidR="003B5B8A" w:rsidRDefault="003B5B8A">
      <w:pPr>
        <w:pStyle w:val="FORMATTEXT"/>
        <w:ind w:firstLine="568"/>
        <w:jc w:val="both"/>
      </w:pPr>
      <w:r>
        <w:t xml:space="preserve">7.4. Анализ замечаний и предложений физических и юридических лиц о наличии (отсутствии) в </w:t>
      </w:r>
      <w:r>
        <w:lastRenderedPageBreak/>
        <w:t xml:space="preserve">нормативных правовых актах, указанных в перечне актов, положений, содержащих возможные риски нарушения антимонопольного законодательства, в срок до 15 декабря текущего года. </w:t>
      </w:r>
    </w:p>
    <w:p w:rsidR="003B5B8A" w:rsidRDefault="003B5B8A">
      <w:pPr>
        <w:pStyle w:val="FORMATTEXT"/>
        <w:ind w:firstLine="568"/>
        <w:jc w:val="both"/>
      </w:pPr>
      <w:r>
        <w:t xml:space="preserve">7.5. Информирование разработчика нормативного правового акта о выявленных в нормативном правовом акте положениях, содержащих возможные риски нарушения антимонопольного законодательства и (или) положениях, которые не относятся к рискам нарушения антимонопольного законодательства, но могут способствовать созданию условий для их возникновения. </w:t>
      </w:r>
    </w:p>
    <w:p w:rsidR="003B5B8A" w:rsidRDefault="003B5B8A">
      <w:pPr>
        <w:pStyle w:val="FORMATTEXT"/>
        <w:ind w:firstLine="568"/>
        <w:jc w:val="both"/>
      </w:pPr>
      <w:r>
        <w:t xml:space="preserve">8. По результатам анализа Депэкономики Югры готовит Заключение в письменной форме, подписанное уполномоченным должностным лицом Депэкономики Югры, либо в электронной форме с использованием электронной цифровой подписи, проставляемой уполномоченным должностным лицом Депэкономики Югры. </w:t>
      </w:r>
    </w:p>
    <w:p w:rsidR="003B5B8A" w:rsidRDefault="003B5B8A">
      <w:pPr>
        <w:pStyle w:val="FORMATTEXT"/>
        <w:ind w:firstLine="568"/>
        <w:jc w:val="both"/>
      </w:pPr>
      <w:r>
        <w:t xml:space="preserve">В Заключении отражаются выявленные в нормативном правовом акте: </w:t>
      </w:r>
    </w:p>
    <w:p w:rsidR="003B5B8A" w:rsidRDefault="003B5B8A">
      <w:pPr>
        <w:pStyle w:val="FORMATTEXT"/>
        <w:ind w:firstLine="568"/>
        <w:jc w:val="both"/>
      </w:pPr>
      <w:r>
        <w:t xml:space="preserve">положения, содержащие возможные риски нарушения антимонопольного законодательства; </w:t>
      </w:r>
    </w:p>
    <w:p w:rsidR="003B5B8A" w:rsidRDefault="003B5B8A">
      <w:pPr>
        <w:pStyle w:val="FORMATTEXT"/>
        <w:ind w:firstLine="568"/>
        <w:jc w:val="both"/>
      </w:pPr>
      <w:r>
        <w:t xml:space="preserve">положения, которые не относятся к рискам нарушения антимонопольного законодательства, но могут способствовать созданию условий для их возникновения; </w:t>
      </w:r>
    </w:p>
    <w:p w:rsidR="003B5B8A" w:rsidRDefault="003B5B8A">
      <w:pPr>
        <w:pStyle w:val="FORMATTEXT"/>
        <w:ind w:firstLine="568"/>
        <w:jc w:val="both"/>
      </w:pPr>
      <w:r>
        <w:t xml:space="preserve">возможные негативные последствия в случае сохранения в нормативном правовом акте положений, указанных в абзацах третьем, четвертом настоящего пункта. </w:t>
      </w:r>
    </w:p>
    <w:p w:rsidR="003B5B8A" w:rsidRDefault="003B5B8A">
      <w:pPr>
        <w:pStyle w:val="FORMATTEXT"/>
        <w:ind w:firstLine="568"/>
        <w:jc w:val="both"/>
      </w:pPr>
      <w:r>
        <w:t xml:space="preserve">В случае отсутствия в нормативном правовом акте положений, содержащих возможные риски нарушения антимонопольного законодательства, а также положений способствующих их возникновению, информация об этом отражается в Заключении. </w:t>
      </w:r>
    </w:p>
    <w:p w:rsidR="003B5B8A" w:rsidRDefault="003B5B8A">
      <w:pPr>
        <w:pStyle w:val="FORMATTEXT"/>
        <w:ind w:firstLine="568"/>
        <w:jc w:val="both"/>
      </w:pPr>
      <w:r>
        <w:t xml:space="preserve">Заключение направляется в ИОГВ или ОМС, являющийся разработчиком нормативного правового акта, посредством единого программного продукта "Система автоматизации делопроизводства и электронного документооборота "Дело". </w:t>
      </w:r>
    </w:p>
    <w:p w:rsidR="003B5B8A" w:rsidRDefault="003B5B8A">
      <w:pPr>
        <w:pStyle w:val="FORMATTEXT"/>
        <w:ind w:firstLine="568"/>
        <w:jc w:val="both"/>
      </w:pPr>
      <w:r>
        <w:t xml:space="preserve">9. В случае выявления в нормативном правовом акте положений, содержащих возможные риски нарушения антимонопольного законодательства, Депэкономики Югры рекомендует разработчику нормативного правового акта принять одно из следующих решений: </w:t>
      </w:r>
    </w:p>
    <w:p w:rsidR="003B5B8A" w:rsidRDefault="003B5B8A">
      <w:pPr>
        <w:pStyle w:val="FORMATTEXT"/>
        <w:ind w:firstLine="568"/>
        <w:jc w:val="both"/>
      </w:pPr>
      <w:r>
        <w:t xml:space="preserve">о внесении изменений в нормативный правовой акт; </w:t>
      </w:r>
    </w:p>
    <w:p w:rsidR="003B5B8A" w:rsidRDefault="003B5B8A">
      <w:pPr>
        <w:pStyle w:val="FORMATTEXT"/>
        <w:ind w:firstLine="568"/>
        <w:jc w:val="both"/>
      </w:pPr>
      <w:r>
        <w:t xml:space="preserve">о признании утратившим силу нормативного правового акта; </w:t>
      </w:r>
    </w:p>
    <w:p w:rsidR="003B5B8A" w:rsidRDefault="003B5B8A">
      <w:pPr>
        <w:pStyle w:val="FORMATTEXT"/>
        <w:ind w:firstLine="568"/>
        <w:jc w:val="both"/>
      </w:pPr>
      <w:r>
        <w:t xml:space="preserve">о принятии нового нормативного правового акта. </w:t>
      </w:r>
    </w:p>
    <w:p w:rsidR="003B5B8A" w:rsidRDefault="003B5B8A">
      <w:pPr>
        <w:pStyle w:val="FORMATTEXT"/>
        <w:ind w:firstLine="568"/>
        <w:jc w:val="both"/>
      </w:pPr>
      <w:r>
        <w:t xml:space="preserve">10. Сведения о принятом решении ИОГВ или ОМС, являющийся разработчиком нормативного правового акта, направляет в Депэкономики Югры в течение 15 рабочих дней со дня принятия решения, указанного в пункте 9 настоящего Порядка. </w:t>
      </w:r>
    </w:p>
    <w:p w:rsidR="003B5B8A" w:rsidRDefault="003B5B8A">
      <w:pPr>
        <w:pStyle w:val="FORMATTEXT"/>
        <w:ind w:firstLine="568"/>
        <w:jc w:val="both"/>
      </w:pPr>
      <w:r>
        <w:t xml:space="preserve">При принятии решения разработчиком о сохранении действующего правового регулирования в Депэкономики Югры направляется обоснование непринятия указанных в Заключении замечаний. </w:t>
      </w:r>
    </w:p>
    <w:p w:rsidR="003B5B8A" w:rsidRDefault="003B5B8A">
      <w:pPr>
        <w:pStyle w:val="FORMATTEXT"/>
        <w:jc w:val="right"/>
      </w:pPr>
    </w:p>
    <w:p w:rsidR="003B5B8A" w:rsidRDefault="003B5B8A">
      <w:pPr>
        <w:pStyle w:val="FORMATTEXT"/>
        <w:jc w:val="right"/>
      </w:pPr>
    </w:p>
    <w:p w:rsidR="003B5B8A" w:rsidRDefault="003B5B8A">
      <w:pPr>
        <w:pStyle w:val="FORMATTEXT"/>
        <w:jc w:val="right"/>
      </w:pPr>
      <w:r>
        <w:t>Приложение 1</w:t>
      </w:r>
    </w:p>
    <w:p w:rsidR="003B5B8A" w:rsidRDefault="003B5B8A">
      <w:pPr>
        <w:pStyle w:val="FORMATTEXT"/>
        <w:jc w:val="right"/>
      </w:pPr>
      <w:r>
        <w:t>к Порядку проведения анализа нормативных правовых актов</w:t>
      </w:r>
    </w:p>
    <w:p w:rsidR="003B5B8A" w:rsidRDefault="003B5B8A">
      <w:pPr>
        <w:pStyle w:val="FORMATTEXT"/>
        <w:jc w:val="right"/>
      </w:pPr>
      <w:r>
        <w:t>Ханты-Мансийского автономного округа - Югры и органов</w:t>
      </w:r>
    </w:p>
    <w:p w:rsidR="003B5B8A" w:rsidRDefault="003B5B8A">
      <w:pPr>
        <w:pStyle w:val="FORMATTEXT"/>
        <w:jc w:val="right"/>
      </w:pPr>
      <w:r>
        <w:t>местного самоуправления муниципальных образований</w:t>
      </w:r>
    </w:p>
    <w:p w:rsidR="003B5B8A" w:rsidRDefault="003B5B8A">
      <w:pPr>
        <w:pStyle w:val="FORMATTEXT"/>
        <w:jc w:val="right"/>
      </w:pPr>
      <w:r>
        <w:t>Ханты-Мансийского автономного округа - Югры на предмет</w:t>
      </w:r>
    </w:p>
    <w:p w:rsidR="003B5B8A" w:rsidRDefault="003B5B8A">
      <w:pPr>
        <w:pStyle w:val="FORMATTEXT"/>
        <w:jc w:val="right"/>
      </w:pPr>
      <w:r>
        <w:t>выявления положений, содержащих возможные риски нарушения</w:t>
      </w:r>
    </w:p>
    <w:p w:rsidR="003B5B8A" w:rsidRDefault="003B5B8A">
      <w:pPr>
        <w:pStyle w:val="FORMATTEXT"/>
        <w:jc w:val="right"/>
      </w:pPr>
      <w:r>
        <w:t xml:space="preserve">антимонопольного законодательства </w:t>
      </w:r>
    </w:p>
    <w:p w:rsidR="003B5B8A" w:rsidRDefault="003B5B8A">
      <w:pPr>
        <w:pStyle w:val="HEADERTEXT"/>
        <w:rPr>
          <w:b/>
          <w:bCs/>
        </w:rPr>
      </w:pPr>
    </w:p>
    <w:p w:rsidR="003B5B8A" w:rsidRDefault="003B5B8A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3B5B8A" w:rsidRDefault="003B5B8A">
      <w:pPr>
        <w:pStyle w:val="HEADERTEXT"/>
        <w:jc w:val="center"/>
        <w:rPr>
          <w:b/>
          <w:bCs/>
        </w:rPr>
      </w:pPr>
    </w:p>
    <w:p w:rsidR="003B5B8A" w:rsidRDefault="003B5B8A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НОРМАТИВНЫЕ ПРАВОВЫЕ АКТЫ, НЕ ПОДЛЕЖАЩИЕ АНАЛИЗУ НА ПРЕДМЕТ ВЫЯВЛЕНИЯ ПОЛОЖЕНИЙ, СОДЕРЖАЩИХ ВОЗМОЖНЫЕ РИСКИ НАРУШЕНИЯ АНТИМОНОПОЛЬНОГО ЗАКОНОДАТЕЛЬСТВА </w:t>
      </w:r>
    </w:p>
    <w:p w:rsidR="003B5B8A" w:rsidRDefault="003B5B8A">
      <w:pPr>
        <w:pStyle w:val="FORMATTEXT"/>
        <w:ind w:firstLine="568"/>
        <w:jc w:val="both"/>
      </w:pPr>
      <w:r>
        <w:t xml:space="preserve">1. Постановления Губернатора автономного округа, постановления Правительства автономного округа, нормативные правовые акты исполнительных органов государственной власти автономного округа, регулирующие вопросы реализации единой государственной политики в сфере государственной гражданской службы, муниципальной службы, кадров, противодействия коррупции и урегулирования конфликта интересов в государственных органах автономного округа, исполнительных органах государственной власти автономного округа, подведомственных государственных учреждениях автономного округа, органах местного самоуправления автономного округа. </w:t>
      </w:r>
    </w:p>
    <w:p w:rsidR="003B5B8A" w:rsidRDefault="003B5B8A">
      <w:pPr>
        <w:pStyle w:val="FORMATTEXT"/>
        <w:ind w:firstLine="568"/>
        <w:jc w:val="both"/>
      </w:pPr>
      <w:r>
        <w:t xml:space="preserve">2. Акты, содержащие сведения, составляющие государственную тайну или сведения конфиденциального характера. </w:t>
      </w:r>
    </w:p>
    <w:p w:rsidR="003B5B8A" w:rsidRDefault="003B5B8A">
      <w:pPr>
        <w:pStyle w:val="FORMATTEXT"/>
        <w:ind w:firstLine="568"/>
        <w:jc w:val="both"/>
      </w:pPr>
      <w:r>
        <w:t xml:space="preserve">3. Акты, содержащие сведения только об объеме финансирования государственных программ автономного округа или муниципальных программ муниципальных образований автономного округа либо о приведении финансирования государственных программ автономного округа или муниципальных программ муниципальных образований автономного округа в соответствие с Федеральными законами, законами автономного округа или решениями представительного органа муниципального образования автономного округа. </w:t>
      </w:r>
    </w:p>
    <w:p w:rsidR="003B5B8A" w:rsidRDefault="003B5B8A">
      <w:pPr>
        <w:pStyle w:val="FORMATTEXT"/>
        <w:ind w:firstLine="568"/>
        <w:jc w:val="both"/>
      </w:pPr>
      <w:r>
        <w:lastRenderedPageBreak/>
        <w:t xml:space="preserve">4. Акты, устанавливающие, изменяющие, отменяющие подлежащие государственному регулированию цены (тарифы) на продукцию (товары, услуги), торговые надбавки (наценки) к таким ценам (тарифам) в соответствии с федеральными законами и иными нормативными правовыми актами автономного округа, определяющие порядок ценообразования в области регулируемых цен (тарифов) на продукцию (товары, услуги), торговых надбавок (наценок) к таким ценам (тарифам). </w:t>
      </w:r>
    </w:p>
    <w:p w:rsidR="003B5B8A" w:rsidRDefault="003B5B8A">
      <w:pPr>
        <w:pStyle w:val="FORMATTEXT"/>
        <w:ind w:firstLine="568"/>
        <w:jc w:val="both"/>
      </w:pPr>
      <w:r>
        <w:t xml:space="preserve">5. Акты, регулирующие налоговые и бюджетные правоотношения. </w:t>
      </w:r>
    </w:p>
    <w:p w:rsidR="003B5B8A" w:rsidRDefault="003B5B8A">
      <w:pPr>
        <w:pStyle w:val="FORMATTEXT"/>
        <w:ind w:firstLine="568"/>
        <w:jc w:val="both"/>
      </w:pPr>
      <w:r>
        <w:t xml:space="preserve">6. Акты, разработанные в целях ликвидации чрезвычайных ситуаций природного и техногенного характера на период действия режимов чрезвычайных ситуаций. </w:t>
      </w:r>
    </w:p>
    <w:p w:rsidR="003B5B8A" w:rsidRDefault="003B5B8A">
      <w:pPr>
        <w:pStyle w:val="FORMATTEXT"/>
        <w:ind w:firstLine="568"/>
        <w:jc w:val="both"/>
      </w:pPr>
      <w:r>
        <w:t xml:space="preserve">7. Акты, утверждающие административные регламенты исполнения государственных функций (предоставления государственных услуг). </w:t>
      </w:r>
    </w:p>
    <w:p w:rsidR="003B5B8A" w:rsidRDefault="003B5B8A">
      <w:pPr>
        <w:pStyle w:val="FORMATTEXT"/>
        <w:ind w:firstLine="568"/>
        <w:jc w:val="both"/>
      </w:pPr>
      <w:r>
        <w:t xml:space="preserve">8. Акты, регулирующие вопросы финансового обеспечения в исполнительных органах государственной власти и подведомственных государственных учреждениях автономного округа. </w:t>
      </w:r>
    </w:p>
    <w:p w:rsidR="003B5B8A" w:rsidRDefault="003B5B8A">
      <w:pPr>
        <w:pStyle w:val="FORMATTEXT"/>
        <w:ind w:firstLine="568"/>
        <w:jc w:val="both"/>
      </w:pPr>
      <w:r>
        <w:t xml:space="preserve">9. Акты, регулирующие вопросы в области сохранения, использования, популяризации и государственной охраны объектов культурного наследия регионального и местного (муниципального) значения. </w:t>
      </w:r>
    </w:p>
    <w:p w:rsidR="003B5B8A" w:rsidRDefault="003B5B8A">
      <w:pPr>
        <w:pStyle w:val="FORMATTEXT"/>
        <w:ind w:firstLine="568"/>
        <w:jc w:val="both"/>
      </w:pPr>
      <w:r>
        <w:t xml:space="preserve">10. Акты, регулирующие вопросы в сфере управления проектной деятельностью в автономном округе. </w:t>
      </w:r>
    </w:p>
    <w:p w:rsidR="003B5B8A" w:rsidRDefault="003B5B8A">
      <w:pPr>
        <w:pStyle w:val="FORMATTEXT"/>
        <w:ind w:firstLine="568"/>
        <w:jc w:val="both"/>
      </w:pPr>
      <w:r>
        <w:t xml:space="preserve">11. Акты, устанавливающие, изменяющие, отменяющие подлежащие государственному регулированию нормативы потребления коммунальных услуг и нормативы потребления коммунальных ресурсов в целях содержания общего имущества в многоквартирном доме в соответствии с действующим законодательством, а также нормативы технологических потерь при передаче тепловой энергии, теплоносителя по тепловым сетям, нормативы удельного расхода топлива при производстве тепловой энергии источниками тепловой энергии, нормативы запасов топлива на источниках тепловой энергии. </w:t>
      </w:r>
    </w:p>
    <w:p w:rsidR="003B5B8A" w:rsidRDefault="003B5B8A">
      <w:pPr>
        <w:pStyle w:val="FORMATTEXT"/>
        <w:ind w:firstLine="568"/>
        <w:jc w:val="both"/>
      </w:pPr>
      <w:r>
        <w:t xml:space="preserve">12. Акты, определяющие, изменяющие или отменяющие составы координационных, совещательных и иных органов. </w:t>
      </w:r>
    </w:p>
    <w:p w:rsidR="003B5B8A" w:rsidRDefault="003B5B8A">
      <w:pPr>
        <w:pStyle w:val="FORMATTEXT"/>
        <w:ind w:firstLine="568"/>
        <w:jc w:val="both"/>
      </w:pPr>
      <w:r>
        <w:t xml:space="preserve">13. Акты, утверждающие перечни должностных лиц органов местного самоуправления автономного округа, уполномоченных составлять протоколы об административных правонарушениях. </w:t>
      </w:r>
    </w:p>
    <w:p w:rsidR="003B5B8A" w:rsidRDefault="003B5B8A">
      <w:pPr>
        <w:pStyle w:val="FORMATTEXT"/>
        <w:ind w:firstLine="568"/>
        <w:jc w:val="both"/>
      </w:pPr>
      <w:r>
        <w:t xml:space="preserve">14. Акты, утверждающие результаты определения кадастровой стоимости объектов недвижимости. </w:t>
      </w:r>
    </w:p>
    <w:p w:rsidR="003B5B8A" w:rsidRDefault="003B5B8A">
      <w:pPr>
        <w:pStyle w:val="FORMATTEXT"/>
        <w:ind w:firstLine="568"/>
        <w:jc w:val="both"/>
      </w:pPr>
      <w:r>
        <w:t xml:space="preserve">15. Акты, устанавливающие, изменяющие, прекращающие ограничения, обременения прав на землю, предусмотренные земельным законодательством. </w:t>
      </w:r>
    </w:p>
    <w:p w:rsidR="003B5B8A" w:rsidRDefault="003B5B8A">
      <w:pPr>
        <w:pStyle w:val="FORMATTEXT"/>
        <w:ind w:firstLine="568"/>
        <w:jc w:val="both"/>
      </w:pPr>
      <w:r>
        <w:t xml:space="preserve">16. Акты, утверждающие проект планировки и межевания территории. </w:t>
      </w:r>
    </w:p>
    <w:p w:rsidR="003B5B8A" w:rsidRDefault="003B5B8A">
      <w:pPr>
        <w:pStyle w:val="FORMATTEXT"/>
        <w:jc w:val="right"/>
      </w:pPr>
    </w:p>
    <w:p w:rsidR="003B5B8A" w:rsidRDefault="003B5B8A">
      <w:pPr>
        <w:pStyle w:val="FORMATTEXT"/>
        <w:jc w:val="right"/>
      </w:pPr>
    </w:p>
    <w:p w:rsidR="003B5B8A" w:rsidRDefault="003B5B8A">
      <w:pPr>
        <w:pStyle w:val="FORMATTEXT"/>
        <w:jc w:val="right"/>
      </w:pPr>
      <w:r>
        <w:t>Приложение 2</w:t>
      </w:r>
    </w:p>
    <w:p w:rsidR="003B5B8A" w:rsidRDefault="003B5B8A">
      <w:pPr>
        <w:pStyle w:val="FORMATTEXT"/>
        <w:jc w:val="right"/>
      </w:pPr>
      <w:r>
        <w:t>к Порядку проведения анализа нормативных правовых актов</w:t>
      </w:r>
    </w:p>
    <w:p w:rsidR="003B5B8A" w:rsidRDefault="003B5B8A">
      <w:pPr>
        <w:pStyle w:val="FORMATTEXT"/>
        <w:jc w:val="right"/>
      </w:pPr>
      <w:r>
        <w:t>Ханты-Мансийского автономного округа - Югры и органов</w:t>
      </w:r>
    </w:p>
    <w:p w:rsidR="003B5B8A" w:rsidRDefault="003B5B8A">
      <w:pPr>
        <w:pStyle w:val="FORMATTEXT"/>
        <w:jc w:val="right"/>
      </w:pPr>
      <w:r>
        <w:t>местного самоуправления муниципальных образований</w:t>
      </w:r>
    </w:p>
    <w:p w:rsidR="003B5B8A" w:rsidRDefault="003B5B8A">
      <w:pPr>
        <w:pStyle w:val="FORMATTEXT"/>
        <w:jc w:val="right"/>
      </w:pPr>
      <w:r>
        <w:t>Ханты-Мансийского автономного округа - Югры на предмет</w:t>
      </w:r>
    </w:p>
    <w:p w:rsidR="003B5B8A" w:rsidRDefault="003B5B8A">
      <w:pPr>
        <w:pStyle w:val="FORMATTEXT"/>
        <w:jc w:val="right"/>
      </w:pPr>
      <w:r>
        <w:t>выявления положений, содержащих возможные риски нарушения</w:t>
      </w:r>
    </w:p>
    <w:p w:rsidR="003B5B8A" w:rsidRDefault="003B5B8A">
      <w:pPr>
        <w:pStyle w:val="FORMATTEXT"/>
        <w:jc w:val="right"/>
      </w:pPr>
      <w:r>
        <w:t xml:space="preserve">антимонопольного законодательства </w:t>
      </w:r>
    </w:p>
    <w:p w:rsidR="003B5B8A" w:rsidRDefault="003B5B8A">
      <w:pPr>
        <w:pStyle w:val="HEADERTEXT"/>
        <w:rPr>
          <w:b/>
          <w:bCs/>
        </w:rPr>
      </w:pPr>
    </w:p>
    <w:p w:rsidR="003B5B8A" w:rsidRDefault="003B5B8A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3B5B8A" w:rsidRDefault="003B5B8A">
      <w:pPr>
        <w:pStyle w:val="HEADERTEXT"/>
        <w:jc w:val="center"/>
        <w:rPr>
          <w:b/>
          <w:bCs/>
        </w:rPr>
      </w:pPr>
    </w:p>
    <w:p w:rsidR="003B5B8A" w:rsidRDefault="003B5B8A">
      <w:pPr>
        <w:pStyle w:val="HEADERTEXT"/>
        <w:jc w:val="center"/>
        <w:rPr>
          <w:b/>
          <w:bCs/>
        </w:rPr>
      </w:pPr>
      <w:r>
        <w:rPr>
          <w:b/>
          <w:bCs/>
        </w:rPr>
        <w:t>Типовая форма опросного листа для сбора замечаний и предложений физических и юридических лиц о наличии (отсутствии) в нормативных правовых актах, указанных в перечне актов, положений, содержащих возможные риски нарушения антимонопольного законодательства</w:t>
      </w:r>
    </w:p>
    <w:p w:rsidR="003B5B8A" w:rsidRDefault="003B5B8A">
      <w:pPr>
        <w:pStyle w:val="HEADERTEXT"/>
        <w:jc w:val="center"/>
        <w:rPr>
          <w:b/>
          <w:bCs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7635"/>
      </w:tblGrid>
      <w:tr w:rsidR="003B5B8A" w:rsidRPr="00AD4939">
        <w:tblPrEx>
          <w:tblCellMar>
            <w:top w:w="0" w:type="dxa"/>
            <w:bottom w:w="0" w:type="dxa"/>
          </w:tblCellMar>
        </w:tblPrEx>
        <w:tc>
          <w:tcPr>
            <w:tcW w:w="76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B5B8A" w:rsidRPr="00AD4939" w:rsidRDefault="003B5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3B5B8A" w:rsidRPr="00AD4939">
        <w:tblPrEx>
          <w:tblCellMar>
            <w:top w:w="0" w:type="dxa"/>
            <w:bottom w:w="0" w:type="dxa"/>
          </w:tblCellMar>
        </w:tblPrEx>
        <w:tc>
          <w:tcPr>
            <w:tcW w:w="7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B5B8A" w:rsidRPr="00AD4939" w:rsidRDefault="003B5B8A">
            <w:pPr>
              <w:pStyle w:val="FORMATTEXT"/>
              <w:jc w:val="center"/>
              <w:rPr>
                <w:sz w:val="18"/>
                <w:szCs w:val="18"/>
              </w:rPr>
            </w:pPr>
            <w:r w:rsidRPr="00AD4939">
              <w:rPr>
                <w:sz w:val="18"/>
                <w:szCs w:val="18"/>
              </w:rPr>
              <w:t xml:space="preserve">________________________________________________________________ </w:t>
            </w:r>
          </w:p>
          <w:p w:rsidR="003B5B8A" w:rsidRPr="00AD4939" w:rsidRDefault="003B5B8A">
            <w:pPr>
              <w:pStyle w:val="FORMATTEXT"/>
              <w:jc w:val="center"/>
              <w:rPr>
                <w:sz w:val="18"/>
                <w:szCs w:val="18"/>
              </w:rPr>
            </w:pPr>
            <w:r w:rsidRPr="00AD4939">
              <w:rPr>
                <w:sz w:val="18"/>
                <w:szCs w:val="18"/>
              </w:rPr>
              <w:t xml:space="preserve">(наименование и реквизиты нормативного правового акта) </w:t>
            </w:r>
          </w:p>
          <w:p w:rsidR="003B5B8A" w:rsidRPr="00AD4939" w:rsidRDefault="003B5B8A">
            <w:pPr>
              <w:pStyle w:val="FORMATTEXT"/>
              <w:jc w:val="both"/>
              <w:rPr>
                <w:sz w:val="18"/>
                <w:szCs w:val="18"/>
              </w:rPr>
            </w:pPr>
            <w:r w:rsidRPr="00AD4939">
              <w:rPr>
                <w:sz w:val="18"/>
                <w:szCs w:val="18"/>
              </w:rPr>
              <w:t xml:space="preserve">Пожалуйста, заполните и направьте данную форму по электронной почте на адрес ________________________________________________________________ </w:t>
            </w:r>
          </w:p>
          <w:p w:rsidR="003B5B8A" w:rsidRPr="00AD4939" w:rsidRDefault="003B5B8A">
            <w:pPr>
              <w:pStyle w:val="FORMATTEXT"/>
              <w:rPr>
                <w:sz w:val="18"/>
                <w:szCs w:val="18"/>
              </w:rPr>
            </w:pPr>
            <w:r w:rsidRPr="00AD4939">
              <w:rPr>
                <w:sz w:val="18"/>
                <w:szCs w:val="18"/>
              </w:rPr>
              <w:t xml:space="preserve">     (указание адреса электронной почты </w:t>
            </w:r>
          </w:p>
          <w:p w:rsidR="003B5B8A" w:rsidRPr="00AD4939" w:rsidRDefault="003B5B8A">
            <w:pPr>
              <w:pStyle w:val="FORMATTEXT"/>
              <w:rPr>
                <w:sz w:val="18"/>
                <w:szCs w:val="18"/>
              </w:rPr>
            </w:pPr>
            <w:r w:rsidRPr="00AD4939">
              <w:rPr>
                <w:sz w:val="18"/>
                <w:szCs w:val="18"/>
              </w:rPr>
              <w:t xml:space="preserve">ответственного специалиста Депэкономики Югры) </w:t>
            </w:r>
          </w:p>
          <w:p w:rsidR="003B5B8A" w:rsidRPr="00AD4939" w:rsidRDefault="003B5B8A">
            <w:pPr>
              <w:pStyle w:val="FORMATTEXT"/>
              <w:jc w:val="both"/>
              <w:rPr>
                <w:sz w:val="18"/>
                <w:szCs w:val="18"/>
              </w:rPr>
            </w:pPr>
            <w:r w:rsidRPr="00AD4939">
              <w:rPr>
                <w:sz w:val="18"/>
                <w:szCs w:val="18"/>
              </w:rPr>
              <w:t xml:space="preserve">не позднее _______________________________________________________ </w:t>
            </w:r>
          </w:p>
          <w:p w:rsidR="003B5B8A" w:rsidRPr="00AD4939" w:rsidRDefault="003B5B8A">
            <w:pPr>
              <w:pStyle w:val="FORMATTEXT"/>
              <w:jc w:val="center"/>
              <w:rPr>
                <w:sz w:val="18"/>
                <w:szCs w:val="18"/>
              </w:rPr>
            </w:pPr>
            <w:r w:rsidRPr="00AD4939">
              <w:rPr>
                <w:sz w:val="18"/>
                <w:szCs w:val="18"/>
              </w:rPr>
              <w:t xml:space="preserve">(дата) </w:t>
            </w:r>
          </w:p>
          <w:p w:rsidR="003B5B8A" w:rsidRPr="00AD4939" w:rsidRDefault="003B5B8A">
            <w:pPr>
              <w:pStyle w:val="FORMATTEXT"/>
              <w:jc w:val="both"/>
              <w:rPr>
                <w:sz w:val="18"/>
                <w:szCs w:val="18"/>
              </w:rPr>
            </w:pPr>
            <w:r w:rsidRPr="00AD4939">
              <w:rPr>
                <w:sz w:val="18"/>
                <w:szCs w:val="18"/>
              </w:rPr>
              <w:t xml:space="preserve">Депэкономики Югры, осуществляющий анализ нормативного правового акта,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 </w:t>
            </w:r>
          </w:p>
        </w:tc>
      </w:tr>
    </w:tbl>
    <w:p w:rsidR="003B5B8A" w:rsidRDefault="003B5B8A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7635"/>
      </w:tblGrid>
      <w:tr w:rsidR="003B5B8A" w:rsidRPr="00AD4939">
        <w:tblPrEx>
          <w:tblCellMar>
            <w:top w:w="0" w:type="dxa"/>
            <w:bottom w:w="0" w:type="dxa"/>
          </w:tblCellMar>
        </w:tblPrEx>
        <w:tc>
          <w:tcPr>
            <w:tcW w:w="76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B5B8A" w:rsidRPr="00AD4939" w:rsidRDefault="003B5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3B5B8A" w:rsidRPr="00AD4939">
        <w:tblPrEx>
          <w:tblCellMar>
            <w:top w:w="0" w:type="dxa"/>
            <w:bottom w:w="0" w:type="dxa"/>
          </w:tblCellMar>
        </w:tblPrEx>
        <w:tc>
          <w:tcPr>
            <w:tcW w:w="7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B5B8A" w:rsidRPr="00AD4939" w:rsidRDefault="003B5B8A">
            <w:pPr>
              <w:pStyle w:val="FORMATTEXT"/>
              <w:jc w:val="center"/>
              <w:rPr>
                <w:sz w:val="18"/>
                <w:szCs w:val="18"/>
              </w:rPr>
            </w:pPr>
            <w:r w:rsidRPr="00AD4939">
              <w:rPr>
                <w:sz w:val="18"/>
                <w:szCs w:val="18"/>
              </w:rPr>
              <w:t xml:space="preserve">Контактная информация </w:t>
            </w:r>
          </w:p>
          <w:p w:rsidR="003B5B8A" w:rsidRPr="00AD4939" w:rsidRDefault="003B5B8A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 w:rsidRPr="00AD4939">
              <w:rPr>
                <w:sz w:val="18"/>
                <w:szCs w:val="18"/>
              </w:rPr>
              <w:t xml:space="preserve">По Вашему желанию укажите: </w:t>
            </w:r>
          </w:p>
          <w:p w:rsidR="003B5B8A" w:rsidRPr="00AD4939" w:rsidRDefault="003B5B8A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 w:rsidRPr="00AD4939">
              <w:rPr>
                <w:sz w:val="18"/>
                <w:szCs w:val="18"/>
              </w:rPr>
              <w:t xml:space="preserve">Фамилию, имя, отчество (последнее - при наличии) лица, заполняющего форму/Наименование юридического лица, от имени которого заполняется форма </w:t>
            </w:r>
          </w:p>
          <w:p w:rsidR="003B5B8A" w:rsidRPr="00AD4939" w:rsidRDefault="003B5B8A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 w:rsidRPr="00AD4939">
              <w:rPr>
                <w:sz w:val="18"/>
                <w:szCs w:val="18"/>
              </w:rPr>
              <w:t xml:space="preserve">Сферу деятельности юридического лица &lt;1&gt; __________________________ </w:t>
            </w:r>
          </w:p>
          <w:p w:rsidR="003B5B8A" w:rsidRPr="00AD4939" w:rsidRDefault="003B5B8A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 w:rsidRPr="00AD4939">
              <w:rPr>
                <w:sz w:val="18"/>
                <w:szCs w:val="18"/>
              </w:rPr>
              <w:t xml:space="preserve">Ф.И.О. контактного лица &lt;2&gt; _______________________________________ </w:t>
            </w:r>
          </w:p>
          <w:p w:rsidR="003B5B8A" w:rsidRPr="00AD4939" w:rsidRDefault="003B5B8A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 w:rsidRPr="00AD4939">
              <w:rPr>
                <w:sz w:val="18"/>
                <w:szCs w:val="18"/>
              </w:rPr>
              <w:t xml:space="preserve">Номер контактного телефона _______________________________________ </w:t>
            </w:r>
          </w:p>
          <w:p w:rsidR="003B5B8A" w:rsidRPr="00AD4939" w:rsidRDefault="003B5B8A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 w:rsidRPr="00AD4939">
              <w:rPr>
                <w:sz w:val="18"/>
                <w:szCs w:val="18"/>
              </w:rPr>
              <w:t xml:space="preserve">Адрес электронной почты __________________________________________ </w:t>
            </w:r>
          </w:p>
          <w:p w:rsidR="003B5B8A" w:rsidRPr="00AD4939" w:rsidRDefault="003B5B8A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 w:rsidRPr="00AD4939">
              <w:rPr>
                <w:sz w:val="18"/>
                <w:szCs w:val="18"/>
              </w:rPr>
              <w:t xml:space="preserve">Иная информация _________________________________________________ </w:t>
            </w:r>
          </w:p>
        </w:tc>
      </w:tr>
    </w:tbl>
    <w:p w:rsidR="003B5B8A" w:rsidRDefault="003B5B8A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3B5B8A" w:rsidRDefault="003B5B8A">
      <w:pPr>
        <w:pStyle w:val="FORMATTEXT"/>
        <w:jc w:val="both"/>
      </w:pPr>
    </w:p>
    <w:p w:rsidR="003B5B8A" w:rsidRDefault="003B5B8A">
      <w:pPr>
        <w:pStyle w:val="FORMATTEXT"/>
        <w:jc w:val="both"/>
      </w:pPr>
    </w:p>
    <w:p w:rsidR="003B5B8A" w:rsidRDefault="003B5B8A">
      <w:pPr>
        <w:pStyle w:val="FORMATTEXT"/>
        <w:jc w:val="both"/>
      </w:pPr>
      <w:r>
        <w:t xml:space="preserve">________________ </w:t>
      </w:r>
    </w:p>
    <w:p w:rsidR="003B5B8A" w:rsidRDefault="003B5B8A">
      <w:pPr>
        <w:pStyle w:val="FORMATTEXT"/>
        <w:ind w:firstLine="568"/>
        <w:jc w:val="both"/>
      </w:pPr>
      <w:r>
        <w:t xml:space="preserve">&lt;1&gt; Заполняется только юридическим лицом, либо индивидуальным предпринимателем </w:t>
      </w:r>
    </w:p>
    <w:p w:rsidR="003B5B8A" w:rsidRDefault="003B5B8A">
      <w:pPr>
        <w:pStyle w:val="FORMATTEXT"/>
        <w:ind w:firstLine="568"/>
        <w:jc w:val="both"/>
      </w:pPr>
      <w:r>
        <w:t>&lt;2&gt; Заполняется только юридическими лицами</w:t>
      </w:r>
    </w:p>
    <w:p w:rsidR="003B5B8A" w:rsidRDefault="003B5B8A">
      <w:pPr>
        <w:pStyle w:val="FORMATTEXT"/>
        <w:ind w:firstLine="568"/>
        <w:jc w:val="both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7680"/>
      </w:tblGrid>
      <w:tr w:rsidR="003B5B8A" w:rsidRPr="00AD4939">
        <w:tblPrEx>
          <w:tblCellMar>
            <w:top w:w="0" w:type="dxa"/>
            <w:bottom w:w="0" w:type="dxa"/>
          </w:tblCellMar>
        </w:tblPrEx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B5B8A" w:rsidRPr="00AD4939" w:rsidRDefault="003B5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3B5B8A" w:rsidRPr="00AD4939">
        <w:tblPrEx>
          <w:tblCellMar>
            <w:top w:w="0" w:type="dxa"/>
            <w:bottom w:w="0" w:type="dxa"/>
          </w:tblCellMar>
        </w:tblPrEx>
        <w:tc>
          <w:tcPr>
            <w:tcW w:w="7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B5B8A" w:rsidRPr="00AD4939" w:rsidRDefault="003B5B8A">
            <w:pPr>
              <w:pStyle w:val="FORMATTEXT"/>
              <w:jc w:val="both"/>
              <w:rPr>
                <w:sz w:val="18"/>
                <w:szCs w:val="18"/>
              </w:rPr>
            </w:pPr>
            <w:r w:rsidRPr="00AD4939">
              <w:rPr>
                <w:sz w:val="18"/>
                <w:szCs w:val="18"/>
              </w:rPr>
              <w:t xml:space="preserve">1. Оказывают ли положения нормативного правового акта влияние на конкуренцию на рынках товаров, работ и услуг автономного округа? </w:t>
            </w:r>
          </w:p>
        </w:tc>
      </w:tr>
      <w:tr w:rsidR="003B5B8A" w:rsidRPr="00AD4939">
        <w:tblPrEx>
          <w:tblCellMar>
            <w:top w:w="0" w:type="dxa"/>
            <w:bottom w:w="0" w:type="dxa"/>
          </w:tblCellMar>
        </w:tblPrEx>
        <w:tc>
          <w:tcPr>
            <w:tcW w:w="7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B5B8A" w:rsidRPr="00AD4939" w:rsidRDefault="003B5B8A">
            <w:pPr>
              <w:pStyle w:val="FORMATTEXT"/>
              <w:rPr>
                <w:sz w:val="18"/>
                <w:szCs w:val="18"/>
              </w:rPr>
            </w:pPr>
          </w:p>
        </w:tc>
      </w:tr>
      <w:tr w:rsidR="003B5B8A" w:rsidRPr="00AD4939">
        <w:tblPrEx>
          <w:tblCellMar>
            <w:top w:w="0" w:type="dxa"/>
            <w:bottom w:w="0" w:type="dxa"/>
          </w:tblCellMar>
        </w:tblPrEx>
        <w:tc>
          <w:tcPr>
            <w:tcW w:w="7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B5B8A" w:rsidRPr="00AD4939" w:rsidRDefault="003B5B8A">
            <w:pPr>
              <w:pStyle w:val="FORMATTEXT"/>
              <w:jc w:val="both"/>
              <w:rPr>
                <w:sz w:val="18"/>
                <w:szCs w:val="18"/>
              </w:rPr>
            </w:pPr>
            <w:r w:rsidRPr="00AD4939">
              <w:rPr>
                <w:sz w:val="18"/>
                <w:szCs w:val="18"/>
              </w:rPr>
              <w:t xml:space="preserve">2. Присутствуют ли в нормативном правовом акте положения, которые могут оказать негативное влияние на конкуренцию на рынках товаров, работ и услуг автономного округа? </w:t>
            </w:r>
          </w:p>
        </w:tc>
      </w:tr>
      <w:tr w:rsidR="003B5B8A" w:rsidRPr="00AD4939">
        <w:tblPrEx>
          <w:tblCellMar>
            <w:top w:w="0" w:type="dxa"/>
            <w:bottom w:w="0" w:type="dxa"/>
          </w:tblCellMar>
        </w:tblPrEx>
        <w:tc>
          <w:tcPr>
            <w:tcW w:w="7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B5B8A" w:rsidRPr="00AD4939" w:rsidRDefault="003B5B8A">
            <w:pPr>
              <w:pStyle w:val="FORMATTEXT"/>
              <w:rPr>
                <w:sz w:val="18"/>
                <w:szCs w:val="18"/>
              </w:rPr>
            </w:pPr>
          </w:p>
        </w:tc>
      </w:tr>
      <w:tr w:rsidR="003B5B8A" w:rsidRPr="00AD4939">
        <w:tblPrEx>
          <w:tblCellMar>
            <w:top w:w="0" w:type="dxa"/>
            <w:bottom w:w="0" w:type="dxa"/>
          </w:tblCellMar>
        </w:tblPrEx>
        <w:tc>
          <w:tcPr>
            <w:tcW w:w="7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B5B8A" w:rsidRPr="00AD4939" w:rsidRDefault="003B5B8A">
            <w:pPr>
              <w:pStyle w:val="FORMATTEXT"/>
              <w:jc w:val="both"/>
              <w:rPr>
                <w:sz w:val="18"/>
                <w:szCs w:val="18"/>
              </w:rPr>
            </w:pPr>
            <w:r w:rsidRPr="00AD4939">
              <w:rPr>
                <w:sz w:val="18"/>
                <w:szCs w:val="18"/>
              </w:rPr>
              <w:t xml:space="preserve">3. Какие положения нормативного правового акта приводят и (или) могут привести к недопущению, ограничению или устранению конкуренции на рынках товаров, работ и услуг автономного округа? Укажите номер подпункта, пункта, части, статьи нормативного правового акта и их содержание. </w:t>
            </w:r>
          </w:p>
        </w:tc>
      </w:tr>
      <w:tr w:rsidR="003B5B8A" w:rsidRPr="00AD4939">
        <w:tblPrEx>
          <w:tblCellMar>
            <w:top w:w="0" w:type="dxa"/>
            <w:bottom w:w="0" w:type="dxa"/>
          </w:tblCellMar>
        </w:tblPrEx>
        <w:tc>
          <w:tcPr>
            <w:tcW w:w="7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B5B8A" w:rsidRPr="00AD4939" w:rsidRDefault="003B5B8A">
            <w:pPr>
              <w:pStyle w:val="FORMATTEXT"/>
              <w:rPr>
                <w:sz w:val="18"/>
                <w:szCs w:val="18"/>
              </w:rPr>
            </w:pPr>
          </w:p>
        </w:tc>
      </w:tr>
      <w:tr w:rsidR="003B5B8A" w:rsidRPr="00AD4939">
        <w:tblPrEx>
          <w:tblCellMar>
            <w:top w:w="0" w:type="dxa"/>
            <w:bottom w:w="0" w:type="dxa"/>
          </w:tblCellMar>
        </w:tblPrEx>
        <w:tc>
          <w:tcPr>
            <w:tcW w:w="7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B5B8A" w:rsidRPr="00AD4939" w:rsidRDefault="003B5B8A">
            <w:pPr>
              <w:pStyle w:val="FORMATTEXT"/>
              <w:jc w:val="both"/>
              <w:rPr>
                <w:sz w:val="18"/>
                <w:szCs w:val="18"/>
              </w:rPr>
            </w:pPr>
            <w:r w:rsidRPr="00AD4939">
              <w:rPr>
                <w:sz w:val="18"/>
                <w:szCs w:val="18"/>
              </w:rPr>
              <w:t xml:space="preserve">4. На каких рынках товаров, работ и услуг ухудшилось/может ухудшиться состояние конкурентной среды в результате применения правового регулирования, закрепленного в нормативном правовом акте? </w:t>
            </w:r>
          </w:p>
        </w:tc>
      </w:tr>
      <w:tr w:rsidR="003B5B8A" w:rsidRPr="00AD4939">
        <w:tblPrEx>
          <w:tblCellMar>
            <w:top w:w="0" w:type="dxa"/>
            <w:bottom w:w="0" w:type="dxa"/>
          </w:tblCellMar>
        </w:tblPrEx>
        <w:tc>
          <w:tcPr>
            <w:tcW w:w="7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B5B8A" w:rsidRPr="00AD4939" w:rsidRDefault="003B5B8A">
            <w:pPr>
              <w:pStyle w:val="FORMATTEXT"/>
              <w:rPr>
                <w:sz w:val="18"/>
                <w:szCs w:val="18"/>
              </w:rPr>
            </w:pPr>
          </w:p>
        </w:tc>
      </w:tr>
      <w:tr w:rsidR="003B5B8A" w:rsidRPr="00AD4939">
        <w:tblPrEx>
          <w:tblCellMar>
            <w:top w:w="0" w:type="dxa"/>
            <w:bottom w:w="0" w:type="dxa"/>
          </w:tblCellMar>
        </w:tblPrEx>
        <w:tc>
          <w:tcPr>
            <w:tcW w:w="7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B5B8A" w:rsidRPr="00AD4939" w:rsidRDefault="003B5B8A">
            <w:pPr>
              <w:pStyle w:val="FORMATTEXT"/>
              <w:jc w:val="both"/>
              <w:rPr>
                <w:sz w:val="18"/>
                <w:szCs w:val="18"/>
              </w:rPr>
            </w:pPr>
            <w:r w:rsidRPr="00AD4939">
              <w:rPr>
                <w:sz w:val="18"/>
                <w:szCs w:val="18"/>
              </w:rPr>
              <w:t xml:space="preserve">5. Какие положения антимонопольного законодательства нарушены/могут быть нарушены? </w:t>
            </w:r>
          </w:p>
        </w:tc>
      </w:tr>
      <w:tr w:rsidR="003B5B8A" w:rsidRPr="00AD4939">
        <w:tblPrEx>
          <w:tblCellMar>
            <w:top w:w="0" w:type="dxa"/>
            <w:bottom w:w="0" w:type="dxa"/>
          </w:tblCellMar>
        </w:tblPrEx>
        <w:tc>
          <w:tcPr>
            <w:tcW w:w="7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B5B8A" w:rsidRPr="00AD4939" w:rsidRDefault="003B5B8A">
            <w:pPr>
              <w:pStyle w:val="FORMATTEXT"/>
              <w:rPr>
                <w:sz w:val="18"/>
                <w:szCs w:val="18"/>
              </w:rPr>
            </w:pPr>
          </w:p>
        </w:tc>
      </w:tr>
      <w:tr w:rsidR="003B5B8A" w:rsidRPr="00AD4939">
        <w:tblPrEx>
          <w:tblCellMar>
            <w:top w:w="0" w:type="dxa"/>
            <w:bottom w:w="0" w:type="dxa"/>
          </w:tblCellMar>
        </w:tblPrEx>
        <w:tc>
          <w:tcPr>
            <w:tcW w:w="7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B5B8A" w:rsidRPr="00AD4939" w:rsidRDefault="003B5B8A">
            <w:pPr>
              <w:pStyle w:val="FORMATTEXT"/>
              <w:jc w:val="both"/>
              <w:rPr>
                <w:sz w:val="18"/>
                <w:szCs w:val="18"/>
              </w:rPr>
            </w:pPr>
            <w:r w:rsidRPr="00AD4939">
              <w:rPr>
                <w:sz w:val="18"/>
                <w:szCs w:val="18"/>
              </w:rPr>
              <w:t xml:space="preserve">6. Какие возможны негативные последствия для конкуренции в случае сохранения действующей редакции нормативного правового акта? </w:t>
            </w:r>
          </w:p>
        </w:tc>
      </w:tr>
      <w:tr w:rsidR="003B5B8A" w:rsidRPr="00AD4939">
        <w:tblPrEx>
          <w:tblCellMar>
            <w:top w:w="0" w:type="dxa"/>
            <w:bottom w:w="0" w:type="dxa"/>
          </w:tblCellMar>
        </w:tblPrEx>
        <w:tc>
          <w:tcPr>
            <w:tcW w:w="7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B5B8A" w:rsidRPr="00AD4939" w:rsidRDefault="003B5B8A">
            <w:pPr>
              <w:pStyle w:val="FORMATTEXT"/>
              <w:rPr>
                <w:sz w:val="18"/>
                <w:szCs w:val="18"/>
              </w:rPr>
            </w:pPr>
          </w:p>
        </w:tc>
      </w:tr>
      <w:tr w:rsidR="003B5B8A" w:rsidRPr="00AD4939">
        <w:tblPrEx>
          <w:tblCellMar>
            <w:top w:w="0" w:type="dxa"/>
            <w:bottom w:w="0" w:type="dxa"/>
          </w:tblCellMar>
        </w:tblPrEx>
        <w:tc>
          <w:tcPr>
            <w:tcW w:w="7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B5B8A" w:rsidRPr="00AD4939" w:rsidRDefault="003B5B8A">
            <w:pPr>
              <w:pStyle w:val="FORMATTEXT"/>
              <w:jc w:val="both"/>
              <w:rPr>
                <w:sz w:val="18"/>
                <w:szCs w:val="18"/>
              </w:rPr>
            </w:pPr>
            <w:r w:rsidRPr="00AD4939">
              <w:rPr>
                <w:sz w:val="18"/>
                <w:szCs w:val="18"/>
              </w:rPr>
              <w:t xml:space="preserve">7. Ваши замечания и предложения по нормативному правовому акту в целях учета требований антимонопольного законодательства: </w:t>
            </w:r>
          </w:p>
        </w:tc>
      </w:tr>
      <w:tr w:rsidR="003B5B8A" w:rsidRPr="00AD4939">
        <w:tblPrEx>
          <w:tblCellMar>
            <w:top w:w="0" w:type="dxa"/>
            <w:bottom w:w="0" w:type="dxa"/>
          </w:tblCellMar>
        </w:tblPrEx>
        <w:tc>
          <w:tcPr>
            <w:tcW w:w="7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B5B8A" w:rsidRPr="00AD4939" w:rsidRDefault="003B5B8A">
            <w:pPr>
              <w:pStyle w:val="FORMATTEXT"/>
              <w:rPr>
                <w:sz w:val="18"/>
                <w:szCs w:val="18"/>
              </w:rPr>
            </w:pPr>
          </w:p>
        </w:tc>
      </w:tr>
    </w:tbl>
    <w:p w:rsidR="003B5B8A" w:rsidRDefault="003B5B8A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3B5B8A" w:rsidRDefault="003B5B8A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  <w:r>
        <w:rPr>
          <w:rFonts w:ascii="Arial, sans-serif" w:hAnsi="Arial, sans-serif"/>
          <w:sz w:val="24"/>
          <w:szCs w:val="24"/>
        </w:rPr>
        <w:fldChar w:fldCharType="begin"/>
      </w:r>
      <w:r>
        <w:rPr>
          <w:rFonts w:ascii="Arial, sans-serif" w:hAnsi="Arial, sans-serif"/>
          <w:sz w:val="24"/>
          <w:szCs w:val="24"/>
        </w:rPr>
        <w:instrText xml:space="preserve"> HYPERLINK "kodeks://link/d?nd=570841298"\o"’’Об утверждении Порядка осуществления экспертизы проектов нормативных правовых актов, разработанных ...’’</w:instrText>
      </w:r>
    </w:p>
    <w:p w:rsidR="003B5B8A" w:rsidRDefault="003B5B8A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  <w:r>
        <w:rPr>
          <w:rFonts w:ascii="Arial, sans-serif" w:hAnsi="Arial, sans-serif"/>
          <w:sz w:val="24"/>
          <w:szCs w:val="24"/>
        </w:rPr>
        <w:instrText>Приказ Депэкономики Югры от 02.07.2020 N 127-нп</w:instrText>
      </w:r>
    </w:p>
    <w:p w:rsidR="003B5B8A" w:rsidRDefault="003B5B8A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  <w:r>
        <w:rPr>
          <w:rFonts w:ascii="Arial, sans-serif" w:hAnsi="Arial, sans-serif"/>
          <w:sz w:val="24"/>
          <w:szCs w:val="24"/>
        </w:rPr>
        <w:instrText>Статус: действует"</w:instrText>
      </w:r>
      <w:r w:rsidR="00396874">
        <w:rPr>
          <w:rFonts w:ascii="Arial, sans-serif" w:hAnsi="Arial, sans-serif"/>
          <w:sz w:val="24"/>
          <w:szCs w:val="24"/>
        </w:rPr>
      </w:r>
      <w:r>
        <w:rPr>
          <w:rFonts w:ascii="Arial, sans-serif" w:hAnsi="Arial, sans-serif"/>
          <w:sz w:val="24"/>
          <w:szCs w:val="24"/>
        </w:rPr>
        <w:fldChar w:fldCharType="separate"/>
      </w:r>
      <w:r>
        <w:rPr>
          <w:rFonts w:ascii="Arial, sans-serif" w:hAnsi="Arial, sans-serif"/>
          <w:color w:val="0000FF"/>
          <w:sz w:val="24"/>
          <w:szCs w:val="24"/>
          <w:u w:val="single"/>
        </w:rPr>
        <w:t xml:space="preserve">Об утверждении Порядка осуществления экспертизы проектов нормативных правовых актов, разработанных исполнительными органами государственной власти Ханты-Мансийского автономного округа - Югры и органами местного самоуправления муниципальных образований Ханты-Мансийского автономного округа - Югры, на предмет выявления </w:t>
      </w:r>
      <w:r>
        <w:rPr>
          <w:rFonts w:ascii="Arial, sans-serif" w:hAnsi="Arial, sans-serif"/>
          <w:color w:val="0000FF"/>
          <w:sz w:val="24"/>
          <w:szCs w:val="24"/>
          <w:u w:val="single"/>
        </w:rPr>
        <w:lastRenderedPageBreak/>
        <w:t xml:space="preserve">положений, содержащих возможные риски нарушения антимонопольного законодательства и Порядка проведения анализа нормативных правовых актов Ханты-Мансийского автономного округа - Югры и органов местного самоуправления муниципальных образований Ханты-Мансийского автономного округа - Югры на предмет выявления положений, содержащих возможные риски нарушения антимонопольного законодательства (Источник: ИСС "КОДЕКС") </w:t>
      </w:r>
      <w:r>
        <w:rPr>
          <w:rFonts w:ascii="Arial, sans-serif" w:hAnsi="Arial, sans-serif"/>
          <w:sz w:val="24"/>
          <w:szCs w:val="24"/>
        </w:rPr>
        <w:fldChar w:fldCharType="end"/>
      </w:r>
    </w:p>
    <w:sectPr w:rsidR="003B5B8A"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2AA8" w:rsidRDefault="00902AA8">
      <w:pPr>
        <w:spacing w:after="0" w:line="240" w:lineRule="auto"/>
      </w:pPr>
      <w:r>
        <w:separator/>
      </w:r>
    </w:p>
  </w:endnote>
  <w:endnote w:type="continuationSeparator" w:id="1">
    <w:p w:rsidR="00902AA8" w:rsidRDefault="00902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2AA8" w:rsidRDefault="00902AA8">
      <w:pPr>
        <w:spacing w:after="0" w:line="240" w:lineRule="auto"/>
      </w:pPr>
      <w:r>
        <w:separator/>
      </w:r>
    </w:p>
  </w:footnote>
  <w:footnote w:type="continuationSeparator" w:id="1">
    <w:p w:rsidR="00902AA8" w:rsidRDefault="00902A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396874"/>
    <w:rsid w:val="00396874"/>
    <w:rsid w:val="003B5B8A"/>
    <w:rsid w:val="00902AA8"/>
    <w:rsid w:val="00AD4939"/>
    <w:rsid w:val="00D94FD4"/>
    <w:rsid w:val="00E97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9687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96874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968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39687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5032</Words>
  <Characters>28684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осуществления экспертизы проектов нормативных правовых актов, разработанных исполнительными органами государственной власти Ханты-Мансийского автономного округа - Югры и органами местного самоуправления муниципальных образований Ха</vt:lpstr>
    </vt:vector>
  </TitlesOfParts>
  <Company/>
  <LinksUpToDate>false</LinksUpToDate>
  <CharactersWithSpaces>33649</CharactersWithSpaces>
  <SharedDoc>false</SharedDoc>
  <HLinks>
    <vt:vector size="66" baseType="variant">
      <vt:variant>
        <vt:i4>1769539</vt:i4>
      </vt:variant>
      <vt:variant>
        <vt:i4>30</vt:i4>
      </vt:variant>
      <vt:variant>
        <vt:i4>0</vt:i4>
      </vt:variant>
      <vt:variant>
        <vt:i4>5</vt:i4>
      </vt:variant>
      <vt:variant>
        <vt:lpwstr>kodeks://link/d?nd=570841298</vt:lpwstr>
      </vt:variant>
      <vt:variant>
        <vt:lpwstr/>
      </vt:variant>
      <vt:variant>
        <vt:i4>262233</vt:i4>
      </vt:variant>
      <vt:variant>
        <vt:i4>27</vt:i4>
      </vt:variant>
      <vt:variant>
        <vt:i4>0</vt:i4>
      </vt:variant>
      <vt:variant>
        <vt:i4>5</vt:i4>
      </vt:variant>
      <vt:variant>
        <vt:lpwstr>kodeks://link/d?nd=570841298&amp;point=mark=1SEMHRL000002E0000006190BFR32MVL8CF3HC1E5I2AKGB1R3L9VHBF</vt:lpwstr>
      </vt:variant>
      <vt:variant>
        <vt:lpwstr/>
      </vt:variant>
      <vt:variant>
        <vt:i4>327769</vt:i4>
      </vt:variant>
      <vt:variant>
        <vt:i4>24</vt:i4>
      </vt:variant>
      <vt:variant>
        <vt:i4>0</vt:i4>
      </vt:variant>
      <vt:variant>
        <vt:i4>5</vt:i4>
      </vt:variant>
      <vt:variant>
        <vt:lpwstr>kodeks://link/d?nd=570841298&amp;point=mark=1SEMHRL000002D0000006190BFR32MVL8CF3HC1E5I2AKGB1R3L9VHBF</vt:lpwstr>
      </vt:variant>
      <vt:variant>
        <vt:lpwstr/>
      </vt:variant>
      <vt:variant>
        <vt:i4>6029313</vt:i4>
      </vt:variant>
      <vt:variant>
        <vt:i4>21</vt:i4>
      </vt:variant>
      <vt:variant>
        <vt:i4>0</vt:i4>
      </vt:variant>
      <vt:variant>
        <vt:i4>5</vt:i4>
      </vt:variant>
      <vt:variant>
        <vt:lpwstr>kodeks://link/d?nd=550337007&amp;point=mark=00000000000000000000000000000000000000000000000002H59K5N</vt:lpwstr>
      </vt:variant>
      <vt:variant>
        <vt:lpwstr/>
      </vt:variant>
      <vt:variant>
        <vt:i4>1114181</vt:i4>
      </vt:variant>
      <vt:variant>
        <vt:i4>18</vt:i4>
      </vt:variant>
      <vt:variant>
        <vt:i4>0</vt:i4>
      </vt:variant>
      <vt:variant>
        <vt:i4>5</vt:i4>
      </vt:variant>
      <vt:variant>
        <vt:lpwstr>kodeks://link/d?nd=550337007</vt:lpwstr>
      </vt:variant>
      <vt:variant>
        <vt:lpwstr/>
      </vt:variant>
      <vt:variant>
        <vt:i4>262158</vt:i4>
      </vt:variant>
      <vt:variant>
        <vt:i4>15</vt:i4>
      </vt:variant>
      <vt:variant>
        <vt:i4>0</vt:i4>
      </vt:variant>
      <vt:variant>
        <vt:i4>5</vt:i4>
      </vt:variant>
      <vt:variant>
        <vt:lpwstr>kodeks://link/d?nd=550337007&amp;point=mark=1SEMHRL000000631LUVKU0AEIPT821BMBSO3VS9JD02PN0O2U3QEOA5R</vt:lpwstr>
      </vt:variant>
      <vt:variant>
        <vt:lpwstr/>
      </vt:variant>
      <vt:variant>
        <vt:i4>5898312</vt:i4>
      </vt:variant>
      <vt:variant>
        <vt:i4>12</vt:i4>
      </vt:variant>
      <vt:variant>
        <vt:i4>0</vt:i4>
      </vt:variant>
      <vt:variant>
        <vt:i4>5</vt:i4>
      </vt:variant>
      <vt:variant>
        <vt:lpwstr>kodeks://link/d?nd=570841298&amp;point=mark=00000000000000000000000000000000000000000000000002Q1HI2D</vt:lpwstr>
      </vt:variant>
      <vt:variant>
        <vt:lpwstr/>
      </vt:variant>
      <vt:variant>
        <vt:i4>6225930</vt:i4>
      </vt:variant>
      <vt:variant>
        <vt:i4>9</vt:i4>
      </vt:variant>
      <vt:variant>
        <vt:i4>0</vt:i4>
      </vt:variant>
      <vt:variant>
        <vt:i4>5</vt:i4>
      </vt:variant>
      <vt:variant>
        <vt:lpwstr>kodeks://link/d?nd=570841298&amp;point=mark=00000000000000000000000000000000000000000000000001ICRJR3</vt:lpwstr>
      </vt:variant>
      <vt:variant>
        <vt:lpwstr/>
      </vt:variant>
      <vt:variant>
        <vt:i4>1114181</vt:i4>
      </vt:variant>
      <vt:variant>
        <vt:i4>6</vt:i4>
      </vt:variant>
      <vt:variant>
        <vt:i4>0</vt:i4>
      </vt:variant>
      <vt:variant>
        <vt:i4>5</vt:i4>
      </vt:variant>
      <vt:variant>
        <vt:lpwstr>kodeks://link/d?nd=550337007</vt:lpwstr>
      </vt:variant>
      <vt:variant>
        <vt:lpwstr/>
      </vt:variant>
      <vt:variant>
        <vt:i4>5701647</vt:i4>
      </vt:variant>
      <vt:variant>
        <vt:i4>3</vt:i4>
      </vt:variant>
      <vt:variant>
        <vt:i4>0</vt:i4>
      </vt:variant>
      <vt:variant>
        <vt:i4>5</vt:i4>
      </vt:variant>
      <vt:variant>
        <vt:lpwstr>kodeks://link/d?nd=570841298&amp;point=mark=1SEMHRL000002E00000060075G4T1594HOK370RFQO0PI62AR21BMBSO</vt:lpwstr>
      </vt:variant>
      <vt:variant>
        <vt:lpwstr/>
      </vt:variant>
      <vt:variant>
        <vt:i4>5636111</vt:i4>
      </vt:variant>
      <vt:variant>
        <vt:i4>0</vt:i4>
      </vt:variant>
      <vt:variant>
        <vt:i4>0</vt:i4>
      </vt:variant>
      <vt:variant>
        <vt:i4>5</vt:i4>
      </vt:variant>
      <vt:variant>
        <vt:lpwstr>kodeks://link/d?nd=570841298&amp;point=mark=1SEMHRL000002D00000060075G4T1594HOK370RFQO0PI62AR21BMBSO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осуществления экспертизы проектов нормативных правовых актов, разработанных исполнительными органами государственной власти Ханты-Мансийского автономного округа - Югры и органами местного самоуправления муниципальных образований Ха</dc:title>
  <dc:creator>Гренц Александр Викторович</dc:creator>
  <cp:lastModifiedBy>QWERTY</cp:lastModifiedBy>
  <cp:revision>2</cp:revision>
  <dcterms:created xsi:type="dcterms:W3CDTF">2021-02-03T17:49:00Z</dcterms:created>
  <dcterms:modified xsi:type="dcterms:W3CDTF">2021-02-03T17:49:00Z</dcterms:modified>
</cp:coreProperties>
</file>