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34" w:rsidRPr="000E6334" w:rsidRDefault="000E6334" w:rsidP="006C4619">
      <w:pPr>
        <w:pStyle w:val="ConsPlusTitlePage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br/>
      </w:r>
    </w:p>
    <w:p w:rsidR="000E6334" w:rsidRPr="000E6334" w:rsidRDefault="000E6334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0E6334">
        <w:rPr>
          <w:rFonts w:ascii="Times New Roman" w:hAnsi="Times New Roman" w:cs="Times New Roman"/>
        </w:rPr>
        <w:t>КАК ВЕРНУТЬ ИЛИ ОБМЕНЯТЬ ТОВАР, КУПЛЕННЫЙ В КРЕДИТ?</w:t>
      </w:r>
    </w:p>
    <w:bookmarkEnd w:id="0"/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Обнаружив в проданном товаре какие-либо недостатки, потребитель может вернуть его продавцу или обменять на другой (</w:t>
      </w:r>
      <w:hyperlink r:id="rId4" w:history="1">
        <w:r w:rsidRPr="000E6334">
          <w:rPr>
            <w:rFonts w:ascii="Times New Roman" w:hAnsi="Times New Roman" w:cs="Times New Roman"/>
            <w:color w:val="0000FF"/>
          </w:rPr>
          <w:t>ст. 18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 Если приобретенный товар надлежащего качества не подошел по внешним признакам, то потребитель вправе обменять его на другой аналогичный товар (</w:t>
      </w:r>
      <w:hyperlink r:id="rId5" w:history="1">
        <w:r w:rsidRPr="000E6334">
          <w:rPr>
            <w:rFonts w:ascii="Times New Roman" w:hAnsi="Times New Roman" w:cs="Times New Roman"/>
            <w:color w:val="0000FF"/>
          </w:rPr>
          <w:t>ст. 25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Эти правила применяются и к товарам, приобретенным на денежные средства, полученные в банках по договорам потребительского кредита. Однако тут есть отдельные нюансы, связанные с тем, что по договору потребительского кредита между потребителем и банком приобретаемый товар находится в залоге у банка до момента погашения кредита потребителем. Соответственно, все действия по распоряжению этим товаром должны быть согласованы с банком.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При возврате, замене или обмене товара, купленного в кредит, во избежание каких-либо негативных последствий со стороны банка, в том числе претензии о нарушении договора потребительского кредита, потребителю необходимо придерживаться следующего алгоритма.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>Примечание.</w:t>
      </w:r>
      <w:r w:rsidRPr="000E6334">
        <w:rPr>
          <w:rFonts w:ascii="Times New Roman" w:hAnsi="Times New Roman" w:cs="Times New Roman"/>
        </w:rPr>
        <w:t xml:space="preserve"> </w:t>
      </w:r>
      <w:r w:rsidRPr="000E6334">
        <w:rPr>
          <w:rFonts w:ascii="Times New Roman" w:hAnsi="Times New Roman" w:cs="Times New Roman"/>
          <w:i/>
        </w:rPr>
        <w:t xml:space="preserve">Указанный алгоритм применим и в случаях приобретения товара на денежные средства, полученные по договорам займа, заключенным потребителем с </w:t>
      </w:r>
      <w:proofErr w:type="spellStart"/>
      <w:r w:rsidRPr="000E6334">
        <w:rPr>
          <w:rFonts w:ascii="Times New Roman" w:hAnsi="Times New Roman" w:cs="Times New Roman"/>
          <w:i/>
        </w:rPr>
        <w:t>микрофинансовыми</w:t>
      </w:r>
      <w:proofErr w:type="spellEnd"/>
      <w:r w:rsidRPr="000E6334">
        <w:rPr>
          <w:rFonts w:ascii="Times New Roman" w:hAnsi="Times New Roman" w:cs="Times New Roman"/>
          <w:i/>
        </w:rPr>
        <w:t xml:space="preserve"> организациями, кредитными потребительскими кооперативами, сельскохозяйственными кооперативами и ломбардами.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>Шаг 1. Внимательно изучите условия договора с банком и договора о залоге товара.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Зачастую в них указываются положения и порядок действий по возврату и обмену товара, приобретенного в кредит. Обратите внимание на индивидуальные условия договора потребительского кредита.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 xml:space="preserve">Шаг 2. Предъявите </w:t>
      </w:r>
      <w:hyperlink r:id="rId6" w:history="1">
        <w:r w:rsidRPr="000E6334">
          <w:rPr>
            <w:rFonts w:ascii="Times New Roman" w:hAnsi="Times New Roman" w:cs="Times New Roman"/>
            <w:b/>
            <w:i/>
            <w:color w:val="0000FF"/>
          </w:rPr>
          <w:t>претензию</w:t>
        </w:r>
      </w:hyperlink>
      <w:r w:rsidRPr="000E6334">
        <w:rPr>
          <w:rFonts w:ascii="Times New Roman" w:hAnsi="Times New Roman" w:cs="Times New Roman"/>
          <w:b/>
          <w:i/>
        </w:rPr>
        <w:t xml:space="preserve"> к продавцу товара.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В претензии к продавцу товара, приобретенного в кредит, четко обозначьте свое требование: о расторжении договора купли-продажи и возврате товара, о замене товара на товар этой же марки или об обмене на другой аналогичный товар.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В случае возврата товара ненадлежащего качества, приобретенного за счет потребительского кредита, укажите в претензии также требование о возмещении уплаченных процентов и иных платежей по договору потребительского кредита (</w:t>
      </w:r>
      <w:hyperlink r:id="rId7" w:history="1">
        <w:r w:rsidRPr="000E6334">
          <w:rPr>
            <w:rFonts w:ascii="Times New Roman" w:hAnsi="Times New Roman" w:cs="Times New Roman"/>
            <w:color w:val="0000FF"/>
          </w:rPr>
          <w:t>п. 6 ст. 24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Претензия составляется в двух экземплярах, на одном из которых представитель магазина должен проставить свою подпись о получении претензии, а также по возможности печать юридического лица. Кроме того, целесообразно направлять претензию по почте заказным письмом с описью вложения и уведомлением о вручении, в том числе если продавец отказывается получить претензию лично.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Если вы заявляете требование о расторжении договора купли-продажи и возврате товара, то в претензии необходимо указать реквизиты банковского (ссудного) счета, на который надлежит перечислить стоимость товара в счет оплаты кредита за него, а в случае возврата некачественного товара - также проценты и иные платежи по договору потребительского кредита. Срок для перечисления возвращаемой суммы - 10 дней со дня предъявления требования (</w:t>
      </w:r>
      <w:hyperlink r:id="rId8" w:history="1">
        <w:r w:rsidRPr="000E6334">
          <w:rPr>
            <w:rFonts w:ascii="Times New Roman" w:hAnsi="Times New Roman" w:cs="Times New Roman"/>
            <w:color w:val="0000FF"/>
          </w:rPr>
          <w:t>ст. 22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В случае возврата некачественного товара приложите к претензии копии договоров потребительского кредита и залога. После получения из банка предоставьте продавцу справку о полной стоимости кредита и платежные документы, подтверждающие оплату банку процентов и иных платежей по договору потребительского кредита.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Проверка и экспертиза качества товара проводятся продавцом за его счет (</w:t>
      </w:r>
      <w:hyperlink r:id="rId9" w:history="1">
        <w:r w:rsidRPr="000E6334">
          <w:rPr>
            <w:rFonts w:ascii="Times New Roman" w:hAnsi="Times New Roman" w:cs="Times New Roman"/>
            <w:color w:val="0000FF"/>
          </w:rPr>
          <w:t>п. 5 ст. 18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Получите согласие продавца на обмен или замену товара.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 xml:space="preserve">Шаг 3. Составьте совместно с представителем продавца </w:t>
      </w:r>
      <w:hyperlink r:id="rId10" w:history="1">
        <w:r w:rsidRPr="000E6334">
          <w:rPr>
            <w:rFonts w:ascii="Times New Roman" w:hAnsi="Times New Roman" w:cs="Times New Roman"/>
            <w:b/>
            <w:i/>
            <w:color w:val="0000FF"/>
          </w:rPr>
          <w:t>акт</w:t>
        </w:r>
      </w:hyperlink>
      <w:r w:rsidRPr="000E6334">
        <w:rPr>
          <w:rFonts w:ascii="Times New Roman" w:hAnsi="Times New Roman" w:cs="Times New Roman"/>
          <w:b/>
          <w:i/>
        </w:rPr>
        <w:t xml:space="preserve"> о возврате товара и получите денежные средства за товар.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Акт о возврате товара - для банка основополагающий документ, подтверждающий возврат товара продавцу.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lastRenderedPageBreak/>
        <w:t>Часть стоимости товара (первоначальный взнос), уплаченную покупателем, продавец возвращает из кассы либо перечисляет на банковский счет покупателя (при оплате банковской картой).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В случае возврата некачественного товара проценты и иные платежи по договору потребительского кредита продавец уплачивает потребителю после получения платежных документов, подтверждающих оплату потребителем банку процентов и иных платежей по договору потребительского кредита.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>Обратите внимание!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i/>
        </w:rPr>
        <w:t>При возврате товара расторгнутым считается только договор купли-продажи. Поэтому покупателю не следует прекращать платежи по кредиту до расторжения или прекращения действия кредитного договора. Это может повлечь наложение штрафных санкций на покупателя со стороны банка (</w:t>
      </w:r>
      <w:hyperlink r:id="rId11" w:history="1">
        <w:r w:rsidRPr="000E6334">
          <w:rPr>
            <w:rFonts w:ascii="Times New Roman" w:hAnsi="Times New Roman" w:cs="Times New Roman"/>
            <w:i/>
            <w:color w:val="0000FF"/>
          </w:rPr>
          <w:t>ст. 811</w:t>
        </w:r>
      </w:hyperlink>
      <w:r w:rsidRPr="000E6334">
        <w:rPr>
          <w:rFonts w:ascii="Times New Roman" w:hAnsi="Times New Roman" w:cs="Times New Roman"/>
          <w:i/>
        </w:rPr>
        <w:t xml:space="preserve"> ГК РФ).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>Шаг 4. Обратитесь в банк.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</w:rPr>
        <w:t>4.1. Общий порядок возврата кредита в случае возврата товара продавцу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Если вы заявляете требование о расторжении договора купли-продажи товара, купленного в кредит, то представляете в банк заявление на досрочное расторжение кредитного договора и договора залога в связи с существенным изменением обстоятельств (</w:t>
      </w:r>
      <w:hyperlink r:id="rId12" w:history="1">
        <w:r w:rsidRPr="000E6334">
          <w:rPr>
            <w:rFonts w:ascii="Times New Roman" w:hAnsi="Times New Roman" w:cs="Times New Roman"/>
            <w:color w:val="0000FF"/>
          </w:rPr>
          <w:t>п. 1 ст. 451</w:t>
        </w:r>
      </w:hyperlink>
      <w:r w:rsidRPr="000E6334">
        <w:rPr>
          <w:rFonts w:ascii="Times New Roman" w:hAnsi="Times New Roman" w:cs="Times New Roman"/>
        </w:rPr>
        <w:t xml:space="preserve"> ГК РФ), то есть в связи с расторжением договора купли-продажи между продавцом и покупателем.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В этом случае при обращении в банк необходимо: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представить документы, подтверждающие возврат товара продавцу (акт о возврате товара, претензию о возврате товара);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вернуть в банк сумму кредита и проценты за фактический срок кредитования;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запросить справку о полной стоимости кредита, об исполнении кредитного договора и закрытии ссудного счета;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написать заявление на выдачу денежных средств, если их сумма на банковском (ссудном) счете больше, чем требуется для досрочного погашения суммы кредита (</w:t>
      </w:r>
      <w:hyperlink r:id="rId13" w:history="1">
        <w:r w:rsidRPr="000E6334">
          <w:rPr>
            <w:rFonts w:ascii="Times New Roman" w:hAnsi="Times New Roman" w:cs="Times New Roman"/>
            <w:color w:val="0000FF"/>
          </w:rPr>
          <w:t>п. 5 ст. 24</w:t>
        </w:r>
      </w:hyperlink>
      <w:r w:rsidRPr="000E6334">
        <w:rPr>
          <w:rFonts w:ascii="Times New Roman" w:hAnsi="Times New Roman" w:cs="Times New Roman"/>
        </w:rPr>
        <w:t xml:space="preserve"> Закона от 07.02.1992 N 2300-1).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  <w:i/>
        </w:rPr>
        <w:t>Обратите внимание!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i/>
        </w:rPr>
        <w:t>Банк обязан выдать разницу наличными деньгами из кассы без открытия каких-либо дополнительных счетов или взыскания комиссий.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</w:rPr>
        <w:t>4.2. Упрощенный порядок возврата кредита в случае возврата товара продавцу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Если с даты получения кредита прошло не более тридцати дней, вы вместо расторжения договора потребительского кредита вправе досрочно вернуть в банк сумму кредита. В этом случае при обращении в банк необходимо представить заявление о досрочном возврате суммы потребительского кредита.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  <w:b/>
        </w:rPr>
        <w:t>4.3. Замена предмета залога в случае замены (обмена) товара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Если вы заявляете требование о замене ненадлежащего товара или обмене надлежащего товара, купленного в кредит, то в банк представляются: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документы, подтверждающие возврат товара продавцу (акт о возврате товара, претензия о возврате товара);</w:t>
      </w:r>
    </w:p>
    <w:p w:rsidR="000E6334" w:rsidRPr="000E6334" w:rsidRDefault="000E63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E6334">
        <w:rPr>
          <w:rFonts w:ascii="Times New Roman" w:hAnsi="Times New Roman" w:cs="Times New Roman"/>
        </w:rPr>
        <w:t>- документы на новый товар, предоставленный продавцом в порядке замены (обмена), и информация о нем. Эту информацию банк заносит в кредитное дело и по сути изменяет договор потребительского кредита и договор залога в части предмета залога на новый товар.</w:t>
      </w:r>
    </w:p>
    <w:sectPr w:rsidR="000E6334" w:rsidRPr="000E6334" w:rsidSect="00DD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34"/>
    <w:rsid w:val="000E6334"/>
    <w:rsid w:val="006C4619"/>
    <w:rsid w:val="00C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2A152-046E-4A00-8F1A-AF568BE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6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393F9504B8F78441A23E9DF28D9375F8C0CFF34E9A0017482C4A11CB4E16D34DA804C09C61121z7JBH" TargetMode="External"/><Relationship Id="rId13" Type="http://schemas.openxmlformats.org/officeDocument/2006/relationships/hyperlink" Target="consultantplus://offline/ref=254393F9504B8F78441A23E9DF28D9375F8C0CFF34E9A0017482C4A11CB4E16D34DA804C09C61628z7J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4393F9504B8F78441A23E9DF28D9375F8C0CFF34E9A0017482C4A11CB4E16D34DA8044z0JCH" TargetMode="External"/><Relationship Id="rId12" Type="http://schemas.openxmlformats.org/officeDocument/2006/relationships/hyperlink" Target="consultantplus://offline/ref=254393F9504B8F78441A23E9DF28D9375F8C05FF38EAA0017482C4A11CB4E16D34DA804C09C4132Bz7J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4393F9504B8F78441A3FE9D828D937598509FE30E7FD0B7CDBC8A3z1JBH" TargetMode="External"/><Relationship Id="rId11" Type="http://schemas.openxmlformats.org/officeDocument/2006/relationships/hyperlink" Target="consultantplus://offline/ref=254393F9504B8F78441A23E9DF28D9375C8504F435EAA0017482C4A11CB4E16D34DA804C09C7162Dz7J9H" TargetMode="External"/><Relationship Id="rId5" Type="http://schemas.openxmlformats.org/officeDocument/2006/relationships/hyperlink" Target="consultantplus://offline/ref=254393F9504B8F78441A23E9DF28D9375F8C0CFF34E9A0017482C4A11CB4E16D34DA804C09C6132Fz7J6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4393F9504B8F78441A3FE9D828D93758880DF036E7FD0B7CDBC8A3z1JBH" TargetMode="External"/><Relationship Id="rId4" Type="http://schemas.openxmlformats.org/officeDocument/2006/relationships/hyperlink" Target="consultantplus://offline/ref=254393F9504B8F78441A23E9DF28D9375F8C0CFF34E9A0017482C4A11CB4E16D34DA804Cz0JDH" TargetMode="External"/><Relationship Id="rId9" Type="http://schemas.openxmlformats.org/officeDocument/2006/relationships/hyperlink" Target="consultantplus://offline/ref=254393F9504B8F78441A23E9DF28D9375F8C0CFF34E9A0017482C4A11CB4E16D34DA804C09C6132Bz7J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Кутукова</cp:lastModifiedBy>
  <cp:revision>2</cp:revision>
  <cp:lastPrinted>2017-01-26T07:10:00Z</cp:lastPrinted>
  <dcterms:created xsi:type="dcterms:W3CDTF">2017-01-26T07:09:00Z</dcterms:created>
  <dcterms:modified xsi:type="dcterms:W3CDTF">2017-02-13T05:58:00Z</dcterms:modified>
</cp:coreProperties>
</file>