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0F6F57">
        <w:rPr>
          <w:rFonts w:eastAsia="Calibri"/>
          <w:b/>
          <w:bCs/>
          <w:sz w:val="24"/>
          <w:szCs w:val="24"/>
          <w:lang w:eastAsia="ru-RU"/>
        </w:rPr>
        <w:t xml:space="preserve">Отчет об экспертизе </w:t>
      </w:r>
      <w:proofErr w:type="gramStart"/>
      <w:r w:rsidRPr="000F6F57">
        <w:rPr>
          <w:rFonts w:eastAsia="Calibri"/>
          <w:b/>
          <w:bCs/>
          <w:sz w:val="24"/>
          <w:szCs w:val="24"/>
          <w:lang w:eastAsia="ru-RU"/>
        </w:rPr>
        <w:t>муниципального</w:t>
      </w:r>
      <w:proofErr w:type="gramEnd"/>
      <w:r w:rsidRPr="000F6F57">
        <w:rPr>
          <w:rFonts w:eastAsia="Calibri"/>
          <w:b/>
          <w:bCs/>
          <w:sz w:val="24"/>
          <w:szCs w:val="24"/>
          <w:lang w:eastAsia="ru-RU"/>
        </w:rPr>
        <w:t xml:space="preserve"> нормативного</w:t>
      </w:r>
    </w:p>
    <w:p w:rsidR="00511FA0" w:rsidRPr="000F6F57" w:rsidRDefault="00E92615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b/>
          <w:bCs/>
          <w:sz w:val="24"/>
          <w:szCs w:val="24"/>
          <w:lang w:eastAsia="ru-RU"/>
        </w:rPr>
      </w:pPr>
      <w:r w:rsidRPr="000F6F57">
        <w:rPr>
          <w:rFonts w:eastAsia="Calibri"/>
          <w:b/>
          <w:bCs/>
          <w:sz w:val="24"/>
          <w:szCs w:val="24"/>
          <w:lang w:eastAsia="ru-RU"/>
        </w:rPr>
        <w:t>п</w:t>
      </w:r>
      <w:r w:rsidR="00511FA0" w:rsidRPr="000F6F57">
        <w:rPr>
          <w:rFonts w:eastAsia="Calibri"/>
          <w:b/>
          <w:bCs/>
          <w:sz w:val="24"/>
          <w:szCs w:val="24"/>
          <w:lang w:eastAsia="ru-RU"/>
        </w:rPr>
        <w:t>равового акта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5896"/>
      </w:tblGrid>
      <w:tr w:rsidR="00511FA0" w:rsidRPr="000F6F57" w:rsidTr="00BE0ADC"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2342A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№ ___________________ (присваивается органом, осуществляющим экспертизу)</w:t>
            </w:r>
          </w:p>
        </w:tc>
        <w:tc>
          <w:tcPr>
            <w:tcW w:w="5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Сроки проведения публичных консультаций:</w:t>
            </w:r>
          </w:p>
        </w:tc>
      </w:tr>
      <w:tr w:rsidR="00511FA0" w:rsidRPr="000F6F57" w:rsidTr="00BE0ADC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right w:val="single" w:sz="4" w:space="0" w:color="auto"/>
            </w:tcBorders>
          </w:tcPr>
          <w:p w:rsidR="00511FA0" w:rsidRPr="000F6F57" w:rsidRDefault="00DE4182" w:rsidP="002342A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начало: "</w:t>
            </w:r>
            <w:r w:rsidR="002342A3">
              <w:rPr>
                <w:rFonts w:eastAsia="Calibri"/>
                <w:sz w:val="24"/>
                <w:szCs w:val="24"/>
                <w:lang w:eastAsia="ru-RU"/>
              </w:rPr>
              <w:t>15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" </w:t>
            </w:r>
            <w:r w:rsidR="00F646E2" w:rsidRPr="000F6F57">
              <w:rPr>
                <w:rFonts w:eastAsia="Calibri"/>
                <w:sz w:val="24"/>
                <w:szCs w:val="24"/>
                <w:lang w:eastAsia="ru-RU"/>
              </w:rPr>
              <w:t>ма</w:t>
            </w:r>
            <w:r w:rsidR="002342A3">
              <w:rPr>
                <w:rFonts w:eastAsia="Calibri"/>
                <w:sz w:val="24"/>
                <w:szCs w:val="24"/>
                <w:lang w:eastAsia="ru-RU"/>
              </w:rPr>
              <w:t>я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 20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7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 г.;</w:t>
            </w:r>
          </w:p>
        </w:tc>
      </w:tr>
      <w:tr w:rsidR="00511FA0" w:rsidRPr="000F6F57" w:rsidTr="00BE0ADC"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8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DE4182" w:rsidP="002342A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окончание: "</w:t>
            </w:r>
            <w:r w:rsidR="002342A3">
              <w:rPr>
                <w:rFonts w:eastAsia="Calibri"/>
                <w:sz w:val="24"/>
                <w:szCs w:val="24"/>
                <w:lang w:eastAsia="ru-RU"/>
              </w:rPr>
              <w:t>31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>"</w:t>
            </w:r>
            <w:r w:rsidR="00462564" w:rsidRPr="000F6F57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2342A3"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="00462564" w:rsidRPr="000F6F57">
              <w:rPr>
                <w:rFonts w:eastAsia="Calibri"/>
                <w:sz w:val="24"/>
                <w:szCs w:val="24"/>
                <w:lang w:eastAsia="ru-RU"/>
              </w:rPr>
              <w:t xml:space="preserve">ая 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20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1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7</w:t>
            </w:r>
            <w:r w:rsidR="00511FA0" w:rsidRPr="000F6F57">
              <w:rPr>
                <w:rFonts w:eastAsia="Calibri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I. Общая информация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11FA0" w:rsidRPr="000F6F57" w:rsidTr="00BE0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1.1. Орган местного самоуправления, выполняющий функции по нормативному правовому регулированию в соответствующих сферах общественных отношений (далее - орган, осуществляющий экспертизу муниципальных нормативных правовых актов):</w:t>
            </w:r>
          </w:p>
          <w:p w:rsidR="00511FA0" w:rsidRPr="000F6F57" w:rsidRDefault="005962B3" w:rsidP="00093864">
            <w:pPr>
              <w:ind w:firstLine="709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Управление </w:t>
            </w:r>
            <w:r w:rsidR="002342A3">
              <w:rPr>
                <w:rFonts w:eastAsia="Calibri"/>
                <w:sz w:val="24"/>
                <w:szCs w:val="24"/>
                <w:u w:val="single"/>
                <w:lang w:eastAsia="ru-RU"/>
              </w:rPr>
              <w:t>культуры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администрации города Югорска</w:t>
            </w:r>
            <w:r w:rsidR="00093864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(Управление культуры)</w:t>
            </w:r>
          </w:p>
        </w:tc>
      </w:tr>
      <w:tr w:rsidR="00511FA0" w:rsidRPr="000F6F57" w:rsidTr="00BE0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1.2. Сведения о структурных подразделениях администрации города - соисполнителях:</w:t>
            </w:r>
          </w:p>
          <w:p w:rsidR="00B32CC8" w:rsidRPr="000F6F57" w:rsidRDefault="002342A3" w:rsidP="00B53C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Управление экономической политики администрации города Югорска (УЭП), </w:t>
            </w:r>
            <w:r w:rsidR="00D431FC">
              <w:rPr>
                <w:rFonts w:eastAsia="Calibri"/>
                <w:sz w:val="24"/>
                <w:szCs w:val="24"/>
                <w:u w:val="single"/>
                <w:lang w:eastAsia="ru-RU"/>
              </w:rPr>
              <w:t>Управление бухгалтерского учета и отчетности администрации города Югорска (</w:t>
            </w:r>
            <w:proofErr w:type="spellStart"/>
            <w:r w:rsidR="00D431FC">
              <w:rPr>
                <w:rFonts w:eastAsia="Calibri"/>
                <w:sz w:val="24"/>
                <w:szCs w:val="24"/>
                <w:u w:val="single"/>
                <w:lang w:eastAsia="ru-RU"/>
              </w:rPr>
              <w:t>УБУиО</w:t>
            </w:r>
            <w:proofErr w:type="spellEnd"/>
            <w:r w:rsidR="00D431F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), </w:t>
            </w:r>
            <w:r w:rsidR="007E6D3E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Департамент жилищно-коммунального и строительного комплекса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администрации города Югорска (ДЖКиСК), Управление информационной политики администрации города Югорска (УИП)</w:t>
            </w:r>
          </w:p>
        </w:tc>
      </w:tr>
      <w:tr w:rsidR="00511FA0" w:rsidRPr="000F6F57" w:rsidTr="00BE0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1.3. Вид и наименование муниципального нормативного правового акта:</w:t>
            </w:r>
          </w:p>
          <w:p w:rsidR="00EC479D" w:rsidRPr="000F6F57" w:rsidRDefault="0090680A" w:rsidP="00B53C7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Постановление администрации города Югорска от 31.10.2013 № 32</w:t>
            </w:r>
            <w:r w:rsidR="000E44E1">
              <w:rPr>
                <w:rFonts w:eastAsia="Calibri"/>
                <w:sz w:val="24"/>
                <w:szCs w:val="24"/>
                <w:u w:val="single"/>
                <w:lang w:eastAsia="ru-RU"/>
              </w:rPr>
              <w:t>4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6</w:t>
            </w: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«О муниципальной программе города Югорска «</w:t>
            </w:r>
            <w:r w:rsidR="00F646E2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Развитие </w:t>
            </w:r>
            <w:r w:rsidR="000E44E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культуры и туризма в городе Югорске на </w:t>
            </w:r>
            <w:r w:rsidR="00093864">
              <w:rPr>
                <w:rFonts w:eastAsia="Calibri"/>
                <w:sz w:val="24"/>
                <w:szCs w:val="24"/>
                <w:u w:val="single"/>
                <w:lang w:eastAsia="ru-RU"/>
              </w:rPr>
              <w:t>2014 - 2020 годы»</w:t>
            </w:r>
          </w:p>
        </w:tc>
      </w:tr>
      <w:tr w:rsidR="00511FA0" w:rsidRPr="000F6F57" w:rsidTr="00BE0ADC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1.4. Контактная информация исполнителя органа, осуществляющего экспертизу муниципального нормативного правового акта:</w:t>
            </w:r>
          </w:p>
          <w:p w:rsidR="000E44E1" w:rsidRPr="000E44E1" w:rsidRDefault="00511FA0" w:rsidP="000E44E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 xml:space="preserve">Фамилия, имя, отчество: </w:t>
            </w:r>
            <w:proofErr w:type="spellStart"/>
            <w:r w:rsidR="000E44E1">
              <w:rPr>
                <w:rFonts w:eastAsia="Calibri"/>
                <w:sz w:val="24"/>
                <w:szCs w:val="24"/>
                <w:u w:val="single"/>
                <w:lang w:eastAsia="ru-RU"/>
              </w:rPr>
              <w:t>Хвощевская</w:t>
            </w:r>
            <w:proofErr w:type="spellEnd"/>
            <w:r w:rsidR="000E44E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Татьяна Витальевна</w:t>
            </w:r>
            <w:r w:rsidR="008D2A8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Должность:</w:t>
            </w:r>
            <w:r w:rsidR="005962B3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0E44E1">
              <w:rPr>
                <w:rFonts w:eastAsia="Calibri"/>
                <w:sz w:val="24"/>
                <w:szCs w:val="24"/>
                <w:u w:val="single"/>
                <w:lang w:eastAsia="ru-RU"/>
              </w:rPr>
              <w:t>главный специалист управления культуры администрации города Югорска, контактный телефон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:</w:t>
            </w:r>
            <w:r w:rsidR="000E44E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182E2F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8(34675) </w:t>
            </w:r>
            <w:r w:rsidR="000E44E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50026 </w:t>
            </w:r>
            <w:r w:rsidRPr="000F6F57">
              <w:rPr>
                <w:rFonts w:eastAsia="Calibri"/>
                <w:sz w:val="24"/>
                <w:szCs w:val="24"/>
                <w:lang w:eastAsia="ru-RU"/>
              </w:rPr>
              <w:t>Адрес электронной почты:</w:t>
            </w:r>
            <w:r w:rsidR="004A519D" w:rsidRPr="000F6F57">
              <w:t xml:space="preserve"> </w:t>
            </w:r>
            <w:hyperlink r:id="rId5" w:history="1">
              <w:r w:rsidR="000E44E1" w:rsidRPr="000E44E1">
                <w:rPr>
                  <w:rStyle w:val="a3"/>
                  <w:b/>
                  <w:lang w:val="en-US"/>
                </w:rPr>
                <w:t>komkult</w:t>
              </w:r>
              <w:r w:rsidR="000E44E1" w:rsidRPr="000E44E1">
                <w:rPr>
                  <w:rStyle w:val="a3"/>
                  <w:b/>
                </w:rPr>
                <w:t>86</w:t>
              </w:r>
              <w:r w:rsidR="000E44E1" w:rsidRPr="000E44E1">
                <w:rPr>
                  <w:rStyle w:val="a3"/>
                  <w:b/>
                  <w:sz w:val="24"/>
                  <w:szCs w:val="24"/>
                </w:rPr>
                <w:t>@</w:t>
              </w:r>
              <w:r w:rsidR="000E44E1" w:rsidRPr="000E44E1">
                <w:rPr>
                  <w:rStyle w:val="a3"/>
                  <w:b/>
                  <w:sz w:val="24"/>
                  <w:szCs w:val="24"/>
                  <w:lang w:val="en-US"/>
                </w:rPr>
                <w:t>m</w:t>
              </w:r>
              <w:r w:rsidR="000E44E1" w:rsidRPr="00190174">
                <w:rPr>
                  <w:rStyle w:val="a3"/>
                  <w:b/>
                  <w:sz w:val="24"/>
                  <w:szCs w:val="24"/>
                  <w:lang w:val="en-US"/>
                </w:rPr>
                <w:t>ail</w:t>
              </w:r>
              <w:r w:rsidR="000E44E1" w:rsidRPr="00190174">
                <w:rPr>
                  <w:rStyle w:val="a3"/>
                  <w:b/>
                  <w:sz w:val="24"/>
                  <w:szCs w:val="24"/>
                </w:rPr>
                <w:t>.</w:t>
              </w:r>
              <w:r w:rsidR="000E44E1" w:rsidRPr="00190174">
                <w:rPr>
                  <w:rStyle w:val="a3"/>
                  <w:b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II. Описание общественных отношений, на урегулирование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0F6F57">
        <w:rPr>
          <w:rFonts w:eastAsia="Calibri"/>
          <w:sz w:val="24"/>
          <w:szCs w:val="24"/>
          <w:lang w:eastAsia="ru-RU"/>
        </w:rPr>
        <w:t>которых</w:t>
      </w:r>
      <w:proofErr w:type="gramEnd"/>
      <w:r w:rsidRPr="000F6F57">
        <w:rPr>
          <w:rFonts w:eastAsia="Calibri"/>
          <w:sz w:val="24"/>
          <w:szCs w:val="24"/>
          <w:lang w:eastAsia="ru-RU"/>
        </w:rPr>
        <w:t>, направлен способ регулирования, оценка необходимости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регулирования в соответствующей сфере деятельности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2.1. Описание общественных отношений, на урегулирование которых направлен способ регулирования, установленный рассматриваемым муниципальным нормативным правовым актом:</w:t>
            </w:r>
          </w:p>
          <w:p w:rsidR="006A274F" w:rsidRDefault="004D0D1B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1. </w:t>
            </w:r>
            <w:r w:rsidR="00BE0AD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Организация досуга </w:t>
            </w:r>
            <w:r w:rsidR="006A274F">
              <w:rPr>
                <w:rFonts w:eastAsia="Calibri"/>
                <w:sz w:val="24"/>
                <w:szCs w:val="24"/>
                <w:u w:val="single"/>
                <w:lang w:eastAsia="ru-RU"/>
              </w:rPr>
              <w:t>жителей и гостей города.</w:t>
            </w:r>
          </w:p>
          <w:p w:rsidR="006A274F" w:rsidRDefault="006A274F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2. Участие в сохранении историко-культурного наследия города.</w:t>
            </w:r>
          </w:p>
          <w:p w:rsidR="004D0D1B" w:rsidRDefault="006A274F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3. Удовлетворение потребностей жителей города в информации, творческой самореализации</w:t>
            </w:r>
            <w:r w:rsidR="00093864">
              <w:rPr>
                <w:rFonts w:eastAsia="Calibri"/>
                <w:sz w:val="24"/>
                <w:szCs w:val="24"/>
                <w:u w:val="single"/>
                <w:lang w:eastAsia="ru-RU"/>
              </w:rPr>
              <w:t>, дополнительном образовании в сфере культуры.</w:t>
            </w:r>
          </w:p>
          <w:p w:rsidR="006A274F" w:rsidRDefault="00093864" w:rsidP="004D0D1B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4</w:t>
            </w:r>
            <w:r w:rsidR="00BE0ADC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. </w:t>
            </w:r>
            <w:r w:rsidR="006A274F">
              <w:rPr>
                <w:rFonts w:eastAsia="Calibri"/>
                <w:sz w:val="24"/>
                <w:szCs w:val="24"/>
                <w:u w:val="single"/>
                <w:lang w:eastAsia="ru-RU"/>
              </w:rPr>
              <w:t>Создание условий для развития внутреннего туризма.</w:t>
            </w:r>
          </w:p>
          <w:p w:rsidR="00511FA0" w:rsidRPr="000F6F57" w:rsidRDefault="00093864" w:rsidP="00B53C7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5</w:t>
            </w:r>
            <w:r w:rsidR="006A274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. </w:t>
            </w:r>
            <w:r w:rsidR="00BE0ADC">
              <w:rPr>
                <w:rFonts w:eastAsia="Calibri"/>
                <w:sz w:val="24"/>
                <w:szCs w:val="24"/>
                <w:u w:val="single"/>
                <w:lang w:eastAsia="ru-RU"/>
              </w:rPr>
              <w:t>Р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>азвити</w:t>
            </w:r>
            <w:r w:rsidR="00BE0ADC">
              <w:rPr>
                <w:rFonts w:eastAsia="Calibri"/>
                <w:sz w:val="24"/>
                <w:szCs w:val="24"/>
                <w:u w:val="single"/>
                <w:lang w:eastAsia="ru-RU"/>
              </w:rPr>
              <w:t>е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материально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- </w:t>
            </w:r>
            <w:r w:rsidR="006A274F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технической базы муниципальных </w:t>
            </w:r>
            <w:r w:rsidR="00AF2109">
              <w:rPr>
                <w:rFonts w:eastAsia="Calibri"/>
                <w:sz w:val="24"/>
                <w:szCs w:val="24"/>
                <w:u w:val="single"/>
                <w:lang w:eastAsia="ru-RU"/>
              </w:rPr>
              <w:t>учреждений</w:t>
            </w:r>
            <w:r w:rsidR="008655A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="006A274F">
              <w:rPr>
                <w:rFonts w:eastAsia="Calibri"/>
                <w:sz w:val="24"/>
                <w:szCs w:val="24"/>
                <w:u w:val="single"/>
                <w:lang w:eastAsia="ru-RU"/>
              </w:rPr>
              <w:t>культуры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, учреждения дополнительного образования в сфере культуры </w:t>
            </w:r>
            <w:r w:rsidR="008655A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в соответстви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и</w:t>
            </w:r>
            <w:r w:rsidR="008655AD"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с требованиями оснащения учреждений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(в том числе обеспечения мер комплексной безопасности)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2.2. Цели осуществляемого регулирования:</w:t>
            </w:r>
          </w:p>
          <w:p w:rsidR="00511FA0" w:rsidRPr="000F6F57" w:rsidRDefault="00D62DB5" w:rsidP="00093864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sz w:val="24"/>
                <w:szCs w:val="24"/>
                <w:u w:val="single"/>
              </w:rPr>
              <w:t xml:space="preserve">1. </w:t>
            </w:r>
            <w:r w:rsidR="00BE0ADC">
              <w:rPr>
                <w:sz w:val="24"/>
                <w:szCs w:val="24"/>
                <w:u w:val="single"/>
              </w:rPr>
              <w:t xml:space="preserve">Создание условий для </w:t>
            </w:r>
            <w:r w:rsidR="00093864">
              <w:rPr>
                <w:sz w:val="24"/>
                <w:szCs w:val="24"/>
                <w:u w:val="single"/>
              </w:rPr>
              <w:t>распространения</w:t>
            </w:r>
            <w:r w:rsidR="00BE0ADC">
              <w:rPr>
                <w:sz w:val="24"/>
                <w:szCs w:val="24"/>
                <w:u w:val="single"/>
              </w:rPr>
              <w:t xml:space="preserve">, сохранения, освоения и популяризации </w:t>
            </w:r>
            <w:r w:rsidR="00BE0ADC">
              <w:rPr>
                <w:sz w:val="24"/>
                <w:szCs w:val="24"/>
                <w:u w:val="single"/>
              </w:rPr>
              <w:lastRenderedPageBreak/>
              <w:t>культурных ценностей</w:t>
            </w:r>
            <w:r w:rsidR="00093864">
              <w:rPr>
                <w:sz w:val="24"/>
                <w:szCs w:val="24"/>
                <w:u w:val="single"/>
              </w:rPr>
              <w:t xml:space="preserve"> и развития внутреннего въездного туризма на территории города Югорска, реализация образовательных программ дополнительного образования в области искусства муниципальными образовательными организациями дополнительного образования</w:t>
            </w:r>
          </w:p>
        </w:tc>
      </w:tr>
      <w:tr w:rsidR="00511FA0" w:rsidRPr="00B72A4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lastRenderedPageBreak/>
              <w:t>2.3. Муниципальные нормативные правовые акты, содержащие принципы правового регулирования, которым соответствуют цели рассматриваемого регулирования:</w:t>
            </w:r>
          </w:p>
          <w:p w:rsidR="00511FA0" w:rsidRPr="00B72A47" w:rsidRDefault="00BA7588" w:rsidP="006B0A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_____________________</w:t>
            </w:r>
            <w:r w:rsidR="005962B3" w:rsidRP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>нет</w:t>
            </w:r>
            <w:r w:rsidRP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>_</w:t>
            </w:r>
            <w:r w:rsidR="006B0AC5">
              <w:rPr>
                <w:rFonts w:eastAsia="Calibri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11FA0" w:rsidRPr="00B72A4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2.4. Негативные эффекты, возникающие в связи с отсутствием регулирования в соответствующей сфере деятельности:</w:t>
            </w:r>
          </w:p>
          <w:p w:rsidR="00511FA0" w:rsidRPr="006B0AC5" w:rsidRDefault="00BC2B32" w:rsidP="006B0A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Отсутствие данного документа повлечет за собой рост неэффективных расходов, что не позволит достичь оптимального результата с наименьшими затратами; снизит контроль качества оказания услуг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2.5. Описание условий, при которых общественные отношения могут быть урегулированы в целом без вмешательства со стороны администрации города:</w:t>
            </w:r>
          </w:p>
          <w:p w:rsidR="00511FA0" w:rsidRPr="006B0AC5" w:rsidRDefault="0045049F" w:rsidP="006B0AC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2.6. Краткий анализ регулирования муниципальными образованиями Ханты-Мансийского автономного округа - Югры в соответствующих сферах деятельности:</w:t>
            </w:r>
          </w:p>
          <w:p w:rsidR="00511FA0" w:rsidRPr="000F6F57" w:rsidRDefault="00D431FC" w:rsidP="00D431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нет</w:t>
            </w:r>
          </w:p>
        </w:tc>
      </w:tr>
      <w:tr w:rsidR="00511FA0" w:rsidRPr="000F6F57" w:rsidTr="00B9754F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2.7. Источники данных:</w:t>
            </w:r>
          </w:p>
          <w:p w:rsidR="00511FA0" w:rsidRPr="000F6F57" w:rsidRDefault="00C173BE" w:rsidP="00D431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u w:val="single"/>
                <w:lang w:eastAsia="ru-RU"/>
              </w:rPr>
              <w:t>официальный сайт администрации города Югорска</w:t>
            </w:r>
          </w:p>
        </w:tc>
      </w:tr>
    </w:tbl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 xml:space="preserve">III. </w:t>
      </w:r>
      <w:proofErr w:type="gramStart"/>
      <w:r w:rsidRPr="000F6F57">
        <w:rPr>
          <w:rFonts w:eastAsia="Calibri"/>
          <w:sz w:val="24"/>
          <w:szCs w:val="24"/>
          <w:lang w:eastAsia="ru-RU"/>
        </w:rPr>
        <w:t>Основные группы субъектов предпринимательской</w:t>
      </w:r>
      <w:proofErr w:type="gramEnd"/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и инвестиционной деятельности, иные заинтересованные лица,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включая органы местного самоуправления города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 xml:space="preserve">Югорска, </w:t>
      </w:r>
      <w:proofErr w:type="gramStart"/>
      <w:r w:rsidRPr="000F6F57">
        <w:rPr>
          <w:rFonts w:eastAsia="Calibri"/>
          <w:sz w:val="24"/>
          <w:szCs w:val="24"/>
          <w:lang w:eastAsia="ru-RU"/>
        </w:rPr>
        <w:t>интересы</w:t>
      </w:r>
      <w:proofErr w:type="gramEnd"/>
      <w:r w:rsidRPr="000F6F57">
        <w:rPr>
          <w:rFonts w:eastAsia="Calibri"/>
          <w:sz w:val="24"/>
          <w:szCs w:val="24"/>
          <w:lang w:eastAsia="ru-RU"/>
        </w:rPr>
        <w:t xml:space="preserve"> которых затронуты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0F6F57">
        <w:rPr>
          <w:rFonts w:eastAsia="Calibri"/>
          <w:sz w:val="24"/>
          <w:szCs w:val="24"/>
          <w:lang w:eastAsia="ru-RU"/>
        </w:rPr>
        <w:t>правовым регулированием, оценка количества таких субъектов</w:t>
      </w:r>
    </w:p>
    <w:p w:rsidR="00511FA0" w:rsidRPr="000F6F5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5"/>
        <w:gridCol w:w="3743"/>
      </w:tblGrid>
      <w:tr w:rsidR="00511FA0" w:rsidRPr="000F6F57" w:rsidTr="00DB782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3.1. Группа участников отношений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0F6F57">
              <w:rPr>
                <w:rFonts w:eastAsia="Calibri"/>
                <w:sz w:val="24"/>
                <w:szCs w:val="24"/>
                <w:lang w:eastAsia="ru-RU"/>
              </w:rPr>
              <w:t>3.2. Оценка количества участников отношений</w:t>
            </w:r>
          </w:p>
        </w:tc>
      </w:tr>
      <w:tr w:rsidR="00511FA0" w:rsidRPr="000F6F57" w:rsidTr="00DB782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B47381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№1. </w:t>
            </w:r>
            <w:r w:rsidR="00D431FC">
              <w:rPr>
                <w:rFonts w:eastAsia="Calibri"/>
                <w:sz w:val="24"/>
                <w:szCs w:val="24"/>
                <w:lang w:eastAsia="ru-RU"/>
              </w:rPr>
              <w:t>Жители города Югорска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D431FC" w:rsidP="00D431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менее 37 000 человек</w:t>
            </w:r>
          </w:p>
        </w:tc>
      </w:tr>
      <w:tr w:rsidR="00511FA0" w:rsidRPr="000F6F57" w:rsidTr="00DB782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B47381" w:rsidP="00D431F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№2. </w:t>
            </w:r>
            <w:r w:rsidR="00D431FC">
              <w:rPr>
                <w:rFonts w:eastAsia="Calibri"/>
                <w:sz w:val="24"/>
                <w:szCs w:val="24"/>
                <w:lang w:eastAsia="ru-RU"/>
              </w:rPr>
              <w:t>Структурные подразделения администрации города Югорска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0F6F57" w:rsidRDefault="00D431FC" w:rsidP="00C173B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</w:tr>
      <w:tr w:rsidR="0008531E" w:rsidRPr="000F6F57" w:rsidTr="00F5483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0F6F57" w:rsidRDefault="00B47381" w:rsidP="00B473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№ 3. </w:t>
            </w:r>
            <w:r w:rsidR="0008531E" w:rsidRPr="000F6F57">
              <w:rPr>
                <w:rFonts w:eastAsia="Calibri"/>
                <w:sz w:val="24"/>
                <w:szCs w:val="24"/>
                <w:lang w:eastAsia="ru-RU"/>
              </w:rPr>
              <w:t>Муниципальные бюджетные и автономные учреждения</w:t>
            </w:r>
            <w:r w:rsidR="00D431FC">
              <w:rPr>
                <w:rFonts w:eastAsia="Calibri"/>
                <w:sz w:val="24"/>
                <w:szCs w:val="24"/>
                <w:lang w:eastAsia="ru-RU"/>
              </w:rPr>
              <w:t xml:space="preserve"> в сфере культуры и дополнительного образования в сфере культуры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0F6F57" w:rsidRDefault="00D431FC" w:rsidP="00376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</w:tr>
      <w:tr w:rsidR="00B47381" w:rsidRPr="000F6F57" w:rsidTr="00F5483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81" w:rsidRDefault="00B47381" w:rsidP="00B473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4. Коммерческие предприятия (субъекты малого, среднего, крупного предпринимательства).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81" w:rsidRDefault="007E11F8" w:rsidP="00376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менее 30 организаций</w:t>
            </w:r>
          </w:p>
        </w:tc>
      </w:tr>
      <w:tr w:rsidR="00B47381" w:rsidRPr="000F6F57" w:rsidTr="00F54836">
        <w:tc>
          <w:tcPr>
            <w:tcW w:w="5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81" w:rsidRDefault="00B47381" w:rsidP="00B4738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5. Некоммерческие организации.</w:t>
            </w:r>
          </w:p>
        </w:tc>
        <w:tc>
          <w:tcPr>
            <w:tcW w:w="3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381" w:rsidRDefault="007E11F8" w:rsidP="0037675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Не менее 30 организаций</w:t>
            </w:r>
          </w:p>
        </w:tc>
      </w:tr>
      <w:tr w:rsidR="0008531E" w:rsidRPr="00B72A47" w:rsidTr="00F54836"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31E" w:rsidRPr="00B72A47" w:rsidRDefault="0008531E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3.3. Источники данных:</w:t>
            </w:r>
          </w:p>
          <w:p w:rsidR="0008531E" w:rsidRPr="00B72A47" w:rsidRDefault="0008531E" w:rsidP="00D431F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Статистическая отч</w:t>
            </w:r>
            <w:r w:rsidR="00D431FC">
              <w:rPr>
                <w:rFonts w:eastAsia="Calibri"/>
                <w:sz w:val="24"/>
                <w:szCs w:val="24"/>
                <w:u w:val="single"/>
                <w:lang w:eastAsia="ru-RU"/>
              </w:rPr>
              <w:t>етность, ЕГРЮЛ</w:t>
            </w:r>
          </w:p>
        </w:tc>
      </w:tr>
    </w:tbl>
    <w:p w:rsidR="00511FA0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lastRenderedPageBreak/>
        <w:t>IV. Оценка соответствующих расходов бюджета города Югорска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3288"/>
        <w:gridCol w:w="3175"/>
      </w:tblGrid>
      <w:tr w:rsidR="00511FA0" w:rsidRPr="00B72A47" w:rsidTr="00BE0ADC"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51" w:rsidRPr="00B72A47" w:rsidRDefault="00511FA0" w:rsidP="00D431F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4.1. Наименование существующей функции, полномочия, обязанности или права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4.2. Описание видов расходов бюджета города Югорска</w:t>
            </w:r>
          </w:p>
          <w:p w:rsidR="00426551" w:rsidRDefault="00426551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Pr="00B72A47" w:rsidRDefault="00426551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4.3. Количественная оценка расходов</w:t>
            </w:r>
          </w:p>
        </w:tc>
      </w:tr>
      <w:tr w:rsidR="00511FA0" w:rsidRPr="00B72A47" w:rsidTr="00BE0AD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4.4. Бюджет города Югорска</w:t>
            </w:r>
            <w:r w:rsidR="00F54836">
              <w:rPr>
                <w:rFonts w:eastAsia="Calibri"/>
                <w:sz w:val="24"/>
                <w:szCs w:val="24"/>
                <w:lang w:eastAsia="ru-RU"/>
              </w:rPr>
              <w:t xml:space="preserve"> (консолидированный) </w:t>
            </w:r>
          </w:p>
        </w:tc>
      </w:tr>
      <w:tr w:rsidR="00511FA0" w:rsidRPr="00B72A47" w:rsidTr="00BE0ADC">
        <w:tc>
          <w:tcPr>
            <w:tcW w:w="3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51" w:rsidRDefault="00511FA0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4.4.1. 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  <w:p w:rsidR="00426551" w:rsidRP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426551">
              <w:rPr>
                <w:rFonts w:eastAsia="Calibri"/>
                <w:sz w:val="24"/>
                <w:szCs w:val="24"/>
                <w:u w:val="single"/>
                <w:lang w:eastAsia="ru-RU"/>
              </w:rPr>
              <w:t>Местный бюджет</w:t>
            </w:r>
          </w:p>
          <w:p w:rsidR="00511FA0" w:rsidRDefault="008655AD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Задача </w:t>
            </w:r>
            <w:r w:rsidR="00B53C71"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426551" w:rsidRPr="00426551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 w:rsidR="00B53C71">
              <w:rPr>
                <w:rFonts w:eastAsia="Calibri"/>
                <w:sz w:val="24"/>
                <w:szCs w:val="24"/>
                <w:lang w:eastAsia="ru-RU"/>
              </w:rPr>
              <w:t>Создание условий для повышения доступности культурных благ и повышение качества услуг, предоставляемых в сфере культуры.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8655AD" w:rsidRDefault="008655AD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="00426551"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3C71"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  <w:p w:rsidR="00426551" w:rsidRDefault="00B53C7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Развитие внутреннего и въездного туризма.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26551" w:rsidRDefault="004D62B8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="00426551"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3C71"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="00426551"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 w:rsidR="00B53C71">
              <w:rPr>
                <w:rFonts w:eastAsia="Calibri"/>
                <w:sz w:val="24"/>
                <w:szCs w:val="24"/>
                <w:lang w:eastAsia="ru-RU"/>
              </w:rPr>
              <w:t>Организационное, материально-техническое и информационное обеспечение реализации муниципальной программы.</w:t>
            </w:r>
          </w:p>
          <w:p w:rsidR="00B53C71" w:rsidRDefault="00B53C7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53C71" w:rsidRDefault="00B53C7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 4. Развитие отраслевой инфраструктуры</w:t>
            </w:r>
          </w:p>
          <w:p w:rsidR="00B53C71" w:rsidRDefault="00B53C7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4D62B8" w:rsidRPr="00426551" w:rsidRDefault="004D62B8" w:rsidP="004D62B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Окружной </w:t>
            </w:r>
            <w:r w:rsidRPr="00426551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бюджет</w:t>
            </w: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 1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ru-RU"/>
              </w:rPr>
              <w:t>Создание условий для повышения доступности культурных благ и повышение качества услуг, предоставляемых в сфере культуры.</w:t>
            </w: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Развитие внутреннего и въездного туризма.</w:t>
            </w: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Организационное, материально-техническое и информационное обеспечение реализации муниципальной программы.</w:t>
            </w: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53C71" w:rsidRDefault="00B53C71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 4. Развитие отраслевой инфраструктуры</w:t>
            </w:r>
          </w:p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Pr="00426551" w:rsidRDefault="007C4339" w:rsidP="007C4339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Федеральный </w:t>
            </w:r>
            <w:r w:rsidRPr="00426551">
              <w:rPr>
                <w:rFonts w:eastAsia="Calibri"/>
                <w:sz w:val="24"/>
                <w:szCs w:val="24"/>
                <w:u w:val="single"/>
                <w:lang w:eastAsia="ru-RU"/>
              </w:rPr>
              <w:t>бюджет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 1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ru-RU"/>
              </w:rPr>
              <w:t>Создание условий для повышения доступности культурных благ и повышение качества услуг, предоставляемых в сфере культуры.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Развитие внутреннего и въездного туризма.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Организационное, материально-техническое и информационное обеспечение реализации муниципальной программы.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 4. Развитие отраслевой инфраструктуры</w:t>
            </w:r>
          </w:p>
          <w:p w:rsidR="007C4339" w:rsidRDefault="007C4339" w:rsidP="002C268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2C268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617961" w:rsidRPr="00617961" w:rsidRDefault="00617961" w:rsidP="002C2688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 w:rsidRPr="00617961">
              <w:rPr>
                <w:rFonts w:eastAsia="Calibri"/>
                <w:sz w:val="24"/>
                <w:szCs w:val="24"/>
                <w:u w:val="single"/>
                <w:lang w:eastAsia="ru-RU"/>
              </w:rPr>
              <w:t>Иные внебюджетные источники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 1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eastAsia="ru-RU"/>
              </w:rPr>
              <w:t>Создание условий для повышения доступности культурных благ и повышение качества услуг, предоставляемых в сфере культуры.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2.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Развитие внутреннего и въездного туризма.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3.</w:t>
            </w:r>
            <w:r w:rsidRPr="00426551">
              <w:rPr>
                <w:rFonts w:eastAsia="Calibri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ru-RU"/>
              </w:rPr>
              <w:t>Организационное, материально-техническое и информационное обеспечение реализации муниципальной программы.</w:t>
            </w: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Задача 4. Развитие отраслевой инфраструктуры</w:t>
            </w:r>
          </w:p>
          <w:p w:rsidR="00617961" w:rsidRPr="002C2688" w:rsidRDefault="00617961" w:rsidP="000F6F57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4.4.2. Единовременные расходы в ______ (год возникновения полномочия)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1FA0" w:rsidRPr="00B72A47" w:rsidTr="00BE0ADC">
        <w:tc>
          <w:tcPr>
            <w:tcW w:w="3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2C2688" w:rsidRDefault="00511FA0" w:rsidP="00B53C71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4.4.3. Периодические расходы за период реализации полномочия </w:t>
            </w:r>
            <w:r w:rsidR="004A7B5A" w:rsidRPr="004A7B5A">
              <w:rPr>
                <w:rFonts w:eastAsia="Calibri"/>
                <w:sz w:val="24"/>
                <w:szCs w:val="24"/>
                <w:u w:val="single"/>
                <w:lang w:eastAsia="ru-RU"/>
              </w:rPr>
              <w:t>2014-2020</w:t>
            </w:r>
            <w:r w:rsidR="007C433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годы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551" w:rsidRDefault="00426551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B53C71" w:rsidRDefault="007C4339" w:rsidP="0042655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37 655,8</w:t>
            </w:r>
          </w:p>
          <w:p w:rsidR="00617961" w:rsidRDefault="00617961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4 800,0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980 046,3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26 192,0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4 915,0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55 880,9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4 581,5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28,4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86 423,7</w:t>
            </w: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  <w:p w:rsidR="007C4339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0,0</w:t>
            </w:r>
          </w:p>
          <w:p w:rsidR="007C4339" w:rsidRPr="002C2688" w:rsidRDefault="007C4339" w:rsidP="007C4339">
            <w:pPr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1FA0" w:rsidRPr="00B72A47" w:rsidTr="00BE0ADC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4.5. Итого единовременные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511FA0" w:rsidRPr="00B72A47" w:rsidTr="00BE0ADC">
        <w:tc>
          <w:tcPr>
            <w:tcW w:w="6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4.6. Итого периодические расходы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DC16F9" w:rsidP="00DC16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  <w:r w:rsidR="008F3150">
              <w:rPr>
                <w:rFonts w:eastAsia="Calibri"/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  <w:sz w:val="24"/>
                <w:szCs w:val="24"/>
                <w:lang w:eastAsia="ru-RU"/>
              </w:rPr>
              <w:t>200</w:t>
            </w:r>
            <w:r w:rsidR="008F3150">
              <w:rPr>
                <w:rFonts w:eastAsia="Calibri"/>
                <w:sz w:val="24"/>
                <w:szCs w:val="24"/>
                <w:lang w:eastAsia="ru-RU"/>
              </w:rPr>
              <w:t> </w:t>
            </w:r>
            <w:r>
              <w:rPr>
                <w:rFonts w:eastAsia="Calibri"/>
                <w:sz w:val="24"/>
                <w:szCs w:val="24"/>
                <w:lang w:eastAsia="ru-RU"/>
              </w:rPr>
              <w:t>5</w:t>
            </w:r>
            <w:r w:rsidR="008F3150">
              <w:rPr>
                <w:rFonts w:eastAsia="Calibri"/>
                <w:sz w:val="24"/>
                <w:szCs w:val="24"/>
                <w:lang w:eastAsia="ru-RU"/>
              </w:rPr>
              <w:t>2</w:t>
            </w:r>
            <w:r>
              <w:rPr>
                <w:rFonts w:eastAsia="Calibri"/>
                <w:sz w:val="24"/>
                <w:szCs w:val="24"/>
                <w:lang w:eastAsia="ru-RU"/>
              </w:rPr>
              <w:t>3</w:t>
            </w:r>
            <w:r w:rsidR="008F3150">
              <w:rPr>
                <w:rFonts w:eastAsia="Calibri"/>
                <w:sz w:val="24"/>
                <w:szCs w:val="24"/>
                <w:lang w:eastAsia="ru-RU"/>
              </w:rPr>
              <w:t>,</w:t>
            </w:r>
            <w:r>
              <w:rPr>
                <w:rFonts w:eastAsia="Calibri"/>
                <w:sz w:val="24"/>
                <w:szCs w:val="24"/>
                <w:lang w:eastAsia="ru-RU"/>
              </w:rPr>
              <w:t>6</w:t>
            </w:r>
            <w:r w:rsidR="0055616D">
              <w:rPr>
                <w:rFonts w:eastAsia="Calibri"/>
                <w:sz w:val="24"/>
                <w:szCs w:val="24"/>
                <w:lang w:eastAsia="ru-RU"/>
              </w:rPr>
              <w:t xml:space="preserve"> тыс. рублей</w:t>
            </w:r>
          </w:p>
        </w:tc>
      </w:tr>
      <w:tr w:rsidR="00511FA0" w:rsidRPr="00B72A47" w:rsidTr="00BE0AD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4.7. Иные сведения о расходах бюджета города Югорска:</w:t>
            </w:r>
          </w:p>
          <w:p w:rsidR="00F54836" w:rsidRPr="00F54836" w:rsidRDefault="00F67AD2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u w:val="single"/>
                <w:lang w:eastAsia="ru-RU"/>
              </w:rPr>
            </w:pP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Расходы</w:t>
            </w:r>
            <w:r w:rsid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в п.4.</w:t>
            </w:r>
            <w:r w:rsidR="00DC16F9">
              <w:rPr>
                <w:rFonts w:eastAsia="Calibri"/>
                <w:sz w:val="24"/>
                <w:szCs w:val="24"/>
                <w:u w:val="single"/>
                <w:lang w:eastAsia="ru-RU"/>
              </w:rPr>
              <w:t>3</w:t>
            </w:r>
            <w:r w:rsid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и п. 4.6 </w:t>
            </w:r>
            <w:r>
              <w:rPr>
                <w:rFonts w:eastAsia="Calibri"/>
                <w:sz w:val="24"/>
                <w:szCs w:val="24"/>
                <w:u w:val="single"/>
                <w:lang w:eastAsia="ru-RU"/>
              </w:rPr>
              <w:t>указаны в целом по программе.</w:t>
            </w:r>
            <w:r w:rsid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 </w:t>
            </w:r>
            <w:r w:rsidR="00F548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Возможно </w:t>
            </w:r>
            <w:r w:rsidR="005962B3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ежегодное уточнение и </w:t>
            </w:r>
            <w:r w:rsidR="00F548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изменение расходов бюджета в связи с предоставлением </w:t>
            </w:r>
            <w:r w:rsidR="00DC16F9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дополнительного финансирования, </w:t>
            </w:r>
            <w:r w:rsidR="00F54836">
              <w:rPr>
                <w:rFonts w:eastAsia="Calibri"/>
                <w:sz w:val="24"/>
                <w:szCs w:val="24"/>
                <w:u w:val="single"/>
                <w:lang w:eastAsia="ru-RU"/>
              </w:rPr>
              <w:t xml:space="preserve">межбюджетных трансфертов, уточнением доходной части бюджета города. </w:t>
            </w:r>
          </w:p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B72A47" w:rsidTr="00BE0ADC">
        <w:tc>
          <w:tcPr>
            <w:tcW w:w="96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4.8. Источники данных:</w:t>
            </w:r>
          </w:p>
          <w:p w:rsidR="00511FA0" w:rsidRPr="00B72A47" w:rsidRDefault="00DC16F9" w:rsidP="00DC16F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DC16F9">
              <w:rPr>
                <w:rFonts w:eastAsia="Calibri"/>
                <w:sz w:val="24"/>
                <w:szCs w:val="24"/>
                <w:u w:val="single"/>
                <w:lang w:eastAsia="ru-RU"/>
              </w:rPr>
              <w:t>Решение Думы города Югорска от 23.12.2016 № 116 «О бюджете города Югорска на 2017 год и на плановый период 2018 и 2019 годов»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V. Обязанности или ограничения для субъектов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предпринимательской и инвестиционной деятельности,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а также порядок организации их исполнения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3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969"/>
        <w:gridCol w:w="2974"/>
      </w:tblGrid>
      <w:tr w:rsidR="00511FA0" w:rsidRPr="00B72A47" w:rsidTr="0081259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475E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5.1. Группа участников отношений </w:t>
            </w:r>
            <w:hyperlink w:anchor="Par839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475E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5.2. Описание содержания существующих обязанностей и ограничений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475E2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5.3. Порядок организации исполнения обязанностей и ограничений</w:t>
            </w:r>
          </w:p>
        </w:tc>
      </w:tr>
      <w:tr w:rsidR="0098385E" w:rsidRPr="00B72A47" w:rsidTr="0081259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5E" w:rsidRDefault="0098385E" w:rsidP="008125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4. Коммерческие предприятия (субъекты малого, среднего, крупного предпринимательства).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5E" w:rsidRDefault="0098385E" w:rsidP="008125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 w:rsidRPr="00ED0DA7">
              <w:rPr>
                <w:rFonts w:eastAsia="Calibri"/>
                <w:sz w:val="24"/>
                <w:szCs w:val="24"/>
                <w:lang w:eastAsia="ru-RU"/>
              </w:rPr>
              <w:t xml:space="preserve">- соответствовать условиям, установленным законодательством для </w:t>
            </w:r>
            <w:r w:rsidR="00812593">
              <w:rPr>
                <w:rFonts w:eastAsia="Calibri"/>
                <w:sz w:val="24"/>
                <w:szCs w:val="24"/>
                <w:lang w:eastAsia="ru-RU"/>
              </w:rPr>
              <w:t>оказания услуг;</w:t>
            </w:r>
          </w:p>
          <w:p w:rsidR="00812593" w:rsidRPr="00B72A47" w:rsidRDefault="00812593" w:rsidP="008125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- исполнять требования, предъявляемые законодательством к</w:t>
            </w:r>
            <w:r w:rsidRPr="00812593">
              <w:rPr>
                <w:rFonts w:eastAsia="Calibri"/>
                <w:sz w:val="24"/>
                <w:szCs w:val="24"/>
                <w:lang w:eastAsia="ru-RU"/>
              </w:rPr>
              <w:t xml:space="preserve"> отношения</w:t>
            </w:r>
            <w:r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812593">
              <w:rPr>
                <w:rFonts w:eastAsia="Calibri"/>
                <w:sz w:val="24"/>
                <w:szCs w:val="24"/>
                <w:lang w:eastAsia="ru-RU"/>
              </w:rPr>
              <w:t>, направленны</w:t>
            </w:r>
            <w:r>
              <w:rPr>
                <w:rFonts w:eastAsia="Calibri"/>
                <w:sz w:val="24"/>
                <w:szCs w:val="24"/>
                <w:lang w:eastAsia="ru-RU"/>
              </w:rPr>
              <w:t>м</w:t>
            </w:r>
            <w:r w:rsidRPr="00812593">
              <w:rPr>
                <w:rFonts w:eastAsia="Calibri"/>
                <w:sz w:val="24"/>
                <w:szCs w:val="24"/>
                <w:lang w:eastAsia="ru-RU"/>
              </w:rPr>
              <w:t xml:space="preserve"> на обеспечение государственных и муниципальных нужд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85E" w:rsidRPr="00B72A47" w:rsidRDefault="0098385E" w:rsidP="0008531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Заключение договоров, соглашений.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VI. Оценка расходов субъектов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предпринимательской</w:t>
      </w:r>
      <w:proofErr w:type="gramEnd"/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 xml:space="preserve">и инвестиционной деятельности, 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связанных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с необходимостью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соблюдения установленных обязанностей или ограничений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либо изменением содержания таких обязанностей и ограничений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tbl>
      <w:tblPr>
        <w:tblW w:w="969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825"/>
        <w:gridCol w:w="2890"/>
      </w:tblGrid>
      <w:tr w:rsidR="00511FA0" w:rsidRPr="00B72A47" w:rsidTr="00ED0DA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 xml:space="preserve">6.1. Группа участников отношений </w:t>
            </w:r>
            <w:hyperlink w:anchor="Par840" w:history="1">
              <w:r w:rsidRPr="00B72A47">
                <w:rPr>
                  <w:rFonts w:eastAsia="Calibri"/>
                  <w:sz w:val="24"/>
                  <w:szCs w:val="24"/>
                  <w:lang w:eastAsia="ru-RU"/>
                </w:rPr>
                <w:t>&lt;2&gt;</w:t>
              </w:r>
            </w:hyperlink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6.2. Описание содержания существующих обязанностей и ограничений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6.3. Описание и оценка видов расходов</w:t>
            </w:r>
          </w:p>
        </w:tc>
      </w:tr>
      <w:tr w:rsidR="00812593" w:rsidRPr="00B72A47" w:rsidTr="00ED0DA7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93" w:rsidRDefault="00812593" w:rsidP="00812593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№ 4. Коммерческие предприятия (субъекты малого, среднего, крупного предпринимательства).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16" w:rsidRDefault="00812593" w:rsidP="0009391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Соблюдать требования</w:t>
            </w:r>
            <w:r w:rsidR="00093916">
              <w:rPr>
                <w:rFonts w:eastAsia="Calibri"/>
                <w:sz w:val="24"/>
                <w:szCs w:val="24"/>
                <w:lang w:eastAsia="ru-RU"/>
              </w:rPr>
              <w:t>:</w:t>
            </w:r>
          </w:p>
          <w:p w:rsidR="00812593" w:rsidRDefault="00093916" w:rsidP="0009391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Федеральн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ого 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закон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eastAsia="Calibri"/>
                <w:sz w:val="24"/>
                <w:szCs w:val="24"/>
                <w:lang w:eastAsia="ru-RU"/>
              </w:rPr>
              <w:t>0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5</w:t>
            </w:r>
            <w:r>
              <w:rPr>
                <w:rFonts w:eastAsia="Calibri"/>
                <w:sz w:val="24"/>
                <w:szCs w:val="24"/>
                <w:lang w:eastAsia="ru-RU"/>
              </w:rPr>
              <w:t>.04.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2013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№ 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44-ФЗ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О контрактной системе в сфере закупок товаров, работ, услуг для обеспечения госуд</w:t>
            </w:r>
            <w:r>
              <w:rPr>
                <w:rFonts w:eastAsia="Calibri"/>
                <w:sz w:val="24"/>
                <w:szCs w:val="24"/>
                <w:lang w:eastAsia="ru-RU"/>
              </w:rPr>
              <w:t>арственных и муниципальных нужд»</w:t>
            </w:r>
          </w:p>
          <w:p w:rsidR="00093916" w:rsidRPr="00B72A47" w:rsidRDefault="00093916" w:rsidP="00093916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 xml:space="preserve">- 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Федеральн</w:t>
            </w:r>
            <w:r>
              <w:rPr>
                <w:rFonts w:eastAsia="Calibri"/>
                <w:sz w:val="24"/>
                <w:szCs w:val="24"/>
                <w:lang w:eastAsia="ru-RU"/>
              </w:rPr>
              <w:t>ого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 xml:space="preserve"> закон</w:t>
            </w:r>
            <w:r>
              <w:rPr>
                <w:rFonts w:eastAsia="Calibri"/>
                <w:sz w:val="24"/>
                <w:szCs w:val="24"/>
                <w:lang w:eastAsia="ru-RU"/>
              </w:rPr>
              <w:t>а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 xml:space="preserve"> от 18</w:t>
            </w:r>
            <w:r>
              <w:rPr>
                <w:rFonts w:eastAsia="Calibri"/>
                <w:sz w:val="24"/>
                <w:szCs w:val="24"/>
                <w:lang w:eastAsia="ru-RU"/>
              </w:rPr>
              <w:t>.07.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2011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№ 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>223-ФЗ</w:t>
            </w:r>
            <w:r>
              <w:rPr>
                <w:rFonts w:eastAsia="Calibri"/>
                <w:sz w:val="24"/>
                <w:szCs w:val="24"/>
                <w:lang w:eastAsia="ru-RU"/>
              </w:rPr>
              <w:t xml:space="preserve"> «О</w:t>
            </w:r>
            <w:r w:rsidRPr="00093916">
              <w:rPr>
                <w:rFonts w:eastAsia="Calibri"/>
                <w:sz w:val="24"/>
                <w:szCs w:val="24"/>
                <w:lang w:eastAsia="ru-RU"/>
              </w:rPr>
              <w:t xml:space="preserve"> закупках товаров, работ, услуг от</w:t>
            </w:r>
            <w:r>
              <w:rPr>
                <w:rFonts w:eastAsia="Calibri"/>
                <w:sz w:val="24"/>
                <w:szCs w:val="24"/>
                <w:lang w:eastAsia="ru-RU"/>
              </w:rPr>
              <w:t>дельными видами юридических лиц»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93" w:rsidRDefault="00093916" w:rsidP="00906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Обеспечение заявки на участие в конкурсе</w:t>
            </w:r>
          </w:p>
          <w:p w:rsidR="00093916" w:rsidRDefault="001E5585" w:rsidP="00906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2 000 тыс. рублей.</w:t>
            </w:r>
          </w:p>
          <w:p w:rsidR="00093916" w:rsidRDefault="00093916" w:rsidP="00906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93916" w:rsidRDefault="00093916" w:rsidP="00906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</w:p>
          <w:p w:rsidR="00093916" w:rsidRDefault="00093916" w:rsidP="00906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Обеспечение исполнения контракта</w:t>
            </w:r>
          </w:p>
          <w:p w:rsidR="001E5585" w:rsidRPr="00B72A47" w:rsidRDefault="001E5585" w:rsidP="009062C5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8 000 тыс. рублей.</w:t>
            </w:r>
          </w:p>
        </w:tc>
      </w:tr>
      <w:tr w:rsidR="00511FA0" w:rsidRPr="00B72A47" w:rsidTr="00ED0DA7">
        <w:tc>
          <w:tcPr>
            <w:tcW w:w="96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lastRenderedPageBreak/>
              <w:t>6.4. Источники данных:</w:t>
            </w:r>
          </w:p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outlineLvl w:val="1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VII. Иные сведения, которые, по мнению органа,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proofErr w:type="gramStart"/>
      <w:r w:rsidRPr="00B72A47">
        <w:rPr>
          <w:rFonts w:eastAsia="Calibri"/>
          <w:sz w:val="24"/>
          <w:szCs w:val="24"/>
          <w:lang w:eastAsia="ru-RU"/>
        </w:rPr>
        <w:t>осуществляющего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 экспертизу муниципального нормативного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правового акта, позволяют оценить эффективность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действующего регулирования</w:t>
      </w:r>
    </w:p>
    <w:tbl>
      <w:tblPr>
        <w:tblW w:w="96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8"/>
      </w:tblGrid>
      <w:tr w:rsidR="00511FA0" w:rsidRPr="00B72A47" w:rsidTr="00B475E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7.1. Иные необходимые, по мнению органа, осуществляющего экспертизу муниципальных нормативных правовых актов, сведения:</w:t>
            </w:r>
          </w:p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  <w:tr w:rsidR="00511FA0" w:rsidRPr="00B72A47" w:rsidTr="00B475E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7.2. Источники данных:</w:t>
            </w:r>
          </w:p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511FA0" w:rsidRPr="00B72A47" w:rsidRDefault="00511FA0" w:rsidP="00BE0ADC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72A47">
              <w:rPr>
                <w:rFonts w:eastAsia="Calibri"/>
                <w:sz w:val="24"/>
                <w:szCs w:val="24"/>
                <w:lang w:eastAsia="ru-RU"/>
              </w:rPr>
              <w:t>(место для текстового описания)</w:t>
            </w:r>
          </w:p>
        </w:tc>
      </w:tr>
    </w:tbl>
    <w:p w:rsidR="00511FA0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 w:rsidRPr="00B72A47">
        <w:rPr>
          <w:rFonts w:eastAsia="Calibri"/>
          <w:sz w:val="24"/>
          <w:szCs w:val="24"/>
          <w:lang w:eastAsia="ru-RU"/>
        </w:rPr>
        <w:t>Дата</w:t>
      </w:r>
      <w:r w:rsidR="002D5081">
        <w:rPr>
          <w:rFonts w:eastAsia="Calibri"/>
          <w:sz w:val="24"/>
          <w:szCs w:val="24"/>
          <w:lang w:eastAsia="ru-RU"/>
        </w:rPr>
        <w:t xml:space="preserve"> 1</w:t>
      </w:r>
      <w:r w:rsidR="00093916">
        <w:rPr>
          <w:rFonts w:eastAsia="Calibri"/>
          <w:sz w:val="24"/>
          <w:szCs w:val="24"/>
          <w:lang w:eastAsia="ru-RU"/>
        </w:rPr>
        <w:t>9</w:t>
      </w:r>
      <w:r w:rsidR="002D5081">
        <w:rPr>
          <w:rFonts w:eastAsia="Calibri"/>
          <w:sz w:val="24"/>
          <w:szCs w:val="24"/>
          <w:lang w:eastAsia="ru-RU"/>
        </w:rPr>
        <w:t>.0</w:t>
      </w:r>
      <w:r w:rsidR="00093916">
        <w:rPr>
          <w:rFonts w:eastAsia="Calibri"/>
          <w:sz w:val="24"/>
          <w:szCs w:val="24"/>
          <w:lang w:eastAsia="ru-RU"/>
        </w:rPr>
        <w:t>5</w:t>
      </w:r>
      <w:r w:rsidR="002D5081">
        <w:rPr>
          <w:rFonts w:eastAsia="Calibri"/>
          <w:sz w:val="24"/>
          <w:szCs w:val="24"/>
          <w:lang w:eastAsia="ru-RU"/>
        </w:rPr>
        <w:t>.2017</w:t>
      </w:r>
    </w:p>
    <w:p w:rsidR="002D5081" w:rsidRDefault="002D5081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Pr="00B72A47" w:rsidRDefault="002D5081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Начальник Управления </w:t>
      </w:r>
      <w:r w:rsidR="00093916">
        <w:rPr>
          <w:rFonts w:eastAsia="Calibri"/>
          <w:sz w:val="24"/>
          <w:szCs w:val="24"/>
          <w:lang w:eastAsia="ru-RU"/>
        </w:rPr>
        <w:t>культуры</w:t>
      </w:r>
      <w:r>
        <w:rPr>
          <w:rFonts w:eastAsia="Calibri"/>
          <w:sz w:val="24"/>
          <w:szCs w:val="24"/>
          <w:lang w:eastAsia="ru-RU"/>
        </w:rPr>
        <w:t xml:space="preserve">   </w:t>
      </w:r>
      <w:r w:rsidR="00093916">
        <w:rPr>
          <w:rFonts w:eastAsia="Calibri"/>
          <w:sz w:val="24"/>
          <w:szCs w:val="24"/>
          <w:lang w:eastAsia="ru-RU"/>
        </w:rPr>
        <w:t>__________   Н. Н. Нестерова</w:t>
      </w: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093916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t xml:space="preserve">Исполнитель: главный специалист управления культуры администрации города Югорска Т.В. </w:t>
      </w:r>
      <w:proofErr w:type="spellStart"/>
      <w:r>
        <w:rPr>
          <w:rFonts w:eastAsia="Calibri"/>
          <w:sz w:val="24"/>
          <w:szCs w:val="24"/>
          <w:lang w:eastAsia="ru-RU"/>
        </w:rPr>
        <w:t>Хвощевская</w:t>
      </w:r>
      <w:proofErr w:type="spellEnd"/>
      <w:r>
        <w:rPr>
          <w:rFonts w:eastAsia="Calibri"/>
          <w:sz w:val="24"/>
          <w:szCs w:val="24"/>
          <w:lang w:eastAsia="ru-RU"/>
        </w:rPr>
        <w:t>, тел. (9) 5-00-26 (</w:t>
      </w:r>
      <w:proofErr w:type="spellStart"/>
      <w:r>
        <w:rPr>
          <w:rFonts w:eastAsia="Calibri"/>
          <w:sz w:val="24"/>
          <w:szCs w:val="24"/>
          <w:lang w:eastAsia="ru-RU"/>
        </w:rPr>
        <w:t>внутр</w:t>
      </w:r>
      <w:proofErr w:type="spellEnd"/>
      <w:r>
        <w:rPr>
          <w:rFonts w:eastAsia="Calibri"/>
          <w:sz w:val="24"/>
          <w:szCs w:val="24"/>
          <w:lang w:eastAsia="ru-RU"/>
        </w:rPr>
        <w:t>. – 126)</w:t>
      </w: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2D5081" w:rsidRDefault="002D5081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2D5081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  <w:r w:rsidRPr="00B72A47">
        <w:rPr>
          <w:rFonts w:eastAsia="Calibri"/>
          <w:sz w:val="24"/>
          <w:szCs w:val="24"/>
          <w:lang w:eastAsia="ru-RU"/>
        </w:rPr>
        <w:t xml:space="preserve">    --------------------------------</w:t>
      </w:r>
    </w:p>
    <w:p w:rsidR="00511FA0" w:rsidRPr="00B72A47" w:rsidRDefault="00511FA0" w:rsidP="00511FA0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1" w:name="Par839"/>
      <w:bookmarkEnd w:id="1"/>
      <w:r w:rsidRPr="00B72A47">
        <w:rPr>
          <w:rFonts w:eastAsia="Calibri"/>
          <w:sz w:val="24"/>
          <w:szCs w:val="24"/>
          <w:lang w:eastAsia="ru-RU"/>
        </w:rPr>
        <w:t>&lt;1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У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казываются данные из </w:t>
      </w:r>
      <w:hyperlink w:anchor="Par580" w:history="1">
        <w:r w:rsidRPr="00B72A47">
          <w:rPr>
            <w:rFonts w:eastAsia="Calibri"/>
            <w:sz w:val="24"/>
            <w:szCs w:val="24"/>
            <w:lang w:eastAsia="ru-RU"/>
          </w:rPr>
          <w:t>раздела III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сводного отчета.</w:t>
      </w:r>
    </w:p>
    <w:p w:rsidR="00D51D7B" w:rsidRDefault="00511FA0" w:rsidP="00B475E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  <w:bookmarkStart w:id="2" w:name="Par840"/>
      <w:bookmarkEnd w:id="2"/>
      <w:r w:rsidRPr="00B72A47">
        <w:rPr>
          <w:rFonts w:eastAsia="Calibri"/>
          <w:sz w:val="24"/>
          <w:szCs w:val="24"/>
          <w:lang w:eastAsia="ru-RU"/>
        </w:rPr>
        <w:t>&lt;2</w:t>
      </w:r>
      <w:proofErr w:type="gramStart"/>
      <w:r w:rsidRPr="00B72A47">
        <w:rPr>
          <w:rFonts w:eastAsia="Calibri"/>
          <w:sz w:val="24"/>
          <w:szCs w:val="24"/>
          <w:lang w:eastAsia="ru-RU"/>
        </w:rPr>
        <w:t>&gt; У</w:t>
      </w:r>
      <w:proofErr w:type="gramEnd"/>
      <w:r w:rsidRPr="00B72A47">
        <w:rPr>
          <w:rFonts w:eastAsia="Calibri"/>
          <w:sz w:val="24"/>
          <w:szCs w:val="24"/>
          <w:lang w:eastAsia="ru-RU"/>
        </w:rPr>
        <w:t xml:space="preserve">казываются данные из </w:t>
      </w:r>
      <w:hyperlink w:anchor="Par580" w:history="1">
        <w:r w:rsidRPr="00B72A47">
          <w:rPr>
            <w:rFonts w:eastAsia="Calibri"/>
            <w:sz w:val="24"/>
            <w:szCs w:val="24"/>
            <w:lang w:eastAsia="ru-RU"/>
          </w:rPr>
          <w:t>раздела III</w:t>
        </w:r>
      </w:hyperlink>
      <w:r w:rsidRPr="00B72A47">
        <w:rPr>
          <w:rFonts w:eastAsia="Calibri"/>
          <w:sz w:val="24"/>
          <w:szCs w:val="24"/>
          <w:lang w:eastAsia="ru-RU"/>
        </w:rPr>
        <w:t xml:space="preserve"> сводного отчета.</w:t>
      </w:r>
    </w:p>
    <w:p w:rsidR="001E5585" w:rsidRDefault="001E5585" w:rsidP="00B475E2">
      <w:pPr>
        <w:suppressAutoHyphens w:val="0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ru-RU"/>
        </w:rPr>
      </w:pPr>
    </w:p>
    <w:p w:rsidR="001E5585" w:rsidRDefault="001E5585" w:rsidP="00B475E2">
      <w:pPr>
        <w:suppressAutoHyphens w:val="0"/>
        <w:autoSpaceDE w:val="0"/>
        <w:autoSpaceDN w:val="0"/>
        <w:adjustRightInd w:val="0"/>
        <w:jc w:val="both"/>
      </w:pPr>
      <w:r>
        <w:rPr>
          <w:rFonts w:eastAsia="Calibri"/>
          <w:sz w:val="24"/>
          <w:szCs w:val="24"/>
          <w:lang w:eastAsia="ru-RU"/>
        </w:rPr>
        <w:t>Адрес: КК</w:t>
      </w:r>
      <w:r w:rsidRPr="001E5585">
        <w:rPr>
          <w:rFonts w:eastAsia="Calibri"/>
          <w:sz w:val="24"/>
          <w:szCs w:val="24"/>
          <w:lang w:eastAsia="ru-RU"/>
        </w:rPr>
        <w:t>\Программы\Муниципальная программа 2014-2020\оценка регулирующего воздействия\Сводный отчет экспертиза МПА.docx</w:t>
      </w:r>
    </w:p>
    <w:sectPr w:rsidR="001E5585" w:rsidSect="00EC479D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1FA0"/>
    <w:rsid w:val="0001563E"/>
    <w:rsid w:val="00045C67"/>
    <w:rsid w:val="0008531E"/>
    <w:rsid w:val="00093864"/>
    <w:rsid w:val="00093916"/>
    <w:rsid w:val="000951DB"/>
    <w:rsid w:val="000C16EE"/>
    <w:rsid w:val="000C293F"/>
    <w:rsid w:val="000D2A0C"/>
    <w:rsid w:val="000E44E1"/>
    <w:rsid w:val="000F2E36"/>
    <w:rsid w:val="000F6F57"/>
    <w:rsid w:val="000F764B"/>
    <w:rsid w:val="00134BC5"/>
    <w:rsid w:val="00143D8A"/>
    <w:rsid w:val="001441FD"/>
    <w:rsid w:val="00182E2F"/>
    <w:rsid w:val="00192AC5"/>
    <w:rsid w:val="001E5585"/>
    <w:rsid w:val="00204638"/>
    <w:rsid w:val="00231BD1"/>
    <w:rsid w:val="002342A3"/>
    <w:rsid w:val="00263AE1"/>
    <w:rsid w:val="002C2688"/>
    <w:rsid w:val="002D2930"/>
    <w:rsid w:val="002D5081"/>
    <w:rsid w:val="00333B6A"/>
    <w:rsid w:val="00352974"/>
    <w:rsid w:val="0037675C"/>
    <w:rsid w:val="00385C2B"/>
    <w:rsid w:val="00407ACF"/>
    <w:rsid w:val="00426551"/>
    <w:rsid w:val="004431E9"/>
    <w:rsid w:val="0045049F"/>
    <w:rsid w:val="00462564"/>
    <w:rsid w:val="004A519D"/>
    <w:rsid w:val="004A7B5A"/>
    <w:rsid w:val="004D0D1B"/>
    <w:rsid w:val="004D62B8"/>
    <w:rsid w:val="00511FA0"/>
    <w:rsid w:val="0052127A"/>
    <w:rsid w:val="00540BFE"/>
    <w:rsid w:val="0055616D"/>
    <w:rsid w:val="00592BFA"/>
    <w:rsid w:val="005962B3"/>
    <w:rsid w:val="005C655E"/>
    <w:rsid w:val="005D0493"/>
    <w:rsid w:val="00617961"/>
    <w:rsid w:val="00654512"/>
    <w:rsid w:val="006A274F"/>
    <w:rsid w:val="006B0AC5"/>
    <w:rsid w:val="006C48E4"/>
    <w:rsid w:val="00726BD3"/>
    <w:rsid w:val="007525D9"/>
    <w:rsid w:val="00752F57"/>
    <w:rsid w:val="00764C72"/>
    <w:rsid w:val="007C4339"/>
    <w:rsid w:val="007C5835"/>
    <w:rsid w:val="007E11F8"/>
    <w:rsid w:val="007E6D3E"/>
    <w:rsid w:val="00804830"/>
    <w:rsid w:val="00812593"/>
    <w:rsid w:val="008655AD"/>
    <w:rsid w:val="00871AF0"/>
    <w:rsid w:val="008D2A8D"/>
    <w:rsid w:val="008F3150"/>
    <w:rsid w:val="008F6BB3"/>
    <w:rsid w:val="009062C5"/>
    <w:rsid w:val="0090680A"/>
    <w:rsid w:val="00920D2E"/>
    <w:rsid w:val="0092592A"/>
    <w:rsid w:val="0097003E"/>
    <w:rsid w:val="0098385E"/>
    <w:rsid w:val="009B6FE0"/>
    <w:rsid w:val="009F4D4A"/>
    <w:rsid w:val="00A141D4"/>
    <w:rsid w:val="00A240FE"/>
    <w:rsid w:val="00A508C8"/>
    <w:rsid w:val="00A7028D"/>
    <w:rsid w:val="00AD0473"/>
    <w:rsid w:val="00AD1905"/>
    <w:rsid w:val="00AF2109"/>
    <w:rsid w:val="00B32CC8"/>
    <w:rsid w:val="00B47381"/>
    <w:rsid w:val="00B475E2"/>
    <w:rsid w:val="00B51D76"/>
    <w:rsid w:val="00B53C71"/>
    <w:rsid w:val="00B616F0"/>
    <w:rsid w:val="00B9754F"/>
    <w:rsid w:val="00BA0251"/>
    <w:rsid w:val="00BA7588"/>
    <w:rsid w:val="00BC2B32"/>
    <w:rsid w:val="00BE0ADC"/>
    <w:rsid w:val="00C16A21"/>
    <w:rsid w:val="00C173BE"/>
    <w:rsid w:val="00C64352"/>
    <w:rsid w:val="00CB42B1"/>
    <w:rsid w:val="00D2461D"/>
    <w:rsid w:val="00D431FC"/>
    <w:rsid w:val="00D47E0F"/>
    <w:rsid w:val="00D51D7B"/>
    <w:rsid w:val="00D62DB5"/>
    <w:rsid w:val="00DB613E"/>
    <w:rsid w:val="00DB7826"/>
    <w:rsid w:val="00DC0BAD"/>
    <w:rsid w:val="00DC16F9"/>
    <w:rsid w:val="00DE4182"/>
    <w:rsid w:val="00E03333"/>
    <w:rsid w:val="00E5067C"/>
    <w:rsid w:val="00E54502"/>
    <w:rsid w:val="00E73574"/>
    <w:rsid w:val="00E92615"/>
    <w:rsid w:val="00E97C31"/>
    <w:rsid w:val="00EC479D"/>
    <w:rsid w:val="00ED0DA7"/>
    <w:rsid w:val="00F4113F"/>
    <w:rsid w:val="00F54836"/>
    <w:rsid w:val="00F5647E"/>
    <w:rsid w:val="00F646E2"/>
    <w:rsid w:val="00F67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1D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FA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41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4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mkult8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6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Грудцына Ирина Викторовна</dc:creator>
  <cp:lastModifiedBy>Ковзан Анастасия Анатольевна</cp:lastModifiedBy>
  <cp:revision>73</cp:revision>
  <cp:lastPrinted>2017-04-19T11:02:00Z</cp:lastPrinted>
  <dcterms:created xsi:type="dcterms:W3CDTF">2016-09-27T07:06:00Z</dcterms:created>
  <dcterms:modified xsi:type="dcterms:W3CDTF">2017-05-18T11:46:00Z</dcterms:modified>
</cp:coreProperties>
</file>