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0F6F57">
        <w:rPr>
          <w:rFonts w:eastAsia="Calibri"/>
          <w:b/>
          <w:bCs/>
          <w:sz w:val="24"/>
          <w:szCs w:val="24"/>
          <w:lang w:eastAsia="ru-RU"/>
        </w:rPr>
        <w:t xml:space="preserve">Отчет об экспертизе </w:t>
      </w:r>
      <w:proofErr w:type="gramStart"/>
      <w:r w:rsidRPr="000F6F57">
        <w:rPr>
          <w:rFonts w:eastAsia="Calibri"/>
          <w:b/>
          <w:bCs/>
          <w:sz w:val="24"/>
          <w:szCs w:val="24"/>
          <w:lang w:eastAsia="ru-RU"/>
        </w:rPr>
        <w:t>муниципального</w:t>
      </w:r>
      <w:proofErr w:type="gramEnd"/>
      <w:r w:rsidRPr="000F6F57">
        <w:rPr>
          <w:rFonts w:eastAsia="Calibri"/>
          <w:b/>
          <w:bCs/>
          <w:sz w:val="24"/>
          <w:szCs w:val="24"/>
          <w:lang w:eastAsia="ru-RU"/>
        </w:rPr>
        <w:t xml:space="preserve"> нормативного</w:t>
      </w:r>
    </w:p>
    <w:p w:rsidR="00511FA0" w:rsidRPr="000F6F57" w:rsidRDefault="00E92615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0F6F57">
        <w:rPr>
          <w:rFonts w:eastAsia="Calibri"/>
          <w:b/>
          <w:bCs/>
          <w:sz w:val="24"/>
          <w:szCs w:val="24"/>
          <w:lang w:eastAsia="ru-RU"/>
        </w:rPr>
        <w:t>п</w:t>
      </w:r>
      <w:r w:rsidR="00511FA0" w:rsidRPr="000F6F57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896"/>
      </w:tblGrid>
      <w:tr w:rsidR="00511FA0" w:rsidRPr="000F6F57" w:rsidTr="00FB1591"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0C29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№ _________</w:t>
            </w:r>
            <w:proofErr w:type="gramStart"/>
            <w:r w:rsidR="000C293F" w:rsidRPr="000C293F">
              <w:rPr>
                <w:rFonts w:eastAsia="Calibri"/>
                <w:sz w:val="24"/>
                <w:szCs w:val="24"/>
                <w:u w:val="single"/>
                <w:lang w:eastAsia="ru-RU"/>
              </w:rPr>
              <w:t>б</w:t>
            </w:r>
            <w:proofErr w:type="gramEnd"/>
            <w:r w:rsidR="000C293F" w:rsidRPr="000C293F">
              <w:rPr>
                <w:rFonts w:eastAsia="Calibri"/>
                <w:sz w:val="24"/>
                <w:szCs w:val="24"/>
                <w:u w:val="single"/>
                <w:lang w:eastAsia="ru-RU"/>
              </w:rPr>
              <w:t>/н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__________ (присваивается органом, осуществляющим экспертизу)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публичных консультаций:</w:t>
            </w:r>
          </w:p>
        </w:tc>
      </w:tr>
      <w:tr w:rsidR="00511FA0" w:rsidRPr="000F6F57" w:rsidTr="00FB1591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</w:tcPr>
          <w:p w:rsidR="00511FA0" w:rsidRPr="000F6F57" w:rsidRDefault="00DE4182" w:rsidP="00D47E0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начало: "</w:t>
            </w:r>
            <w:r w:rsidR="00D47E0F">
              <w:rPr>
                <w:rFonts w:eastAsia="Calibri"/>
                <w:sz w:val="24"/>
                <w:szCs w:val="24"/>
                <w:u w:val="single"/>
                <w:lang w:eastAsia="ru-RU"/>
              </w:rPr>
              <w:t>31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 xml:space="preserve">" </w:t>
            </w:r>
            <w:r w:rsidR="00F646E2" w:rsidRPr="000F6F57">
              <w:rPr>
                <w:rFonts w:eastAsia="Calibri"/>
                <w:sz w:val="24"/>
                <w:szCs w:val="24"/>
                <w:lang w:eastAsia="ru-RU"/>
              </w:rPr>
              <w:t>марта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7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511FA0" w:rsidRPr="000F6F57" w:rsidTr="00FB1591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DE4182" w:rsidP="00D47E0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окончание: "</w:t>
            </w:r>
            <w:r w:rsidR="00462564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D47E0F">
              <w:rPr>
                <w:rFonts w:eastAsia="Calibri"/>
                <w:sz w:val="24"/>
                <w:szCs w:val="24"/>
                <w:u w:val="single"/>
                <w:lang w:eastAsia="ru-RU"/>
              </w:rPr>
              <w:t>6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>"</w:t>
            </w:r>
            <w:r w:rsidR="00462564" w:rsidRPr="000F6F57">
              <w:rPr>
                <w:rFonts w:eastAsia="Calibri"/>
                <w:sz w:val="24"/>
                <w:szCs w:val="24"/>
                <w:lang w:eastAsia="ru-RU"/>
              </w:rPr>
              <w:t xml:space="preserve"> апреля 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7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I. Общая информация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11FA0" w:rsidRPr="000F6F5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- орган, осуществляющий экспертизу муниципальных нормативных правовых актов):</w:t>
            </w:r>
          </w:p>
          <w:p w:rsidR="00511FA0" w:rsidRPr="000F6F57" w:rsidRDefault="005962B3" w:rsidP="000F764B">
            <w:pPr>
              <w:ind w:firstLine="709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</w:p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511FA0" w:rsidRPr="000F6F5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1.2. Сведения о структурных подразделениях администрации города - соисполнителях:</w:t>
            </w:r>
          </w:p>
          <w:p w:rsidR="00E5067C" w:rsidRPr="000F6F57" w:rsidRDefault="007E6D3E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(</w:t>
            </w:r>
            <w:proofErr w:type="spellStart"/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ДЖКиСК</w:t>
            </w:r>
            <w:proofErr w:type="spellEnd"/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)</w:t>
            </w:r>
          </w:p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  <w:p w:rsidR="00B32CC8" w:rsidRPr="000F6F57" w:rsidRDefault="00B32CC8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11FA0" w:rsidRPr="000F6F5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1.3. Вид и наименование муниципального нормативного правового акта:</w:t>
            </w:r>
          </w:p>
          <w:p w:rsidR="00511FA0" w:rsidRPr="000F6F57" w:rsidRDefault="0090680A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от 31.10.2013 № 32</w:t>
            </w:r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86</w:t>
            </w: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«О муниципальной программе города </w:t>
            </w:r>
            <w:proofErr w:type="spellStart"/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«</w:t>
            </w:r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Развитие образования города </w:t>
            </w:r>
            <w:proofErr w:type="spellStart"/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на 2014 - 2020 годы» 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  <w:p w:rsidR="00EC479D" w:rsidRPr="000F6F57" w:rsidRDefault="00EC479D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11FA0" w:rsidRPr="000F6F5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1.4. Контактная информация исполнителя органа, осуществляющего экспертизу муниципального нормативного правового акта:</w:t>
            </w:r>
          </w:p>
          <w:p w:rsidR="00EC479D" w:rsidRPr="000F6F57" w:rsidRDefault="00511FA0" w:rsidP="005962B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proofErr w:type="spellStart"/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Саргисян</w:t>
            </w:r>
            <w:proofErr w:type="spellEnd"/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Сусанна Юрьевна</w:t>
            </w:r>
            <w:r w:rsidR="008D2A8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Должность:</w:t>
            </w:r>
            <w:r w:rsidR="005962B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начальник отдела планирования и финансового обеспечения </w:t>
            </w:r>
            <w:r w:rsidR="00462564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Телефон:</w:t>
            </w:r>
            <w:r w:rsidR="00182E2F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8(34675) </w:t>
            </w:r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72612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Адрес электронной почты:</w:t>
            </w:r>
            <w:r w:rsidR="004A519D" w:rsidRPr="000F6F57">
              <w:t xml:space="preserve"> </w:t>
            </w:r>
            <w:hyperlink r:id="rId5" w:history="1">
              <w:r w:rsidR="004A519D" w:rsidRPr="000F6F57">
                <w:rPr>
                  <w:rStyle w:val="a3"/>
                  <w:b/>
                  <w:sz w:val="24"/>
                  <w:szCs w:val="24"/>
                  <w:lang w:val="en-US"/>
                </w:rPr>
                <w:t>obrazovanie</w:t>
              </w:r>
              <w:r w:rsidR="004A519D" w:rsidRPr="000F6F57">
                <w:rPr>
                  <w:rStyle w:val="a3"/>
                  <w:b/>
                  <w:sz w:val="24"/>
                  <w:szCs w:val="24"/>
                </w:rPr>
                <w:t>@</w:t>
              </w:r>
              <w:r w:rsidR="004A519D" w:rsidRPr="000F6F57">
                <w:rPr>
                  <w:rStyle w:val="a3"/>
                  <w:b/>
                  <w:sz w:val="24"/>
                  <w:szCs w:val="24"/>
                  <w:lang w:val="en-US"/>
                </w:rPr>
                <w:t>ugorsk</w:t>
              </w:r>
              <w:r w:rsidR="004A519D" w:rsidRPr="000F6F57">
                <w:rPr>
                  <w:rStyle w:val="a3"/>
                  <w:b/>
                  <w:sz w:val="24"/>
                  <w:szCs w:val="24"/>
                </w:rPr>
                <w:t>.</w:t>
              </w:r>
              <w:r w:rsidR="004A519D" w:rsidRPr="000F6F57">
                <w:rPr>
                  <w:rStyle w:val="a3"/>
                  <w:b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II. Описание общественных отношений, на урегулирование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0F6F57">
        <w:rPr>
          <w:rFonts w:eastAsia="Calibri"/>
          <w:sz w:val="24"/>
          <w:szCs w:val="24"/>
          <w:lang w:eastAsia="ru-RU"/>
        </w:rPr>
        <w:t>которых</w:t>
      </w:r>
      <w:proofErr w:type="gramEnd"/>
      <w:r w:rsidRPr="000F6F57">
        <w:rPr>
          <w:rFonts w:eastAsia="Calibri"/>
          <w:sz w:val="24"/>
          <w:szCs w:val="24"/>
          <w:lang w:eastAsia="ru-RU"/>
        </w:rPr>
        <w:t>, направлен способ регулирования, оценка необходимости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регулирования в соответствующей сфере деятельности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11FA0" w:rsidRPr="000F6F5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4D0D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2.1. Описание общественных отношений, на урегулирование которых направлен способ регулирования, установленный рассматриваемым муниципальным нормативным правовым актом:</w:t>
            </w:r>
          </w:p>
          <w:p w:rsidR="004D0D1B" w:rsidRPr="000F6F57" w:rsidRDefault="004D0D1B" w:rsidP="004D0D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1. </w:t>
            </w:r>
            <w:r w:rsidR="000F764B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Предоставление </w:t>
            </w:r>
            <w:r w:rsidR="008D2A8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общего и дополнительного образования, обеспечение реализации основных образовательных программ, направленное на модернизацию системы общего и дополнительного образования</w:t>
            </w: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.</w:t>
            </w:r>
          </w:p>
          <w:p w:rsidR="004D0D1B" w:rsidRPr="000F6F57" w:rsidRDefault="004D0D1B" w:rsidP="004D0D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2. </w:t>
            </w:r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Обеспечение </w:t>
            </w:r>
            <w:proofErr w:type="gramStart"/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>функционирования</w:t>
            </w:r>
            <w:r w:rsidR="008D2A8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системы оценки качества образования</w:t>
            </w:r>
            <w:proofErr w:type="gramEnd"/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и</w:t>
            </w:r>
            <w:r w:rsidR="008D2A8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информационной открытости муниципальной системы образования, направленно</w:t>
            </w:r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>й</w:t>
            </w:r>
            <w:r w:rsidR="008D2A8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на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  <w:p w:rsidR="004D0D1B" w:rsidRPr="000F6F57" w:rsidRDefault="004D0D1B" w:rsidP="004D0D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3. </w:t>
            </w:r>
            <w:r w:rsidR="00E5067C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Обеспечение </w:t>
            </w:r>
            <w:r w:rsidR="008655A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финансирования деятельности подведомственных учреждений, сопровождающих материально-техническую, информационно методическую и финансово </w:t>
            </w:r>
            <w:r w:rsidR="008655A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lastRenderedPageBreak/>
              <w:t>хозяйственную деятельность</w:t>
            </w:r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>. Содействие в развитии материально- технической базы муниципальных образовательных учреждений</w:t>
            </w:r>
            <w:r w:rsidR="008655A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в соответствие с современными требованиями оснащения учреждений</w:t>
            </w:r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>,</w:t>
            </w:r>
            <w:r w:rsidR="00E5067C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направленно</w:t>
            </w:r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>й</w:t>
            </w:r>
            <w:r w:rsidR="00E5067C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на </w:t>
            </w:r>
            <w:r w:rsidR="00C6435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развитие инфраструктуры и организационно-</w:t>
            </w:r>
            <w:proofErr w:type="gramStart"/>
            <w:r w:rsidR="00C6435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экономических механизмов</w:t>
            </w:r>
            <w:proofErr w:type="gramEnd"/>
            <w:r w:rsidR="00C6435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, обеспечивающих равную доступность услуг общего и дополнительного образования детей</w:t>
            </w:r>
          </w:p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511FA0" w:rsidRPr="000F6F5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lastRenderedPageBreak/>
              <w:t>2.2. Цели осуществляемого регулирования:</w:t>
            </w:r>
          </w:p>
          <w:p w:rsidR="00D62DB5" w:rsidRPr="000F6F57" w:rsidRDefault="00D62DB5" w:rsidP="00D62DB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0F6F57">
              <w:rPr>
                <w:sz w:val="24"/>
                <w:szCs w:val="24"/>
                <w:u w:val="single"/>
              </w:rPr>
              <w:t xml:space="preserve">1.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</w:t>
            </w:r>
            <w:proofErr w:type="spellStart"/>
            <w:r w:rsidRPr="000F6F57">
              <w:rPr>
                <w:sz w:val="24"/>
                <w:szCs w:val="24"/>
                <w:u w:val="single"/>
              </w:rPr>
              <w:t>Югорска</w:t>
            </w:r>
            <w:proofErr w:type="spellEnd"/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511FA0" w:rsidRPr="00B72A4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2.3. Муниципальные нормативные правовые акты, содержащие принципы правового регулирования, которым соответствуют цели рассматриваемого регулирования:</w:t>
            </w:r>
          </w:p>
          <w:p w:rsidR="00BA7588" w:rsidRPr="000F6F57" w:rsidRDefault="00BA7588" w:rsidP="00BA75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_____________________</w:t>
            </w:r>
            <w:r w:rsidR="005962B3" w:rsidRP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>нет</w:t>
            </w:r>
            <w:r w:rsidRP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>_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______________________________</w:t>
            </w:r>
          </w:p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511FA0" w:rsidRPr="00B72A4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2.4. Негативные эффекты, возникающие в связи с отсутствием регулирования в соответствующей сфере деятельности:</w:t>
            </w:r>
          </w:p>
          <w:p w:rsidR="00511FA0" w:rsidRPr="0045049F" w:rsidRDefault="00BC2B32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Отсутствие данного документа повлечет за собой рост неэффективных расходов, что не позволит достичь оптимального результата с наименьшими затратами; снизит контроль качества оказания услуг</w:t>
            </w:r>
          </w:p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511FA0" w:rsidRPr="000F6F5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2.5. Описание условий, при которых общественные отношения могут быть урегулированы в целом без вмешательства со стороны администрации города:</w:t>
            </w:r>
          </w:p>
          <w:p w:rsidR="00511FA0" w:rsidRPr="000F6F57" w:rsidRDefault="0045049F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нет</w:t>
            </w:r>
          </w:p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511FA0" w:rsidRPr="000F6F5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2.6. Краткий анализ регулирования муниципальными образованиями Ханты-Мансийского автономного округа - Югры в соответствующих сферах деятельности:</w:t>
            </w:r>
          </w:p>
          <w:p w:rsidR="00511FA0" w:rsidRPr="000F6F57" w:rsidRDefault="0045049F" w:rsidP="009700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во всех муниципальных образованиях</w:t>
            </w:r>
            <w:r w:rsidR="00143D8A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разработан и принят порядок проведения оценки регулирующего воздействия, по которому осуществляется анализ регулирования соо</w:t>
            </w:r>
            <w:r w:rsidR="0097003E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тветствующих сфер деятельности. Объемы расходов в соответствии с возможностями бюджетов муниципальных образований.</w:t>
            </w:r>
          </w:p>
        </w:tc>
      </w:tr>
      <w:tr w:rsidR="00511FA0" w:rsidRPr="000F6F5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2.7. Источники данных:</w:t>
            </w:r>
          </w:p>
          <w:p w:rsidR="00511FA0" w:rsidRPr="000F6F57" w:rsidRDefault="00C173BE" w:rsidP="00C173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официальный сайт администрации города Югорска, официальный сайт Ханты-Мансийского округа – Югры 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 xml:space="preserve">III. </w:t>
      </w:r>
      <w:proofErr w:type="gramStart"/>
      <w:r w:rsidRPr="000F6F57">
        <w:rPr>
          <w:rFonts w:eastAsia="Calibri"/>
          <w:sz w:val="24"/>
          <w:szCs w:val="24"/>
          <w:lang w:eastAsia="ru-RU"/>
        </w:rPr>
        <w:t>Основные группы субъектов предпринимательской</w:t>
      </w:r>
      <w:proofErr w:type="gramEnd"/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включая органы местного самоуправления города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 xml:space="preserve">Югорска, </w:t>
      </w:r>
      <w:proofErr w:type="gramStart"/>
      <w:r w:rsidRPr="000F6F57">
        <w:rPr>
          <w:rFonts w:eastAsia="Calibri"/>
          <w:sz w:val="24"/>
          <w:szCs w:val="24"/>
          <w:lang w:eastAsia="ru-RU"/>
        </w:rPr>
        <w:t>интересы</w:t>
      </w:r>
      <w:proofErr w:type="gramEnd"/>
      <w:r w:rsidRPr="000F6F57">
        <w:rPr>
          <w:rFonts w:eastAsia="Calibri"/>
          <w:sz w:val="24"/>
          <w:szCs w:val="24"/>
          <w:lang w:eastAsia="ru-RU"/>
        </w:rPr>
        <w:t xml:space="preserve"> которых затронуты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5"/>
        <w:gridCol w:w="3743"/>
      </w:tblGrid>
      <w:tr w:rsidR="00511FA0" w:rsidRPr="000F6F57" w:rsidTr="00DB782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3.1. Группа участников отношений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3.2. Оценка количества участников отношений</w:t>
            </w:r>
          </w:p>
        </w:tc>
      </w:tr>
      <w:tr w:rsidR="00511FA0" w:rsidRPr="000F6F57" w:rsidTr="00DB782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97003E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 xml:space="preserve">№1. Субъекты малого и среднего предпринимательства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962B3" w:rsidP="00C173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Не менее </w:t>
            </w:r>
            <w:r w:rsidR="00A7028D" w:rsidRPr="000F6F57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</w:tr>
      <w:tr w:rsidR="00511FA0" w:rsidRPr="000F6F57" w:rsidTr="00DB782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97003E" w:rsidP="00A702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lastRenderedPageBreak/>
              <w:t>№</w:t>
            </w:r>
            <w:r w:rsidR="00A7028D" w:rsidRPr="000F6F5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 xml:space="preserve">2. </w:t>
            </w:r>
            <w:r w:rsidR="00A7028D" w:rsidRPr="000F6F57">
              <w:rPr>
                <w:rFonts w:eastAsia="Calibri"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="00A7028D" w:rsidRPr="000F6F5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A7028D" w:rsidP="00C173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08531E" w:rsidRPr="000F6F57" w:rsidTr="00F5483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1E" w:rsidRPr="000F6F57" w:rsidRDefault="0008531E" w:rsidP="000853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.  Муниципальные казенные учреждения, подведомственные Управлению образования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1E" w:rsidRPr="000F6F57" w:rsidRDefault="0008531E" w:rsidP="007312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</w:tr>
      <w:tr w:rsidR="0008531E" w:rsidRPr="000F6F57" w:rsidTr="00F5483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1E" w:rsidRPr="000F6F57" w:rsidRDefault="0008531E" w:rsidP="0008531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. Муниципальные бюджетные и автономные учреждения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1E" w:rsidRPr="000F6F57" w:rsidRDefault="0008531E" w:rsidP="00376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</w:tr>
      <w:tr w:rsidR="0008531E" w:rsidRPr="00B72A47" w:rsidTr="00F54836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1E" w:rsidRPr="00B72A47" w:rsidRDefault="0008531E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3.3. Источники данных:</w:t>
            </w:r>
          </w:p>
          <w:p w:rsidR="0008531E" w:rsidRDefault="0008531E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Статистическая отчетность, ЕГРЮЛ, ЕГРИП</w:t>
            </w:r>
          </w:p>
          <w:p w:rsidR="0008531E" w:rsidRPr="00B72A47" w:rsidRDefault="0008531E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IV. Оценка соответствующих расходов бюджета города Югорска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288"/>
        <w:gridCol w:w="3175"/>
      </w:tblGrid>
      <w:tr w:rsidR="00511FA0" w:rsidRPr="00B72A47" w:rsidTr="00FB159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4.1. Наименование существующей функции, полномочия, обязанности или права</w:t>
            </w:r>
          </w:p>
          <w:p w:rsidR="00426551" w:rsidRPr="00B72A47" w:rsidRDefault="0042655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4.2. Описание видов расходов бюджета города Югорска</w:t>
            </w:r>
          </w:p>
          <w:p w:rsidR="00426551" w:rsidRDefault="00426551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Pr="00B72A47" w:rsidRDefault="00426551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4.3. Количественная оценка расходов</w:t>
            </w:r>
          </w:p>
        </w:tc>
      </w:tr>
      <w:tr w:rsidR="00511FA0" w:rsidRPr="00B72A47" w:rsidTr="00FB159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 Бюджет города Югорска</w:t>
            </w:r>
            <w:r w:rsidR="00F54836">
              <w:rPr>
                <w:rFonts w:eastAsia="Calibri"/>
                <w:sz w:val="24"/>
                <w:szCs w:val="24"/>
                <w:lang w:eastAsia="ru-RU"/>
              </w:rPr>
              <w:t xml:space="preserve"> (консолидированный) </w:t>
            </w:r>
          </w:p>
        </w:tc>
      </w:tr>
      <w:tr w:rsidR="00511FA0" w:rsidRPr="00B72A47" w:rsidTr="00FB159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51" w:rsidRDefault="00511FA0" w:rsidP="004265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4.4.1. 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426551" w:rsidRP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426551">
              <w:rPr>
                <w:rFonts w:eastAsia="Calibri"/>
                <w:sz w:val="24"/>
                <w:szCs w:val="24"/>
                <w:u w:val="single"/>
                <w:lang w:eastAsia="ru-RU"/>
              </w:rPr>
              <w:t>Местный бюджет</w:t>
            </w:r>
          </w:p>
          <w:p w:rsidR="00511FA0" w:rsidRDefault="008655AD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 </w:t>
            </w:r>
            <w:r w:rsid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426551" w:rsidRPr="00426551">
              <w:rPr>
                <w:rFonts w:eastAsia="Calibri"/>
                <w:sz w:val="24"/>
                <w:szCs w:val="24"/>
                <w:lang w:eastAsia="ru-RU"/>
              </w:rPr>
              <w:t xml:space="preserve">I. </w:t>
            </w:r>
            <w:r>
              <w:rPr>
                <w:rFonts w:eastAsia="Calibri"/>
                <w:sz w:val="24"/>
                <w:szCs w:val="24"/>
                <w:lang w:eastAsia="ru-RU"/>
              </w:rPr>
              <w:t>Модернизация системы общего и дополнительного образования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8655AD" w:rsidRDefault="008655AD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="00426551" w:rsidRPr="00426551">
              <w:rPr>
                <w:rFonts w:eastAsia="Calibri"/>
                <w:sz w:val="24"/>
                <w:szCs w:val="24"/>
                <w:lang w:eastAsia="ru-RU"/>
              </w:rPr>
              <w:t xml:space="preserve">  II. </w:t>
            </w:r>
          </w:p>
          <w:p w:rsidR="00426551" w:rsidRDefault="008655AD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D62B8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="00426551" w:rsidRPr="00426551">
              <w:rPr>
                <w:rFonts w:eastAsia="Calibri"/>
                <w:sz w:val="24"/>
                <w:szCs w:val="24"/>
                <w:lang w:eastAsia="ru-RU"/>
              </w:rPr>
              <w:t xml:space="preserve"> III. </w:t>
            </w:r>
            <w:r>
              <w:rPr>
                <w:rFonts w:eastAsia="Calibri"/>
                <w:sz w:val="24"/>
                <w:szCs w:val="24"/>
                <w:lang w:eastAsia="ru-RU"/>
              </w:rPr>
              <w:t>Развитие  инфраструктуры и организационно-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экономических механизмов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, обеспечивающих равную доступность услуг общего и дополнительного образования детей</w:t>
            </w:r>
          </w:p>
          <w:p w:rsidR="004D62B8" w:rsidRPr="00426551" w:rsidRDefault="004D62B8" w:rsidP="004D62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lastRenderedPageBreak/>
              <w:t xml:space="preserve">Окружной </w:t>
            </w:r>
            <w:r w:rsidRPr="0042655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бюджет</w:t>
            </w: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  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I. </w:t>
            </w:r>
            <w:r>
              <w:rPr>
                <w:rFonts w:eastAsia="Calibri"/>
                <w:sz w:val="24"/>
                <w:szCs w:val="24"/>
                <w:lang w:eastAsia="ru-RU"/>
              </w:rPr>
              <w:t>Модернизация системы общего и дополнительного образования</w:t>
            </w: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 II. </w:t>
            </w: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III. </w:t>
            </w:r>
            <w:r>
              <w:rPr>
                <w:rFonts w:eastAsia="Calibri"/>
                <w:sz w:val="24"/>
                <w:szCs w:val="24"/>
                <w:lang w:eastAsia="ru-RU"/>
              </w:rPr>
              <w:t>Развитие  инфраструктуры и организационно-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экономических механизмов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, обеспечивающих равную доступность услуг общего и дополнительного образования детей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7961" w:rsidRDefault="00617961" w:rsidP="002C268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7961" w:rsidRPr="00617961" w:rsidRDefault="00617961" w:rsidP="002C268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17961">
              <w:rPr>
                <w:rFonts w:eastAsia="Calibri"/>
                <w:sz w:val="24"/>
                <w:szCs w:val="24"/>
                <w:u w:val="single"/>
                <w:lang w:eastAsia="ru-RU"/>
              </w:rPr>
              <w:t>Иные внебюджетные источники</w:t>
            </w:r>
          </w:p>
          <w:p w:rsidR="002C2688" w:rsidRDefault="002C2688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  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I. </w:t>
            </w:r>
            <w:r>
              <w:rPr>
                <w:rFonts w:eastAsia="Calibri"/>
                <w:sz w:val="24"/>
                <w:szCs w:val="24"/>
                <w:lang w:eastAsia="ru-RU"/>
              </w:rPr>
              <w:t>Модернизация системы общего и дополнительного образования</w:t>
            </w: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 II. </w:t>
            </w: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62B8" w:rsidRDefault="004D62B8" w:rsidP="004D62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III. </w:t>
            </w:r>
            <w:r>
              <w:rPr>
                <w:rFonts w:eastAsia="Calibri"/>
                <w:sz w:val="24"/>
                <w:szCs w:val="24"/>
                <w:lang w:eastAsia="ru-RU"/>
              </w:rPr>
              <w:t>Развитие  инфраструктуры и организационно-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экономических механизмов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, обеспечивающих равную доступность услуг общего и дополнительного образования детей</w:t>
            </w:r>
          </w:p>
          <w:p w:rsidR="00617961" w:rsidRPr="002C2688" w:rsidRDefault="00617961" w:rsidP="000F6F5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4.4.2. Единовременные расходы в ______ (год возникновения полномочия)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11FA0" w:rsidRPr="00B72A47" w:rsidTr="00FB1591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2C2688" w:rsidRDefault="00511FA0" w:rsidP="009B6FE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4.4.3. 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Периодические расходы за период реализации полномочия) </w:t>
            </w:r>
            <w:r w:rsidR="004A7B5A" w:rsidRPr="004A7B5A">
              <w:rPr>
                <w:rFonts w:eastAsia="Calibri"/>
                <w:sz w:val="24"/>
                <w:szCs w:val="24"/>
                <w:u w:val="single"/>
                <w:lang w:eastAsia="ru-RU"/>
              </w:rPr>
              <w:t>2014-2020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Default="00511FA0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8F3150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1 583 436,2</w:t>
            </w:r>
            <w:r w:rsidR="00426551">
              <w:rPr>
                <w:rFonts w:eastAsia="Calibri"/>
                <w:sz w:val="24"/>
                <w:szCs w:val="24"/>
                <w:lang w:eastAsia="ru-RU"/>
              </w:rPr>
              <w:t xml:space="preserve"> тыс. рублей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8F3150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20 894,7</w:t>
            </w:r>
            <w:r w:rsidR="00426551">
              <w:rPr>
                <w:rFonts w:eastAsia="Calibri"/>
                <w:sz w:val="24"/>
                <w:szCs w:val="24"/>
                <w:lang w:eastAsia="ru-RU"/>
              </w:rPr>
              <w:t xml:space="preserve"> тыс. рублей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8F3150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724 894,5</w:t>
            </w:r>
            <w:r w:rsidR="00426551">
              <w:rPr>
                <w:rFonts w:eastAsia="Calibri"/>
                <w:sz w:val="24"/>
                <w:szCs w:val="24"/>
                <w:lang w:eastAsia="ru-RU"/>
              </w:rPr>
              <w:t xml:space="preserve"> тыс. рублей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Pr="002C2688" w:rsidRDefault="002C2688" w:rsidP="002C268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Pr="002C2688" w:rsidRDefault="002C2688" w:rsidP="002C268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Pr="002C2688" w:rsidRDefault="002C2688" w:rsidP="002C268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8F3150" w:rsidP="004D62B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6 198 058,6</w:t>
            </w:r>
            <w:r w:rsidR="002C2688">
              <w:rPr>
                <w:rFonts w:eastAsia="Calibri"/>
                <w:sz w:val="24"/>
                <w:szCs w:val="24"/>
                <w:lang w:eastAsia="ru-RU"/>
              </w:rPr>
              <w:t xml:space="preserve"> тыс. рублей</w:t>
            </w: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8F3150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160,0</w:t>
            </w:r>
            <w:r w:rsidR="004D62B8">
              <w:rPr>
                <w:rFonts w:eastAsia="Calibri"/>
                <w:sz w:val="24"/>
                <w:szCs w:val="24"/>
                <w:lang w:eastAsia="ru-RU"/>
              </w:rPr>
              <w:t xml:space="preserve"> тыс. рублей</w:t>
            </w: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62B8" w:rsidRDefault="004D62B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62B8" w:rsidRDefault="004D62B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8F3150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257 331,7</w:t>
            </w:r>
            <w:r w:rsidR="004D62B8">
              <w:rPr>
                <w:rFonts w:eastAsia="Calibri"/>
                <w:sz w:val="24"/>
                <w:szCs w:val="24"/>
                <w:lang w:eastAsia="ru-RU"/>
              </w:rPr>
              <w:t xml:space="preserve"> тыс. рублей</w:t>
            </w: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8F3150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655 187,2</w:t>
            </w:r>
            <w:r w:rsidR="002C2688">
              <w:rPr>
                <w:rFonts w:eastAsia="Calibri"/>
                <w:sz w:val="24"/>
                <w:szCs w:val="24"/>
                <w:lang w:eastAsia="ru-RU"/>
              </w:rPr>
              <w:t xml:space="preserve"> тыс. рублей</w:t>
            </w: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4D62B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C2688" w:rsidRDefault="002C2688" w:rsidP="002C268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7961" w:rsidRPr="002C2688" w:rsidRDefault="008F3150" w:rsidP="000F6F5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38 863,1</w:t>
            </w:r>
            <w:r w:rsidR="002C2688">
              <w:rPr>
                <w:color w:val="000000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511FA0" w:rsidRPr="00B72A47" w:rsidTr="00FB159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4.5.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11FA0" w:rsidRPr="00B72A47" w:rsidTr="00FB159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4.6. Итого периодические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8F3150" w:rsidP="005561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9 478 826,0</w:t>
            </w:r>
            <w:r w:rsidR="0055616D">
              <w:rPr>
                <w:rFonts w:eastAsia="Calibri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511FA0" w:rsidRPr="00B72A47" w:rsidTr="00FB159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4.7. Иные сведения о расходах бюджета города Югорска:</w:t>
            </w:r>
          </w:p>
          <w:p w:rsidR="00F54836" w:rsidRPr="00F54836" w:rsidRDefault="00F67AD2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Расходы</w:t>
            </w:r>
            <w:r w:rsid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в п.4.4.1 и п. 4.6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указаны в целом по программе.</w:t>
            </w:r>
            <w:r w:rsid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="00F5483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Возможно </w:t>
            </w:r>
            <w:r w:rsid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ежегодное уточнение и </w:t>
            </w:r>
            <w:r w:rsidR="00F5483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изменение расходов бюджета в связи с предоставлением межбюджетных трансфертов, уточнением доходной части бюджета города. </w:t>
            </w:r>
          </w:p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511FA0" w:rsidRPr="00B72A47" w:rsidTr="00FB159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4.8. Источники данных:</w:t>
            </w:r>
          </w:p>
          <w:p w:rsidR="000F2E36" w:rsidRPr="00E73574" w:rsidRDefault="00204638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П</w:t>
            </w:r>
            <w:r w:rsidR="00B616F0" w:rsidRPr="00E73574">
              <w:rPr>
                <w:rFonts w:eastAsia="Calibri"/>
                <w:sz w:val="24"/>
                <w:szCs w:val="24"/>
                <w:u w:val="single"/>
                <w:lang w:eastAsia="ru-RU"/>
              </w:rPr>
              <w:t>остановление Правительства Ханты-Мансийского автономного округа – Югры от 09.10.2013 № 413-п</w:t>
            </w:r>
            <w:r w:rsidR="000F2E36" w:rsidRPr="00E73574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«</w:t>
            </w:r>
            <w:r w:rsidR="00B616F0" w:rsidRPr="00E73574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Развитие образования </w:t>
            </w:r>
            <w:proofErr w:type="gramStart"/>
            <w:r w:rsidR="00B616F0" w:rsidRPr="00E73574">
              <w:rPr>
                <w:rFonts w:eastAsia="Calibri"/>
                <w:sz w:val="24"/>
                <w:szCs w:val="24"/>
                <w:u w:val="single"/>
                <w:lang w:eastAsia="ru-RU"/>
              </w:rPr>
              <w:t>в</w:t>
            </w:r>
            <w:proofErr w:type="gramEnd"/>
            <w:r w:rsidR="00B616F0" w:rsidRPr="00E73574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B616F0" w:rsidRPr="00E73574">
              <w:rPr>
                <w:rFonts w:eastAsia="Calibri"/>
                <w:sz w:val="24"/>
                <w:szCs w:val="24"/>
                <w:u w:val="single"/>
                <w:lang w:eastAsia="ru-RU"/>
              </w:rPr>
              <w:t>Ханты-Мансийском</w:t>
            </w:r>
            <w:proofErr w:type="gramEnd"/>
            <w:r w:rsidR="00B616F0" w:rsidRPr="00E73574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автономном округе – Югра на 2014-2020 годы»</w:t>
            </w:r>
            <w:r w:rsidR="000F2E36" w:rsidRPr="00E73574">
              <w:rPr>
                <w:rFonts w:eastAsia="Calibri"/>
                <w:sz w:val="24"/>
                <w:szCs w:val="24"/>
                <w:u w:val="single"/>
                <w:lang w:eastAsia="ru-RU"/>
              </w:rPr>
              <w:t>.</w:t>
            </w:r>
          </w:p>
          <w:p w:rsidR="00511FA0" w:rsidRPr="00B72A47" w:rsidRDefault="00E73574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511FA0"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V. Обязанности или ограничения для субъектов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предпринимательской и инвестиционной деятельности,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а также порядок организации их исполнения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798"/>
        <w:gridCol w:w="3345"/>
      </w:tblGrid>
      <w:tr w:rsidR="00511FA0" w:rsidRPr="00B72A47" w:rsidTr="007525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475E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5.1. Группа участников отношений </w:t>
            </w:r>
            <w:hyperlink w:anchor="Par839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475E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5.2. Описание содержания существующих обязанностей и ограничений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475E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5.3. Порядок организации исполнения обязанностей и ограничений</w:t>
            </w:r>
          </w:p>
        </w:tc>
      </w:tr>
      <w:tr w:rsidR="007525D9" w:rsidRPr="00B72A47" w:rsidTr="0008531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D9" w:rsidRPr="00B72A47" w:rsidRDefault="007525D9" w:rsidP="007525D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№1. Субъекты малого и среднего предпринимательства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A7" w:rsidRPr="00ED0DA7" w:rsidRDefault="00ED0DA7" w:rsidP="00ED0DA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ED0DA7">
              <w:rPr>
                <w:rFonts w:eastAsia="Calibri"/>
                <w:sz w:val="24"/>
                <w:szCs w:val="24"/>
                <w:lang w:eastAsia="ru-RU"/>
              </w:rPr>
              <w:t>- соответствовать условиям, установленным к ним федеральным законодательством для получения поддержки;</w:t>
            </w:r>
          </w:p>
          <w:p w:rsidR="00540BFE" w:rsidRPr="00B72A47" w:rsidRDefault="00ED0DA7" w:rsidP="00540B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ED0DA7">
              <w:rPr>
                <w:rFonts w:eastAsia="Calibri"/>
                <w:sz w:val="24"/>
                <w:szCs w:val="24"/>
                <w:lang w:eastAsia="ru-RU"/>
              </w:rPr>
              <w:t xml:space="preserve">- быть зарегистрированным и осуществлять деятельность в городе </w:t>
            </w:r>
            <w:proofErr w:type="spellStart"/>
            <w:r w:rsidRPr="00ED0DA7">
              <w:rPr>
                <w:rFonts w:eastAsia="Calibri"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D9" w:rsidRPr="00B72A47" w:rsidRDefault="00B475E2" w:rsidP="000853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Заключение договоров</w:t>
            </w:r>
            <w:r w:rsidR="007525D9">
              <w:rPr>
                <w:rFonts w:eastAsia="Calibri"/>
                <w:sz w:val="24"/>
                <w:szCs w:val="24"/>
                <w:lang w:eastAsia="ru-RU"/>
              </w:rPr>
              <w:t>, соглашений.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VI. Оценка расходов субъектов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предпринимательской</w:t>
      </w:r>
      <w:proofErr w:type="gramEnd"/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и инвестиционной деятельности,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связанных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с необходимостью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соблюдения установленных обязанностей или ограничений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либо изменением содержания таких обязанностей и ограничений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9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825"/>
        <w:gridCol w:w="2890"/>
      </w:tblGrid>
      <w:tr w:rsidR="00511FA0" w:rsidRPr="00B72A47" w:rsidTr="00ED0DA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6.1. Группа участников отношений </w:t>
            </w:r>
            <w:hyperlink w:anchor="Par840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6.2. Описание содержания существующих обязанностей и ограничений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6.3. Описание и оценка видов расходов</w:t>
            </w:r>
          </w:p>
        </w:tc>
      </w:tr>
      <w:tr w:rsidR="00511FA0" w:rsidRPr="00B72A47" w:rsidTr="00ED0DA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263AE1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№1. Субъекты малого и среднего предпринимательства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F4113F" w:rsidP="0008531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Соблюдать требования муниципальной программы  </w:t>
            </w:r>
            <w:r w:rsidR="002D5081">
              <w:rPr>
                <w:rFonts w:eastAsia="Calibri"/>
                <w:sz w:val="24"/>
                <w:szCs w:val="24"/>
                <w:lang w:eastAsia="ru-RU"/>
              </w:rPr>
              <w:t xml:space="preserve">города </w:t>
            </w:r>
            <w:proofErr w:type="spellStart"/>
            <w:r w:rsidR="002D5081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="002D508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4113F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08531E">
              <w:rPr>
                <w:rFonts w:eastAsia="Calibri"/>
                <w:sz w:val="24"/>
                <w:szCs w:val="24"/>
                <w:lang w:eastAsia="ru-RU"/>
              </w:rPr>
              <w:t xml:space="preserve">Развитие образования города </w:t>
            </w:r>
            <w:proofErr w:type="spellStart"/>
            <w:r w:rsidR="0008531E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="0008531E">
              <w:rPr>
                <w:rFonts w:eastAsia="Calibri"/>
                <w:sz w:val="24"/>
                <w:szCs w:val="24"/>
                <w:lang w:eastAsia="ru-RU"/>
              </w:rPr>
              <w:t xml:space="preserve"> на 2014-2020 годы»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67" w:rsidRPr="009062C5" w:rsidRDefault="00E97C31" w:rsidP="00E5450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9062C5">
              <w:rPr>
                <w:rFonts w:eastAsia="Calibri"/>
                <w:sz w:val="24"/>
                <w:szCs w:val="24"/>
                <w:lang w:eastAsia="ru-RU"/>
              </w:rPr>
              <w:t xml:space="preserve">Произведенные фактические расходы </w:t>
            </w:r>
            <w:r w:rsidR="00C16A21" w:rsidRPr="009062C5">
              <w:rPr>
                <w:rFonts w:eastAsia="Calibri"/>
                <w:sz w:val="24"/>
                <w:szCs w:val="24"/>
                <w:lang w:eastAsia="ru-RU"/>
              </w:rPr>
              <w:t xml:space="preserve">на </w:t>
            </w:r>
            <w:r w:rsidRPr="009062C5">
              <w:rPr>
                <w:rFonts w:eastAsia="Calibri"/>
                <w:sz w:val="24"/>
                <w:szCs w:val="24"/>
                <w:lang w:eastAsia="ru-RU"/>
              </w:rPr>
              <w:t xml:space="preserve"> сумм</w:t>
            </w:r>
            <w:r w:rsidR="00C16A21" w:rsidRPr="009062C5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Pr="009062C5">
              <w:rPr>
                <w:rFonts w:eastAsia="Calibri"/>
                <w:sz w:val="24"/>
                <w:szCs w:val="24"/>
                <w:lang w:eastAsia="ru-RU"/>
              </w:rPr>
              <w:t xml:space="preserve"> 1 611,5</w:t>
            </w:r>
            <w:r w:rsidR="009062C5" w:rsidRPr="009062C5">
              <w:rPr>
                <w:rFonts w:eastAsia="Calibri"/>
                <w:sz w:val="24"/>
                <w:szCs w:val="24"/>
                <w:lang w:eastAsia="ru-RU"/>
              </w:rPr>
              <w:t xml:space="preserve"> тыс. рублей,</w:t>
            </w:r>
          </w:p>
          <w:p w:rsidR="00511FA0" w:rsidRPr="00B72A47" w:rsidRDefault="00263AE1" w:rsidP="009062C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9062C5">
              <w:rPr>
                <w:rFonts w:eastAsia="Calibri"/>
                <w:sz w:val="24"/>
                <w:szCs w:val="24"/>
                <w:lang w:eastAsia="ru-RU"/>
              </w:rPr>
              <w:t xml:space="preserve">заявленные </w:t>
            </w:r>
            <w:r w:rsidR="009062C5" w:rsidRPr="009062C5">
              <w:rPr>
                <w:rFonts w:eastAsia="Calibri"/>
                <w:sz w:val="24"/>
                <w:szCs w:val="24"/>
                <w:lang w:eastAsia="ru-RU"/>
              </w:rPr>
              <w:t>для компенсации</w:t>
            </w:r>
            <w:r w:rsidR="009062C5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511FA0" w:rsidRPr="00B72A47" w:rsidTr="00ED0DA7">
        <w:tc>
          <w:tcPr>
            <w:tcW w:w="9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 Источники данных:</w:t>
            </w:r>
          </w:p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______________________________________________________________</w:t>
            </w:r>
          </w:p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VII. Иные сведения, которые, по мнению органа,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осуществляющего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экспертизу муниципального нормативного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правового акта, позволяют оценить эффективность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действующего регулирования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11FA0" w:rsidRPr="00B72A47" w:rsidTr="00B475E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7.1. Иные необходимые, по мнению органа, осуществляющего экспертизу муниципальных нормативных правовых актов, сведения:</w:t>
            </w:r>
          </w:p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511FA0" w:rsidRPr="00B72A47" w:rsidTr="00B475E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7.2. Источники данных:</w:t>
            </w:r>
          </w:p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511FA0" w:rsidRPr="00B72A47" w:rsidRDefault="00511FA0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511FA0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Дата</w:t>
      </w:r>
      <w:r w:rsidR="002D5081">
        <w:rPr>
          <w:rFonts w:eastAsia="Calibri"/>
          <w:sz w:val="24"/>
          <w:szCs w:val="24"/>
          <w:lang w:eastAsia="ru-RU"/>
        </w:rPr>
        <w:t xml:space="preserve"> 17.04.2017</w:t>
      </w:r>
    </w:p>
    <w:p w:rsidR="002D5081" w:rsidRDefault="002D5081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Pr="00B72A47" w:rsidRDefault="002D5081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Начальник Управления образования     ________________</w:t>
      </w:r>
      <w:r w:rsidR="00511FA0" w:rsidRPr="00B72A47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Н.И. Бобровская</w:t>
      </w:r>
    </w:p>
    <w:p w:rsidR="002D5081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Pr="00B72A47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--------------------------------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1" w:name="Par839"/>
      <w:bookmarkEnd w:id="1"/>
      <w:r w:rsidRPr="00B72A47">
        <w:rPr>
          <w:rFonts w:eastAsia="Calibri"/>
          <w:sz w:val="24"/>
          <w:szCs w:val="24"/>
          <w:lang w:eastAsia="ru-RU"/>
        </w:rPr>
        <w:t>&lt;1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&gt; У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казываются данные из </w:t>
      </w:r>
      <w:hyperlink w:anchor="Par580" w:history="1">
        <w:r w:rsidRPr="00B72A47">
          <w:rPr>
            <w:rFonts w:eastAsia="Calibri"/>
            <w:sz w:val="24"/>
            <w:szCs w:val="24"/>
            <w:lang w:eastAsia="ru-RU"/>
          </w:rPr>
          <w:t>раздела III</w:t>
        </w:r>
      </w:hyperlink>
      <w:r w:rsidRPr="00B72A47">
        <w:rPr>
          <w:rFonts w:eastAsia="Calibri"/>
          <w:sz w:val="24"/>
          <w:szCs w:val="24"/>
          <w:lang w:eastAsia="ru-RU"/>
        </w:rPr>
        <w:t xml:space="preserve"> сводного отчета.</w:t>
      </w:r>
    </w:p>
    <w:p w:rsidR="00D51D7B" w:rsidRDefault="00511FA0" w:rsidP="00B475E2">
      <w:pPr>
        <w:suppressAutoHyphens w:val="0"/>
        <w:autoSpaceDE w:val="0"/>
        <w:autoSpaceDN w:val="0"/>
        <w:adjustRightInd w:val="0"/>
        <w:jc w:val="both"/>
      </w:pPr>
      <w:bookmarkStart w:id="2" w:name="Par840"/>
      <w:bookmarkEnd w:id="2"/>
      <w:r w:rsidRPr="00B72A47">
        <w:rPr>
          <w:rFonts w:eastAsia="Calibri"/>
          <w:sz w:val="24"/>
          <w:szCs w:val="24"/>
          <w:lang w:eastAsia="ru-RU"/>
        </w:rPr>
        <w:t>&lt;2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&gt; У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казываются данные из </w:t>
      </w:r>
      <w:hyperlink w:anchor="Par580" w:history="1">
        <w:r w:rsidRPr="00B72A47">
          <w:rPr>
            <w:rFonts w:eastAsia="Calibri"/>
            <w:sz w:val="24"/>
            <w:szCs w:val="24"/>
            <w:lang w:eastAsia="ru-RU"/>
          </w:rPr>
          <w:t>раздела III</w:t>
        </w:r>
      </w:hyperlink>
      <w:r w:rsidRPr="00B72A47">
        <w:rPr>
          <w:rFonts w:eastAsia="Calibri"/>
          <w:sz w:val="24"/>
          <w:szCs w:val="24"/>
          <w:lang w:eastAsia="ru-RU"/>
        </w:rPr>
        <w:t xml:space="preserve"> сводного отчета.</w:t>
      </w:r>
    </w:p>
    <w:sectPr w:rsidR="00D51D7B" w:rsidSect="00EC479D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FA0"/>
    <w:rsid w:val="0001563E"/>
    <w:rsid w:val="00045C67"/>
    <w:rsid w:val="0008531E"/>
    <w:rsid w:val="000951DB"/>
    <w:rsid w:val="000C16EE"/>
    <w:rsid w:val="000C293F"/>
    <w:rsid w:val="000D2A0C"/>
    <w:rsid w:val="000F2E36"/>
    <w:rsid w:val="000F6F57"/>
    <w:rsid w:val="000F764B"/>
    <w:rsid w:val="00134BC5"/>
    <w:rsid w:val="00143D8A"/>
    <w:rsid w:val="001441FD"/>
    <w:rsid w:val="00182E2F"/>
    <w:rsid w:val="00192AC5"/>
    <w:rsid w:val="00204638"/>
    <w:rsid w:val="00231BD1"/>
    <w:rsid w:val="00263AE1"/>
    <w:rsid w:val="002C2688"/>
    <w:rsid w:val="002D2930"/>
    <w:rsid w:val="002D5081"/>
    <w:rsid w:val="00333B6A"/>
    <w:rsid w:val="00352974"/>
    <w:rsid w:val="0037675C"/>
    <w:rsid w:val="00385C2B"/>
    <w:rsid w:val="00407ACF"/>
    <w:rsid w:val="00426551"/>
    <w:rsid w:val="004431E9"/>
    <w:rsid w:val="0045049F"/>
    <w:rsid w:val="00462564"/>
    <w:rsid w:val="004A519D"/>
    <w:rsid w:val="004A7B5A"/>
    <w:rsid w:val="004D0D1B"/>
    <w:rsid w:val="004D62B8"/>
    <w:rsid w:val="00511FA0"/>
    <w:rsid w:val="0052127A"/>
    <w:rsid w:val="00540BFE"/>
    <w:rsid w:val="0055616D"/>
    <w:rsid w:val="00592BFA"/>
    <w:rsid w:val="005962B3"/>
    <w:rsid w:val="005C655E"/>
    <w:rsid w:val="005D0493"/>
    <w:rsid w:val="00617961"/>
    <w:rsid w:val="00654512"/>
    <w:rsid w:val="006C48E4"/>
    <w:rsid w:val="00726BD3"/>
    <w:rsid w:val="007525D9"/>
    <w:rsid w:val="00752F57"/>
    <w:rsid w:val="00764C72"/>
    <w:rsid w:val="007C5835"/>
    <w:rsid w:val="007E6D3E"/>
    <w:rsid w:val="00804830"/>
    <w:rsid w:val="008655AD"/>
    <w:rsid w:val="00871AF0"/>
    <w:rsid w:val="008D2A8D"/>
    <w:rsid w:val="008F3150"/>
    <w:rsid w:val="008F6BB3"/>
    <w:rsid w:val="009062C5"/>
    <w:rsid w:val="0090680A"/>
    <w:rsid w:val="00920D2E"/>
    <w:rsid w:val="0092592A"/>
    <w:rsid w:val="0097003E"/>
    <w:rsid w:val="009B6FE0"/>
    <w:rsid w:val="009F4D4A"/>
    <w:rsid w:val="00A141D4"/>
    <w:rsid w:val="00A240FE"/>
    <w:rsid w:val="00A508C8"/>
    <w:rsid w:val="00A7028D"/>
    <w:rsid w:val="00AD0473"/>
    <w:rsid w:val="00AD1905"/>
    <w:rsid w:val="00AF2109"/>
    <w:rsid w:val="00B32CC8"/>
    <w:rsid w:val="00B475E2"/>
    <w:rsid w:val="00B51D76"/>
    <w:rsid w:val="00B616F0"/>
    <w:rsid w:val="00B9754F"/>
    <w:rsid w:val="00BA0251"/>
    <w:rsid w:val="00BA7588"/>
    <w:rsid w:val="00BC2B32"/>
    <w:rsid w:val="00C16A21"/>
    <w:rsid w:val="00C173BE"/>
    <w:rsid w:val="00C64352"/>
    <w:rsid w:val="00CB42B1"/>
    <w:rsid w:val="00D2461D"/>
    <w:rsid w:val="00D47E0F"/>
    <w:rsid w:val="00D51D7B"/>
    <w:rsid w:val="00D62DB5"/>
    <w:rsid w:val="00DB613E"/>
    <w:rsid w:val="00DB7826"/>
    <w:rsid w:val="00DE4182"/>
    <w:rsid w:val="00E03333"/>
    <w:rsid w:val="00E5067C"/>
    <w:rsid w:val="00E54502"/>
    <w:rsid w:val="00E73574"/>
    <w:rsid w:val="00E92615"/>
    <w:rsid w:val="00E97C31"/>
    <w:rsid w:val="00EC479D"/>
    <w:rsid w:val="00ED0DA7"/>
    <w:rsid w:val="00F4113F"/>
    <w:rsid w:val="00F54836"/>
    <w:rsid w:val="00F5647E"/>
    <w:rsid w:val="00F646E2"/>
    <w:rsid w:val="00F6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1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obrazovanie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6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66</cp:revision>
  <cp:lastPrinted>2017-04-19T11:02:00Z</cp:lastPrinted>
  <dcterms:created xsi:type="dcterms:W3CDTF">2016-09-27T07:06:00Z</dcterms:created>
  <dcterms:modified xsi:type="dcterms:W3CDTF">2017-05-18T06:20:00Z</dcterms:modified>
</cp:coreProperties>
</file>