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0" w:rsidRPr="00552110" w:rsidRDefault="00552110" w:rsidP="0055211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552110">
        <w:rPr>
          <w:b/>
          <w:bCs/>
          <w:sz w:val="28"/>
          <w:szCs w:val="28"/>
        </w:rPr>
        <w:t>Аналитическая записка</w:t>
      </w:r>
    </w:p>
    <w:p w:rsidR="00552110" w:rsidRPr="00552110" w:rsidRDefault="00552110" w:rsidP="00552110">
      <w:pPr>
        <w:pStyle w:val="Default"/>
        <w:jc w:val="center"/>
        <w:rPr>
          <w:b/>
          <w:bCs/>
          <w:sz w:val="28"/>
          <w:szCs w:val="28"/>
        </w:rPr>
      </w:pPr>
      <w:r w:rsidRPr="00552110">
        <w:rPr>
          <w:b/>
          <w:bCs/>
          <w:sz w:val="28"/>
          <w:szCs w:val="28"/>
        </w:rPr>
        <w:t>«Экономические проблемы в сфере реализации складских остатков и неликвидов»</w:t>
      </w:r>
    </w:p>
    <w:p w:rsidR="00552110" w:rsidRDefault="00552110" w:rsidP="00552110">
      <w:pPr>
        <w:pStyle w:val="Default"/>
        <w:jc w:val="center"/>
        <w:rPr>
          <w:sz w:val="23"/>
          <w:szCs w:val="23"/>
        </w:rPr>
      </w:pP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Проблема реализации складских остатков и неликвидов (далее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) в экономики России огромна и на данный момент не существует действенных инструментов её решения.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Номенклатура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 соответствует ассортименту всего народного хозяйства: изделия металлургического производства, продукция деревообработки, стройматериалы, химические изделия, оборудование, электротехническая продукция, транспорт, объекты недвижимости, изделия электроники, медицинские предметы, изделия легкой промышленности и прочая продукция в широком ассортименте.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Причины возникновения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 безграничны. Обозначим наиболее основные, влияющие на оборотный капитал компаний: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возникающий брак от поставщиков, а также брак производства;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недостатки в системе учета и планирования в закупочных процедурах;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инновационные проекты часто сопряжены с формированием страховых запасов ТМЦ;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использование завышенных технологических нормативов при расчетах, а также изменения технологических процессов.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Количество позиций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 по стране исчисляется сотнями тысяч единиц. Неиспользуемые технические средства советского периода содержат сотни тонн технического серебра, золота и платины. За последние годы «лидерами» стали предприятия </w:t>
      </w:r>
      <w:proofErr w:type="spellStart"/>
      <w:r w:rsidRPr="00552110">
        <w:rPr>
          <w:sz w:val="28"/>
          <w:szCs w:val="28"/>
        </w:rPr>
        <w:t>газонефтедобывающего</w:t>
      </w:r>
      <w:proofErr w:type="spellEnd"/>
      <w:r w:rsidRPr="00552110">
        <w:rPr>
          <w:sz w:val="28"/>
          <w:szCs w:val="28"/>
        </w:rPr>
        <w:t xml:space="preserve"> комплекса с огромными нереализованными товарными запасами.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Все данные ресурсы давно уже перенесли свою стоимость на готовую продукцию предприятий. И редко где менеджмент компаний направлен на эффективную борьбу с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В основном используются следующие механизмы: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размещение информации на собственном интернет ресурсе компании;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размещение коммерческих предложений в СМИ и на различных сторонних площадках;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прямые продажи коммерческим компаниям для получения вторичного ресурса.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Минусы данных мероприятий: все происходит разрозненно, и нет общей базы по реализации и приобретению </w:t>
      </w:r>
      <w:proofErr w:type="spellStart"/>
      <w:r w:rsidRPr="00552110">
        <w:rPr>
          <w:sz w:val="28"/>
          <w:szCs w:val="28"/>
        </w:rPr>
        <w:t>СОиН</w:t>
      </w:r>
      <w:proofErr w:type="spellEnd"/>
      <w:r w:rsidRPr="00552110">
        <w:rPr>
          <w:sz w:val="28"/>
          <w:szCs w:val="28"/>
        </w:rPr>
        <w:t xml:space="preserve"> в стране.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«Центр координации продаж и закупок» предлагает воспользоваться разработанным и внедренным, на всей территории страны, программным обеспечением.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b/>
          <w:bCs/>
          <w:sz w:val="28"/>
          <w:szCs w:val="28"/>
        </w:rPr>
        <w:t xml:space="preserve">Преимущества </w:t>
      </w:r>
      <w:r w:rsidRPr="00552110">
        <w:rPr>
          <w:sz w:val="28"/>
          <w:szCs w:val="28"/>
        </w:rPr>
        <w:t xml:space="preserve">участия в данном проекте очевидны: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складские остатки и неликвиды предприятий всей страны на одном информационном портале;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удобный интерфейс программы и оперативная помощь специалистов; </w:t>
      </w:r>
    </w:p>
    <w:p w:rsidR="00552110" w:rsidRPr="00552110" w:rsidRDefault="00552110" w:rsidP="00552110">
      <w:pPr>
        <w:pStyle w:val="Default"/>
        <w:jc w:val="both"/>
        <w:rPr>
          <w:sz w:val="28"/>
          <w:szCs w:val="28"/>
        </w:rPr>
      </w:pPr>
      <w:r w:rsidRPr="00552110">
        <w:rPr>
          <w:sz w:val="28"/>
          <w:szCs w:val="28"/>
        </w:rPr>
        <w:t xml:space="preserve">- привязка номенклатуры в соответствии с общероссийским классификатором ОКПД 2; </w:t>
      </w:r>
    </w:p>
    <w:p w:rsidR="009A319A" w:rsidRPr="00552110" w:rsidRDefault="00552110" w:rsidP="00552110">
      <w:pPr>
        <w:jc w:val="both"/>
        <w:rPr>
          <w:rFonts w:ascii="Times New Roman" w:hAnsi="Times New Roman" w:cs="Times New Roman"/>
          <w:sz w:val="28"/>
          <w:szCs w:val="28"/>
        </w:rPr>
      </w:pPr>
      <w:r w:rsidRPr="00552110">
        <w:rPr>
          <w:rFonts w:ascii="Times New Roman" w:hAnsi="Times New Roman" w:cs="Times New Roman"/>
          <w:sz w:val="28"/>
          <w:szCs w:val="28"/>
        </w:rPr>
        <w:t>- возможность размещения информации по реализации предоставляется на безвозмездной основе.</w:t>
      </w:r>
    </w:p>
    <w:sectPr w:rsidR="009A319A" w:rsidRPr="00552110" w:rsidSect="0055211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0"/>
    <w:rsid w:val="000870CD"/>
    <w:rsid w:val="001D320E"/>
    <w:rsid w:val="00552110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Пивоварчик Лидия Геннадьевна</cp:lastModifiedBy>
  <cp:revision>2</cp:revision>
  <dcterms:created xsi:type="dcterms:W3CDTF">2017-11-02T04:41:00Z</dcterms:created>
  <dcterms:modified xsi:type="dcterms:W3CDTF">2017-11-02T04:41:00Z</dcterms:modified>
</cp:coreProperties>
</file>