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6155" w:type="dxa"/>
        <w:tblLook w:val="04A0" w:firstRow="1" w:lastRow="0" w:firstColumn="1" w:lastColumn="0" w:noHBand="0" w:noVBand="1"/>
      </w:tblPr>
      <w:tblGrid>
        <w:gridCol w:w="7933"/>
        <w:gridCol w:w="8222"/>
      </w:tblGrid>
      <w:tr w:rsidR="00905970" w:rsidTr="00103B9B">
        <w:trPr>
          <w:trHeight w:val="283"/>
        </w:trPr>
        <w:tc>
          <w:tcPr>
            <w:tcW w:w="7933" w:type="dxa"/>
          </w:tcPr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      На службу в уголовно-исполнительную систему Российской Федерации (далее – УИС) принимаются в добровольном порядке граждане Российской Федерации не моложе 18 лет и не старше 40 лет независимо от национальности, пола, социального происхождения, имущественного и должностного положения, отношения к религии, убеждений, принадлежности к общественным объединениям, способные по своим деловым, личным и нравственным качествам, образованию и состоянию здоровья выполнять служебные обязанности.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     Для граждан, ранее проходивших службу на должностях, по которым предусмотрено присвоение специальных (воинских) званий возрастные ограничения для поступления на службу в УИС установлены статьей 91 Федерального закона от 19.07.2018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и составляют: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- для сотрудника, имеющего специальное (воинское) звание младшего начальствующего состава - 50 лет;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- для сотрудника, имеющего специальное (воинское) звание среднего начальствующего состава, майора или подполковника - 55 лет;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- для сотрудника, имеющего специальное (воинское) звание полковника - 60 лет </w:t>
            </w:r>
          </w:p>
          <w:p w:rsidR="00973ECD" w:rsidRPr="00103B9B" w:rsidRDefault="001E730B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      </w:t>
            </w:r>
            <w:r w:rsidR="00973ECD" w:rsidRPr="00103B9B">
              <w:rPr>
                <w:sz w:val="21"/>
                <w:szCs w:val="21"/>
              </w:rPr>
              <w:t xml:space="preserve"> Квалификационные требования к должностям в уголовно-исполнительной системе предусматривают наличие для должностей рядового состава и младшего начальствующего состава образование не ниже среднего общего образования, для должностей среднего и старшего начальствующего состава – не ниже среднего профессионального образования и высшего образования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103B9B">
              <w:rPr>
                <w:b/>
                <w:bCs/>
                <w:sz w:val="21"/>
                <w:szCs w:val="21"/>
              </w:rPr>
              <w:t xml:space="preserve">Ограничения при приеме на службу 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       Гражданин Российской Федерации не может быть принят на службу в уголовно-исполнительную систему, если он: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вступившим в силу решением суда признан недееспособным или ограниченно дееспособным;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имел или имеет судимость;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не подлежит уголовному преследованию за истечением срока давности, </w:t>
            </w:r>
            <w:r w:rsidRPr="00103B9B">
              <w:rPr>
                <w:sz w:val="21"/>
                <w:szCs w:val="21"/>
              </w:rPr>
              <w:br/>
              <w:t xml:space="preserve">   в связи с примирением сторон, за исключением уголовных дел частного обвинения, вследствие акта об амнистии, в связи с деятельным раскаянием;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не отвечает вышеуказанным требованиям. </w:t>
            </w:r>
          </w:p>
          <w:p w:rsidR="00973ECD" w:rsidRPr="00103B9B" w:rsidRDefault="00973ECD" w:rsidP="00973ECD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          Сотрудникам уголовно-исполнительной системы, состоящим между собой в близком родстве или свойстве (родители, супруги, братья, сестры, сыновья, дочери, а также братья, сестры, родители, дети супругов и супруги детей), не разрешается проходить службу в одном и том же учреждении или органе уголовно-исполнительной системы, если их служба связана с непосредственной подчиненностью или подконтрольностью одного из них другому. </w:t>
            </w:r>
          </w:p>
          <w:p w:rsidR="00103B9B" w:rsidRDefault="00103B9B" w:rsidP="00973ECD">
            <w:pPr>
              <w:ind w:left="6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973ECD" w:rsidRPr="00103B9B" w:rsidRDefault="00973ECD" w:rsidP="00973ECD">
            <w:pPr>
              <w:ind w:left="6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>Подробная информация по адресу:</w:t>
            </w:r>
          </w:p>
          <w:p w:rsidR="00905970" w:rsidRPr="00103B9B" w:rsidRDefault="00973ECD" w:rsidP="00F03226">
            <w:pPr>
              <w:ind w:left="6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г. Сургут, ул. Югорская, </w:t>
            </w:r>
            <w:proofErr w:type="spellStart"/>
            <w:r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>зд</w:t>
            </w:r>
            <w:proofErr w:type="spellEnd"/>
            <w:r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>. 3/3</w:t>
            </w:r>
            <w:r w:rsidR="001E730B"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тел.</w:t>
            </w:r>
            <w:r w:rsidRPr="00103B9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для справок: 8 (3462) 21-</w:t>
            </w:r>
            <w:r w:rsidR="00F03226">
              <w:rPr>
                <w:rFonts w:ascii="Times New Roman" w:hAnsi="Times New Roman" w:cs="Times New Roman"/>
                <w:b/>
                <w:sz w:val="21"/>
                <w:szCs w:val="21"/>
              </w:rPr>
              <w:t>96-16, 21-96-30</w:t>
            </w:r>
          </w:p>
        </w:tc>
        <w:tc>
          <w:tcPr>
            <w:tcW w:w="8222" w:type="dxa"/>
          </w:tcPr>
          <w:p w:rsidR="00905970" w:rsidRPr="00103B9B" w:rsidRDefault="00905970" w:rsidP="00905970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Сотрудники УИС, а также члены их семей находятся под защитой государства. Неприкосновенность личности, честь и достоинство персонала охраняются законом. Специальным нормативно-правовым актом регулирования социальной защиты сотрудников УИС является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ind w:firstLine="708"/>
              <w:jc w:val="center"/>
              <w:rPr>
                <w:b/>
                <w:sz w:val="21"/>
                <w:szCs w:val="21"/>
              </w:rPr>
            </w:pPr>
            <w:r w:rsidRPr="00103B9B">
              <w:rPr>
                <w:b/>
                <w:sz w:val="21"/>
                <w:szCs w:val="21"/>
              </w:rPr>
              <w:t>Сотрудники уголовно-исполнительной системы обеспечиваются следующими социальными гарантиями: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>1. Денежное довольствие, в которое входит месячный оклад по должности, оклад по званию, ежемесячные и дополнительные выплаты, надбавки и компенсации.</w:t>
            </w:r>
          </w:p>
          <w:p w:rsidR="00905970" w:rsidRPr="00103B9B" w:rsidRDefault="00905970" w:rsidP="0090597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03B9B">
              <w:rPr>
                <w:rFonts w:ascii="Times New Roman" w:hAnsi="Times New Roman" w:cs="Times New Roman"/>
                <w:sz w:val="21"/>
                <w:szCs w:val="21"/>
              </w:rPr>
              <w:t>2. вещевое обеспечение сотрудника на весь период службы</w:t>
            </w:r>
            <w:r w:rsidRPr="00103B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</w:t>
            </w:r>
          </w:p>
          <w:p w:rsidR="00905970" w:rsidRPr="00103B9B" w:rsidRDefault="00905970" w:rsidP="0090597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03B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ежегодно </w:t>
            </w:r>
            <w:r w:rsidRPr="00103B9B">
              <w:rPr>
                <w:rFonts w:ascii="Times New Roman" w:hAnsi="Times New Roman" w:cs="Times New Roman"/>
                <w:sz w:val="21"/>
                <w:szCs w:val="21"/>
              </w:rPr>
              <w:t>оплата стоимости проезда в отпуск и обратно (по России), в том числе одному члену семьи;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>4. материальная помощь не менее 1 оклада денежного содержания в год;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>5. медицинское обеспечение и санаторно-курортное лечение, в том числе в ведомственных учреждениях ФСИН и МВД;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6. оплата проезда при следовании к месту лечения, реабилитации или </w:t>
            </w:r>
            <w:proofErr w:type="spellStart"/>
            <w:r w:rsidRPr="00103B9B">
              <w:rPr>
                <w:sz w:val="21"/>
                <w:szCs w:val="21"/>
              </w:rPr>
              <w:t>медосвидетельствования</w:t>
            </w:r>
            <w:proofErr w:type="spellEnd"/>
            <w:r w:rsidRPr="00103B9B">
              <w:rPr>
                <w:sz w:val="21"/>
                <w:szCs w:val="21"/>
              </w:rPr>
              <w:t>;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7. единовременная социальная выплата для приобретения или строительства жилого помещения (выслуга лет более 10 лет).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8. предоставление жилого помещения жилищного фонда Российской Федерации по договору социального найма.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9. денежная компенсация за наем (поднаем) жилых помещений.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10. предоставление мест в общеобразовательные и дошкольные образовательные учреждения по месту жительства и в летние оздоровительные лагеря.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8. меры социальной поддержки членов семей сотрудников, погибших (умерших), пропавших без вести при выполнении служебных обязанностей.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9. страховые гарантии сотруднику, выплаты в целях возмещения вреда, причиненного в связи с выполнением служебных обязанностей.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 xml:space="preserve">10. единовременная выплата сотрудникам учреждений, исполняющих наказания, на первоначальное обзаведение хозяйством. </w:t>
            </w:r>
          </w:p>
          <w:p w:rsidR="00905970" w:rsidRPr="00103B9B" w:rsidRDefault="00905970" w:rsidP="00905970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103B9B">
              <w:rPr>
                <w:sz w:val="21"/>
                <w:szCs w:val="21"/>
              </w:rPr>
              <w:t>11. льготное исчисление выслуги лет и пенсионное обеспечение.</w:t>
            </w:r>
          </w:p>
        </w:tc>
      </w:tr>
    </w:tbl>
    <w:p w:rsidR="00103B9B" w:rsidRDefault="00103B9B" w:rsidP="00905970">
      <w:pPr>
        <w:pStyle w:val="a3"/>
        <w:spacing w:before="0" w:beforeAutospacing="0" w:after="0" w:afterAutospacing="0"/>
        <w:jc w:val="both"/>
        <w:sectPr w:rsidR="00103B9B" w:rsidSect="00973ECD">
          <w:pgSz w:w="16838" w:h="11906" w:orient="landscape"/>
          <w:pgMar w:top="425" w:right="284" w:bottom="851" w:left="284" w:header="709" w:footer="709" w:gutter="0"/>
          <w:cols w:space="708"/>
          <w:docGrid w:linePitch="360"/>
        </w:sectPr>
      </w:pPr>
    </w:p>
    <w:p w:rsidR="00905970" w:rsidRDefault="00905970" w:rsidP="00905970">
      <w:pPr>
        <w:pStyle w:val="a3"/>
        <w:spacing w:before="0" w:beforeAutospacing="0" w:after="0" w:afterAutospacing="0"/>
        <w:jc w:val="both"/>
      </w:pPr>
    </w:p>
    <w:p w:rsidR="00103B9B" w:rsidRDefault="00103B9B" w:rsidP="00103B9B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76BE7669" wp14:editId="03D19661">
            <wp:extent cx="1438275" cy="1543050"/>
            <wp:effectExtent l="0" t="0" r="9525" b="0"/>
            <wp:docPr id="2" name="Рисунок 2" descr="ГУФСИ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УФСИН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</w:p>
    <w:p w:rsidR="00103B9B" w:rsidRPr="00103B9B" w:rsidRDefault="00103B9B" w:rsidP="00103B9B">
      <w:pPr>
        <w:pStyle w:val="a3"/>
        <w:spacing w:before="0" w:beforeAutospacing="0" w:after="0" w:afterAutospacing="0"/>
        <w:ind w:firstLine="708"/>
        <w:jc w:val="both"/>
      </w:pPr>
      <w:r w:rsidRPr="00103B9B">
        <w:t xml:space="preserve">На службу в уголовно-исполнительную систему Российской Федерации (далее – УИС) принимаются в добровольном порядке граждане Российской Федерации не моложе 18 лет и не старше 40 лет независимо от национальности, пола, социального происхождения, имущественного и должностного положения, отношения к религии, убеждений, принадлежности к общественным объединениям, способные по своим деловым, личным и нравственным качествам, образованию и состоянию здоровья выполнять служебные обязанности.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     Для граждан, ранее проходивших службу на должностях, по которым предусмотрено присвоение специальных (воинских) званий возрастные ограничения для поступления на службу в УИС установлены статьей 91 Федерального закона от 19.07.2018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и составляют: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- для сотрудника, имеющего специальное (воинское) звание младшего начальствующего состава - 50 лет;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- для сотрудника, имеющего специальное (воинское) звание среднего начальствующего состава, майора или подполковника - 55 лет;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- для сотрудника, имеющего специальное (воинское) звание полковника - 60 лет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       Квалификационные требования к должностям в уголовно-исполнительной системе предусматривают наличие для должностей рядового состава и младшего начальствующего состава образование не ниже среднего общего образования, для должностей среднего и старшего начальствующего состава – не ниже среднего профессионального образования и высшего образования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center"/>
      </w:pPr>
      <w:r w:rsidRPr="00103B9B">
        <w:rPr>
          <w:b/>
          <w:bCs/>
        </w:rPr>
        <w:t xml:space="preserve">Ограничения при приеме на службу 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       Гражданин Российской Федерации не может быть принят на службу в уголовно-исполнительную систему, если он: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вступившим в силу решением суда признан недееспособным или ограниченно дееспособным;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имел или имеет судимость;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не подлежит уголовному преследованию за истечением срока давности, </w:t>
      </w:r>
      <w:r w:rsidRPr="00103B9B">
        <w:br/>
        <w:t xml:space="preserve">   в связи с примирением сторон, за исключением уголовных дел частного обвинения, вследствие акта об амнистии, в связи с деятельным раскаянием;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не отвечает вышеуказанным требованиям. </w:t>
      </w:r>
    </w:p>
    <w:p w:rsidR="00103B9B" w:rsidRPr="00103B9B" w:rsidRDefault="00103B9B" w:rsidP="00103B9B">
      <w:pPr>
        <w:pStyle w:val="a3"/>
        <w:spacing w:before="0" w:beforeAutospacing="0" w:after="0" w:afterAutospacing="0"/>
        <w:jc w:val="both"/>
      </w:pPr>
      <w:r w:rsidRPr="00103B9B">
        <w:t xml:space="preserve">          Сотрудникам уголовно-исполнительной системы, состоящим между собой в близком родстве или свойстве (родители, супруги, братья, сестры, сыновья, дочери, а также братья, сестры, родители, дети супругов и супруги детей), не разрешается проходить службу в одном и том же учреждении или органе уголовно-исполнительной системы, если их служба связана с непосредственной подчиненностью или подконтрольностью одного из них другому. </w:t>
      </w:r>
    </w:p>
    <w:p w:rsidR="00103B9B" w:rsidRPr="00103B9B" w:rsidRDefault="00103B9B" w:rsidP="00103B9B">
      <w:pPr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B9B" w:rsidRPr="00103B9B" w:rsidRDefault="00103B9B" w:rsidP="00103B9B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B9B">
        <w:rPr>
          <w:rFonts w:ascii="Times New Roman" w:hAnsi="Times New Roman" w:cs="Times New Roman"/>
          <w:b/>
          <w:sz w:val="24"/>
          <w:szCs w:val="24"/>
        </w:rPr>
        <w:t>Подробная информация по адресу:</w:t>
      </w:r>
    </w:p>
    <w:p w:rsidR="00905970" w:rsidRPr="00103B9B" w:rsidRDefault="00103B9B" w:rsidP="00103B9B">
      <w:pPr>
        <w:pStyle w:val="a3"/>
        <w:spacing w:before="0" w:beforeAutospacing="0" w:after="0" w:afterAutospacing="0"/>
        <w:jc w:val="center"/>
      </w:pPr>
      <w:r w:rsidRPr="00103B9B">
        <w:rPr>
          <w:b/>
        </w:rPr>
        <w:t xml:space="preserve">г. Сургут, ул. Югорская, </w:t>
      </w:r>
      <w:proofErr w:type="spellStart"/>
      <w:r w:rsidRPr="00103B9B">
        <w:rPr>
          <w:b/>
        </w:rPr>
        <w:t>зд</w:t>
      </w:r>
      <w:proofErr w:type="spellEnd"/>
      <w:r w:rsidRPr="00103B9B">
        <w:rPr>
          <w:b/>
        </w:rPr>
        <w:t>. 3/</w:t>
      </w:r>
      <w:proofErr w:type="gramStart"/>
      <w:r w:rsidRPr="00103B9B">
        <w:rPr>
          <w:b/>
        </w:rPr>
        <w:t>3  тел.</w:t>
      </w:r>
      <w:proofErr w:type="gramEnd"/>
      <w:r w:rsidRPr="00103B9B">
        <w:rPr>
          <w:b/>
        </w:rPr>
        <w:t xml:space="preserve"> для справок: 8 (3462) 21-9</w:t>
      </w:r>
      <w:r w:rsidR="00F03226">
        <w:rPr>
          <w:b/>
        </w:rPr>
        <w:t>6</w:t>
      </w:r>
      <w:r w:rsidRPr="00103B9B">
        <w:rPr>
          <w:b/>
        </w:rPr>
        <w:t>-</w:t>
      </w:r>
      <w:r w:rsidR="00F03226">
        <w:rPr>
          <w:b/>
        </w:rPr>
        <w:t>16</w:t>
      </w:r>
      <w:r w:rsidRPr="00103B9B">
        <w:rPr>
          <w:b/>
        </w:rPr>
        <w:t>, 21-</w:t>
      </w:r>
      <w:r w:rsidR="00F03226">
        <w:rPr>
          <w:b/>
        </w:rPr>
        <w:t>96-30</w:t>
      </w:r>
    </w:p>
    <w:p w:rsidR="00905970" w:rsidRDefault="00905970" w:rsidP="00103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970" w:rsidRDefault="00905970" w:rsidP="00103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970" w:rsidRDefault="00905970" w:rsidP="00103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B9B" w:rsidRDefault="0010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B9B" w:rsidRDefault="00905970" w:rsidP="00905970">
      <w:pPr>
        <w:pStyle w:val="a3"/>
        <w:spacing w:before="0" w:beforeAutospacing="0" w:after="0" w:afterAutospacing="0"/>
        <w:jc w:val="center"/>
      </w:pPr>
      <w:r w:rsidRPr="00103B9B">
        <w:rPr>
          <w:b/>
          <w:i/>
        </w:rPr>
        <w:lastRenderedPageBreak/>
        <w:t>Социально-экономическая защита сотрудников уголовно-исполнительной системы</w:t>
      </w:r>
      <w:r w:rsidRPr="00103B9B">
        <w:t xml:space="preserve"> –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center"/>
      </w:pPr>
      <w:r w:rsidRPr="00103B9B">
        <w:t>это комплекс экономических методов и принципов реализации законодательно установленных государством социальных гарантий, направленных на повышение и укрепление социального статуса и социальной защищенности сотрудника УИС.</w:t>
      </w:r>
    </w:p>
    <w:p w:rsidR="00103B9B" w:rsidRDefault="00103B9B" w:rsidP="00905970">
      <w:pPr>
        <w:pStyle w:val="a3"/>
        <w:spacing w:before="0" w:beforeAutospacing="0" w:after="0" w:afterAutospacing="0"/>
        <w:ind w:firstLine="708"/>
        <w:jc w:val="both"/>
      </w:pPr>
    </w:p>
    <w:p w:rsidR="00905970" w:rsidRPr="00103B9B" w:rsidRDefault="00905970" w:rsidP="00905970">
      <w:pPr>
        <w:pStyle w:val="a3"/>
        <w:spacing w:before="0" w:beforeAutospacing="0" w:after="0" w:afterAutospacing="0"/>
        <w:ind w:firstLine="708"/>
        <w:jc w:val="both"/>
      </w:pPr>
      <w:r w:rsidRPr="00103B9B">
        <w:t xml:space="preserve">К элементам социальной защиты сотрудников УИС следует относить гарантии, предусмотренные законодательством, позволяющие сотрудникам чувствовать себя более востребованными и защищенными, необходимыми государству и обществу. Сотрудники УИС, а также члены их семей находятся под защитой государства. Неприкосновенность личности, честь и достоинство персонала охраняются законом. Специальным нормативно-правовым актом регулирования социальной защиты сотрудников УИС является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 </w:t>
      </w:r>
    </w:p>
    <w:p w:rsidR="00103B9B" w:rsidRDefault="00103B9B" w:rsidP="00905970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905970" w:rsidRDefault="00905970" w:rsidP="00905970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103B9B">
        <w:rPr>
          <w:b/>
        </w:rPr>
        <w:t>Сотрудники уголовно-исполнительной системы обеспечиваются следующими социальными гарантиями:</w:t>
      </w:r>
    </w:p>
    <w:p w:rsidR="00103B9B" w:rsidRPr="00103B9B" w:rsidRDefault="00103B9B" w:rsidP="00905970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1. </w:t>
      </w:r>
      <w:r w:rsidR="00103B9B">
        <w:t>д</w:t>
      </w:r>
      <w:r w:rsidRPr="00103B9B">
        <w:t>енежное довольствие, в которое входит месячный оклад по должности, оклад по званию, ежемесячные и дополнительные выплаты, надбавки и компенсации.</w:t>
      </w:r>
    </w:p>
    <w:p w:rsidR="00905970" w:rsidRPr="00103B9B" w:rsidRDefault="00905970" w:rsidP="0090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9B">
        <w:rPr>
          <w:rFonts w:ascii="Times New Roman" w:hAnsi="Times New Roman" w:cs="Times New Roman"/>
          <w:sz w:val="24"/>
          <w:szCs w:val="24"/>
        </w:rPr>
        <w:t>2. вещевое обеспечение сотрудника на весь период службы</w:t>
      </w:r>
      <w:r w:rsidRPr="0010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05970" w:rsidRPr="00103B9B" w:rsidRDefault="00905970" w:rsidP="0090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ежегодно </w:t>
      </w:r>
      <w:r w:rsidRPr="00103B9B">
        <w:rPr>
          <w:rFonts w:ascii="Times New Roman" w:hAnsi="Times New Roman" w:cs="Times New Roman"/>
          <w:sz w:val="24"/>
          <w:szCs w:val="24"/>
        </w:rPr>
        <w:t>оплата стоимости проезда в отпуск и обратно (по России), в том числе одному члену семьи;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>4. материальная помощь не менее 1 оклада денежного содержания в год;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>5. медицинское обеспечение и санаторно-курортное лечение, в том числе в ведомственных учреждениях ФСИН и МВД;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6. оплата проезда при следовании к месту лечения, реабилитации или </w:t>
      </w:r>
      <w:proofErr w:type="spellStart"/>
      <w:r w:rsidRPr="00103B9B">
        <w:t>медосвидетельствования</w:t>
      </w:r>
      <w:proofErr w:type="spellEnd"/>
      <w:r w:rsidRPr="00103B9B">
        <w:t>;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7. единовременная социальная выплата для приобретения или строительства жилого помещения (выслуга лет более 10 лет).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8. предоставление жилого помещения жилищного фонда Российской Федерации по договору социального найма.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9. денежная компенсация за наем (поднаем) жилых помещений.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10. предоставление мест в общеобразовательные и дошкольные образовательные учреждения по месту жительства и в летние оздоровительные лагеря.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8. меры социальной поддержки членов семей сотрудников, погибших (умерших), пропавших </w:t>
      </w:r>
      <w:r w:rsidR="00103B9B">
        <w:br/>
      </w:r>
      <w:r w:rsidRPr="00103B9B">
        <w:t xml:space="preserve">без вести при выполнении служебных обязанностей.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9. страховые гарантии сотруднику, выплаты в целях возмещения вреда, причиненного в связи с выполнением служебных обязанностей.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 xml:space="preserve">10. единовременная выплата сотрудникам учреждений, исполняющих наказания, на первоначальное обзаведение хозяйством. </w:t>
      </w:r>
    </w:p>
    <w:p w:rsidR="00905970" w:rsidRPr="00103B9B" w:rsidRDefault="00905970" w:rsidP="00905970">
      <w:pPr>
        <w:pStyle w:val="a3"/>
        <w:spacing w:before="0" w:beforeAutospacing="0" w:after="0" w:afterAutospacing="0"/>
        <w:jc w:val="both"/>
      </w:pPr>
      <w:r w:rsidRPr="00103B9B">
        <w:t>11. льготное исчисление выслуги лет и пенсионное обеспечение.</w:t>
      </w:r>
    </w:p>
    <w:p w:rsidR="00103B9B" w:rsidRPr="00103B9B" w:rsidRDefault="00103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3B9B" w:rsidRPr="00103B9B" w:rsidSect="00103B9B">
          <w:pgSz w:w="11906" w:h="16838"/>
          <w:pgMar w:top="284" w:right="707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70" w:rsidRPr="00905970" w:rsidRDefault="00905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970" w:rsidRPr="00905970" w:rsidSect="00973ECD">
      <w:pgSz w:w="16838" w:h="11906" w:orient="landscape"/>
      <w:pgMar w:top="425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D7"/>
    <w:rsid w:val="00103B9B"/>
    <w:rsid w:val="001E730B"/>
    <w:rsid w:val="007A420F"/>
    <w:rsid w:val="00902AD7"/>
    <w:rsid w:val="00905970"/>
    <w:rsid w:val="00973ECD"/>
    <w:rsid w:val="00B30A4A"/>
    <w:rsid w:val="00C055CC"/>
    <w:rsid w:val="00CD63FA"/>
    <w:rsid w:val="00F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6022"/>
  <w15:chartTrackingRefBased/>
  <w15:docId w15:val="{36FB4CA3-9B4B-4945-84C6-E701E230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0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Собченко</dc:creator>
  <cp:keywords/>
  <dc:description/>
  <cp:lastModifiedBy>Гульнара Шевченко</cp:lastModifiedBy>
  <cp:revision>3</cp:revision>
  <cp:lastPrinted>2024-05-16T10:47:00Z</cp:lastPrinted>
  <dcterms:created xsi:type="dcterms:W3CDTF">2024-05-16T10:56:00Z</dcterms:created>
  <dcterms:modified xsi:type="dcterms:W3CDTF">2024-10-03T10:58:00Z</dcterms:modified>
</cp:coreProperties>
</file>