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A7D" w:rsidRDefault="00224A7D" w:rsidP="00224A7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6580" cy="725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725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A7D" w:rsidRDefault="00224A7D" w:rsidP="00224A7D">
      <w:pPr>
        <w:jc w:val="center"/>
      </w:pPr>
    </w:p>
    <w:p w:rsidR="00224A7D" w:rsidRDefault="00224A7D" w:rsidP="00224A7D">
      <w:pPr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ДУМА ГОРОДА ЮГОРСКА</w:t>
      </w:r>
    </w:p>
    <w:p w:rsidR="00224A7D" w:rsidRDefault="00224A7D" w:rsidP="00224A7D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 автономного округа – Югры</w:t>
      </w:r>
    </w:p>
    <w:p w:rsidR="00224A7D" w:rsidRDefault="00224A7D" w:rsidP="00224A7D">
      <w:pPr>
        <w:pStyle w:val="6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b w:val="0"/>
          <w:bCs w:val="0"/>
          <w:sz w:val="28"/>
          <w:szCs w:val="28"/>
        </w:rPr>
      </w:pPr>
    </w:p>
    <w:p w:rsidR="00224A7D" w:rsidRDefault="00224A7D" w:rsidP="00224A7D">
      <w:pPr>
        <w:pStyle w:val="6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РЕШЕНИЕ</w:t>
      </w:r>
    </w:p>
    <w:p w:rsidR="00224A7D" w:rsidRDefault="00224A7D" w:rsidP="00224A7D">
      <w:pPr>
        <w:jc w:val="center"/>
        <w:rPr>
          <w:bCs/>
          <w:kern w:val="2"/>
        </w:rPr>
      </w:pPr>
    </w:p>
    <w:p w:rsidR="00224A7D" w:rsidRDefault="00224A7D" w:rsidP="00224A7D">
      <w:pPr>
        <w:jc w:val="center"/>
        <w:rPr>
          <w:b/>
          <w:bCs/>
          <w:kern w:val="2"/>
        </w:rPr>
      </w:pPr>
      <w:bookmarkStart w:id="0" w:name="_GoBack"/>
      <w:bookmarkEnd w:id="0"/>
    </w:p>
    <w:p w:rsidR="00224A7D" w:rsidRDefault="00224A7D" w:rsidP="00224A7D">
      <w:pPr>
        <w:jc w:val="both"/>
        <w:rPr>
          <w:b/>
        </w:rPr>
      </w:pPr>
      <w:r>
        <w:rPr>
          <w:b/>
        </w:rPr>
        <w:t>от </w:t>
      </w:r>
      <w:r w:rsidR="00353175">
        <w:rPr>
          <w:b/>
        </w:rPr>
        <w:t xml:space="preserve">27 марта 2014 года </w:t>
      </w:r>
      <w:r w:rsidR="00270B1D">
        <w:rPr>
          <w:b/>
        </w:rPr>
        <w:t xml:space="preserve"> </w:t>
      </w:r>
      <w:r w:rsidR="00270B1D">
        <w:rPr>
          <w:b/>
        </w:rPr>
        <w:tab/>
      </w:r>
      <w:r w:rsidR="00270B1D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</w:t>
      </w:r>
      <w:r w:rsidR="00353175">
        <w:rPr>
          <w:b/>
        </w:rPr>
        <w:t xml:space="preserve">     </w:t>
      </w:r>
      <w:r>
        <w:rPr>
          <w:b/>
        </w:rPr>
        <w:t xml:space="preserve">  </w:t>
      </w:r>
      <w:r w:rsidR="00353175">
        <w:rPr>
          <w:b/>
        </w:rPr>
        <w:t>№ 23</w:t>
      </w:r>
    </w:p>
    <w:p w:rsidR="00224A7D" w:rsidRDefault="00224A7D" w:rsidP="00224A7D">
      <w:pPr>
        <w:jc w:val="both"/>
      </w:pPr>
    </w:p>
    <w:p w:rsidR="00224A7D" w:rsidRDefault="00224A7D" w:rsidP="00224A7D">
      <w:pPr>
        <w:jc w:val="both"/>
      </w:pPr>
    </w:p>
    <w:p w:rsidR="00224A7D" w:rsidRDefault="00270B1D" w:rsidP="00224A7D">
      <w:pPr>
        <w:rPr>
          <w:b/>
        </w:rPr>
      </w:pPr>
      <w:r>
        <w:rPr>
          <w:b/>
        </w:rPr>
        <w:t>Об анализе результативности</w:t>
      </w:r>
    </w:p>
    <w:p w:rsidR="00270B1D" w:rsidRDefault="00270B1D" w:rsidP="00224A7D">
      <w:pPr>
        <w:rPr>
          <w:b/>
        </w:rPr>
      </w:pPr>
      <w:r>
        <w:rPr>
          <w:b/>
        </w:rPr>
        <w:t xml:space="preserve">и эффективности </w:t>
      </w:r>
      <w:proofErr w:type="gramStart"/>
      <w:r>
        <w:rPr>
          <w:b/>
        </w:rPr>
        <w:t>долгосрочных</w:t>
      </w:r>
      <w:proofErr w:type="gramEnd"/>
    </w:p>
    <w:p w:rsidR="00270B1D" w:rsidRDefault="00270B1D" w:rsidP="00224A7D">
      <w:pPr>
        <w:rPr>
          <w:b/>
        </w:rPr>
      </w:pPr>
      <w:r>
        <w:rPr>
          <w:b/>
        </w:rPr>
        <w:t xml:space="preserve">целевых программ </w:t>
      </w:r>
      <w:r w:rsidR="00224A7D">
        <w:rPr>
          <w:b/>
        </w:rPr>
        <w:t>города Югорска</w:t>
      </w:r>
    </w:p>
    <w:p w:rsidR="00224A7D" w:rsidRDefault="00224A7D" w:rsidP="00224A7D">
      <w:pPr>
        <w:rPr>
          <w:b/>
        </w:rPr>
      </w:pPr>
      <w:r>
        <w:rPr>
          <w:b/>
        </w:rPr>
        <w:t xml:space="preserve"> за 2013 год</w:t>
      </w:r>
    </w:p>
    <w:p w:rsidR="00224A7D" w:rsidRDefault="00224A7D" w:rsidP="00224A7D">
      <w:pPr>
        <w:pStyle w:val="a3"/>
        <w:spacing w:after="0"/>
        <w:jc w:val="both"/>
      </w:pPr>
    </w:p>
    <w:p w:rsidR="00224A7D" w:rsidRDefault="00224A7D" w:rsidP="00270B1D">
      <w:pPr>
        <w:pStyle w:val="a3"/>
        <w:spacing w:after="0"/>
        <w:jc w:val="both"/>
      </w:pPr>
    </w:p>
    <w:p w:rsidR="00270B1D" w:rsidRPr="00270B1D" w:rsidRDefault="00224A7D" w:rsidP="00353175">
      <w:pPr>
        <w:ind w:firstLine="720"/>
        <w:jc w:val="both"/>
      </w:pPr>
      <w:r>
        <w:t xml:space="preserve">Рассмотрев </w:t>
      </w:r>
      <w:r w:rsidR="00270B1D">
        <w:t>информацию, представленную администрацией города Югорска об</w:t>
      </w:r>
      <w:r w:rsidR="00353175">
        <w:t xml:space="preserve"> </w:t>
      </w:r>
      <w:r w:rsidR="00270B1D" w:rsidRPr="00270B1D">
        <w:t>анализе результативности</w:t>
      </w:r>
      <w:r w:rsidR="00270B1D">
        <w:t xml:space="preserve"> </w:t>
      </w:r>
      <w:r w:rsidR="00270B1D" w:rsidRPr="00270B1D">
        <w:t>и эффективности долгосрочных</w:t>
      </w:r>
      <w:r w:rsidR="00270B1D">
        <w:t xml:space="preserve"> </w:t>
      </w:r>
      <w:r w:rsidR="00270B1D" w:rsidRPr="00270B1D">
        <w:t xml:space="preserve">целевых программ города </w:t>
      </w:r>
      <w:r w:rsidR="00270B1D">
        <w:t>Ю</w:t>
      </w:r>
      <w:r w:rsidR="00270B1D" w:rsidRPr="00270B1D">
        <w:t>горска</w:t>
      </w:r>
      <w:r w:rsidR="00270B1D">
        <w:t xml:space="preserve"> </w:t>
      </w:r>
      <w:r w:rsidR="00270B1D" w:rsidRPr="00270B1D">
        <w:t xml:space="preserve"> за 2013 год</w:t>
      </w:r>
      <w:r w:rsidR="001716BC">
        <w:t>,</w:t>
      </w:r>
    </w:p>
    <w:p w:rsidR="00224A7D" w:rsidRDefault="00224A7D" w:rsidP="00224A7D">
      <w:pPr>
        <w:pStyle w:val="a3"/>
        <w:spacing w:after="0"/>
        <w:ind w:firstLine="540"/>
        <w:jc w:val="both"/>
      </w:pPr>
    </w:p>
    <w:p w:rsidR="00270B1D" w:rsidRDefault="00270B1D" w:rsidP="00224A7D">
      <w:pPr>
        <w:pStyle w:val="a3"/>
        <w:spacing w:after="0"/>
        <w:ind w:firstLine="540"/>
        <w:jc w:val="both"/>
      </w:pPr>
    </w:p>
    <w:p w:rsidR="00224A7D" w:rsidRDefault="00224A7D" w:rsidP="00224A7D">
      <w:pPr>
        <w:jc w:val="both"/>
      </w:pPr>
      <w:r>
        <w:rPr>
          <w:b/>
        </w:rPr>
        <w:t>ДУМА ГОРОДА ЮГОРСКА РЕШИЛА</w:t>
      </w:r>
      <w:r>
        <w:t>:</w:t>
      </w:r>
    </w:p>
    <w:p w:rsidR="00224A7D" w:rsidRDefault="00224A7D" w:rsidP="00224A7D">
      <w:pPr>
        <w:jc w:val="both"/>
      </w:pPr>
    </w:p>
    <w:p w:rsidR="00224A7D" w:rsidRDefault="00224A7D" w:rsidP="00224A7D">
      <w:pPr>
        <w:ind w:firstLine="720"/>
        <w:jc w:val="both"/>
      </w:pPr>
    </w:p>
    <w:p w:rsidR="00224A7D" w:rsidRDefault="00224A7D" w:rsidP="00270B1D">
      <w:pPr>
        <w:ind w:firstLine="709"/>
        <w:jc w:val="both"/>
      </w:pPr>
      <w:r>
        <w:t xml:space="preserve">1. Принять к сведению </w:t>
      </w:r>
      <w:r w:rsidR="00270B1D">
        <w:t>информацию об</w:t>
      </w:r>
      <w:r>
        <w:t xml:space="preserve"> </w:t>
      </w:r>
      <w:r w:rsidR="00270B1D" w:rsidRPr="00270B1D">
        <w:t>анализе результативности</w:t>
      </w:r>
      <w:r w:rsidR="00270B1D">
        <w:t xml:space="preserve"> </w:t>
      </w:r>
      <w:r w:rsidR="00270B1D" w:rsidRPr="00270B1D">
        <w:t>и эффективности долгосрочных</w:t>
      </w:r>
      <w:r w:rsidR="00270B1D">
        <w:t xml:space="preserve"> </w:t>
      </w:r>
      <w:r w:rsidR="00270B1D" w:rsidRPr="00270B1D">
        <w:t xml:space="preserve">целевых программ города </w:t>
      </w:r>
      <w:r w:rsidR="00270B1D">
        <w:t>Ю</w:t>
      </w:r>
      <w:r w:rsidR="00270B1D" w:rsidRPr="00270B1D">
        <w:t>горска</w:t>
      </w:r>
      <w:r w:rsidR="00270B1D">
        <w:t xml:space="preserve"> </w:t>
      </w:r>
      <w:r w:rsidR="00270B1D" w:rsidRPr="00270B1D">
        <w:t xml:space="preserve"> за 2013 год</w:t>
      </w:r>
      <w:r w:rsidR="00270B1D">
        <w:t xml:space="preserve"> </w:t>
      </w:r>
      <w:r>
        <w:t xml:space="preserve"> (приложение).</w:t>
      </w:r>
    </w:p>
    <w:p w:rsidR="00224A7D" w:rsidRDefault="00224A7D" w:rsidP="00224A7D">
      <w:pPr>
        <w:pStyle w:val="21"/>
        <w:ind w:firstLine="741"/>
      </w:pPr>
      <w:r>
        <w:t>2. Настоящее решение вступает в силу после его подписания.</w:t>
      </w:r>
    </w:p>
    <w:p w:rsidR="00224A7D" w:rsidRDefault="00224A7D" w:rsidP="00224A7D">
      <w:pPr>
        <w:ind w:firstLine="540"/>
        <w:jc w:val="both"/>
      </w:pPr>
    </w:p>
    <w:p w:rsidR="00224A7D" w:rsidRDefault="00224A7D" w:rsidP="00224A7D">
      <w:pPr>
        <w:ind w:firstLine="540"/>
        <w:jc w:val="both"/>
      </w:pPr>
    </w:p>
    <w:p w:rsidR="00224A7D" w:rsidRDefault="00224A7D" w:rsidP="00224A7D">
      <w:pPr>
        <w:ind w:firstLine="540"/>
        <w:jc w:val="both"/>
        <w:rPr>
          <w:b/>
        </w:rPr>
      </w:pPr>
      <w:r>
        <w:rPr>
          <w:b/>
        </w:rPr>
        <w:t xml:space="preserve">     </w:t>
      </w:r>
    </w:p>
    <w:p w:rsidR="00353175" w:rsidRDefault="00353175" w:rsidP="00224A7D">
      <w:pPr>
        <w:ind w:firstLine="540"/>
        <w:jc w:val="both"/>
        <w:rPr>
          <w:b/>
        </w:rPr>
      </w:pPr>
    </w:p>
    <w:p w:rsidR="00224A7D" w:rsidRDefault="00224A7D" w:rsidP="00224A7D">
      <w:pPr>
        <w:jc w:val="both"/>
        <w:rPr>
          <w:b/>
        </w:rPr>
      </w:pPr>
      <w:r>
        <w:rPr>
          <w:b/>
        </w:rPr>
        <w:t>Глава  города Югорска</w:t>
      </w:r>
      <w:r>
        <w:rPr>
          <w:b/>
        </w:rPr>
        <w:tab/>
        <w:t xml:space="preserve">                                               </w:t>
      </w:r>
      <w:r>
        <w:rPr>
          <w:b/>
        </w:rPr>
        <w:tab/>
        <w:t xml:space="preserve">                                     Р.З.Салахов</w:t>
      </w:r>
    </w:p>
    <w:p w:rsidR="00224A7D" w:rsidRDefault="00224A7D" w:rsidP="00224A7D">
      <w:pPr>
        <w:jc w:val="both"/>
        <w:rPr>
          <w:b/>
        </w:rPr>
      </w:pPr>
    </w:p>
    <w:p w:rsidR="00A22467" w:rsidRDefault="00A22467"/>
    <w:p w:rsidR="001B0B51" w:rsidRDefault="001B0B51" w:rsidP="00224A7D">
      <w:pPr>
        <w:spacing w:line="360" w:lineRule="auto"/>
        <w:jc w:val="both"/>
      </w:pPr>
    </w:p>
    <w:p w:rsidR="00353175" w:rsidRDefault="00353175" w:rsidP="00224A7D">
      <w:pPr>
        <w:spacing w:line="360" w:lineRule="auto"/>
        <w:jc w:val="both"/>
      </w:pPr>
    </w:p>
    <w:p w:rsidR="00353175" w:rsidRDefault="00353175" w:rsidP="00224A7D">
      <w:pPr>
        <w:spacing w:line="360" w:lineRule="auto"/>
        <w:jc w:val="both"/>
      </w:pPr>
    </w:p>
    <w:p w:rsidR="00353175" w:rsidRDefault="00353175" w:rsidP="00224A7D">
      <w:pPr>
        <w:spacing w:line="360" w:lineRule="auto"/>
        <w:jc w:val="both"/>
      </w:pPr>
    </w:p>
    <w:p w:rsidR="00353175" w:rsidRDefault="00353175" w:rsidP="00224A7D">
      <w:pPr>
        <w:spacing w:line="360" w:lineRule="auto"/>
        <w:jc w:val="both"/>
      </w:pPr>
    </w:p>
    <w:p w:rsidR="00353175" w:rsidRDefault="00353175" w:rsidP="00224A7D">
      <w:pPr>
        <w:spacing w:line="360" w:lineRule="auto"/>
        <w:jc w:val="both"/>
      </w:pPr>
    </w:p>
    <w:p w:rsidR="00353175" w:rsidRDefault="00353175" w:rsidP="00224A7D">
      <w:pPr>
        <w:spacing w:line="360" w:lineRule="auto"/>
        <w:jc w:val="both"/>
      </w:pPr>
    </w:p>
    <w:p w:rsidR="00353175" w:rsidRDefault="00353175" w:rsidP="00224A7D">
      <w:pPr>
        <w:spacing w:line="360" w:lineRule="auto"/>
        <w:jc w:val="both"/>
      </w:pPr>
    </w:p>
    <w:p w:rsidR="00353175" w:rsidRDefault="00353175" w:rsidP="00224A7D">
      <w:pPr>
        <w:spacing w:line="360" w:lineRule="auto"/>
        <w:jc w:val="both"/>
      </w:pPr>
    </w:p>
    <w:p w:rsidR="00353175" w:rsidRDefault="00353175" w:rsidP="00224A7D">
      <w:pPr>
        <w:spacing w:line="360" w:lineRule="auto"/>
        <w:jc w:val="both"/>
      </w:pPr>
    </w:p>
    <w:p w:rsidR="00353175" w:rsidRDefault="00353175" w:rsidP="00353175">
      <w:pPr>
        <w:tabs>
          <w:tab w:val="left" w:pos="936"/>
        </w:tabs>
        <w:jc w:val="both"/>
        <w:rPr>
          <w:rStyle w:val="FontStyle13"/>
          <w:b/>
          <w:bCs/>
          <w:u w:val="single"/>
        </w:rPr>
      </w:pPr>
      <w:r>
        <w:rPr>
          <w:rStyle w:val="FontStyle13"/>
          <w:b/>
          <w:bCs/>
          <w:u w:val="single"/>
        </w:rPr>
        <w:t>«31» марта 2014 года</w:t>
      </w:r>
    </w:p>
    <w:p w:rsidR="00353175" w:rsidRDefault="00353175" w:rsidP="00353175">
      <w:pPr>
        <w:tabs>
          <w:tab w:val="left" w:pos="936"/>
        </w:tabs>
        <w:jc w:val="both"/>
        <w:rPr>
          <w:b/>
          <w:bCs/>
        </w:rPr>
      </w:pPr>
      <w:r w:rsidRPr="00B42C7A">
        <w:rPr>
          <w:rStyle w:val="FontStyle13"/>
          <w:b/>
          <w:bCs/>
        </w:rPr>
        <w:t>(дата подписания)</w:t>
      </w:r>
    </w:p>
    <w:p w:rsidR="00353175" w:rsidRDefault="00353175" w:rsidP="00224A7D">
      <w:pPr>
        <w:spacing w:line="360" w:lineRule="auto"/>
        <w:jc w:val="both"/>
      </w:pPr>
    </w:p>
    <w:p w:rsidR="001B0B51" w:rsidRDefault="001B0B51" w:rsidP="001B0B51">
      <w:pPr>
        <w:jc w:val="right"/>
        <w:rPr>
          <w:b/>
        </w:rPr>
      </w:pPr>
      <w:r>
        <w:rPr>
          <w:b/>
        </w:rPr>
        <w:lastRenderedPageBreak/>
        <w:t>Приложение</w:t>
      </w:r>
    </w:p>
    <w:p w:rsidR="001B0B51" w:rsidRDefault="001B0B51" w:rsidP="001B0B51">
      <w:pPr>
        <w:jc w:val="right"/>
        <w:rPr>
          <w:b/>
        </w:rPr>
      </w:pPr>
      <w:r>
        <w:rPr>
          <w:b/>
        </w:rPr>
        <w:t>к  решени</w:t>
      </w:r>
      <w:r w:rsidR="00353175">
        <w:rPr>
          <w:b/>
        </w:rPr>
        <w:t>ю</w:t>
      </w:r>
      <w:r>
        <w:rPr>
          <w:b/>
        </w:rPr>
        <w:t xml:space="preserve"> Думы города Югорска</w:t>
      </w:r>
    </w:p>
    <w:p w:rsidR="001B0B51" w:rsidRDefault="001B0B51" w:rsidP="001B0B51">
      <w:pPr>
        <w:jc w:val="right"/>
        <w:rPr>
          <w:b/>
        </w:rPr>
      </w:pPr>
      <w:r>
        <w:rPr>
          <w:b/>
        </w:rPr>
        <w:t>от</w:t>
      </w:r>
      <w:r w:rsidR="00353175">
        <w:rPr>
          <w:b/>
        </w:rPr>
        <w:t xml:space="preserve"> 27 марта 2014 года № 23</w:t>
      </w:r>
    </w:p>
    <w:p w:rsidR="001B0B51" w:rsidRDefault="001B0B51" w:rsidP="001B0B51">
      <w:pPr>
        <w:jc w:val="center"/>
        <w:rPr>
          <w:b/>
        </w:rPr>
      </w:pPr>
    </w:p>
    <w:p w:rsidR="001B0B51" w:rsidRDefault="001B0B51" w:rsidP="001B0B51">
      <w:pPr>
        <w:jc w:val="center"/>
        <w:rPr>
          <w:b/>
        </w:rPr>
      </w:pPr>
    </w:p>
    <w:p w:rsidR="001B0B51" w:rsidRDefault="001B0B51" w:rsidP="001B0B51">
      <w:pPr>
        <w:jc w:val="center"/>
        <w:rPr>
          <w:b/>
        </w:rPr>
      </w:pPr>
    </w:p>
    <w:p w:rsidR="001B0B51" w:rsidRPr="00353175" w:rsidRDefault="001B0B51" w:rsidP="001B0B51">
      <w:pPr>
        <w:ind w:firstLine="720"/>
        <w:jc w:val="center"/>
        <w:rPr>
          <w:b/>
        </w:rPr>
      </w:pPr>
      <w:r w:rsidRPr="00353175">
        <w:rPr>
          <w:b/>
        </w:rPr>
        <w:t>Информация</w:t>
      </w:r>
    </w:p>
    <w:p w:rsidR="00353175" w:rsidRDefault="001B0B51" w:rsidP="001B0B51">
      <w:pPr>
        <w:ind w:firstLine="720"/>
        <w:jc w:val="center"/>
        <w:rPr>
          <w:b/>
        </w:rPr>
      </w:pPr>
      <w:r w:rsidRPr="00353175">
        <w:rPr>
          <w:b/>
        </w:rPr>
        <w:t xml:space="preserve">об анализе результативности и эффективности </w:t>
      </w:r>
    </w:p>
    <w:p w:rsidR="001B0B51" w:rsidRPr="00353175" w:rsidRDefault="001B0B51" w:rsidP="001B0B51">
      <w:pPr>
        <w:ind w:firstLine="720"/>
        <w:jc w:val="center"/>
        <w:rPr>
          <w:b/>
        </w:rPr>
      </w:pPr>
      <w:r w:rsidRPr="00353175">
        <w:rPr>
          <w:b/>
        </w:rPr>
        <w:t>долгосрочных целевых программ</w:t>
      </w:r>
    </w:p>
    <w:p w:rsidR="001B0B51" w:rsidRPr="00353175" w:rsidRDefault="001B0B51" w:rsidP="001B0B51">
      <w:pPr>
        <w:ind w:firstLine="720"/>
        <w:jc w:val="center"/>
        <w:rPr>
          <w:b/>
        </w:rPr>
      </w:pPr>
      <w:r w:rsidRPr="00353175">
        <w:rPr>
          <w:b/>
        </w:rPr>
        <w:t>города Югорска за 2013 год</w:t>
      </w:r>
    </w:p>
    <w:p w:rsidR="001B0B51" w:rsidRDefault="001B0B51" w:rsidP="001B0B51">
      <w:pPr>
        <w:jc w:val="center"/>
        <w:rPr>
          <w:b/>
          <w:lang w:val="x-none"/>
        </w:rPr>
      </w:pPr>
    </w:p>
    <w:p w:rsidR="001B0B51" w:rsidRDefault="001B0B51" w:rsidP="001B0B51">
      <w:pPr>
        <w:ind w:firstLine="709"/>
        <w:jc w:val="both"/>
      </w:pPr>
      <w:r>
        <w:t>Оценка результативности и эффективности долгосрочных целевых программ проведена в соответствии с Порядком оценки результативности и эффективности долгосрочных целевых программ города Югорска, утвержденным распоряжением администрации города Югорска от 22.08.2012 № 526 (далее – Порядок). В соответствии с Порядком оценка проводится управлением экономической политики администрации города Югорска по итогам реализации долгосрочных целевых программ за отчетный финансовый год и в целом, после завершения реализации целевой программы.</w:t>
      </w:r>
    </w:p>
    <w:p w:rsidR="001B0B51" w:rsidRDefault="001B0B51" w:rsidP="001B0B51">
      <w:pPr>
        <w:ind w:firstLine="709"/>
        <w:jc w:val="both"/>
      </w:pPr>
      <w:r>
        <w:t>В течение 2013 года действовала 21 долгосрочная целевая программа.</w:t>
      </w:r>
    </w:p>
    <w:p w:rsidR="001B0B51" w:rsidRDefault="001B0B51" w:rsidP="001B0B51">
      <w:pPr>
        <w:ind w:firstLine="709"/>
        <w:jc w:val="both"/>
      </w:pPr>
      <w:r>
        <w:t>Реализация долгосрочных целевых программ города Югорска осуществлялась в соответствии с финансированием, предусмотренным в бюджете города Югорска, с привлечением средств федерального и окружного бюджетов, внебюджетных источников.</w:t>
      </w:r>
    </w:p>
    <w:p w:rsidR="001B0B51" w:rsidRDefault="001B0B51" w:rsidP="001B0B51">
      <w:pPr>
        <w:ind w:firstLine="709"/>
        <w:jc w:val="both"/>
      </w:pPr>
      <w:r>
        <w:t>Оценка произведена на основе информации о ходе реализации целевых программ, достижении целевых показателей и эффективности использования финансовых сре</w:t>
      </w:r>
      <w:proofErr w:type="gramStart"/>
      <w:r>
        <w:t>дств пр</w:t>
      </w:r>
      <w:proofErr w:type="gramEnd"/>
      <w:r>
        <w:t>едоставляемой координаторами долгосрочных целевых программ.</w:t>
      </w:r>
    </w:p>
    <w:p w:rsidR="001B0B51" w:rsidRDefault="001B0B51" w:rsidP="001B0B51">
      <w:pPr>
        <w:ind w:firstLine="709"/>
        <w:jc w:val="both"/>
        <w:rPr>
          <w:lang w:eastAsia="ru-RU"/>
        </w:rPr>
      </w:pPr>
      <w:r>
        <w:rPr>
          <w:lang w:eastAsia="ru-RU"/>
        </w:rPr>
        <w:t>Ежегодная оценка эффективности целевых программ основана на анализе отчетов об исполнении по определенным критериям и расчете величины интегральной (результирующей) оценки в баллах.</w:t>
      </w:r>
    </w:p>
    <w:p w:rsidR="001B0B51" w:rsidRDefault="001B0B51" w:rsidP="001B0B51">
      <w:pPr>
        <w:ind w:firstLine="709"/>
        <w:jc w:val="both"/>
        <w:rPr>
          <w:lang w:eastAsia="ru-RU"/>
        </w:rPr>
      </w:pPr>
      <w:r>
        <w:rPr>
          <w:lang w:eastAsia="ru-RU"/>
        </w:rPr>
        <w:t>Для оценки использована система комплексных критериев:</w:t>
      </w:r>
    </w:p>
    <w:p w:rsidR="001B0B51" w:rsidRDefault="001B0B51" w:rsidP="001B0B51">
      <w:pPr>
        <w:tabs>
          <w:tab w:val="left" w:pos="993"/>
        </w:tabs>
        <w:ind w:firstLine="709"/>
        <w:jc w:val="both"/>
        <w:rPr>
          <w:color w:val="000000"/>
          <w:lang w:eastAsia="en-US"/>
        </w:rPr>
      </w:pPr>
      <w:r>
        <w:rPr>
          <w:bCs/>
          <w:color w:val="000000"/>
        </w:rPr>
        <w:t>1) </w:t>
      </w:r>
      <w:r>
        <w:rPr>
          <w:color w:val="000000"/>
        </w:rPr>
        <w:t xml:space="preserve">адекватность и достаточность комплекса мероприятий целевой программы для достижения ее целей; </w:t>
      </w:r>
    </w:p>
    <w:p w:rsidR="001B0B51" w:rsidRDefault="001B0B51" w:rsidP="001B0B51">
      <w:pPr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2) выполнение плановых объемов финансирования и привлечение дополнительных сре</w:t>
      </w:r>
      <w:proofErr w:type="gramStart"/>
      <w:r>
        <w:rPr>
          <w:color w:val="000000"/>
        </w:rPr>
        <w:t>дств дл</w:t>
      </w:r>
      <w:proofErr w:type="gramEnd"/>
      <w:r>
        <w:rPr>
          <w:color w:val="000000"/>
        </w:rPr>
        <w:t xml:space="preserve">я реализации целевой программы; </w:t>
      </w:r>
    </w:p>
    <w:p w:rsidR="001B0B51" w:rsidRDefault="001B0B51" w:rsidP="001B0B51">
      <w:pPr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3) степень достижения целевых значений показателей целевой программы и выполнения мероприятий (результативность целевой программы);</w:t>
      </w:r>
    </w:p>
    <w:p w:rsidR="001B0B51" w:rsidRDefault="001B0B51" w:rsidP="001B0B51">
      <w:pPr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4) динамика показателей эффективности целевой программы;</w:t>
      </w:r>
    </w:p>
    <w:p w:rsidR="001B0B51" w:rsidRDefault="001B0B51" w:rsidP="001B0B51">
      <w:pPr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5) количество изменений (корректировок), вносимых в действующую целевую программу в течение года.</w:t>
      </w:r>
    </w:p>
    <w:p w:rsidR="001B0B51" w:rsidRDefault="001B0B51" w:rsidP="001B0B51">
      <w:pPr>
        <w:tabs>
          <w:tab w:val="num" w:pos="1080"/>
        </w:tabs>
        <w:ind w:firstLine="426"/>
        <w:jc w:val="both"/>
        <w:rPr>
          <w:rFonts w:asciiTheme="minorHAnsi" w:hAnsiTheme="minorHAnsi" w:cstheme="minorBidi"/>
          <w:color w:val="000000"/>
        </w:rPr>
      </w:pPr>
      <w:r>
        <w:rPr>
          <w:color w:val="000000"/>
        </w:rPr>
        <w:t>Для получения качественной характеристики целевой программы рассчитанное значение интегральной оценки сопоставляется с приведенными в таблице 1 значениями. Результат используется для выработки рекомендаций по дальнейшей реализации целевой программы.</w:t>
      </w:r>
    </w:p>
    <w:p w:rsidR="001B0B51" w:rsidRDefault="001B0B51" w:rsidP="001B0B51">
      <w:pPr>
        <w:ind w:firstLine="426"/>
        <w:jc w:val="right"/>
        <w:rPr>
          <w:color w:val="000000"/>
        </w:rPr>
      </w:pPr>
      <w:r>
        <w:rPr>
          <w:color w:val="000000"/>
        </w:rPr>
        <w:t>Таблица 1</w:t>
      </w:r>
    </w:p>
    <w:tbl>
      <w:tblPr>
        <w:tblW w:w="974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34"/>
        <w:gridCol w:w="4111"/>
      </w:tblGrid>
      <w:tr w:rsidR="001B0B51" w:rsidTr="001B0B51">
        <w:trPr>
          <w:cantSplit/>
          <w:trHeight w:val="546"/>
        </w:trPr>
        <w:tc>
          <w:tcPr>
            <w:tcW w:w="5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0B51" w:rsidRDefault="001B0B51">
            <w:pPr>
              <w:spacing w:after="200" w:line="276" w:lineRule="auto"/>
              <w:ind w:firstLine="4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Численное значение интегральной оценки (</w:t>
            </w:r>
            <w:r>
              <w:rPr>
                <w:color w:val="000000"/>
                <w:lang w:val="en-US"/>
              </w:rPr>
              <w:t>R</w:t>
            </w:r>
            <w:r>
              <w:rPr>
                <w:color w:val="000000"/>
              </w:rPr>
              <w:t xml:space="preserve">) в баллах 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0B51" w:rsidRDefault="001B0B51">
            <w:pPr>
              <w:spacing w:after="200" w:line="276" w:lineRule="auto"/>
              <w:ind w:firstLine="4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Качественная характеристика ДЦП</w:t>
            </w:r>
          </w:p>
        </w:tc>
      </w:tr>
      <w:tr w:rsidR="001B0B51" w:rsidTr="001B0B51">
        <w:trPr>
          <w:cantSplit/>
        </w:trPr>
        <w:tc>
          <w:tcPr>
            <w:tcW w:w="5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0B51" w:rsidRDefault="001B0B51">
            <w:pPr>
              <w:spacing w:after="200" w:line="276" w:lineRule="auto"/>
              <w:ind w:firstLine="4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R ≥10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0B51" w:rsidRDefault="001B0B51">
            <w:pPr>
              <w:spacing w:after="200" w:line="276" w:lineRule="auto"/>
              <w:ind w:firstLine="4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отлично</w:t>
            </w:r>
          </w:p>
        </w:tc>
      </w:tr>
      <w:tr w:rsidR="001B0B51" w:rsidTr="001B0B51">
        <w:trPr>
          <w:cantSplit/>
        </w:trPr>
        <w:tc>
          <w:tcPr>
            <w:tcW w:w="5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0B51" w:rsidRDefault="001B0B51">
            <w:pPr>
              <w:spacing w:after="200" w:line="276" w:lineRule="auto"/>
              <w:ind w:firstLine="4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 ≤ R &lt; 10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0B51" w:rsidRDefault="001B0B51">
            <w:pPr>
              <w:spacing w:after="200" w:line="276" w:lineRule="auto"/>
              <w:ind w:firstLine="4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хорошо</w:t>
            </w:r>
          </w:p>
        </w:tc>
      </w:tr>
      <w:tr w:rsidR="001B0B51" w:rsidTr="001B0B51">
        <w:trPr>
          <w:cantSplit/>
        </w:trPr>
        <w:tc>
          <w:tcPr>
            <w:tcW w:w="5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0B51" w:rsidRDefault="001B0B51">
            <w:pPr>
              <w:spacing w:after="200" w:line="276" w:lineRule="auto"/>
              <w:ind w:firstLine="4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 &lt; R &lt; 6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0B51" w:rsidRDefault="001B0B51">
            <w:pPr>
              <w:spacing w:after="200" w:line="276" w:lineRule="auto"/>
              <w:ind w:firstLine="4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удовлетворительно</w:t>
            </w:r>
          </w:p>
        </w:tc>
      </w:tr>
      <w:tr w:rsidR="001B0B51" w:rsidTr="001B0B51">
        <w:trPr>
          <w:cantSplit/>
        </w:trPr>
        <w:tc>
          <w:tcPr>
            <w:tcW w:w="5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0B51" w:rsidRDefault="001B0B51">
            <w:pPr>
              <w:spacing w:after="200" w:line="276" w:lineRule="auto"/>
              <w:ind w:firstLine="4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R &lt; 3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0B51" w:rsidRDefault="001B0B51">
            <w:pPr>
              <w:spacing w:after="200" w:line="276" w:lineRule="auto"/>
              <w:ind w:firstLine="4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неудовлетворительно</w:t>
            </w:r>
          </w:p>
        </w:tc>
      </w:tr>
    </w:tbl>
    <w:p w:rsidR="001B0B51" w:rsidRDefault="001B0B51" w:rsidP="001B0B51">
      <w:pPr>
        <w:ind w:firstLine="720"/>
        <w:jc w:val="both"/>
        <w:rPr>
          <w:color w:val="000000"/>
          <w:lang w:val="en-US" w:eastAsia="en-US"/>
        </w:rPr>
      </w:pPr>
    </w:p>
    <w:p w:rsidR="001B0B51" w:rsidRDefault="001B0B51" w:rsidP="001B0B51">
      <w:pPr>
        <w:ind w:firstLine="720"/>
        <w:jc w:val="both"/>
      </w:pPr>
      <w:r>
        <w:rPr>
          <w:color w:val="000000"/>
        </w:rPr>
        <w:t xml:space="preserve">Результаты оценки </w:t>
      </w:r>
      <w:r>
        <w:t>результативности и эффективности долгосрочных целевых программ города Югорска за 2013 год:</w:t>
      </w:r>
    </w:p>
    <w:p w:rsidR="001B0B51" w:rsidRDefault="001B0B51" w:rsidP="001B0B51">
      <w:pPr>
        <w:ind w:firstLine="709"/>
        <w:jc w:val="right"/>
        <w:rPr>
          <w:lang w:eastAsia="ru-RU"/>
        </w:rPr>
      </w:pPr>
      <w:r>
        <w:rPr>
          <w:lang w:eastAsia="ru-RU"/>
        </w:rPr>
        <w:t>Таблица 2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078"/>
        <w:gridCol w:w="2031"/>
        <w:gridCol w:w="1998"/>
        <w:gridCol w:w="2029"/>
      </w:tblGrid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lastRenderedPageBreak/>
              <w:t>№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Наименование долгосрочной целевой программы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Координатор программы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Интегральная оценка (балл)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Качественная оценка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1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«</w:t>
            </w:r>
            <w:r>
              <w:rPr>
                <w:color w:val="000000"/>
                <w:lang w:eastAsia="ru-RU"/>
              </w:rPr>
              <w:t>Развитие муниципальной службы в городе Югорске на 2011 - 2015 годы</w:t>
            </w:r>
            <w:r>
              <w:t>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rPr>
                <w:lang w:eastAsia="en-US"/>
              </w:rPr>
            </w:pPr>
            <w:r>
              <w:t>Управление муниципальной службы и архива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хорошо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«</w:t>
            </w:r>
            <w:r>
              <w:rPr>
                <w:color w:val="000000"/>
                <w:lang w:eastAsia="ru-RU"/>
              </w:rPr>
              <w:t>Дополнительные меры социальной поддержки и социальной помощи отдельным категориям граждан города Югорска на 2011 – 2013 годы и на период до 2015 года</w:t>
            </w:r>
            <w:r>
              <w:t>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snapToGrid w:val="0"/>
              <w:rPr>
                <w:lang w:eastAsia="en-US"/>
              </w:rPr>
            </w:pPr>
            <w:r>
              <w:t>Отдел по здравоохранению и социальным вопросам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хорошо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«</w:t>
            </w:r>
            <w:r>
              <w:rPr>
                <w:color w:val="000000"/>
                <w:lang w:eastAsia="ru-RU"/>
              </w:rPr>
              <w:t>Развитие малого и среднего предпринимательства на территории города Югорска на 2012 – 2015 годы»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rPr>
                <w:lang w:eastAsia="en-US"/>
              </w:rPr>
            </w:pPr>
            <w:r>
              <w:t>Управление экономической политики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9,7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хорошо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rPr>
                <w:lang w:eastAsia="en-US"/>
              </w:rPr>
            </w:pPr>
            <w:r>
              <w:t>4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ind w:firstLine="1"/>
              <w:jc w:val="both"/>
              <w:rPr>
                <w:lang w:eastAsia="en-US"/>
              </w:rPr>
            </w:pPr>
            <w:r>
              <w:t>«Энергосбережение и повышение энергетической эффективности города Югорска на 2010 – 2015 годы и на перспективу до 2020 года»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rPr>
                <w:lang w:eastAsia="en-US"/>
              </w:rPr>
            </w:pPr>
            <w:proofErr w:type="spellStart"/>
            <w:r>
              <w:t>ДЖКиСК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7,35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хорошо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5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ind w:firstLine="1"/>
              <w:jc w:val="both"/>
              <w:rPr>
                <w:lang w:eastAsia="en-US"/>
              </w:rPr>
            </w:pPr>
            <w:r>
              <w:t>«Профилактика правонарушений в городе Югорске на 2011 – 2015 годы»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rPr>
                <w:lang w:eastAsia="en-US"/>
              </w:rPr>
            </w:pPr>
            <w:r>
              <w:t>Юридическое управление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9,7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хорошо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6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«</w:t>
            </w:r>
            <w:r>
              <w:rPr>
                <w:color w:val="000000"/>
                <w:lang w:eastAsia="ru-RU"/>
              </w:rPr>
              <w:t>Профилактика экстремизма, гармонизации межэтнических и межкультурных отношений, укрепление толерантности на 2011 – 2015 годы»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rPr>
                <w:lang w:eastAsia="en-US"/>
              </w:rPr>
            </w:pPr>
            <w:r>
              <w:t>Юридическое управление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8,5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хорошо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7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51" w:rsidRDefault="001B0B51">
            <w:pPr>
              <w:jc w:val="both"/>
            </w:pPr>
            <w:r>
              <w:t>«</w:t>
            </w:r>
            <w:r>
              <w:rPr>
                <w:color w:val="000000"/>
                <w:lang w:eastAsia="ru-RU"/>
              </w:rPr>
              <w:t>Развитие физической культуры и спорта в городе Югорске на 2011 – 2013 годы</w:t>
            </w:r>
            <w:r>
              <w:t>»</w:t>
            </w:r>
          </w:p>
          <w:p w:rsidR="001B0B51" w:rsidRDefault="001B0B51">
            <w:pPr>
              <w:jc w:val="both"/>
              <w:rPr>
                <w:lang w:eastAsia="en-US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rPr>
                <w:lang w:eastAsia="en-US"/>
              </w:rPr>
            </w:pPr>
            <w:r>
              <w:t>Управление по физической культуре, спорту, работе с детьми и молодежью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8,12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хорошо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8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«</w:t>
            </w:r>
            <w:r>
              <w:rPr>
                <w:color w:val="000000"/>
                <w:lang w:eastAsia="ru-RU"/>
              </w:rPr>
              <w:t>Реализация приоритетного национального проекта в сфере здравоохранения в городе Югорске на 2011 – 2013 и на период до 2015 года</w:t>
            </w:r>
            <w:r>
              <w:t xml:space="preserve">»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snapToGrid w:val="0"/>
              <w:rPr>
                <w:lang w:eastAsia="en-US"/>
              </w:rPr>
            </w:pPr>
            <w:r>
              <w:t>Отдел по здравоохранению и социальным вопросам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6,3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хорошо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9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«</w:t>
            </w:r>
            <w:r>
              <w:rPr>
                <w:color w:val="000000"/>
                <w:lang w:eastAsia="ru-RU"/>
              </w:rPr>
              <w:t>Развитие муниципальной системы образования города Югорска на 2011 – 2015 годы</w:t>
            </w:r>
            <w:r>
              <w:t>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rPr>
                <w:lang w:eastAsia="en-US"/>
              </w:rPr>
            </w:pPr>
            <w:r>
              <w:t>Управление образования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9,3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хорошо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10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«</w:t>
            </w:r>
            <w:r>
              <w:rPr>
                <w:color w:val="000000"/>
                <w:lang w:eastAsia="ru-RU"/>
              </w:rPr>
              <w:t>Развитие коммунальной инфраструктуры города Югорска на 2012 – 2016 годы</w:t>
            </w:r>
            <w:r>
              <w:t>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rPr>
                <w:lang w:eastAsia="en-US"/>
              </w:rPr>
            </w:pPr>
            <w:proofErr w:type="spellStart"/>
            <w:r>
              <w:t>ДЖКиСК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9,3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хорошо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11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«</w:t>
            </w:r>
            <w:r>
              <w:rPr>
                <w:color w:val="000000"/>
                <w:lang w:eastAsia="ru-RU"/>
              </w:rPr>
              <w:t>Совершенствование и развитие сети автомобильных дорог города Югорска на 2012 – 2020 годы</w:t>
            </w:r>
            <w:r>
              <w:t>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rPr>
                <w:lang w:eastAsia="en-US"/>
              </w:rPr>
            </w:pPr>
            <w:proofErr w:type="spellStart"/>
            <w:r>
              <w:t>ДЖКиСК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9,14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хорошо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12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«</w:t>
            </w:r>
            <w:r>
              <w:rPr>
                <w:color w:val="000000"/>
                <w:lang w:eastAsia="ru-RU"/>
              </w:rPr>
              <w:t>Градостроительная документация территориального планирования города Югорска» на 2011 – 2015 годы</w:t>
            </w:r>
            <w:r>
              <w:t>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rPr>
                <w:lang w:eastAsia="en-US"/>
              </w:rPr>
            </w:pPr>
            <w:proofErr w:type="spellStart"/>
            <w:r>
              <w:t>ДМСиГ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8,8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хорошо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13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«</w:t>
            </w:r>
            <w:r>
              <w:rPr>
                <w:color w:val="000000"/>
                <w:lang w:eastAsia="ru-RU"/>
              </w:rPr>
              <w:t>Модернизация здравоохранения города Югорска на 2011 – 2013 годы</w:t>
            </w:r>
            <w:r>
              <w:t>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snapToGrid w:val="0"/>
              <w:rPr>
                <w:lang w:eastAsia="en-US"/>
              </w:rPr>
            </w:pPr>
            <w:r>
              <w:t>Отдел по здравоохранению и социальным вопросам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7,8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хорошо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14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«</w:t>
            </w:r>
            <w:r>
              <w:rPr>
                <w:color w:val="000000"/>
                <w:lang w:eastAsia="ru-RU"/>
              </w:rPr>
              <w:t xml:space="preserve">Формирование доступной среды жизнедеятельности для инвалидов и маломобильных групп населения в </w:t>
            </w:r>
            <w:r>
              <w:rPr>
                <w:color w:val="000000"/>
                <w:lang w:eastAsia="ru-RU"/>
              </w:rPr>
              <w:lastRenderedPageBreak/>
              <w:t>городе Югорске на 2011-2015 годы</w:t>
            </w:r>
            <w:r>
              <w:t>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snapToGrid w:val="0"/>
              <w:rPr>
                <w:lang w:eastAsia="en-US"/>
              </w:rPr>
            </w:pPr>
            <w:r>
              <w:lastRenderedPageBreak/>
              <w:t xml:space="preserve">Отдел по здравоохранению и социальным </w:t>
            </w:r>
            <w:r>
              <w:lastRenderedPageBreak/>
              <w:t>вопросам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lastRenderedPageBreak/>
              <w:t>8,25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хорошо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lastRenderedPageBreak/>
              <w:t>15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«</w:t>
            </w:r>
            <w:r>
              <w:rPr>
                <w:color w:val="000000"/>
                <w:lang w:eastAsia="ru-RU"/>
              </w:rPr>
              <w:t>Обеспечение жильем молодых семей на территории муниципального образования городской округ город Югорск на 2011 – 2013 и на период до 2015 года</w:t>
            </w:r>
            <w:r>
              <w:t xml:space="preserve">»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rPr>
                <w:lang w:eastAsia="en-US"/>
              </w:rPr>
            </w:pPr>
            <w:r>
              <w:t>Управление жилищной политики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7,56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хорошо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16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51" w:rsidRDefault="001B0B51">
            <w:pPr>
              <w:jc w:val="both"/>
            </w:pPr>
            <w:r>
              <w:t>«Жилье» на 2012-2015 годы»</w:t>
            </w:r>
          </w:p>
          <w:p w:rsidR="001B0B51" w:rsidRDefault="001B0B51">
            <w:pPr>
              <w:jc w:val="both"/>
              <w:rPr>
                <w:lang w:eastAsia="en-US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rPr>
                <w:lang w:eastAsia="en-US"/>
              </w:rPr>
            </w:pPr>
            <w:r>
              <w:t>Управление жилищной политики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7,47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 xml:space="preserve">хорошо 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17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«</w:t>
            </w:r>
            <w:r>
              <w:rPr>
                <w:color w:val="000000"/>
                <w:lang w:eastAsia="ru-RU"/>
              </w:rPr>
              <w:t>Повышение эффективности бюджетных расходов города Югорска на 2011-2013 годы</w:t>
            </w:r>
            <w:r>
              <w:t>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rPr>
                <w:lang w:eastAsia="en-US"/>
              </w:rPr>
            </w:pPr>
            <w:r>
              <w:t>Департамент финансов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7,53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хорошо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18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«</w:t>
            </w:r>
            <w:r>
              <w:rPr>
                <w:color w:val="000000"/>
                <w:lang w:eastAsia="ru-RU"/>
              </w:rPr>
              <w:t>Реализация мероприятий по совершенствованию социально-трудовых отношений и охраны труда в городе Югорске на 2012-2014 годы</w:t>
            </w:r>
            <w:r>
              <w:t>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rPr>
                <w:lang w:eastAsia="en-US"/>
              </w:rPr>
            </w:pPr>
            <w:r>
              <w:t>Управление экономической политики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8,25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хорошо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19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«Развитие культуры в городе Югорске на 2012-2014 годы»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rPr>
                <w:lang w:eastAsia="en-US"/>
              </w:rPr>
            </w:pPr>
            <w:r>
              <w:t>Управление культуры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9,3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хорошо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20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rPr>
                <w:color w:val="000000"/>
                <w:lang w:eastAsia="ru-RU"/>
              </w:rPr>
              <w:t>«Противодействие коррупции в городе Югорске на 2013-2015 годы»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rPr>
                <w:lang w:eastAsia="en-US"/>
              </w:rPr>
            </w:pPr>
            <w:r>
              <w:t>Юридическое управление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8,9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хорошо</w:t>
            </w:r>
          </w:p>
        </w:tc>
      </w:tr>
      <w:tr w:rsidR="001B0B51" w:rsidTr="001B0B5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t>21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B51" w:rsidRDefault="001B0B51">
            <w:pPr>
              <w:jc w:val="both"/>
              <w:rPr>
                <w:lang w:eastAsia="en-US"/>
              </w:rPr>
            </w:pPr>
            <w:r>
              <w:rPr>
                <w:color w:val="000000"/>
                <w:lang w:eastAsia="ru-RU"/>
              </w:rPr>
              <w:t>«Капитальный ремонт многоквартирных домов в городе Югорске на 2013-2015 годы»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rPr>
                <w:lang w:eastAsia="en-US"/>
              </w:rPr>
            </w:pPr>
            <w:proofErr w:type="spellStart"/>
            <w:r>
              <w:t>ДЖКиСК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9,7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51" w:rsidRDefault="001B0B51">
            <w:pPr>
              <w:jc w:val="center"/>
              <w:rPr>
                <w:lang w:eastAsia="en-US"/>
              </w:rPr>
            </w:pPr>
            <w:r>
              <w:t>хорошо</w:t>
            </w:r>
          </w:p>
        </w:tc>
      </w:tr>
    </w:tbl>
    <w:p w:rsidR="001B0B51" w:rsidRDefault="001B0B51" w:rsidP="001B0B51">
      <w:pPr>
        <w:ind w:firstLine="709"/>
        <w:jc w:val="both"/>
        <w:rPr>
          <w:lang w:eastAsia="ru-RU"/>
        </w:rPr>
      </w:pPr>
    </w:p>
    <w:p w:rsidR="001B0B51" w:rsidRDefault="001B0B51" w:rsidP="001B0B51">
      <w:pPr>
        <w:ind w:firstLine="709"/>
        <w:jc w:val="both"/>
        <w:rPr>
          <w:rFonts w:cstheme="minorBidi"/>
          <w:lang w:eastAsia="en-US"/>
        </w:rPr>
      </w:pPr>
      <w:r>
        <w:t>Таким образом, интегральную оценку от 6 до 10 баллов и качественную оценку «хорошо» по результатам за 2013 год имеют все долгосрочные целевые программы.</w:t>
      </w:r>
    </w:p>
    <w:p w:rsidR="001B0B51" w:rsidRDefault="001B0B51" w:rsidP="001B0B51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В целом, в 2013 году, координаторами программ была обеспечена реализация долгосрочных целевых программ, по большинству целевых показателей ожидаемый </w:t>
      </w:r>
      <w:proofErr w:type="gramStart"/>
      <w:r>
        <w:rPr>
          <w:lang w:eastAsia="ru-RU"/>
        </w:rPr>
        <w:t>результат</w:t>
      </w:r>
      <w:proofErr w:type="gramEnd"/>
      <w:r>
        <w:rPr>
          <w:lang w:eastAsia="ru-RU"/>
        </w:rPr>
        <w:t xml:space="preserve"> достигнут и отмечена положительная динамика. Степень достижения результатов признана удовлетворительной.</w:t>
      </w:r>
    </w:p>
    <w:p w:rsidR="001B0B51" w:rsidRDefault="001B0B51" w:rsidP="001B0B51">
      <w:pPr>
        <w:ind w:firstLine="709"/>
        <w:jc w:val="both"/>
        <w:rPr>
          <w:lang w:eastAsia="ru-RU"/>
        </w:rPr>
      </w:pPr>
      <w:r>
        <w:rPr>
          <w:lang w:eastAsia="ru-RU"/>
        </w:rPr>
        <w:t>Координаторам долгосрочных целевых программ выданы следующие рекомендации:</w:t>
      </w:r>
    </w:p>
    <w:p w:rsidR="001B0B51" w:rsidRDefault="001B0B51" w:rsidP="001B0B51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в случаях ограниченных возможностей бюджетных ресурсов, необходимо осуществлять контроль (оперативный мониторинг) степени достижения целевых индикаторов и показателей и возможности решения поставленных задач. </w:t>
      </w:r>
    </w:p>
    <w:p w:rsidR="001B0B51" w:rsidRDefault="001B0B51" w:rsidP="001B0B51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своевременно осуществлять корректировку мероприятий и целевых показателей, принимать меры по привлечению средств бюджета автономного округа, внебюджетных средств на </w:t>
      </w:r>
      <w:proofErr w:type="spellStart"/>
      <w:r>
        <w:rPr>
          <w:lang w:eastAsia="ru-RU"/>
        </w:rPr>
        <w:t>софинансирование</w:t>
      </w:r>
      <w:proofErr w:type="spellEnd"/>
      <w:r>
        <w:rPr>
          <w:lang w:eastAsia="ru-RU"/>
        </w:rPr>
        <w:t xml:space="preserve"> целевых программ. </w:t>
      </w:r>
    </w:p>
    <w:p w:rsidR="001B0B51" w:rsidRDefault="001B0B51" w:rsidP="001B0B51">
      <w:pPr>
        <w:ind w:firstLine="709"/>
        <w:jc w:val="both"/>
        <w:rPr>
          <w:lang w:eastAsia="ru-RU"/>
        </w:rPr>
      </w:pPr>
      <w:r>
        <w:t>Программно-целевой принцип организации деятельности органов местного самоуправления позволяет оптимизировать финансовые ресурсы, повысить результативность и качество предоставляемых услуг, способствует адресному оказанию муниципальных услуг, созданию системы взаимосвязи выделяемых бюджетных ассигнований</w:t>
      </w:r>
      <w:r>
        <w:rPr>
          <w:lang w:eastAsia="ru-RU"/>
        </w:rPr>
        <w:t xml:space="preserve"> и достигнутых социально значимых результатов.</w:t>
      </w:r>
    </w:p>
    <w:p w:rsidR="001B0B51" w:rsidRDefault="001B0B51" w:rsidP="001B0B51">
      <w:pPr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В связи с изменением Бюджетного кодекса РФ действие долгосрочных целевых программ города Югорска признано утратившим силу 31.12.2013 года. Дальнейшее достижение поставленных целей и задач планируется посредством реализации муниципальных целевых программ города Югорска</w:t>
      </w:r>
      <w:proofErr w:type="gramStart"/>
      <w:r>
        <w:rPr>
          <w:color w:val="000000"/>
          <w:lang w:eastAsia="ru-RU"/>
        </w:rPr>
        <w:t>.</w:t>
      </w:r>
      <w:proofErr w:type="gramEnd"/>
      <w:r>
        <w:rPr>
          <w:color w:val="000000"/>
          <w:lang w:eastAsia="ru-RU"/>
        </w:rPr>
        <w:t xml:space="preserve"> </w:t>
      </w:r>
      <w:proofErr w:type="gramStart"/>
      <w:r>
        <w:rPr>
          <w:color w:val="000000"/>
          <w:lang w:eastAsia="ru-RU"/>
        </w:rPr>
        <w:t>а</w:t>
      </w:r>
      <w:proofErr w:type="gramEnd"/>
      <w:r>
        <w:rPr>
          <w:color w:val="000000"/>
          <w:lang w:eastAsia="ru-RU"/>
        </w:rPr>
        <w:t xml:space="preserve">дминистрацией города разработано и принято 22 муниципальные программы, в состав которых вошли мероприятия долгосрочных и ведомственных целевых программ города Югорска, действовавших до 31.12.2013 года. </w:t>
      </w:r>
    </w:p>
    <w:p w:rsidR="001B0B51" w:rsidRDefault="001B0B51" w:rsidP="001B0B51">
      <w:pPr>
        <w:ind w:firstLine="709"/>
        <w:jc w:val="both"/>
        <w:rPr>
          <w:rFonts w:eastAsiaTheme="minorHAnsi"/>
          <w:lang w:eastAsia="en-US"/>
        </w:rPr>
      </w:pPr>
      <w:r>
        <w:rPr>
          <w:color w:val="000000"/>
          <w:lang w:eastAsia="ru-RU"/>
        </w:rPr>
        <w:t>При разработке муниципальных программ города Югорска были применены принципы формирования государственных программ Ханты-Мансийского автономного округа – Югры, а именно: программы сформированы по сферам деятельности администрации города с учетом целеполагания, показателей эффективности и результативности, комплексов мероприятий, определенных государственными программами автономного округа.</w:t>
      </w:r>
    </w:p>
    <w:sectPr w:rsidR="001B0B51" w:rsidSect="00353175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04FE6"/>
    <w:multiLevelType w:val="multilevel"/>
    <w:tmpl w:val="353A7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4A7D"/>
    <w:rsid w:val="00087DF0"/>
    <w:rsid w:val="000946A2"/>
    <w:rsid w:val="000E47D5"/>
    <w:rsid w:val="000E7B51"/>
    <w:rsid w:val="00132D51"/>
    <w:rsid w:val="001716BC"/>
    <w:rsid w:val="001B0B51"/>
    <w:rsid w:val="001C21C4"/>
    <w:rsid w:val="001D5EF7"/>
    <w:rsid w:val="00224A7D"/>
    <w:rsid w:val="0023076F"/>
    <w:rsid w:val="002509B3"/>
    <w:rsid w:val="00262465"/>
    <w:rsid w:val="00270B1D"/>
    <w:rsid w:val="002B2B6E"/>
    <w:rsid w:val="002E09B1"/>
    <w:rsid w:val="002F5FBA"/>
    <w:rsid w:val="002F703E"/>
    <w:rsid w:val="003315B6"/>
    <w:rsid w:val="00353175"/>
    <w:rsid w:val="00361AF4"/>
    <w:rsid w:val="00383001"/>
    <w:rsid w:val="003D7EB9"/>
    <w:rsid w:val="00475BD1"/>
    <w:rsid w:val="00487168"/>
    <w:rsid w:val="004C6C2B"/>
    <w:rsid w:val="00500374"/>
    <w:rsid w:val="0051536C"/>
    <w:rsid w:val="0052561C"/>
    <w:rsid w:val="00546AEF"/>
    <w:rsid w:val="00552D9E"/>
    <w:rsid w:val="005B38A1"/>
    <w:rsid w:val="005D59A7"/>
    <w:rsid w:val="006334C8"/>
    <w:rsid w:val="00641BE5"/>
    <w:rsid w:val="00657343"/>
    <w:rsid w:val="00664234"/>
    <w:rsid w:val="006A0902"/>
    <w:rsid w:val="00721ED9"/>
    <w:rsid w:val="007444CF"/>
    <w:rsid w:val="0078395B"/>
    <w:rsid w:val="007A303B"/>
    <w:rsid w:val="007A41D4"/>
    <w:rsid w:val="007A7CE1"/>
    <w:rsid w:val="007D6AAA"/>
    <w:rsid w:val="00806CEA"/>
    <w:rsid w:val="008A436B"/>
    <w:rsid w:val="008B3E06"/>
    <w:rsid w:val="008D213E"/>
    <w:rsid w:val="008D7CD8"/>
    <w:rsid w:val="008E7B69"/>
    <w:rsid w:val="00903AB6"/>
    <w:rsid w:val="00922E3A"/>
    <w:rsid w:val="00931BB9"/>
    <w:rsid w:val="00940D4D"/>
    <w:rsid w:val="00953F68"/>
    <w:rsid w:val="00976D7A"/>
    <w:rsid w:val="00984B4E"/>
    <w:rsid w:val="009B0B3E"/>
    <w:rsid w:val="009B28D4"/>
    <w:rsid w:val="009E396C"/>
    <w:rsid w:val="00A12309"/>
    <w:rsid w:val="00A22467"/>
    <w:rsid w:val="00A735DC"/>
    <w:rsid w:val="00A77FD9"/>
    <w:rsid w:val="00AF6D10"/>
    <w:rsid w:val="00B0031A"/>
    <w:rsid w:val="00B43B79"/>
    <w:rsid w:val="00B85A04"/>
    <w:rsid w:val="00B97172"/>
    <w:rsid w:val="00BE1C4D"/>
    <w:rsid w:val="00C405CC"/>
    <w:rsid w:val="00C411B3"/>
    <w:rsid w:val="00C4226F"/>
    <w:rsid w:val="00C45F5F"/>
    <w:rsid w:val="00C55005"/>
    <w:rsid w:val="00CD52FF"/>
    <w:rsid w:val="00D46DF2"/>
    <w:rsid w:val="00D55726"/>
    <w:rsid w:val="00D576DA"/>
    <w:rsid w:val="00DB79AD"/>
    <w:rsid w:val="00DE58F5"/>
    <w:rsid w:val="00E01A03"/>
    <w:rsid w:val="00E248DD"/>
    <w:rsid w:val="00E66ACE"/>
    <w:rsid w:val="00E81D52"/>
    <w:rsid w:val="00EC7711"/>
    <w:rsid w:val="00EC7D38"/>
    <w:rsid w:val="00F14391"/>
    <w:rsid w:val="00F34B0D"/>
    <w:rsid w:val="00F5536D"/>
    <w:rsid w:val="00FF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224A7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224A7D"/>
    <w:rPr>
      <w:rFonts w:ascii="Times New Roman" w:eastAsia="Times New Roman" w:hAnsi="Times New Roman" w:cs="Times New Roman"/>
      <w:b/>
      <w:bCs/>
      <w:lang w:eastAsia="ar-SA"/>
    </w:rPr>
  </w:style>
  <w:style w:type="paragraph" w:styleId="a3">
    <w:name w:val="Body Text"/>
    <w:basedOn w:val="a"/>
    <w:link w:val="a4"/>
    <w:semiHidden/>
    <w:unhideWhenUsed/>
    <w:rsid w:val="00224A7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24A7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224A7D"/>
    <w:pPr>
      <w:widowControl w:val="0"/>
      <w:snapToGrid w:val="0"/>
      <w:ind w:right="-766" w:firstLine="567"/>
      <w:jc w:val="both"/>
    </w:pPr>
    <w:rPr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24A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A7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FontStyle13">
    <w:name w:val="Font Style13"/>
    <w:rsid w:val="00353175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224A7D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224A7D"/>
    <w:rPr>
      <w:rFonts w:ascii="Times New Roman" w:eastAsia="Times New Roman" w:hAnsi="Times New Roman" w:cs="Times New Roman"/>
      <w:b/>
      <w:bCs/>
      <w:lang w:eastAsia="ar-SA"/>
    </w:rPr>
  </w:style>
  <w:style w:type="paragraph" w:styleId="a3">
    <w:name w:val="Body Text"/>
    <w:basedOn w:val="a"/>
    <w:link w:val="a4"/>
    <w:semiHidden/>
    <w:unhideWhenUsed/>
    <w:rsid w:val="00224A7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24A7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224A7D"/>
    <w:pPr>
      <w:widowControl w:val="0"/>
      <w:snapToGrid w:val="0"/>
      <w:ind w:right="-766" w:firstLine="567"/>
      <w:jc w:val="both"/>
    </w:pPr>
    <w:rPr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24A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A7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Грудцына Ирина Викторовна</dc:creator>
  <cp:keywords/>
  <dc:description/>
  <cp:lastModifiedBy>Салейко Анастасия Станиславовна</cp:lastModifiedBy>
  <cp:revision>7</cp:revision>
  <cp:lastPrinted>2014-03-31T08:11:00Z</cp:lastPrinted>
  <dcterms:created xsi:type="dcterms:W3CDTF">2014-03-05T11:36:00Z</dcterms:created>
  <dcterms:modified xsi:type="dcterms:W3CDTF">2014-03-31T08:14:00Z</dcterms:modified>
</cp:coreProperties>
</file>