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B62EB5" w:rsidRPr="00A871DB" w:rsidRDefault="00ED1F47" w:rsidP="00D0333D">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1F69D6">
        <w:rPr>
          <w:sz w:val="24"/>
          <w:szCs w:val="24"/>
        </w:rPr>
        <w:t>19</w:t>
      </w:r>
      <w:r w:rsidR="0035028D">
        <w:rPr>
          <w:sz w:val="24"/>
          <w:szCs w:val="24"/>
        </w:rPr>
        <w:t>2</w:t>
      </w:r>
      <w:r w:rsidR="00764111" w:rsidRPr="00A871DB">
        <w:rPr>
          <w:sz w:val="24"/>
          <w:szCs w:val="24"/>
        </w:rPr>
        <w:t>-3</w:t>
      </w:r>
    </w:p>
    <w:p w:rsidR="0035028D" w:rsidRPr="00650B76" w:rsidRDefault="0035028D" w:rsidP="0035028D">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35028D" w:rsidRPr="00650B76" w:rsidRDefault="0035028D" w:rsidP="0035028D">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5028D" w:rsidRPr="00650B76" w:rsidRDefault="0035028D" w:rsidP="0035028D">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5028D" w:rsidRPr="00650B76" w:rsidRDefault="0035028D" w:rsidP="0035028D">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35028D" w:rsidRPr="00650B76" w:rsidRDefault="0035028D" w:rsidP="0035028D">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5028D" w:rsidRPr="00650B76" w:rsidRDefault="0035028D" w:rsidP="0035028D">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35028D" w:rsidRPr="00650B76" w:rsidRDefault="0035028D" w:rsidP="0035028D">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5028D" w:rsidRPr="00650B76" w:rsidRDefault="0035028D" w:rsidP="0035028D">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5028D" w:rsidRPr="00650B76" w:rsidRDefault="0035028D" w:rsidP="0035028D">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5028D" w:rsidRPr="00650B76" w:rsidRDefault="0035028D" w:rsidP="0035028D">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35028D" w:rsidRDefault="0035028D" w:rsidP="0035028D">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Представитель заказчика: </w:t>
      </w:r>
      <w:r w:rsidRPr="003E7299">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35028D" w:rsidRPr="00A86CEF" w:rsidRDefault="0035028D" w:rsidP="0035028D">
      <w:pPr>
        <w:keepNext/>
        <w:keepLines/>
        <w:suppressLineNumbers/>
        <w:suppressAutoHyphens/>
        <w:ind w:left="426"/>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w:t>
      </w:r>
      <w:r w:rsidRPr="003E7299">
        <w:rPr>
          <w:rFonts w:ascii="PT Astra Serif" w:hAnsi="PT Astra Serif"/>
          <w:sz w:val="24"/>
          <w:szCs w:val="24"/>
        </w:rPr>
        <w:t xml:space="preserve">0187300005820000192 для субъектов </w:t>
      </w:r>
      <w:r w:rsidRPr="00A86CEF">
        <w:rPr>
          <w:rFonts w:ascii="PT Astra Serif" w:hAnsi="PT Astra Serif"/>
          <w:sz w:val="24"/>
          <w:szCs w:val="24"/>
        </w:rPr>
        <w:t>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(шоколад, мармелад).</w:t>
      </w:r>
    </w:p>
    <w:p w:rsidR="0035028D" w:rsidRPr="00A86CEF" w:rsidRDefault="0035028D" w:rsidP="0035028D">
      <w:pPr>
        <w:keepNext/>
        <w:keepLines/>
        <w:suppressLineNumbers/>
        <w:suppressAutoHyphens/>
        <w:ind w:left="426"/>
        <w:jc w:val="both"/>
        <w:rPr>
          <w:rFonts w:ascii="PT Astra Serif" w:hAnsi="PT Astra Serif"/>
          <w:sz w:val="24"/>
          <w:szCs w:val="24"/>
        </w:rPr>
      </w:pPr>
      <w:r w:rsidRPr="00A86CEF">
        <w:rPr>
          <w:rFonts w:ascii="PT Astra Serif" w:hAnsi="PT Astra Serif"/>
          <w:sz w:val="24"/>
          <w:szCs w:val="24"/>
        </w:rPr>
        <w:t xml:space="preserve">Номер извещения о проведении торгов на официальном сайте – </w:t>
      </w:r>
      <w:hyperlink r:id="rId8" w:history="1">
        <w:r w:rsidRPr="00A86CEF">
          <w:rPr>
            <w:sz w:val="24"/>
            <w:szCs w:val="24"/>
          </w:rPr>
          <w:t>http://zakupki.gov.ru/</w:t>
        </w:r>
      </w:hyperlink>
      <w:r w:rsidRPr="00A86CEF">
        <w:rPr>
          <w:rFonts w:ascii="PT Astra Serif" w:hAnsi="PT Astra Serif"/>
          <w:sz w:val="24"/>
          <w:szCs w:val="24"/>
        </w:rPr>
        <w:t>, код аукциона 0187300005820000192.</w:t>
      </w:r>
    </w:p>
    <w:p w:rsidR="0035028D" w:rsidRPr="00A86CEF" w:rsidRDefault="0035028D" w:rsidP="0035028D">
      <w:pPr>
        <w:tabs>
          <w:tab w:val="num" w:pos="567"/>
        </w:tabs>
        <w:autoSpaceDE w:val="0"/>
        <w:autoSpaceDN w:val="0"/>
        <w:adjustRightInd w:val="0"/>
        <w:ind w:left="426"/>
        <w:jc w:val="both"/>
        <w:rPr>
          <w:rFonts w:ascii="PT Astra Serif" w:hAnsi="PT Astra Serif"/>
          <w:sz w:val="24"/>
          <w:szCs w:val="24"/>
        </w:rPr>
      </w:pPr>
      <w:r w:rsidRPr="00A86CEF">
        <w:rPr>
          <w:rFonts w:ascii="PT Astra Serif" w:hAnsi="PT Astra Serif"/>
          <w:sz w:val="24"/>
          <w:szCs w:val="24"/>
        </w:rPr>
        <w:t xml:space="preserve">Идентификационный код закупки: </w:t>
      </w:r>
      <w:r w:rsidRPr="00A86CEF">
        <w:rPr>
          <w:sz w:val="24"/>
          <w:szCs w:val="24"/>
        </w:rPr>
        <w:t>203862200272086220100100240010000000</w:t>
      </w:r>
      <w:r w:rsidRPr="00A86CEF">
        <w:rPr>
          <w:rFonts w:ascii="PT Astra Serif" w:hAnsi="PT Astra Serif"/>
          <w:sz w:val="24"/>
          <w:szCs w:val="24"/>
        </w:rPr>
        <w:t>.</w:t>
      </w:r>
    </w:p>
    <w:p w:rsidR="0035028D" w:rsidRDefault="0035028D" w:rsidP="0035028D">
      <w:pPr>
        <w:keepNext/>
        <w:keepLines/>
        <w:suppressLineNumbers/>
        <w:suppressAutoHyphens/>
        <w:ind w:left="426"/>
        <w:jc w:val="both"/>
        <w:rPr>
          <w:rFonts w:ascii="PT Astra Serif" w:hAnsi="PT Astra Serif"/>
          <w:sz w:val="24"/>
          <w:szCs w:val="24"/>
        </w:rPr>
      </w:pPr>
      <w:r w:rsidRPr="00A86CEF">
        <w:rPr>
          <w:rFonts w:ascii="PT Astra Serif" w:hAnsi="PT Astra Serif"/>
          <w:sz w:val="24"/>
          <w:szCs w:val="24"/>
        </w:rPr>
        <w:t>2. Заказчик: Муниципальное бюджетное общеобразовательное учреждение «Средняя общеобразовательная школа</w:t>
      </w:r>
      <w:r>
        <w:rPr>
          <w:rFonts w:ascii="PT Astra Serif" w:hAnsi="PT Astra Serif"/>
          <w:sz w:val="24"/>
          <w:szCs w:val="24"/>
        </w:rPr>
        <w:t xml:space="preserve"> №5». </w:t>
      </w:r>
      <w:proofErr w:type="gramStart"/>
      <w:r>
        <w:rPr>
          <w:rFonts w:ascii="PT Astra Serif" w:hAnsi="PT Astra Serif"/>
          <w:sz w:val="24"/>
          <w:szCs w:val="24"/>
        </w:rPr>
        <w:t xml:space="preserve">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bCs/>
          <w:sz w:val="24"/>
          <w:szCs w:val="24"/>
        </w:rPr>
        <w:t>ул. Садовая, 1Б.</w:t>
      </w:r>
      <w:proofErr w:type="gramEnd"/>
    </w:p>
    <w:p w:rsidR="0035028D" w:rsidRPr="00E14976" w:rsidRDefault="0035028D" w:rsidP="0035028D">
      <w:pPr>
        <w:tabs>
          <w:tab w:val="num" w:pos="567"/>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3. Процедура </w:t>
      </w:r>
      <w:r w:rsidRPr="00E14976">
        <w:rPr>
          <w:rFonts w:ascii="PT Astra Serif" w:hAnsi="PT Astra Serif"/>
          <w:sz w:val="24"/>
          <w:szCs w:val="24"/>
        </w:rPr>
        <w:t xml:space="preserve">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E14976">
        <w:rPr>
          <w:rFonts w:ascii="PT Astra Serif" w:hAnsi="PT Astra Serif"/>
          <w:sz w:val="24"/>
          <w:szCs w:val="24"/>
        </w:rPr>
        <w:t>Югорск</w:t>
      </w:r>
      <w:proofErr w:type="spellEnd"/>
      <w:r w:rsidRPr="00E14976">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A86CEF" w:rsidRDefault="00764111" w:rsidP="00562278">
            <w:pPr>
              <w:jc w:val="center"/>
              <w:rPr>
                <w:rFonts w:ascii="PT Astra Serif" w:hAnsi="PT Astra Serif"/>
                <w:b/>
              </w:rPr>
            </w:pPr>
            <w:r w:rsidRPr="00A86CEF">
              <w:rPr>
                <w:rFonts w:ascii="PT Astra Serif" w:hAnsi="PT Astra Serif"/>
                <w:b/>
              </w:rPr>
              <w:t>Порядковый номер по ранжированию</w:t>
            </w:r>
          </w:p>
        </w:tc>
        <w:tc>
          <w:tcPr>
            <w:tcW w:w="1419" w:type="dxa"/>
          </w:tcPr>
          <w:p w:rsidR="00764111" w:rsidRPr="00A86CEF" w:rsidRDefault="00764111" w:rsidP="00562278">
            <w:pPr>
              <w:jc w:val="center"/>
              <w:rPr>
                <w:rFonts w:ascii="PT Astra Serif" w:hAnsi="PT Astra Serif"/>
                <w:b/>
              </w:rPr>
            </w:pPr>
            <w:r w:rsidRPr="00A86CEF">
              <w:rPr>
                <w:rFonts w:ascii="PT Astra Serif" w:hAnsi="PT Astra Serif"/>
                <w:b/>
              </w:rPr>
              <w:t>Идентификационный номер заявки</w:t>
            </w:r>
          </w:p>
        </w:tc>
        <w:tc>
          <w:tcPr>
            <w:tcW w:w="6944" w:type="dxa"/>
          </w:tcPr>
          <w:p w:rsidR="00764111" w:rsidRPr="00A86CEF" w:rsidRDefault="00764111" w:rsidP="00562278">
            <w:pPr>
              <w:ind w:firstLine="175"/>
              <w:jc w:val="center"/>
              <w:rPr>
                <w:rFonts w:ascii="PT Astra Serif" w:hAnsi="PT Astra Serif"/>
                <w:b/>
              </w:rPr>
            </w:pPr>
            <w:proofErr w:type="gramStart"/>
            <w:r w:rsidRPr="00A86CEF">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A86CEF" w:rsidRDefault="00764111" w:rsidP="00562278">
            <w:pPr>
              <w:jc w:val="center"/>
              <w:rPr>
                <w:rFonts w:ascii="PT Astra Serif" w:hAnsi="PT Astra Serif"/>
                <w:b/>
              </w:rPr>
            </w:pPr>
            <w:r w:rsidRPr="00A86CEF">
              <w:rPr>
                <w:rFonts w:ascii="PT Astra Serif" w:hAnsi="PT Astra Serif"/>
                <w:b/>
              </w:rPr>
              <w:t>Предложение участника аукциона о цене контракта, рублей</w:t>
            </w:r>
          </w:p>
        </w:tc>
      </w:tr>
      <w:tr w:rsidR="00D0333D" w:rsidRPr="00B37CB1" w:rsidTr="00F347C9">
        <w:trPr>
          <w:cantSplit/>
          <w:trHeight w:val="284"/>
        </w:trPr>
        <w:tc>
          <w:tcPr>
            <w:tcW w:w="850" w:type="dxa"/>
          </w:tcPr>
          <w:p w:rsidR="00D0333D" w:rsidRPr="00D0333D" w:rsidRDefault="00D0333D" w:rsidP="00562278">
            <w:pPr>
              <w:spacing w:after="200" w:line="276" w:lineRule="auto"/>
              <w:rPr>
                <w:rFonts w:ascii="PT Astra Serif" w:hAnsi="PT Astra Serif"/>
              </w:rPr>
            </w:pPr>
            <w:r w:rsidRPr="00D0333D">
              <w:rPr>
                <w:rFonts w:ascii="PT Astra Serif" w:hAnsi="PT Astra Serif"/>
              </w:rPr>
              <w:lastRenderedPageBreak/>
              <w:t>1</w:t>
            </w:r>
          </w:p>
        </w:tc>
        <w:tc>
          <w:tcPr>
            <w:tcW w:w="1419" w:type="dxa"/>
          </w:tcPr>
          <w:p w:rsidR="00D0333D" w:rsidRPr="00D0333D" w:rsidRDefault="00D0333D" w:rsidP="00D0333D">
            <w:pPr>
              <w:jc w:val="center"/>
              <w:rPr>
                <w:rFonts w:ascii="PT Astra Serif" w:hAnsi="PT Astra Serif"/>
                <w:sz w:val="24"/>
                <w:szCs w:val="24"/>
              </w:rPr>
            </w:pPr>
            <w:r w:rsidRPr="00D0333D">
              <w:rPr>
                <w:rFonts w:ascii="PT Astra Serif" w:hAnsi="PT Astra Serif"/>
              </w:rPr>
              <w:t>22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D0333D">
                  <w:pPr>
                    <w:rPr>
                      <w:rFonts w:ascii="PT Astra Serif" w:hAnsi="PT Astra Serif"/>
                      <w:sz w:val="22"/>
                      <w:szCs w:val="22"/>
                    </w:rPr>
                  </w:pPr>
                  <w:r w:rsidRPr="00D0333D">
                    <w:rPr>
                      <w:rFonts w:ascii="PT Astra Serif" w:hAnsi="PT Astra Serif"/>
                      <w:b/>
                      <w:bCs/>
                      <w:sz w:val="22"/>
                      <w:szCs w:val="22"/>
                    </w:rPr>
                    <w:t>ОБЩЕСТВО С ОГРАНИЧЕННОЙ ОТВЕТСТВЕННОСТЬЮ "ИСТОК"</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09.07.2019</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165650.82</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6658516476</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665801001</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620102, </w:t>
                  </w:r>
                  <w:proofErr w:type="gramStart"/>
                  <w:r w:rsidRPr="00D0333D">
                    <w:rPr>
                      <w:rFonts w:ascii="PT Astra Serif" w:hAnsi="PT Astra Serif"/>
                      <w:sz w:val="22"/>
                      <w:szCs w:val="22"/>
                    </w:rPr>
                    <w:t>ОБЛ</w:t>
                  </w:r>
                  <w:proofErr w:type="gramEnd"/>
                  <w:r w:rsidRPr="00D0333D">
                    <w:rPr>
                      <w:rFonts w:ascii="PT Astra Serif" w:hAnsi="PT Astra Serif"/>
                      <w:sz w:val="22"/>
                      <w:szCs w:val="22"/>
                    </w:rPr>
                    <w:t xml:space="preserve"> СВЕРДЛОВСКАЯ, Г ЕКАТЕРИНБУРГ, УЛ ПОСАДСКАЯ, ДОМ 21, ПОМЕЩЕНИЕ 173</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620102, </w:t>
                  </w:r>
                  <w:proofErr w:type="gramStart"/>
                  <w:r w:rsidRPr="00D0333D">
                    <w:rPr>
                      <w:rFonts w:ascii="PT Astra Serif" w:hAnsi="PT Astra Serif"/>
                      <w:sz w:val="22"/>
                      <w:szCs w:val="22"/>
                    </w:rPr>
                    <w:t>ОБЛ</w:t>
                  </w:r>
                  <w:proofErr w:type="gramEnd"/>
                  <w:r w:rsidRPr="00D0333D">
                    <w:rPr>
                      <w:rFonts w:ascii="PT Astra Serif" w:hAnsi="PT Astra Serif"/>
                      <w:sz w:val="22"/>
                      <w:szCs w:val="22"/>
                    </w:rPr>
                    <w:t xml:space="preserve"> СВЕРДЛОВСКАЯ, Г ЕКАТЕРИНБУРГ, УЛ ПОСАДСКАЯ, ДОМ 21, ПОМЕЩЕНИЕ 173</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79049871113</w:t>
                  </w:r>
                </w:p>
              </w:tc>
            </w:tr>
          </w:tbl>
          <w:p w:rsidR="00D0333D" w:rsidRPr="00D0333D" w:rsidRDefault="00D0333D" w:rsidP="00562278">
            <w:pPr>
              <w:rPr>
                <w:rFonts w:ascii="PT Astra Serif" w:hAnsi="PT Astra Serif"/>
                <w:color w:val="FF0000"/>
                <w:sz w:val="22"/>
                <w:szCs w:val="22"/>
                <w:highlight w:val="yellow"/>
              </w:rPr>
            </w:pPr>
          </w:p>
        </w:tc>
        <w:tc>
          <w:tcPr>
            <w:tcW w:w="1559" w:type="dxa"/>
          </w:tcPr>
          <w:p w:rsidR="00D0333D" w:rsidRPr="00D0333D" w:rsidRDefault="00D0333D" w:rsidP="00D0333D">
            <w:pPr>
              <w:jc w:val="center"/>
              <w:rPr>
                <w:rFonts w:ascii="PT Astra Serif" w:hAnsi="PT Astra Serif"/>
                <w:sz w:val="24"/>
                <w:szCs w:val="24"/>
              </w:rPr>
            </w:pPr>
            <w:r w:rsidRPr="00D0333D">
              <w:rPr>
                <w:rFonts w:ascii="PT Astra Serif" w:hAnsi="PT Astra Serif"/>
              </w:rPr>
              <w:t>165650.82</w:t>
            </w:r>
          </w:p>
        </w:tc>
      </w:tr>
      <w:tr w:rsidR="00D0333D" w:rsidRPr="00B37CB1" w:rsidTr="00F347C9">
        <w:trPr>
          <w:cantSplit/>
          <w:trHeight w:val="284"/>
        </w:trPr>
        <w:tc>
          <w:tcPr>
            <w:tcW w:w="850" w:type="dxa"/>
          </w:tcPr>
          <w:p w:rsidR="00D0333D" w:rsidRPr="00D0333D" w:rsidRDefault="00D0333D" w:rsidP="00562278">
            <w:pPr>
              <w:spacing w:after="200" w:line="276" w:lineRule="auto"/>
              <w:rPr>
                <w:rFonts w:ascii="PT Astra Serif" w:hAnsi="PT Astra Serif"/>
              </w:rPr>
            </w:pPr>
            <w:r w:rsidRPr="00D0333D">
              <w:rPr>
                <w:rFonts w:ascii="PT Astra Serif" w:hAnsi="PT Astra Serif"/>
              </w:rPr>
              <w:t>2</w:t>
            </w:r>
          </w:p>
        </w:tc>
        <w:tc>
          <w:tcPr>
            <w:tcW w:w="1419" w:type="dxa"/>
          </w:tcPr>
          <w:p w:rsidR="00D0333D" w:rsidRPr="00D0333D" w:rsidRDefault="00D0333D" w:rsidP="00D0333D">
            <w:pPr>
              <w:jc w:val="center"/>
              <w:rPr>
                <w:rFonts w:ascii="PT Astra Serif" w:hAnsi="PT Astra Serif"/>
                <w:sz w:val="24"/>
                <w:szCs w:val="24"/>
              </w:rPr>
            </w:pPr>
            <w:r w:rsidRPr="00D0333D">
              <w:rPr>
                <w:rFonts w:ascii="PT Astra Serif" w:hAnsi="PT Astra Serif"/>
              </w:rPr>
              <w:t>196</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D0333D">
                  <w:pPr>
                    <w:rPr>
                      <w:rFonts w:ascii="PT Astra Serif" w:hAnsi="PT Astra Serif"/>
                      <w:sz w:val="22"/>
                      <w:szCs w:val="22"/>
                    </w:rPr>
                  </w:pPr>
                  <w:r w:rsidRPr="00D0333D">
                    <w:rPr>
                      <w:rFonts w:ascii="PT Astra Serif" w:hAnsi="PT Astra Serif"/>
                      <w:b/>
                      <w:bCs/>
                      <w:sz w:val="22"/>
                      <w:szCs w:val="22"/>
                    </w:rPr>
                    <w:t>ОБЩЕСТВО С ОГРАНИЧЕННОЙ ОТВЕТСТВЕННОСТЬЮ "СОВ-ОПТТОРГ-ПРОДУКТ"</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18.06.2019</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165650.82</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8622014099</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0333D" w:rsidRPr="00D0333D" w:rsidRDefault="00D0333D" w:rsidP="00C7429A">
                  <w:pPr>
                    <w:rPr>
                      <w:rFonts w:ascii="PT Astra Serif" w:hAnsi="PT Astra Serif"/>
                      <w:sz w:val="22"/>
                      <w:szCs w:val="22"/>
                    </w:rPr>
                  </w:pPr>
                  <w:r w:rsidRPr="00D0333D">
                    <w:rPr>
                      <w:rFonts w:ascii="PT Astra Serif" w:hAnsi="PT Astra Serif"/>
                      <w:sz w:val="22"/>
                      <w:szCs w:val="22"/>
                    </w:rPr>
                    <w:t>667901001</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620010, </w:t>
                  </w:r>
                  <w:proofErr w:type="gramStart"/>
                  <w:r w:rsidRPr="00D0333D">
                    <w:rPr>
                      <w:rFonts w:ascii="PT Astra Serif" w:hAnsi="PT Astra Serif"/>
                      <w:sz w:val="22"/>
                      <w:szCs w:val="22"/>
                    </w:rPr>
                    <w:t>ОБЛ</w:t>
                  </w:r>
                  <w:proofErr w:type="gramEnd"/>
                  <w:r w:rsidRPr="00D0333D">
                    <w:rPr>
                      <w:rFonts w:ascii="PT Astra Serif" w:hAnsi="PT Astra Serif"/>
                      <w:sz w:val="22"/>
                      <w:szCs w:val="22"/>
                    </w:rPr>
                    <w:t xml:space="preserve"> СВЕРДЛОВСКАЯ, Г ЕКАТЕРИНБУРГ, УЛ ЧЕРНЯХОВСКОГО, СТРОЕНИЕ 68, ОФИС 219</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628240, ХМАО-Югра, г. </w:t>
                  </w:r>
                  <w:proofErr w:type="gramStart"/>
                  <w:r w:rsidRPr="00D0333D">
                    <w:rPr>
                      <w:rFonts w:ascii="PT Astra Serif" w:hAnsi="PT Astra Serif"/>
                      <w:sz w:val="22"/>
                      <w:szCs w:val="22"/>
                    </w:rPr>
                    <w:t>Советский</w:t>
                  </w:r>
                  <w:proofErr w:type="gramEnd"/>
                  <w:r w:rsidRPr="00D0333D">
                    <w:rPr>
                      <w:rFonts w:ascii="PT Astra Serif" w:hAnsi="PT Astra Serif"/>
                      <w:sz w:val="22"/>
                      <w:szCs w:val="22"/>
                    </w:rPr>
                    <w:t xml:space="preserve">, ул. </w:t>
                  </w:r>
                  <w:proofErr w:type="spellStart"/>
                  <w:r w:rsidRPr="00D0333D">
                    <w:rPr>
                      <w:rFonts w:ascii="PT Astra Serif" w:hAnsi="PT Astra Serif"/>
                      <w:sz w:val="22"/>
                      <w:szCs w:val="22"/>
                    </w:rPr>
                    <w:t>Трассовиков</w:t>
                  </w:r>
                  <w:proofErr w:type="spellEnd"/>
                  <w:r w:rsidRPr="00D0333D">
                    <w:rPr>
                      <w:rFonts w:ascii="PT Astra Serif" w:hAnsi="PT Astra Serif"/>
                      <w:sz w:val="22"/>
                      <w:szCs w:val="22"/>
                    </w:rPr>
                    <w:t>, строение 1</w:t>
                  </w:r>
                </w:p>
              </w:tc>
            </w:tr>
            <w:tr w:rsidR="00D0333D" w:rsidRPr="00D0333D" w:rsidTr="00562278">
              <w:tc>
                <w:tcPr>
                  <w:tcW w:w="1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0333D" w:rsidRPr="00D0333D" w:rsidRDefault="00D0333D" w:rsidP="00C7429A">
                  <w:pPr>
                    <w:rPr>
                      <w:rFonts w:ascii="PT Astra Serif" w:hAnsi="PT Astra Serif"/>
                      <w:sz w:val="22"/>
                      <w:szCs w:val="22"/>
                    </w:rPr>
                  </w:pPr>
                  <w:r w:rsidRPr="00D0333D">
                    <w:rPr>
                      <w:rFonts w:ascii="PT Astra Serif" w:hAnsi="PT Astra Serif"/>
                      <w:sz w:val="22"/>
                      <w:szCs w:val="22"/>
                    </w:rPr>
                    <w:t>79122413606</w:t>
                  </w:r>
                </w:p>
              </w:tc>
            </w:tr>
          </w:tbl>
          <w:p w:rsidR="00D0333D" w:rsidRPr="00D0333D" w:rsidRDefault="00D0333D" w:rsidP="00562278">
            <w:pPr>
              <w:rPr>
                <w:rFonts w:ascii="PT Astra Serif" w:hAnsi="PT Astra Serif"/>
                <w:color w:val="FF0000"/>
                <w:sz w:val="22"/>
                <w:szCs w:val="22"/>
                <w:highlight w:val="yellow"/>
              </w:rPr>
            </w:pPr>
          </w:p>
        </w:tc>
        <w:tc>
          <w:tcPr>
            <w:tcW w:w="1559" w:type="dxa"/>
          </w:tcPr>
          <w:p w:rsidR="00D0333D" w:rsidRPr="00D0333D" w:rsidRDefault="00D0333D" w:rsidP="00D0333D">
            <w:pPr>
              <w:jc w:val="center"/>
              <w:rPr>
                <w:rFonts w:ascii="PT Astra Serif" w:hAnsi="PT Astra Serif"/>
                <w:sz w:val="24"/>
                <w:szCs w:val="24"/>
              </w:rPr>
            </w:pPr>
            <w:r w:rsidRPr="00D0333D">
              <w:rPr>
                <w:rFonts w:ascii="PT Astra Serif" w:hAnsi="PT Astra Serif"/>
              </w:rPr>
              <w:t>165650.82</w:t>
            </w:r>
          </w:p>
        </w:tc>
      </w:tr>
    </w:tbl>
    <w:p w:rsidR="00764111" w:rsidRPr="00D0333D"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D0333D" w:rsidRDefault="001A3143" w:rsidP="003E502C">
      <w:pPr>
        <w:suppressAutoHyphens/>
        <w:ind w:left="426"/>
        <w:jc w:val="both"/>
        <w:rPr>
          <w:rFonts w:ascii="PT Astra Serif" w:hAnsi="PT Astra Serif"/>
          <w:bCs/>
          <w:sz w:val="24"/>
          <w:szCs w:val="24"/>
        </w:rPr>
      </w:pPr>
      <w:r w:rsidRPr="00D0333D">
        <w:rPr>
          <w:rFonts w:ascii="PT Astra Serif" w:hAnsi="PT Astra Serif"/>
          <w:sz w:val="24"/>
          <w:szCs w:val="24"/>
        </w:rPr>
        <w:t xml:space="preserve">- </w:t>
      </w:r>
      <w:r w:rsidR="00234D14" w:rsidRPr="00D0333D">
        <w:rPr>
          <w:rFonts w:ascii="PT Astra Serif" w:hAnsi="PT Astra Serif"/>
          <w:sz w:val="24"/>
          <w:szCs w:val="24"/>
        </w:rPr>
        <w:t xml:space="preserve">    </w:t>
      </w:r>
      <w:r w:rsidR="00D0333D" w:rsidRPr="00D0333D">
        <w:rPr>
          <w:rFonts w:ascii="PT Astra Serif" w:hAnsi="PT Astra Serif"/>
          <w:bCs/>
          <w:sz w:val="24"/>
          <w:szCs w:val="24"/>
        </w:rPr>
        <w:t>ОБЩЕСТВО С ОГРАНИЧЕННОЙ ОТВЕТСТВЕННОСТЬЮ "ИСТОК"</w:t>
      </w:r>
      <w:r w:rsidR="00F7507D" w:rsidRPr="00D0333D">
        <w:rPr>
          <w:rFonts w:ascii="PT Astra Serif" w:hAnsi="PT Astra Serif"/>
          <w:bCs/>
          <w:sz w:val="24"/>
          <w:szCs w:val="24"/>
        </w:rPr>
        <w:t>;</w:t>
      </w:r>
    </w:p>
    <w:p w:rsidR="00D0333D" w:rsidRPr="00D0333D" w:rsidRDefault="00F7507D" w:rsidP="009864C5">
      <w:pPr>
        <w:tabs>
          <w:tab w:val="left" w:pos="284"/>
          <w:tab w:val="left" w:pos="426"/>
        </w:tabs>
        <w:suppressAutoHyphens/>
        <w:ind w:left="426"/>
        <w:jc w:val="both"/>
        <w:rPr>
          <w:rFonts w:ascii="PT Astra Serif" w:hAnsi="PT Astra Serif"/>
          <w:bCs/>
          <w:sz w:val="24"/>
          <w:szCs w:val="24"/>
        </w:rPr>
      </w:pPr>
      <w:r w:rsidRPr="00D0333D">
        <w:rPr>
          <w:rFonts w:ascii="PT Astra Serif" w:hAnsi="PT Astra Serif"/>
          <w:sz w:val="24"/>
          <w:szCs w:val="24"/>
        </w:rPr>
        <w:t>-</w:t>
      </w:r>
      <w:r w:rsidR="004D0DA7" w:rsidRPr="00D0333D">
        <w:rPr>
          <w:rFonts w:ascii="PT Astra Serif" w:hAnsi="PT Astra Serif"/>
          <w:bCs/>
          <w:sz w:val="24"/>
          <w:szCs w:val="24"/>
        </w:rPr>
        <w:t xml:space="preserve"> </w:t>
      </w:r>
      <w:r w:rsidR="00234D14" w:rsidRPr="00D0333D">
        <w:rPr>
          <w:rFonts w:ascii="PT Astra Serif" w:hAnsi="PT Astra Serif"/>
          <w:bCs/>
          <w:sz w:val="24"/>
          <w:szCs w:val="24"/>
        </w:rPr>
        <w:t xml:space="preserve">    </w:t>
      </w:r>
      <w:r w:rsidR="00D0333D" w:rsidRPr="00D0333D">
        <w:rPr>
          <w:rFonts w:ascii="PT Astra Serif" w:hAnsi="PT Astra Serif"/>
          <w:bCs/>
          <w:sz w:val="24"/>
          <w:szCs w:val="24"/>
        </w:rPr>
        <w:t>ОБЩЕСТВО С ОГРАНИЧЕННОЙ ОТВЕТСТВЕННОСТЬЮ "СОВ-ОПТТОРГ-ПРОДУКТ".</w:t>
      </w:r>
    </w:p>
    <w:p w:rsidR="00764111" w:rsidRPr="00D0333D"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D474A">
        <w:rPr>
          <w:rFonts w:ascii="PT Astra Serif" w:hAnsi="PT Astra Serif"/>
          <w:sz w:val="24"/>
          <w:szCs w:val="24"/>
        </w:rPr>
        <w:t xml:space="preserve">кциона в электронной форме от </w:t>
      </w:r>
      <w:r w:rsidR="001A3143" w:rsidRPr="009D474A">
        <w:rPr>
          <w:rFonts w:ascii="PT Astra Serif" w:hAnsi="PT Astra Serif"/>
          <w:sz w:val="24"/>
          <w:szCs w:val="24"/>
        </w:rPr>
        <w:t>0</w:t>
      </w:r>
      <w:r w:rsidR="008431F7">
        <w:rPr>
          <w:rFonts w:ascii="PT Astra Serif" w:hAnsi="PT Astra Serif"/>
          <w:sz w:val="24"/>
          <w:szCs w:val="24"/>
        </w:rPr>
        <w:t>3</w:t>
      </w:r>
      <w:r w:rsidRPr="009D474A">
        <w:rPr>
          <w:rFonts w:ascii="PT Astra Serif" w:hAnsi="PT Astra Serif"/>
          <w:sz w:val="24"/>
          <w:szCs w:val="24"/>
        </w:rPr>
        <w:t>.0</w:t>
      </w:r>
      <w:r w:rsidR="001A3143" w:rsidRPr="009D474A">
        <w:rPr>
          <w:rFonts w:ascii="PT Astra Serif" w:hAnsi="PT Astra Serif"/>
          <w:sz w:val="24"/>
          <w:szCs w:val="24"/>
        </w:rPr>
        <w:t>7</w:t>
      </w:r>
      <w:r w:rsidRPr="009D474A">
        <w:rPr>
          <w:rFonts w:ascii="PT Astra Serif" w:hAnsi="PT Astra Serif"/>
          <w:sz w:val="24"/>
          <w:szCs w:val="24"/>
        </w:rPr>
        <w:t xml:space="preserve">.2020 победителем  аукциона в электронной </w:t>
      </w:r>
      <w:r w:rsidRPr="00234D14">
        <w:rPr>
          <w:rFonts w:ascii="PT Astra Serif" w:hAnsi="PT Astra Serif"/>
          <w:sz w:val="24"/>
          <w:szCs w:val="24"/>
        </w:rPr>
        <w:t xml:space="preserve">форме признается </w:t>
      </w:r>
      <w:r w:rsidR="00D0333D" w:rsidRPr="00D0333D">
        <w:rPr>
          <w:rFonts w:ascii="PT Astra Serif" w:hAnsi="PT Astra Serif"/>
          <w:bCs/>
          <w:sz w:val="24"/>
          <w:szCs w:val="24"/>
        </w:rPr>
        <w:t>ОБЩЕСТВО С ОГРАНИЧЕННОЙ ОТВЕТСТВЕННОСТЬЮ "ИСТОК"</w:t>
      </w:r>
      <w:r w:rsidR="00234D14" w:rsidRPr="00D0333D">
        <w:rPr>
          <w:rFonts w:ascii="PT Astra Serif" w:hAnsi="PT Astra Serif"/>
          <w:bCs/>
          <w:sz w:val="24"/>
          <w:szCs w:val="24"/>
        </w:rPr>
        <w:t xml:space="preserve"> </w:t>
      </w:r>
      <w:r w:rsidR="008431F7" w:rsidRPr="00D0333D">
        <w:rPr>
          <w:rFonts w:ascii="PT Astra Serif" w:hAnsi="PT Astra Serif"/>
          <w:bCs/>
          <w:sz w:val="24"/>
          <w:szCs w:val="24"/>
        </w:rPr>
        <w:t xml:space="preserve">с ценой гражданско-правового договора </w:t>
      </w:r>
      <w:r w:rsidR="00FD00D6" w:rsidRPr="00D0333D">
        <w:rPr>
          <w:rFonts w:ascii="PT Astra Serif" w:hAnsi="PT Astra Serif"/>
          <w:bCs/>
          <w:sz w:val="24"/>
          <w:szCs w:val="24"/>
        </w:rPr>
        <w:t xml:space="preserve"> </w:t>
      </w:r>
      <w:r w:rsidR="00D0333D" w:rsidRPr="00D0333D">
        <w:rPr>
          <w:rFonts w:ascii="PT Astra Serif" w:hAnsi="PT Astra Serif"/>
          <w:sz w:val="24"/>
          <w:szCs w:val="24"/>
        </w:rPr>
        <w:t xml:space="preserve">165650.82 </w:t>
      </w:r>
      <w:r w:rsidRPr="00D0333D">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D0333D">
        <w:rPr>
          <w:rFonts w:ascii="PT Astra Serif" w:hAnsi="PT Astra Serif"/>
          <w:sz w:val="24"/>
          <w:szCs w:val="24"/>
        </w:rPr>
        <w:t xml:space="preserve">7. </w:t>
      </w:r>
      <w:r w:rsidRPr="00D0333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C23DB" w:rsidRPr="00D0333D" w:rsidRDefault="00F51D17" w:rsidP="00D0333D">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D0333D" w:rsidRDefault="00D0333D" w:rsidP="00115605">
      <w:pPr>
        <w:jc w:val="center"/>
        <w:rPr>
          <w:sz w:val="22"/>
          <w:szCs w:val="22"/>
        </w:rPr>
      </w:pPr>
    </w:p>
    <w:p w:rsidR="00D0333D" w:rsidRDefault="00D0333D" w:rsidP="00115605">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8F418B">
        <w:rPr>
          <w:rFonts w:ascii="PT Astra Serif" w:hAnsi="PT Astra Serif"/>
          <w:sz w:val="24"/>
          <w:szCs w:val="24"/>
        </w:rPr>
        <w:t>Л.Г.Котельникова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D0333D" w:rsidRPr="00480B16" w:rsidRDefault="0076733A" w:rsidP="00D0333D">
      <w:pPr>
        <w:ind w:left="-993"/>
        <w:jc w:val="right"/>
        <w:rPr>
          <w:b/>
          <w:color w:val="FF0000"/>
          <w:sz w:val="16"/>
          <w:szCs w:val="16"/>
        </w:rPr>
      </w:pPr>
      <w:r w:rsidRPr="005156AE">
        <w:rPr>
          <w:bCs/>
          <w:sz w:val="22"/>
          <w:szCs w:val="22"/>
        </w:rPr>
        <w:t xml:space="preserve">   </w:t>
      </w:r>
      <w:r w:rsidR="00D0333D" w:rsidRPr="00480B16">
        <w:rPr>
          <w:color w:val="FF0000"/>
          <w:sz w:val="24"/>
          <w:szCs w:val="24"/>
        </w:rPr>
        <w:t xml:space="preserve">                                          </w:t>
      </w:r>
      <w:r w:rsidR="00D0333D">
        <w:rPr>
          <w:color w:val="FF0000"/>
          <w:sz w:val="24"/>
          <w:szCs w:val="24"/>
        </w:rPr>
        <w:t xml:space="preserve">                         </w:t>
      </w:r>
    </w:p>
    <w:p w:rsidR="00D0333D" w:rsidRPr="00231059" w:rsidRDefault="00D0333D" w:rsidP="00D0333D">
      <w:pPr>
        <w:ind w:right="-66"/>
        <w:jc w:val="right"/>
        <w:rPr>
          <w:sz w:val="18"/>
          <w:szCs w:val="18"/>
        </w:rPr>
      </w:pPr>
      <w:r w:rsidRPr="00231059">
        <w:rPr>
          <w:sz w:val="18"/>
          <w:szCs w:val="18"/>
        </w:rPr>
        <w:t>Приложение</w:t>
      </w:r>
      <w:r>
        <w:rPr>
          <w:sz w:val="18"/>
          <w:szCs w:val="18"/>
        </w:rPr>
        <w:t xml:space="preserve"> №1</w:t>
      </w:r>
    </w:p>
    <w:p w:rsidR="00D0333D" w:rsidRPr="00231059" w:rsidRDefault="00D0333D" w:rsidP="00D0333D">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D0333D" w:rsidRPr="0096509E" w:rsidRDefault="00D0333D" w:rsidP="00D0333D">
      <w:pPr>
        <w:tabs>
          <w:tab w:val="left" w:pos="3930"/>
          <w:tab w:val="right" w:pos="9355"/>
        </w:tabs>
        <w:ind w:right="-66"/>
        <w:jc w:val="right"/>
        <w:rPr>
          <w:sz w:val="18"/>
          <w:szCs w:val="18"/>
        </w:rPr>
      </w:pPr>
      <w:r w:rsidRPr="0096509E">
        <w:rPr>
          <w:sz w:val="18"/>
          <w:szCs w:val="18"/>
        </w:rPr>
        <w:t>от «07» июля 2020 г. № 01873000058200001</w:t>
      </w:r>
      <w:r>
        <w:rPr>
          <w:sz w:val="18"/>
          <w:szCs w:val="18"/>
        </w:rPr>
        <w:t>92</w:t>
      </w:r>
      <w:r w:rsidRPr="0096509E">
        <w:rPr>
          <w:sz w:val="18"/>
          <w:szCs w:val="18"/>
        </w:rPr>
        <w:t>-3</w:t>
      </w:r>
    </w:p>
    <w:p w:rsidR="00D0333D" w:rsidRPr="0025253B" w:rsidRDefault="00D0333D" w:rsidP="00D0333D">
      <w:pPr>
        <w:tabs>
          <w:tab w:val="left" w:pos="3930"/>
          <w:tab w:val="right" w:pos="9355"/>
        </w:tabs>
        <w:ind w:right="-136"/>
        <w:jc w:val="right"/>
        <w:rPr>
          <w:highlight w:val="yellow"/>
        </w:rPr>
      </w:pPr>
    </w:p>
    <w:p w:rsidR="00D0333D" w:rsidRDefault="00D0333D" w:rsidP="00D0333D">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шоколад, мармелад</w:t>
      </w:r>
      <w:r w:rsidRPr="0096509E">
        <w:rPr>
          <w:bCs/>
          <w:sz w:val="24"/>
          <w:szCs w:val="24"/>
          <w:lang w:eastAsia="ar-SA"/>
        </w:rPr>
        <w:t>)</w:t>
      </w:r>
    </w:p>
    <w:p w:rsidR="00D0333D" w:rsidRDefault="00D0333D" w:rsidP="00D0333D">
      <w:pPr>
        <w:pStyle w:val="a4"/>
        <w:spacing w:after="0"/>
        <w:rPr>
          <w:sz w:val="24"/>
          <w:szCs w:val="24"/>
        </w:rPr>
      </w:pPr>
    </w:p>
    <w:p w:rsidR="00D0333D" w:rsidRPr="00DA4539" w:rsidRDefault="00D0333D" w:rsidP="00D0333D">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443" w:type="dxa"/>
        <w:tblInd w:w="-114" w:type="dxa"/>
        <w:tblLayout w:type="fixed"/>
        <w:tblCellMar>
          <w:top w:w="28" w:type="dxa"/>
          <w:left w:w="28" w:type="dxa"/>
          <w:bottom w:w="28" w:type="dxa"/>
          <w:right w:w="28" w:type="dxa"/>
        </w:tblCellMar>
        <w:tblLook w:val="0000" w:firstRow="0" w:lastRow="0" w:firstColumn="0" w:lastColumn="0" w:noHBand="0" w:noVBand="0"/>
      </w:tblPr>
      <w:tblGrid>
        <w:gridCol w:w="7797"/>
        <w:gridCol w:w="2835"/>
        <w:gridCol w:w="2552"/>
        <w:gridCol w:w="2551"/>
        <w:gridCol w:w="708"/>
      </w:tblGrid>
      <w:tr w:rsidR="00D0333D" w:rsidRPr="00D260F2" w:rsidTr="00C7429A">
        <w:trPr>
          <w:gridAfter w:val="1"/>
          <w:wAfter w:w="708" w:type="dxa"/>
          <w:cantSplit/>
          <w:trHeight w:val="20"/>
        </w:trPr>
        <w:tc>
          <w:tcPr>
            <w:tcW w:w="10632" w:type="dxa"/>
            <w:gridSpan w:val="2"/>
            <w:tcBorders>
              <w:top w:val="single" w:sz="8" w:space="0" w:color="000000"/>
              <w:left w:val="single" w:sz="8" w:space="0" w:color="000000"/>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vAlign w:val="center"/>
          </w:tcPr>
          <w:p w:rsidR="00D0333D" w:rsidRPr="00D260F2" w:rsidRDefault="00D0333D" w:rsidP="00C7429A">
            <w:pPr>
              <w:widowControl/>
              <w:suppressAutoHyphens/>
              <w:jc w:val="center"/>
              <w:rPr>
                <w:color w:val="000000"/>
                <w:sz w:val="18"/>
                <w:szCs w:val="18"/>
                <w:lang w:eastAsia="ar-SA"/>
              </w:rPr>
            </w:pPr>
            <w:r>
              <w:rPr>
                <w:color w:val="000000"/>
                <w:sz w:val="18"/>
                <w:szCs w:val="18"/>
                <w:lang w:eastAsia="ar-SA"/>
              </w:rPr>
              <w:t>22</w:t>
            </w:r>
          </w:p>
        </w:tc>
        <w:tc>
          <w:tcPr>
            <w:tcW w:w="2551" w:type="dxa"/>
            <w:tcBorders>
              <w:top w:val="single" w:sz="8" w:space="0" w:color="000000"/>
              <w:left w:val="single" w:sz="8" w:space="0" w:color="000000"/>
              <w:bottom w:val="single" w:sz="8" w:space="0" w:color="000000"/>
              <w:right w:val="single" w:sz="8" w:space="0" w:color="000000"/>
            </w:tcBorders>
          </w:tcPr>
          <w:p w:rsidR="00D0333D" w:rsidRPr="00D260F2" w:rsidRDefault="00D0333D" w:rsidP="00C7429A">
            <w:pPr>
              <w:widowControl/>
              <w:suppressAutoHyphens/>
              <w:jc w:val="center"/>
              <w:rPr>
                <w:color w:val="000000"/>
                <w:sz w:val="18"/>
                <w:szCs w:val="18"/>
                <w:lang w:eastAsia="ar-SA"/>
              </w:rPr>
            </w:pPr>
            <w:r>
              <w:rPr>
                <w:color w:val="000000"/>
                <w:sz w:val="18"/>
                <w:szCs w:val="18"/>
                <w:lang w:eastAsia="ar-SA"/>
              </w:rPr>
              <w:t>196</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D0333D" w:rsidRPr="00D260F2" w:rsidRDefault="00D0333D" w:rsidP="00C7429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835" w:type="dxa"/>
            <w:tcBorders>
              <w:left w:val="single" w:sz="8" w:space="0" w:color="000000"/>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552" w:type="dxa"/>
            <w:tcBorders>
              <w:left w:val="single" w:sz="8" w:space="0" w:color="000000"/>
              <w:bottom w:val="single" w:sz="8" w:space="0" w:color="000000"/>
              <w:right w:val="single" w:sz="4" w:space="0" w:color="auto"/>
            </w:tcBorders>
          </w:tcPr>
          <w:p w:rsidR="00D0333D" w:rsidRPr="00D260F2" w:rsidRDefault="00D0333D"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2551" w:type="dxa"/>
            <w:tcBorders>
              <w:left w:val="single" w:sz="8" w:space="0" w:color="000000"/>
              <w:bottom w:val="single" w:sz="8" w:space="0" w:color="000000"/>
              <w:right w:val="single" w:sz="8" w:space="0" w:color="000000"/>
            </w:tcBorders>
          </w:tcPr>
          <w:p w:rsidR="00D0333D" w:rsidRPr="00D260F2" w:rsidRDefault="00D0333D"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Сов-</w:t>
            </w:r>
            <w:proofErr w:type="spellStart"/>
            <w:r>
              <w:rPr>
                <w:color w:val="000000"/>
                <w:sz w:val="18"/>
                <w:szCs w:val="18"/>
                <w:lang w:eastAsia="ar-SA"/>
              </w:rPr>
              <w:t>Оптторг</w:t>
            </w:r>
            <w:proofErr w:type="spellEnd"/>
            <w:r>
              <w:rPr>
                <w:color w:val="000000"/>
                <w:sz w:val="18"/>
                <w:szCs w:val="18"/>
                <w:lang w:eastAsia="ar-SA"/>
              </w:rPr>
              <w:t>-Продукт</w:t>
            </w:r>
            <w:r w:rsidRPr="00D260F2">
              <w:rPr>
                <w:color w:val="000000"/>
                <w:sz w:val="18"/>
                <w:szCs w:val="18"/>
                <w:lang w:eastAsia="ar-SA"/>
              </w:rPr>
              <w:t>»</w:t>
            </w:r>
            <w:r>
              <w:rPr>
                <w:color w:val="000000"/>
                <w:sz w:val="18"/>
                <w:szCs w:val="18"/>
                <w:lang w:eastAsia="ar-SA"/>
              </w:rPr>
              <w:t xml:space="preserve">, г. Екатеринбург </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D0333D" w:rsidRPr="00D260F2" w:rsidRDefault="00D0333D" w:rsidP="00C7429A">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D0333D" w:rsidRPr="00D260F2" w:rsidTr="00C7429A">
        <w:trPr>
          <w:gridAfter w:val="1"/>
          <w:wAfter w:w="708" w:type="dxa"/>
          <w:cantSplit/>
          <w:trHeight w:val="537"/>
        </w:trPr>
        <w:tc>
          <w:tcPr>
            <w:tcW w:w="7797" w:type="dxa"/>
            <w:tcBorders>
              <w:left w:val="single" w:sz="8" w:space="0" w:color="000000"/>
              <w:bottom w:val="single" w:sz="8" w:space="0" w:color="000000"/>
            </w:tcBorders>
            <w:vAlign w:val="center"/>
          </w:tcPr>
          <w:p w:rsidR="00D0333D" w:rsidRPr="00D260F2" w:rsidRDefault="00D0333D" w:rsidP="00C7429A">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D0333D" w:rsidRPr="00D260F2" w:rsidRDefault="00D0333D" w:rsidP="00C7429A">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left w:val="single" w:sz="8" w:space="0" w:color="000000"/>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right w:val="single" w:sz="4" w:space="0" w:color="auto"/>
            </w:tcBorders>
            <w:vAlign w:val="center"/>
          </w:tcPr>
          <w:p w:rsidR="00D0333D" w:rsidRPr="00D260F2" w:rsidRDefault="00D0333D" w:rsidP="00C7429A">
            <w:pPr>
              <w:widowControl/>
              <w:suppressAutoHyphens/>
              <w:snapToGrid w:val="0"/>
              <w:ind w:left="105" w:right="120"/>
              <w:jc w:val="both"/>
              <w:rPr>
                <w:color w:val="000000"/>
                <w:sz w:val="18"/>
                <w:szCs w:val="18"/>
                <w:lang w:eastAsia="ar-SA"/>
              </w:rPr>
            </w:pPr>
            <w:r w:rsidRPr="00D260F2">
              <w:rPr>
                <w:color w:val="000000"/>
                <w:sz w:val="18"/>
                <w:szCs w:val="18"/>
                <w:lang w:eastAsia="ar-SA"/>
              </w:rPr>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left w:val="single" w:sz="4" w:space="0" w:color="auto"/>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D0333D" w:rsidRPr="00D260F2" w:rsidRDefault="00D0333D" w:rsidP="00C7429A">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left w:val="single" w:sz="8" w:space="0" w:color="000000"/>
              <w:bottom w:val="single" w:sz="8" w:space="0" w:color="000000"/>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552" w:type="dxa"/>
            <w:tcBorders>
              <w:left w:val="single" w:sz="8" w:space="0" w:color="000000"/>
              <w:bottom w:val="single" w:sz="8" w:space="0" w:color="000000"/>
              <w:right w:val="single" w:sz="4" w:space="0" w:color="auto"/>
            </w:tcBorders>
            <w:vAlign w:val="center"/>
          </w:tcPr>
          <w:p w:rsidR="00D0333D" w:rsidRPr="00D260F2" w:rsidRDefault="00D0333D"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551" w:type="dxa"/>
            <w:tcBorders>
              <w:left w:val="single" w:sz="8" w:space="0" w:color="000000"/>
              <w:bottom w:val="single" w:sz="8" w:space="0" w:color="000000"/>
              <w:right w:val="single" w:sz="8" w:space="0" w:color="000000"/>
            </w:tcBorders>
            <w:vAlign w:val="center"/>
          </w:tcPr>
          <w:p w:rsidR="00D0333D" w:rsidRPr="00D260F2" w:rsidRDefault="00D0333D"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vAlign w:val="center"/>
          </w:tcPr>
          <w:p w:rsidR="00D0333D" w:rsidRPr="00D260F2" w:rsidRDefault="00D0333D" w:rsidP="00C7429A">
            <w:pPr>
              <w:widowControl/>
              <w:suppressAutoHyphens/>
              <w:snapToGrid w:val="0"/>
              <w:ind w:left="114" w:right="120"/>
              <w:jc w:val="both"/>
              <w:rPr>
                <w:color w:val="000000"/>
                <w:sz w:val="18"/>
                <w:szCs w:val="18"/>
                <w:lang w:eastAsia="ar-SA"/>
              </w:rPr>
            </w:pPr>
            <w:r w:rsidRPr="00D260F2">
              <w:rPr>
                <w:color w:val="000000"/>
                <w:sz w:val="18"/>
                <w:szCs w:val="18"/>
                <w:lang w:eastAsia="ar-SA"/>
              </w:rPr>
              <w:lastRenderedPageBreak/>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2835" w:type="dxa"/>
            <w:tcBorders>
              <w:left w:val="single" w:sz="8" w:space="0" w:color="000000"/>
              <w:bottom w:val="single" w:sz="8" w:space="0" w:color="000000"/>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отсутствие</w:t>
            </w:r>
          </w:p>
        </w:tc>
        <w:tc>
          <w:tcPr>
            <w:tcW w:w="2552" w:type="dxa"/>
            <w:tcBorders>
              <w:left w:val="single" w:sz="8" w:space="0" w:color="000000"/>
              <w:bottom w:val="single" w:sz="4" w:space="0" w:color="auto"/>
              <w:right w:val="single" w:sz="4" w:space="0" w:color="auto"/>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551" w:type="dxa"/>
            <w:tcBorders>
              <w:left w:val="single" w:sz="8" w:space="0" w:color="000000"/>
              <w:bottom w:val="single" w:sz="4" w:space="0" w:color="auto"/>
              <w:right w:val="single" w:sz="8" w:space="0" w:color="000000"/>
            </w:tcBorders>
            <w:vAlign w:val="center"/>
          </w:tcPr>
          <w:p w:rsidR="00D0333D" w:rsidRPr="00D260F2" w:rsidRDefault="00D0333D"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tcPr>
          <w:p w:rsidR="00D0333D" w:rsidRPr="00E67467" w:rsidRDefault="00D0333D" w:rsidP="00C7429A">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p>
        </w:tc>
        <w:tc>
          <w:tcPr>
            <w:tcW w:w="2835" w:type="dxa"/>
            <w:tcBorders>
              <w:left w:val="single" w:sz="8" w:space="0" w:color="000000"/>
              <w:bottom w:val="single" w:sz="8" w:space="0" w:color="000000"/>
            </w:tcBorders>
            <w:vAlign w:val="center"/>
          </w:tcPr>
          <w:p w:rsidR="00D0333D" w:rsidRPr="00E67467" w:rsidRDefault="00D0333D" w:rsidP="00C7429A">
            <w:pPr>
              <w:snapToGrid w:val="0"/>
              <w:ind w:left="105" w:right="120"/>
              <w:jc w:val="center"/>
              <w:rPr>
                <w:color w:val="000000"/>
                <w:sz w:val="18"/>
                <w:szCs w:val="18"/>
              </w:rPr>
            </w:pPr>
            <w:r w:rsidRPr="00E67467">
              <w:rPr>
                <w:color w:val="000000"/>
                <w:kern w:val="2"/>
                <w:sz w:val="18"/>
                <w:szCs w:val="18"/>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tcPr>
          <w:p w:rsidR="00D0333D" w:rsidRPr="00E67467" w:rsidRDefault="00D0333D" w:rsidP="00C7429A">
            <w:pPr>
              <w:snapToGrid w:val="0"/>
              <w:jc w:val="center"/>
              <w:rPr>
                <w:color w:val="000000"/>
                <w:sz w:val="18"/>
                <w:szCs w:val="18"/>
              </w:rPr>
            </w:pPr>
            <w:r w:rsidRPr="00E67467">
              <w:rPr>
                <w:color w:val="000000"/>
                <w:sz w:val="18"/>
                <w:szCs w:val="18"/>
              </w:rPr>
              <w:t>не принадлежит</w:t>
            </w:r>
          </w:p>
        </w:tc>
        <w:tc>
          <w:tcPr>
            <w:tcW w:w="2551" w:type="dxa"/>
            <w:tcBorders>
              <w:top w:val="single" w:sz="4" w:space="0" w:color="auto"/>
              <w:left w:val="single" w:sz="8" w:space="0" w:color="000000"/>
              <w:bottom w:val="single" w:sz="8" w:space="0" w:color="000000"/>
              <w:right w:val="single" w:sz="8" w:space="0" w:color="000000"/>
            </w:tcBorders>
          </w:tcPr>
          <w:p w:rsidR="00D0333D" w:rsidRDefault="00D0333D" w:rsidP="00C7429A">
            <w:pPr>
              <w:jc w:val="center"/>
            </w:pPr>
            <w:r w:rsidRPr="006C3B05">
              <w:rPr>
                <w:color w:val="000000"/>
                <w:sz w:val="18"/>
                <w:szCs w:val="18"/>
              </w:rPr>
              <w:t>не принадлежит</w:t>
            </w:r>
          </w:p>
        </w:tc>
      </w:tr>
      <w:tr w:rsidR="00D0333D" w:rsidRPr="00D260F2" w:rsidTr="00C7429A">
        <w:trPr>
          <w:gridAfter w:val="1"/>
          <w:wAfter w:w="708" w:type="dxa"/>
          <w:cantSplit/>
          <w:trHeight w:val="20"/>
        </w:trPr>
        <w:tc>
          <w:tcPr>
            <w:tcW w:w="7797" w:type="dxa"/>
            <w:tcBorders>
              <w:left w:val="single" w:sz="8" w:space="0" w:color="000000"/>
              <w:bottom w:val="single" w:sz="8" w:space="0" w:color="000000"/>
            </w:tcBorders>
          </w:tcPr>
          <w:p w:rsidR="00D0333D" w:rsidRPr="00D260F2" w:rsidRDefault="00D0333D" w:rsidP="00C7429A">
            <w:pPr>
              <w:tabs>
                <w:tab w:val="left" w:pos="256"/>
              </w:tabs>
              <w:snapToGrid w:val="0"/>
              <w:ind w:left="114" w:right="113"/>
              <w:jc w:val="both"/>
              <w:rPr>
                <w:color w:val="000000"/>
                <w:sz w:val="18"/>
                <w:szCs w:val="18"/>
              </w:rPr>
            </w:pPr>
            <w:r>
              <w:rPr>
                <w:sz w:val="18"/>
                <w:szCs w:val="18"/>
              </w:rPr>
              <w:t>7</w:t>
            </w:r>
            <w:r w:rsidRPr="00D260F2">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5" w:type="dxa"/>
            <w:tcBorders>
              <w:left w:val="single" w:sz="8" w:space="0" w:color="000000"/>
              <w:bottom w:val="single" w:sz="8" w:space="0" w:color="000000"/>
            </w:tcBorders>
            <w:vAlign w:val="center"/>
          </w:tcPr>
          <w:p w:rsidR="00D0333D" w:rsidRPr="00D260F2" w:rsidRDefault="00D0333D" w:rsidP="00C7429A">
            <w:pPr>
              <w:snapToGrid w:val="0"/>
              <w:jc w:val="center"/>
              <w:rPr>
                <w:color w:val="000000"/>
                <w:sz w:val="18"/>
                <w:szCs w:val="18"/>
              </w:rPr>
            </w:pPr>
            <w:r w:rsidRPr="00D260F2">
              <w:rPr>
                <w:color w:val="000000"/>
                <w:sz w:val="18"/>
                <w:szCs w:val="18"/>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tcPr>
          <w:p w:rsidR="00D0333D" w:rsidRPr="00D260F2" w:rsidRDefault="00D0333D" w:rsidP="00C7429A">
            <w:pPr>
              <w:snapToGrid w:val="0"/>
              <w:jc w:val="center"/>
              <w:rPr>
                <w:color w:val="000000"/>
                <w:sz w:val="18"/>
                <w:szCs w:val="18"/>
              </w:rPr>
            </w:pPr>
            <w:r w:rsidRPr="00D260F2">
              <w:rPr>
                <w:color w:val="000000"/>
                <w:sz w:val="18"/>
                <w:szCs w:val="18"/>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tcPr>
          <w:p w:rsidR="00D0333D" w:rsidRPr="00D260F2" w:rsidRDefault="00D0333D" w:rsidP="00C7429A">
            <w:pPr>
              <w:snapToGrid w:val="0"/>
              <w:jc w:val="center"/>
              <w:rPr>
                <w:color w:val="000000"/>
                <w:sz w:val="18"/>
                <w:szCs w:val="18"/>
              </w:rPr>
            </w:pPr>
            <w:r w:rsidRPr="00D260F2">
              <w:rPr>
                <w:color w:val="000000"/>
                <w:sz w:val="18"/>
                <w:szCs w:val="18"/>
              </w:rPr>
              <w:t>Информация продекларирована</w:t>
            </w:r>
          </w:p>
        </w:tc>
      </w:tr>
      <w:tr w:rsidR="006C371E" w:rsidRPr="00D260F2" w:rsidTr="00110311">
        <w:trPr>
          <w:gridAfter w:val="1"/>
          <w:wAfter w:w="708" w:type="dxa"/>
          <w:cantSplit/>
          <w:trHeight w:val="20"/>
        </w:trPr>
        <w:tc>
          <w:tcPr>
            <w:tcW w:w="7797" w:type="dxa"/>
            <w:tcBorders>
              <w:left w:val="single" w:sz="8" w:space="0" w:color="000000"/>
              <w:bottom w:val="single" w:sz="4" w:space="0" w:color="auto"/>
              <w:right w:val="single" w:sz="4" w:space="0" w:color="auto"/>
            </w:tcBorders>
          </w:tcPr>
          <w:p w:rsidR="006C371E" w:rsidRPr="002F32A6" w:rsidRDefault="006C371E" w:rsidP="00C7429A">
            <w:pPr>
              <w:snapToGrid w:val="0"/>
              <w:ind w:left="105" w:right="120"/>
              <w:jc w:val="both"/>
              <w:rPr>
                <w:rFonts w:ascii="PT Astra Serif" w:hAnsi="PT Astra Serif"/>
                <w:sz w:val="16"/>
                <w:szCs w:val="16"/>
              </w:rPr>
            </w:pPr>
            <w:r>
              <w:rPr>
                <w:rFonts w:ascii="PT Astra Serif" w:hAnsi="PT Astra Serif"/>
                <w:sz w:val="16"/>
                <w:szCs w:val="16"/>
              </w:rPr>
              <w:t>8</w:t>
            </w:r>
            <w:r w:rsidRPr="002F32A6">
              <w:rPr>
                <w:rFonts w:ascii="PT Astra Serif" w:hAnsi="PT Astra Serif"/>
                <w:sz w:val="16"/>
                <w:szCs w:val="16"/>
              </w:rPr>
              <w:t>.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6C371E" w:rsidRPr="002F32A6" w:rsidRDefault="006C371E" w:rsidP="00C7429A">
            <w:pPr>
              <w:snapToGrid w:val="0"/>
              <w:ind w:left="105" w:right="120"/>
              <w:jc w:val="both"/>
              <w:rPr>
                <w:rFonts w:ascii="PT Astra Serif" w:hAnsi="PT Astra Serif"/>
                <w:sz w:val="16"/>
                <w:szCs w:val="16"/>
              </w:rPr>
            </w:pPr>
          </w:p>
          <w:p w:rsidR="006C371E" w:rsidRPr="002F32A6" w:rsidRDefault="006C371E" w:rsidP="00C7429A">
            <w:pPr>
              <w:snapToGrid w:val="0"/>
              <w:ind w:left="105" w:right="120"/>
              <w:jc w:val="both"/>
              <w:rPr>
                <w:rFonts w:ascii="PT Astra Serif" w:hAnsi="PT Astra Serif"/>
                <w:sz w:val="16"/>
                <w:szCs w:val="16"/>
              </w:rPr>
            </w:pPr>
          </w:p>
        </w:tc>
        <w:tc>
          <w:tcPr>
            <w:tcW w:w="2835" w:type="dxa"/>
            <w:tcBorders>
              <w:left w:val="single" w:sz="8" w:space="0" w:color="000000"/>
              <w:bottom w:val="single" w:sz="4" w:space="0" w:color="auto"/>
              <w:right w:val="single" w:sz="4" w:space="0" w:color="auto"/>
            </w:tcBorders>
          </w:tcPr>
          <w:p w:rsidR="006C371E" w:rsidRPr="002F32A6" w:rsidRDefault="006C371E" w:rsidP="00C7429A">
            <w:pPr>
              <w:snapToGrid w:val="0"/>
              <w:jc w:val="center"/>
              <w:rPr>
                <w:rFonts w:ascii="PT Astra Serif" w:hAnsi="PT Astra Serif"/>
                <w:sz w:val="16"/>
                <w:szCs w:val="16"/>
              </w:rPr>
            </w:pPr>
            <w:r w:rsidRPr="002F32A6">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552" w:type="dxa"/>
            <w:tcBorders>
              <w:left w:val="single" w:sz="8" w:space="0" w:color="000000"/>
              <w:bottom w:val="single" w:sz="4" w:space="0" w:color="auto"/>
              <w:right w:val="single" w:sz="4" w:space="0" w:color="auto"/>
            </w:tcBorders>
            <w:vAlign w:val="center"/>
          </w:tcPr>
          <w:p w:rsidR="006C371E" w:rsidRPr="004312CA" w:rsidRDefault="006C371E" w:rsidP="00C7429A">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551" w:type="dxa"/>
            <w:tcBorders>
              <w:left w:val="single" w:sz="8" w:space="0" w:color="000000"/>
              <w:bottom w:val="single" w:sz="4" w:space="0" w:color="auto"/>
              <w:right w:val="single" w:sz="4" w:space="0" w:color="auto"/>
            </w:tcBorders>
            <w:vAlign w:val="center"/>
          </w:tcPr>
          <w:p w:rsidR="006C371E" w:rsidRPr="004312CA" w:rsidRDefault="006C371E" w:rsidP="00C7429A">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r>
      <w:tr w:rsidR="00D0333D" w:rsidRPr="00D260F2" w:rsidTr="00C7429A">
        <w:trPr>
          <w:gridAfter w:val="1"/>
          <w:wAfter w:w="708" w:type="dxa"/>
          <w:cantSplit/>
          <w:trHeight w:val="20"/>
        </w:trPr>
        <w:tc>
          <w:tcPr>
            <w:tcW w:w="7797" w:type="dxa"/>
            <w:tcBorders>
              <w:left w:val="single" w:sz="8" w:space="0" w:color="000000"/>
              <w:bottom w:val="single" w:sz="4" w:space="0" w:color="auto"/>
              <w:right w:val="single" w:sz="4" w:space="0" w:color="auto"/>
            </w:tcBorders>
            <w:vAlign w:val="center"/>
          </w:tcPr>
          <w:p w:rsidR="00D0333D" w:rsidRPr="00D260F2" w:rsidRDefault="00D0333D" w:rsidP="00C7429A">
            <w:pPr>
              <w:widowControl/>
              <w:suppressAutoHyphens/>
              <w:snapToGrid w:val="0"/>
              <w:ind w:left="105" w:right="120"/>
              <w:rPr>
                <w:color w:val="000000"/>
                <w:sz w:val="18"/>
                <w:szCs w:val="18"/>
                <w:lang w:eastAsia="ar-SA"/>
              </w:rPr>
            </w:pPr>
            <w:r>
              <w:rPr>
                <w:color w:val="000000"/>
                <w:sz w:val="18"/>
                <w:szCs w:val="18"/>
                <w:lang w:eastAsia="ar-SA"/>
              </w:rPr>
              <w:t>9</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2835" w:type="dxa"/>
            <w:tcBorders>
              <w:left w:val="single" w:sz="8" w:space="0" w:color="000000"/>
              <w:bottom w:val="single" w:sz="4" w:space="0" w:color="auto"/>
              <w:right w:val="single" w:sz="4" w:space="0" w:color="auto"/>
            </w:tcBorders>
            <w:vAlign w:val="center"/>
          </w:tcPr>
          <w:p w:rsidR="00D0333D" w:rsidRPr="00D260F2" w:rsidRDefault="00D0333D" w:rsidP="00C7429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552" w:type="dxa"/>
            <w:tcBorders>
              <w:left w:val="single" w:sz="8" w:space="0" w:color="000000"/>
              <w:bottom w:val="single" w:sz="4" w:space="0" w:color="auto"/>
              <w:right w:val="single" w:sz="4" w:space="0" w:color="auto"/>
            </w:tcBorders>
            <w:vAlign w:val="center"/>
          </w:tcPr>
          <w:p w:rsidR="00D0333D" w:rsidRPr="00D260F2" w:rsidRDefault="00D0333D"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551" w:type="dxa"/>
            <w:tcBorders>
              <w:left w:val="single" w:sz="8" w:space="0" w:color="000000"/>
              <w:bottom w:val="single" w:sz="4" w:space="0" w:color="auto"/>
              <w:right w:val="single" w:sz="4" w:space="0" w:color="auto"/>
            </w:tcBorders>
            <w:vAlign w:val="center"/>
          </w:tcPr>
          <w:p w:rsidR="00D0333D" w:rsidRPr="00D260F2" w:rsidRDefault="00D0333D"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r>
      <w:tr w:rsidR="00D0333D" w:rsidRPr="00D260F2" w:rsidTr="00C7429A">
        <w:trPr>
          <w:cantSplit/>
          <w:trHeight w:val="244"/>
        </w:trPr>
        <w:tc>
          <w:tcPr>
            <w:tcW w:w="10632" w:type="dxa"/>
            <w:gridSpan w:val="2"/>
            <w:tcBorders>
              <w:top w:val="single" w:sz="4" w:space="0" w:color="auto"/>
              <w:left w:val="single" w:sz="4" w:space="0" w:color="auto"/>
              <w:bottom w:val="single" w:sz="4" w:space="0" w:color="auto"/>
              <w:right w:val="single" w:sz="4" w:space="0" w:color="auto"/>
            </w:tcBorders>
            <w:vAlign w:val="center"/>
          </w:tcPr>
          <w:p w:rsidR="00D0333D" w:rsidRPr="00D260F2" w:rsidRDefault="00D0333D" w:rsidP="00C7429A">
            <w:pPr>
              <w:widowControl/>
              <w:suppressAutoHyphens/>
              <w:snapToGrid w:val="0"/>
              <w:ind w:left="105" w:right="120"/>
              <w:rPr>
                <w:b/>
                <w:bCs/>
                <w:sz w:val="18"/>
                <w:szCs w:val="18"/>
                <w:lang w:eastAsia="ar-SA"/>
              </w:rPr>
            </w:pPr>
            <w:r>
              <w:rPr>
                <w:sz w:val="18"/>
                <w:szCs w:val="18"/>
                <w:lang w:eastAsia="ar-SA"/>
              </w:rPr>
              <w:t>10</w:t>
            </w:r>
            <w:r w:rsidRPr="00D260F2">
              <w:rPr>
                <w:sz w:val="18"/>
                <w:szCs w:val="18"/>
                <w:lang w:eastAsia="ar-SA"/>
              </w:rPr>
              <w:t xml:space="preserve">. Начальная </w:t>
            </w:r>
            <w:r w:rsidR="006C371E">
              <w:rPr>
                <w:sz w:val="18"/>
                <w:szCs w:val="18"/>
                <w:lang w:eastAsia="ar-SA"/>
              </w:rPr>
              <w:t>(</w:t>
            </w:r>
            <w:r w:rsidRPr="00D260F2">
              <w:rPr>
                <w:sz w:val="18"/>
                <w:szCs w:val="18"/>
                <w:lang w:eastAsia="ar-SA"/>
              </w:rPr>
              <w:t>максимальная</w:t>
            </w:r>
            <w:r w:rsidR="006C371E">
              <w:rPr>
                <w:sz w:val="18"/>
                <w:szCs w:val="18"/>
                <w:lang w:eastAsia="ar-SA"/>
              </w:rPr>
              <w:t>)</w:t>
            </w:r>
            <w:r w:rsidRPr="00D260F2">
              <w:rPr>
                <w:sz w:val="18"/>
                <w:szCs w:val="18"/>
                <w:lang w:eastAsia="ar-SA"/>
              </w:rPr>
              <w:t xml:space="preserve"> цена контракта  </w:t>
            </w:r>
            <w:r>
              <w:rPr>
                <w:b/>
                <w:sz w:val="18"/>
                <w:szCs w:val="18"/>
                <w:lang w:eastAsia="ar-SA"/>
              </w:rPr>
              <w:t>252 902 (двести пятьдесят две тысячи девятьсот два) рубля 01 копейка.</w:t>
            </w:r>
          </w:p>
        </w:tc>
        <w:tc>
          <w:tcPr>
            <w:tcW w:w="2552" w:type="dxa"/>
            <w:tcBorders>
              <w:top w:val="single" w:sz="4" w:space="0" w:color="auto"/>
              <w:left w:val="single" w:sz="4" w:space="0" w:color="auto"/>
              <w:bottom w:val="single" w:sz="4" w:space="0" w:color="auto"/>
              <w:right w:val="single" w:sz="4" w:space="0" w:color="auto"/>
            </w:tcBorders>
          </w:tcPr>
          <w:p w:rsidR="00D0333D" w:rsidRDefault="00D0333D"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 xml:space="preserve">165 650,82 </w:t>
            </w:r>
          </w:p>
          <w:p w:rsidR="00D0333D" w:rsidRPr="00D260F2" w:rsidRDefault="00D0333D" w:rsidP="00C7429A">
            <w:pPr>
              <w:widowControl/>
              <w:suppressAutoHyphens/>
              <w:snapToGrid w:val="0"/>
              <w:spacing w:line="100" w:lineRule="atLeast"/>
              <w:ind w:left="12" w:right="-3" w:hanging="30"/>
              <w:jc w:val="center"/>
              <w:rPr>
                <w:b/>
                <w:sz w:val="18"/>
                <w:szCs w:val="18"/>
                <w:lang w:eastAsia="ar-SA"/>
              </w:rPr>
            </w:pPr>
            <w:r w:rsidRPr="00775FEF">
              <w:rPr>
                <w:sz w:val="18"/>
                <w:szCs w:val="18"/>
                <w:lang w:eastAsia="ar-SA"/>
              </w:rPr>
              <w:t>(</w:t>
            </w:r>
            <w:r w:rsidRPr="00775FEF">
              <w:rPr>
                <w:bCs/>
                <w:sz w:val="18"/>
                <w:szCs w:val="18"/>
                <w:lang w:eastAsia="ar-SA"/>
              </w:rPr>
              <w:t xml:space="preserve">Время поступления </w:t>
            </w:r>
            <w:r w:rsidRPr="00775FEF">
              <w:rPr>
                <w:bCs/>
                <w:sz w:val="18"/>
                <w:szCs w:val="18"/>
                <w:lang w:eastAsia="ar-SA"/>
              </w:rPr>
              <w:br/>
              <w:t>предложения</w:t>
            </w:r>
            <w:r>
              <w:rPr>
                <w:bCs/>
                <w:sz w:val="18"/>
                <w:szCs w:val="18"/>
                <w:lang w:eastAsia="ar-SA"/>
              </w:rPr>
              <w:t xml:space="preserve"> </w:t>
            </w:r>
            <w:r w:rsidRPr="00775FEF">
              <w:rPr>
                <w:bCs/>
                <w:sz w:val="18"/>
                <w:szCs w:val="18"/>
                <w:lang w:eastAsia="ar-SA"/>
              </w:rPr>
              <w:t>03.07.2020 12:14:27</w:t>
            </w:r>
            <w:r>
              <w:rPr>
                <w:bCs/>
                <w:sz w:val="18"/>
                <w:szCs w:val="18"/>
                <w:lang w:eastAsia="ar-SA"/>
              </w:rPr>
              <w:t>)</w:t>
            </w:r>
          </w:p>
        </w:tc>
        <w:tc>
          <w:tcPr>
            <w:tcW w:w="2551" w:type="dxa"/>
            <w:tcBorders>
              <w:top w:val="single" w:sz="4" w:space="0" w:color="auto"/>
              <w:left w:val="single" w:sz="4" w:space="0" w:color="auto"/>
              <w:bottom w:val="single" w:sz="4" w:space="0" w:color="auto"/>
              <w:right w:val="single" w:sz="4" w:space="0" w:color="auto"/>
            </w:tcBorders>
          </w:tcPr>
          <w:p w:rsidR="00D0333D" w:rsidRDefault="00D0333D"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 xml:space="preserve">165 650,82 </w:t>
            </w:r>
          </w:p>
          <w:p w:rsidR="00D0333D" w:rsidRPr="00D260F2" w:rsidRDefault="00D0333D" w:rsidP="00C7429A">
            <w:pPr>
              <w:widowControl/>
              <w:suppressAutoHyphens/>
              <w:snapToGrid w:val="0"/>
              <w:spacing w:line="100" w:lineRule="atLeast"/>
              <w:ind w:left="12" w:right="-3" w:hanging="30"/>
              <w:jc w:val="center"/>
              <w:rPr>
                <w:b/>
                <w:sz w:val="18"/>
                <w:szCs w:val="18"/>
                <w:lang w:eastAsia="ar-SA"/>
              </w:rPr>
            </w:pPr>
            <w:r w:rsidRPr="00775FEF">
              <w:rPr>
                <w:sz w:val="18"/>
                <w:szCs w:val="18"/>
                <w:lang w:eastAsia="ar-SA"/>
              </w:rPr>
              <w:t>(</w:t>
            </w:r>
            <w:r w:rsidRPr="00775FEF">
              <w:rPr>
                <w:bCs/>
                <w:sz w:val="18"/>
                <w:szCs w:val="18"/>
                <w:lang w:eastAsia="ar-SA"/>
              </w:rPr>
              <w:t xml:space="preserve">Время поступления </w:t>
            </w:r>
            <w:r w:rsidRPr="00775FEF">
              <w:rPr>
                <w:bCs/>
                <w:sz w:val="18"/>
                <w:szCs w:val="18"/>
                <w:lang w:eastAsia="ar-SA"/>
              </w:rPr>
              <w:br/>
              <w:t>предложения</w:t>
            </w:r>
            <w:r>
              <w:rPr>
                <w:bCs/>
                <w:sz w:val="18"/>
                <w:szCs w:val="18"/>
                <w:lang w:eastAsia="ar-SA"/>
              </w:rPr>
              <w:t xml:space="preserve"> </w:t>
            </w:r>
            <w:r w:rsidRPr="00775FEF">
              <w:rPr>
                <w:bCs/>
                <w:sz w:val="18"/>
                <w:szCs w:val="18"/>
                <w:lang w:eastAsia="ar-SA"/>
              </w:rPr>
              <w:t>03.07.2020 12:14:27</w:t>
            </w:r>
            <w:r>
              <w:rPr>
                <w:bCs/>
                <w:sz w:val="18"/>
                <w:szCs w:val="18"/>
                <w:lang w:eastAsia="ar-SA"/>
              </w:rPr>
              <w:t>)</w:t>
            </w:r>
          </w:p>
        </w:tc>
        <w:tc>
          <w:tcPr>
            <w:tcW w:w="708" w:type="dxa"/>
          </w:tcPr>
          <w:p w:rsidR="00D0333D" w:rsidRPr="00D260F2" w:rsidRDefault="00D0333D" w:rsidP="00C7429A">
            <w:pPr>
              <w:widowControl/>
              <w:suppressAutoHyphens/>
              <w:snapToGrid w:val="0"/>
              <w:spacing w:line="100" w:lineRule="atLeast"/>
              <w:ind w:left="12" w:right="-3" w:hanging="30"/>
              <w:jc w:val="center"/>
              <w:rPr>
                <w:b/>
                <w:sz w:val="18"/>
                <w:szCs w:val="18"/>
                <w:lang w:eastAsia="ar-SA"/>
              </w:rPr>
            </w:pPr>
          </w:p>
        </w:tc>
      </w:tr>
      <w:tr w:rsidR="00D0333D" w:rsidRPr="00D260F2" w:rsidTr="00C7429A">
        <w:trPr>
          <w:gridAfter w:val="1"/>
          <w:wAfter w:w="708" w:type="dxa"/>
          <w:cantSplit/>
          <w:trHeight w:val="131"/>
        </w:trPr>
        <w:tc>
          <w:tcPr>
            <w:tcW w:w="10632" w:type="dxa"/>
            <w:gridSpan w:val="2"/>
            <w:tcBorders>
              <w:top w:val="single" w:sz="4" w:space="0" w:color="auto"/>
              <w:left w:val="single" w:sz="4" w:space="0" w:color="auto"/>
              <w:bottom w:val="single" w:sz="4" w:space="0" w:color="auto"/>
              <w:right w:val="single" w:sz="4" w:space="0" w:color="auto"/>
            </w:tcBorders>
            <w:vAlign w:val="center"/>
          </w:tcPr>
          <w:p w:rsidR="00D0333D" w:rsidRPr="00D260F2" w:rsidRDefault="00D0333D" w:rsidP="00C7429A">
            <w:pPr>
              <w:widowControl/>
              <w:suppressAutoHyphens/>
              <w:snapToGrid w:val="0"/>
              <w:ind w:left="105" w:right="120"/>
              <w:rPr>
                <w:sz w:val="18"/>
                <w:szCs w:val="18"/>
                <w:lang w:eastAsia="ar-SA"/>
              </w:rPr>
            </w:pPr>
            <w:r>
              <w:rPr>
                <w:sz w:val="18"/>
                <w:szCs w:val="18"/>
                <w:lang w:eastAsia="ar-SA"/>
              </w:rPr>
              <w:t>11</w:t>
            </w:r>
            <w:r w:rsidRPr="00D260F2">
              <w:rPr>
                <w:sz w:val="18"/>
                <w:szCs w:val="18"/>
                <w:lang w:eastAsia="ar-SA"/>
              </w:rPr>
              <w:t>. Номер по ранжированию после завершения аукциона</w:t>
            </w:r>
            <w:r>
              <w:rPr>
                <w:sz w:val="18"/>
                <w:szCs w:val="18"/>
                <w:lang w:eastAsia="ar-SA"/>
              </w:rPr>
              <w:t>.</w:t>
            </w:r>
          </w:p>
        </w:tc>
        <w:tc>
          <w:tcPr>
            <w:tcW w:w="2552" w:type="dxa"/>
            <w:tcBorders>
              <w:top w:val="single" w:sz="4" w:space="0" w:color="auto"/>
              <w:left w:val="single" w:sz="4" w:space="0" w:color="auto"/>
              <w:bottom w:val="single" w:sz="4" w:space="0" w:color="auto"/>
              <w:right w:val="single" w:sz="4" w:space="0" w:color="auto"/>
            </w:tcBorders>
          </w:tcPr>
          <w:p w:rsidR="00D0333D" w:rsidRPr="00D260F2" w:rsidRDefault="00D0333D"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551" w:type="dxa"/>
            <w:tcBorders>
              <w:top w:val="single" w:sz="4" w:space="0" w:color="auto"/>
              <w:left w:val="single" w:sz="4" w:space="0" w:color="auto"/>
              <w:bottom w:val="single" w:sz="4" w:space="0" w:color="auto"/>
              <w:right w:val="single" w:sz="4" w:space="0" w:color="auto"/>
            </w:tcBorders>
          </w:tcPr>
          <w:p w:rsidR="00D0333D" w:rsidRPr="00D260F2" w:rsidRDefault="00D0333D"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r>
    </w:tbl>
    <w:p w:rsidR="0076733A" w:rsidRDefault="0076733A" w:rsidP="0076733A">
      <w:pPr>
        <w:ind w:right="-2"/>
        <w:rPr>
          <w:bCs/>
          <w:sz w:val="22"/>
          <w:szCs w:val="22"/>
        </w:rPr>
      </w:pPr>
      <w:bookmarkStart w:id="0" w:name="_GoBack"/>
      <w:bookmarkEnd w:id="0"/>
      <w:r w:rsidRPr="005156AE">
        <w:rPr>
          <w:bCs/>
          <w:sz w:val="22"/>
          <w:szCs w:val="22"/>
        </w:rPr>
        <w:t xml:space="preserve"> </w:t>
      </w:r>
    </w:p>
    <w:sectPr w:rsidR="0076733A"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1F69D6"/>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5028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625"/>
    <w:rsid w:val="006B5A31"/>
    <w:rsid w:val="006C371E"/>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66958"/>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3321B"/>
    <w:rsid w:val="00A47C64"/>
    <w:rsid w:val="00A50B7E"/>
    <w:rsid w:val="00A61028"/>
    <w:rsid w:val="00A61819"/>
    <w:rsid w:val="00A631FE"/>
    <w:rsid w:val="00A8190D"/>
    <w:rsid w:val="00A86CEF"/>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333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32E7-AC7D-4128-ADCB-4ECAFFE3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5</Pages>
  <Words>1961</Words>
  <Characters>11183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53</cp:revision>
  <cp:lastPrinted>2020-07-07T06:57:00Z</cp:lastPrinted>
  <dcterms:created xsi:type="dcterms:W3CDTF">2020-05-15T11:01:00Z</dcterms:created>
  <dcterms:modified xsi:type="dcterms:W3CDTF">2020-07-07T09:05:00Z</dcterms:modified>
</cp:coreProperties>
</file>