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F" w:rsidRPr="00AB4740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B4740">
        <w:rPr>
          <w:rFonts w:ascii="PT Astra Serif" w:eastAsia="Calibri" w:hAnsi="PT Astra Serif" w:cs="Times New Roman"/>
          <w:b/>
          <w:sz w:val="24"/>
          <w:szCs w:val="24"/>
        </w:rPr>
        <w:t>Приложение 1</w:t>
      </w:r>
    </w:p>
    <w:p w:rsidR="00A6444F" w:rsidRPr="00AB4740" w:rsidRDefault="00A6444F" w:rsidP="00A6444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AB4740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:rsidR="00A6444F" w:rsidRPr="00AB4740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A6444F" w:rsidRPr="00AB4740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:rsidR="00A6444F" w:rsidRPr="00AB4740" w:rsidRDefault="00A6444F" w:rsidP="00A6444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contextualSpacing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7B29" w:rsidRPr="00AB4740" w:rsidRDefault="00C87B29" w:rsidP="00C87B29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426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1. Место оказания услуг</w:t>
      </w:r>
      <w:r w:rsidRPr="00AB474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: Здание администрации города </w:t>
      </w:r>
      <w:proofErr w:type="spellStart"/>
      <w:r w:rsidRPr="00AB474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Югорска</w:t>
      </w:r>
      <w:proofErr w:type="spellEnd"/>
      <w:r w:rsidRPr="00AB474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 расположенное по  ул. 40 лет Победы, д.11; здание архива, расположенное по адресу ул. </w:t>
      </w:r>
      <w:proofErr w:type="gramStart"/>
      <w:r w:rsidRPr="00AB474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Железнодорожная</w:t>
      </w:r>
      <w:proofErr w:type="gramEnd"/>
      <w:r w:rsidRPr="00AB474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д.43/1; здание департамента жилищно-коммунального и строительного комплекса, расположенное по адресу ул. Механизаторов, д.22; помещения Отдела по первичному воинскому учету, расположенные по ул. 40 лет Победы, д.9А; помещения </w:t>
      </w:r>
      <w:r w:rsidRPr="00AB4740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отдела по организации деятельности комиссии по делам несовершеннолетних и защите их прав, административной комиссии расположенные по ул. Ленина, д.41; помещение архива расположенное по адресу </w:t>
      </w:r>
      <w:proofErr w:type="spellStart"/>
      <w:r w:rsidRPr="00AB4740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мкр</w:t>
      </w:r>
      <w:proofErr w:type="spellEnd"/>
      <w:r w:rsidRPr="00AB4740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. Югорск-2 д.1 помещение №200.</w:t>
      </w: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sz w:val="24"/>
          <w:szCs w:val="24"/>
          <w:highlight w:val="yellow"/>
          <w:lang w:eastAsia="ru-RU"/>
        </w:rPr>
      </w:pP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2. </w:t>
      </w: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Характер услуг:</w:t>
      </w:r>
    </w:p>
    <w:p w:rsidR="00C87B29" w:rsidRPr="00AB4740" w:rsidRDefault="00C87B29" w:rsidP="00C87B29">
      <w:pPr>
        <w:spacing w:after="0" w:line="240" w:lineRule="auto"/>
        <w:ind w:firstLine="426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-</w:t>
      </w:r>
      <w:r w:rsidRPr="00AB474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обеспечение бесперебойного функционирования оборудования систем пожарной сигнализации.</w:t>
      </w: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 оказании услуг по техническому обслуживанию (далее - ТО) Исполнитель должен руководствоваться:</w:t>
      </w:r>
      <w:r w:rsidRPr="00AB474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стандартами, нормативно-правовыми актами и документами, действующими в Российской Федерации, а также иными указами, постановлениями и распоряжениями Президента и Правительства Российской Федерации в области пожарной безопасности.</w:t>
      </w: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zh-CN"/>
        </w:rPr>
        <w:t xml:space="preserve"> </w:t>
      </w: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zh-CN"/>
        </w:rPr>
        <w:t>Исполнитель обязан:</w:t>
      </w: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- проводить ТО персоналом, квалификация которого соответствует сложности обслуживаемых технических сре</w:t>
      </w:r>
      <w:proofErr w:type="gramStart"/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дств в пр</w:t>
      </w:r>
      <w:proofErr w:type="gramEnd"/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исутствии технического представителя заказчика.</w:t>
      </w: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- соблюдать внутри объектовый режим Заказчика, правила техники безопасности, правила пожарной безопасности.</w:t>
      </w: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- в обязательном порядке присутствовать при проводимых надзорными органами проверках исправности и функционирования систем противопожарной безопасности, и несет ответственность за техническое состояние указанных систем.</w:t>
      </w:r>
    </w:p>
    <w:p w:rsidR="00C87B29" w:rsidRPr="00AB4740" w:rsidRDefault="00C87B29" w:rsidP="00C87B29">
      <w:pPr>
        <w:spacing w:after="60" w:line="240" w:lineRule="auto"/>
        <w:ind w:firstLine="426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bCs/>
          <w:sz w:val="24"/>
          <w:szCs w:val="24"/>
          <w:lang w:eastAsia="zh-CN"/>
        </w:rPr>
        <w:t>По истечении срока службы, указанного в документации на техническое средство, входящее в состав установки пожарной автоматики, проводится техническое освидетельствование всего комплекса единой СПС на предмет возможности ее дальнейшего использования по назначению.</w:t>
      </w:r>
    </w:p>
    <w:p w:rsidR="00C87B29" w:rsidRPr="00AB4740" w:rsidRDefault="00C87B29" w:rsidP="00C87B29">
      <w:pPr>
        <w:spacing w:after="6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zh-CN"/>
        </w:rPr>
      </w:pPr>
    </w:p>
    <w:p w:rsidR="00C87B29" w:rsidRPr="00AB4740" w:rsidRDefault="00C87B29" w:rsidP="00C87B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zh-CN"/>
        </w:rPr>
        <w:t>Порядок оказания услуг:</w:t>
      </w:r>
    </w:p>
    <w:p w:rsidR="00C87B29" w:rsidRPr="00AB4740" w:rsidRDefault="00C87B29" w:rsidP="00C87B29">
      <w:pPr>
        <w:tabs>
          <w:tab w:val="left" w:pos="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Основанием для оказания услуг при проведении ремонта оборудования пожарной сигнализации, служит заявка Заказчика, зафиксированная в журнале учета неисправностей.</w:t>
      </w:r>
    </w:p>
    <w:p w:rsidR="00C87B29" w:rsidRPr="00AB4740" w:rsidRDefault="00C87B29" w:rsidP="00C87B29">
      <w:pPr>
        <w:tabs>
          <w:tab w:val="left" w:pos="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Исполнитель обязан принять заявку на ремонт и обеспечить прибытие своего представителя в рабочее время в течени</w:t>
      </w:r>
      <w:proofErr w:type="gramStart"/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и</w:t>
      </w:r>
      <w:proofErr w:type="gramEnd"/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2 часов с момента вызова. </w:t>
      </w:r>
    </w:p>
    <w:p w:rsidR="00C87B29" w:rsidRPr="00AB4740" w:rsidRDefault="00C87B29" w:rsidP="00C87B29">
      <w:pPr>
        <w:tabs>
          <w:tab w:val="left" w:pos="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Сведения о выполнении ремонта должны регистрироваться в журнале учета неисправностей с личными подписями представителей Заказчика и Исполнителя. </w:t>
      </w:r>
    </w:p>
    <w:p w:rsidR="00C87B29" w:rsidRPr="00AB4740" w:rsidRDefault="00C87B29" w:rsidP="00C87B29">
      <w:pPr>
        <w:tabs>
          <w:tab w:val="left" w:pos="1129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AB4740">
        <w:rPr>
          <w:rFonts w:ascii="PT Astra Serif" w:eastAsia="Times New Roman" w:hAnsi="PT Astra Serif" w:cs="Times New Roman"/>
          <w:sz w:val="24"/>
          <w:szCs w:val="24"/>
          <w:lang w:eastAsia="zh-CN"/>
        </w:rPr>
        <w:t>- оказание технической помощи Заказчику в вопросах, касающихся эксплуатации оборудования (проведение инструктажа, составление инструкций для дежурного персонала, обучение персонала);</w:t>
      </w:r>
    </w:p>
    <w:p w:rsidR="00C87B29" w:rsidRPr="00AB4740" w:rsidRDefault="00C87B29" w:rsidP="00C87B29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firstLine="426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7B29" w:rsidRPr="00AB4740" w:rsidRDefault="00C87B29" w:rsidP="00C87B2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426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C87B29" w:rsidRPr="00AB4740" w:rsidRDefault="00C87B29" w:rsidP="00C87B2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C87B29" w:rsidRPr="00AB4740" w:rsidRDefault="00C87B29" w:rsidP="00C87B2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Приложение № 1 </w:t>
      </w: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  техническому заданию</w:t>
      </w:r>
    </w:p>
    <w:p w:rsidR="00C87B29" w:rsidRPr="00AB4740" w:rsidRDefault="00C87B29" w:rsidP="00C87B29">
      <w:pPr>
        <w:spacing w:after="6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6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работ по техническому обслуживанию</w:t>
      </w:r>
    </w:p>
    <w:p w:rsidR="00C87B29" w:rsidRPr="00AB4740" w:rsidRDefault="00C87B29" w:rsidP="00C87B29">
      <w:pPr>
        <w:spacing w:after="6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оборудования системы 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5881"/>
        <w:gridCol w:w="2770"/>
      </w:tblGrid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проведения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Контроль состояния  следующих приборов: </w:t>
            </w:r>
          </w:p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шлейфов сигнализации;</w:t>
            </w:r>
          </w:p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пожарных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оповещателей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Контроль рабочего положения выключателей и переключателей, исправности</w:t>
            </w:r>
          </w:p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световой индикации, наличие пломб на приборе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резервный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Измерение сопротивления защитного и рабочего заземления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Осмотр системы на предмет видимых повреждений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Проверка работоспособности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6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Проверка и корректировка настроек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Профилактическая чистка системных блоков и узлов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Проверка и по необходимости ремонт разъемов и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Контроль состояния и крепления шлейфа сигнализации с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Контроль состояния корпуса, крепления, внешних соединений и заземления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 Для световых дополнительно – наличие и мощность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0"/>
                <w:tab w:val="left" w:pos="708"/>
              </w:tabs>
              <w:autoSpaceDE w:val="0"/>
              <w:autoSpaceDN w:val="0"/>
              <w:spacing w:after="0" w:line="240" w:lineRule="auto"/>
              <w:ind w:left="142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Проверка срабатывания системы при имитации (по каждому шлейфу) режимов: «Пожар» (тревога), «Неисправность» (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к.з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., обрыв). Восстановление «дежурного режима» системы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Контроль состояния мест соединений со шлейфом, вспомогательных элементов шлейфа (резисторов, диодов), контактов соединительных (разъединительных) коробов. Чистка наружных поверхностей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 внутреннего монтажа; контактной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Чистка наружных поверхностей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Замена индикаторных  ламп (светодиодов), кнопок, выключателей и переключателей, предохранителей. Восстановление его внешних соединений, заземления, прочности крепления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Устранение обрыва, восстановление прочности крепления шлейфа сигнализации с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, линий связи. Замена вспомогательных элементов шлейфа (резисторов, диодов),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 xml:space="preserve">Восстановление контактов между розеткой и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извещателями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, между шлейфом и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извещателем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Восстановление прочности крепления, внешних соединений, 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оповещателей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). Замена электрических ламп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Диагностика возможных неисправностей оборудования и мелкий ремонт на месте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C87B29" w:rsidRPr="00AB4740" w:rsidTr="003C63A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autoSpaceDE w:val="0"/>
              <w:autoSpaceDN w:val="0"/>
              <w:spacing w:after="0" w:line="240" w:lineRule="auto"/>
              <w:ind w:left="284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tabs>
                <w:tab w:val="left" w:pos="708"/>
              </w:tabs>
              <w:spacing w:after="60" w:line="240" w:lineRule="auto"/>
              <w:ind w:left="33" w:hanging="33"/>
              <w:contextualSpacing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Проверка электрических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29" w:rsidRPr="00AB4740" w:rsidRDefault="00C87B29" w:rsidP="003C63AE">
            <w:pPr>
              <w:spacing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 раз в месяц</w:t>
            </w:r>
          </w:p>
        </w:tc>
      </w:tr>
    </w:tbl>
    <w:p w:rsidR="00C87B29" w:rsidRPr="00AB4740" w:rsidRDefault="00C87B29" w:rsidP="00C87B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Приложение № 2  </w:t>
      </w:r>
    </w:p>
    <w:p w:rsidR="00C87B29" w:rsidRPr="00AB4740" w:rsidRDefault="00C87B29" w:rsidP="00C87B2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к  техническому заданию</w:t>
      </w:r>
    </w:p>
    <w:p w:rsidR="00C87B29" w:rsidRPr="00AB4740" w:rsidRDefault="00C87B29" w:rsidP="00C87B29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hd w:val="clear" w:color="auto" w:fill="FFFFFF"/>
        <w:tabs>
          <w:tab w:val="left" w:pos="955"/>
        </w:tabs>
        <w:spacing w:before="10" w:after="0" w:line="240" w:lineRule="auto"/>
        <w:jc w:val="center"/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>Перечень установленного оборудования на объекте:</w:t>
      </w:r>
    </w:p>
    <w:p w:rsidR="00C87B29" w:rsidRPr="00AB4740" w:rsidRDefault="00C87B29" w:rsidP="00C87B29">
      <w:pPr>
        <w:shd w:val="clear" w:color="auto" w:fill="FFFFFF"/>
        <w:tabs>
          <w:tab w:val="left" w:pos="955"/>
        </w:tabs>
        <w:spacing w:before="10" w:after="0" w:line="240" w:lineRule="auto"/>
        <w:jc w:val="center"/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Здание администрации города </w:t>
      </w:r>
      <w:proofErr w:type="spellStart"/>
      <w:r w:rsidRPr="00AB4740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>Югорска</w:t>
      </w:r>
      <w:proofErr w:type="spellEnd"/>
      <w:r w:rsidRPr="00AB4740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>,  расположенное по ул.  40 лет Победы 11</w:t>
      </w:r>
    </w:p>
    <w:p w:rsidR="00C87B29" w:rsidRPr="00AB4740" w:rsidRDefault="00C87B29" w:rsidP="00C87B29">
      <w:pPr>
        <w:shd w:val="clear" w:color="auto" w:fill="FFFFFF"/>
        <w:tabs>
          <w:tab w:val="left" w:pos="955"/>
        </w:tabs>
        <w:spacing w:before="10" w:after="0" w:line="240" w:lineRule="auto"/>
        <w:jc w:val="center"/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386"/>
        <w:gridCol w:w="1701"/>
        <w:gridCol w:w="1724"/>
      </w:tblGrid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7B29" w:rsidRPr="00AB4740" w:rsidTr="003C63AE">
        <w:trPr>
          <w:trHeight w:val="172"/>
        </w:trPr>
        <w:tc>
          <w:tcPr>
            <w:tcW w:w="9770" w:type="dxa"/>
            <w:gridSpan w:val="4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Пожарная  сигнализация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Пульт контроля и управления С2000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Контроллер двухпроводной линии связи С2000-КДЛ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Исполнительный релейный блок С2000-БИ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Блок индикации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дымовой адресный ДИП-34А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234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тепловой адресный С2000-ИП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ручной адресный ИПР513-3А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Оповещатель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звуковой Маяк-12-ЗМ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Блок речевого оповещения БРО «Орфей»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Акустический модуль АК «Орфей»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 КПСВВ 2*2*0.5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 1*2*0.5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 ШВВП 2х0.75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Кабельный канал 20х12.5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Металлорукав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РЗ-Х д.8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Аккумуляторная батарея АКБ 12В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 резервного  питания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Крепление для подвесных потолков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C87B29" w:rsidRPr="00AB4740" w:rsidTr="003C63AE">
        <w:tc>
          <w:tcPr>
            <w:tcW w:w="95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6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Кабельный канал 56х30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оборудования на объекте: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Здание архива, расположенное по адресу ул. </w:t>
      </w:r>
      <w:proofErr w:type="gramStart"/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Железнодорожная</w:t>
      </w:r>
      <w:proofErr w:type="gramEnd"/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43/1.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17"/>
        <w:gridCol w:w="1701"/>
        <w:gridCol w:w="1724"/>
      </w:tblGrid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7B29" w:rsidRPr="00AB4740" w:rsidTr="00C87B29">
        <w:trPr>
          <w:trHeight w:val="172"/>
        </w:trPr>
        <w:tc>
          <w:tcPr>
            <w:tcW w:w="9770" w:type="dxa"/>
            <w:gridSpan w:val="4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Пожарная  сигнализация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ПКП ВЭРС ПК-4 с АКБ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Металлорукав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РЗ-Ц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Провод ШВВП 2х0,76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 КСПВ 4х0,5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Оповещатель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«Свирель-023»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Кольцо монтажное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СЗО Маяк 12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7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Кабель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анал 20х12,5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установленного </w:t>
      </w:r>
      <w:bookmarkStart w:id="0" w:name="_GoBack"/>
      <w:bookmarkEnd w:id="0"/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оборудования на объекте:</w:t>
      </w:r>
    </w:p>
    <w:p w:rsidR="00C87B29" w:rsidRPr="00AB4740" w:rsidRDefault="00C87B29" w:rsidP="00C87B29">
      <w:pPr>
        <w:spacing w:after="6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помещени</w:t>
      </w:r>
      <w:r w:rsidR="0021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е</w:t>
      </w: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1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архива</w:t>
      </w: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, расположенн</w:t>
      </w:r>
      <w:r w:rsidR="0021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е по адресу </w:t>
      </w:r>
      <w:proofErr w:type="spellStart"/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мкр</w:t>
      </w:r>
      <w:proofErr w:type="spellEnd"/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 Югорск-2 д.1 помещение № 200.</w:t>
      </w:r>
    </w:p>
    <w:p w:rsidR="00C87B29" w:rsidRPr="00AB4740" w:rsidRDefault="00C87B29" w:rsidP="00C87B29">
      <w:pPr>
        <w:spacing w:after="6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998"/>
        <w:gridCol w:w="1969"/>
        <w:gridCol w:w="1122"/>
      </w:tblGrid>
      <w:tr w:rsidR="00C87B29" w:rsidRPr="00AB4740" w:rsidTr="00C87B29">
        <w:tc>
          <w:tcPr>
            <w:tcW w:w="842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98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969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.и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1122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C87B29" w:rsidRPr="00AB4740" w:rsidTr="00C87B29">
        <w:trPr>
          <w:trHeight w:val="308"/>
        </w:trPr>
        <w:tc>
          <w:tcPr>
            <w:tcW w:w="8931" w:type="dxa"/>
            <w:gridSpan w:val="4"/>
          </w:tcPr>
          <w:p w:rsidR="00C87B29" w:rsidRPr="00AB4740" w:rsidRDefault="00C87B29" w:rsidP="003C63AE">
            <w:pPr>
              <w:spacing w:after="60" w:line="240" w:lineRule="auto"/>
              <w:ind w:left="36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7B29" w:rsidRPr="00AB4740" w:rsidTr="00C87B29">
        <w:tc>
          <w:tcPr>
            <w:tcW w:w="842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8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Прибор пожарной сигнализации </w:t>
            </w:r>
          </w:p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ОППЗ «Свирель-12»</w:t>
            </w:r>
          </w:p>
        </w:tc>
        <w:tc>
          <w:tcPr>
            <w:tcW w:w="1969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2" w:type="dxa"/>
          </w:tcPr>
          <w:p w:rsidR="00C87B29" w:rsidRPr="00AB4740" w:rsidRDefault="00C87B29" w:rsidP="003C63AE">
            <w:pPr>
              <w:spacing w:after="6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87B29" w:rsidRPr="00AB4740" w:rsidRDefault="00C87B29" w:rsidP="00C87B29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оборудования на объекте: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Здание департамента жилищно-коммунального и строительного комплекса, расположенное по адресу ул. Механизаторов, 22.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09"/>
        <w:gridCol w:w="1701"/>
        <w:gridCol w:w="1724"/>
      </w:tblGrid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7B29" w:rsidRPr="00AB4740" w:rsidTr="00C87B29">
        <w:trPr>
          <w:trHeight w:val="172"/>
        </w:trPr>
        <w:tc>
          <w:tcPr>
            <w:tcW w:w="9062" w:type="dxa"/>
            <w:gridSpan w:val="4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Пожарная  сигнализация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ПКП - Сигнал ВК-4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Оповещатель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«Свирель-023»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СЗО Маяк 12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9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87B29" w:rsidRPr="00AB4740" w:rsidRDefault="00C87B29" w:rsidP="00C87B29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оборудования на объекте: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Помещения Отдела по первичному воинскому учету, расположенные по адресу  ул. 40 лет Победы, 9А.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50"/>
        <w:gridCol w:w="1701"/>
        <w:gridCol w:w="1724"/>
      </w:tblGrid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7B29" w:rsidRPr="00AB4740" w:rsidTr="00C87B29">
        <w:trPr>
          <w:trHeight w:val="172"/>
        </w:trPr>
        <w:tc>
          <w:tcPr>
            <w:tcW w:w="9203" w:type="dxa"/>
            <w:gridSpan w:val="4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Пожарная  сигнализация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ПКП ВЭРС ПК-4 с АКБ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Металлорукав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РЗ-Ц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Провод ШВВП 2х0,76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Кабель КСПВ 4х0,5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Оповещатель</w:t>
            </w:r>
            <w:proofErr w:type="spell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«Свирель-023»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Кольцо монтажное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СЗО Маяк 12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Кабель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анал 20х12,5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87B29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B4740" w:rsidRDefault="00AB4740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10A81" w:rsidRDefault="00210A81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10A81" w:rsidRPr="00AB4740" w:rsidRDefault="00210A81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оборудования на объекте: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Помещения </w:t>
      </w: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отдела административной комиссии, расположенные по адресу ул. Ленина, 41.</w:t>
      </w:r>
    </w:p>
    <w:p w:rsidR="00C87B29" w:rsidRPr="00AB4740" w:rsidRDefault="00C87B29" w:rsidP="00C87B29">
      <w:pPr>
        <w:spacing w:after="6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50"/>
        <w:gridCol w:w="1701"/>
        <w:gridCol w:w="1843"/>
      </w:tblGrid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7B29" w:rsidRPr="00AB4740" w:rsidTr="00C87B29">
        <w:trPr>
          <w:trHeight w:val="172"/>
        </w:trPr>
        <w:tc>
          <w:tcPr>
            <w:tcW w:w="9322" w:type="dxa"/>
            <w:gridSpan w:val="4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Пожарная  сигнализация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Световое табло «Выход»  Молния-12В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7B29" w:rsidRPr="00AB4740" w:rsidTr="00C87B29">
        <w:tc>
          <w:tcPr>
            <w:tcW w:w="828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ИПР ЗСУ</w:t>
            </w:r>
          </w:p>
        </w:tc>
        <w:tc>
          <w:tcPr>
            <w:tcW w:w="1701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87B29" w:rsidRPr="00AB4740" w:rsidRDefault="00C87B29" w:rsidP="00C87B29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установленного оборудования на объекте:</w:t>
      </w:r>
    </w:p>
    <w:p w:rsidR="00C87B29" w:rsidRPr="00AB4740" w:rsidRDefault="00C87B29" w:rsidP="00C87B2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B474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Помещения </w:t>
      </w:r>
      <w:r w:rsidRPr="00AB474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отдела по организации деятельности комиссии по делам несовершеннолетних и защите их прав, расположенные по адресу ул. Ленина, 41.</w:t>
      </w:r>
    </w:p>
    <w:p w:rsidR="00C87B29" w:rsidRPr="00AB4740" w:rsidRDefault="00C87B29" w:rsidP="00C87B29">
      <w:pPr>
        <w:spacing w:after="6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"/>
        <w:gridCol w:w="722"/>
        <w:gridCol w:w="4087"/>
        <w:gridCol w:w="888"/>
        <w:gridCol w:w="1710"/>
        <w:gridCol w:w="1805"/>
        <w:gridCol w:w="407"/>
      </w:tblGrid>
      <w:tr w:rsidR="00C87B29" w:rsidRPr="00AB4740" w:rsidTr="00C87B29">
        <w:trPr>
          <w:gridAfter w:val="1"/>
          <w:wAfter w:w="407" w:type="dxa"/>
          <w:trHeight w:val="449"/>
        </w:trPr>
        <w:tc>
          <w:tcPr>
            <w:tcW w:w="832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5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05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7B29" w:rsidRPr="00AB4740" w:rsidTr="00C87B29">
        <w:trPr>
          <w:gridAfter w:val="1"/>
          <w:wAfter w:w="407" w:type="dxa"/>
          <w:trHeight w:val="142"/>
        </w:trPr>
        <w:tc>
          <w:tcPr>
            <w:tcW w:w="9322" w:type="dxa"/>
            <w:gridSpan w:val="6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Пожарная  сигнализация</w:t>
            </w:r>
          </w:p>
        </w:tc>
      </w:tr>
      <w:tr w:rsidR="00C87B29" w:rsidRPr="00AB4740" w:rsidTr="00C87B29">
        <w:trPr>
          <w:gridAfter w:val="1"/>
          <w:wAfter w:w="407" w:type="dxa"/>
          <w:trHeight w:val="219"/>
        </w:trPr>
        <w:tc>
          <w:tcPr>
            <w:tcW w:w="832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5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171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5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7B29" w:rsidRPr="00AB4740" w:rsidTr="00C87B29">
        <w:trPr>
          <w:gridAfter w:val="1"/>
          <w:wAfter w:w="407" w:type="dxa"/>
          <w:trHeight w:val="229"/>
        </w:trPr>
        <w:tc>
          <w:tcPr>
            <w:tcW w:w="832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5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Световое табло «Выход»  Молния-12В</w:t>
            </w:r>
          </w:p>
        </w:tc>
        <w:tc>
          <w:tcPr>
            <w:tcW w:w="171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5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rPr>
          <w:gridAfter w:val="1"/>
          <w:wAfter w:w="407" w:type="dxa"/>
          <w:trHeight w:val="219"/>
        </w:trPr>
        <w:tc>
          <w:tcPr>
            <w:tcW w:w="832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5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ЗСУ</w:t>
            </w:r>
          </w:p>
        </w:tc>
        <w:tc>
          <w:tcPr>
            <w:tcW w:w="171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5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87B29" w:rsidRPr="00AB4740" w:rsidTr="00C87B29">
        <w:trPr>
          <w:gridAfter w:val="1"/>
          <w:wAfter w:w="407" w:type="dxa"/>
          <w:trHeight w:val="229"/>
        </w:trPr>
        <w:tc>
          <w:tcPr>
            <w:tcW w:w="832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75" w:type="dxa"/>
            <w:gridSpan w:val="2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ИПР ЗСУ</w:t>
            </w:r>
          </w:p>
        </w:tc>
        <w:tc>
          <w:tcPr>
            <w:tcW w:w="1710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05" w:type="dxa"/>
          </w:tcPr>
          <w:p w:rsidR="00C87B29" w:rsidRPr="00AB4740" w:rsidRDefault="00C87B29" w:rsidP="003C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B47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B29" w:rsidRPr="00AB4740" w:rsidTr="00C87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0" w:type="dxa"/>
          <w:trHeight w:val="229"/>
        </w:trPr>
        <w:tc>
          <w:tcPr>
            <w:tcW w:w="4809" w:type="dxa"/>
            <w:gridSpan w:val="2"/>
            <w:shd w:val="clear" w:color="auto" w:fill="auto"/>
          </w:tcPr>
          <w:p w:rsidR="00C87B29" w:rsidRPr="00AB4740" w:rsidRDefault="00C87B29" w:rsidP="003C63A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gridSpan w:val="4"/>
            <w:shd w:val="clear" w:color="auto" w:fill="auto"/>
          </w:tcPr>
          <w:p w:rsidR="00C87B29" w:rsidRPr="00AB4740" w:rsidRDefault="00C87B29" w:rsidP="003C63AE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</w:tbl>
    <w:p w:rsidR="00C87B29" w:rsidRPr="00AB4740" w:rsidRDefault="00C87B29" w:rsidP="00C87B29">
      <w:pPr>
        <w:spacing w:after="0" w:line="240" w:lineRule="auto"/>
        <w:rPr>
          <w:rFonts w:ascii="PT Astra Serif" w:eastAsia="Times New Roman" w:hAnsi="PT Astra Serif" w:cs="Times New Roman"/>
          <w:color w:val="00000A"/>
          <w:sz w:val="24"/>
          <w:szCs w:val="24"/>
          <w:lang w:eastAsia="ru-RU"/>
        </w:rPr>
      </w:pPr>
    </w:p>
    <w:p w:rsidR="0050471F" w:rsidRPr="00AB4740" w:rsidRDefault="00C87B29" w:rsidP="00C87B29">
      <w:pPr>
        <w:rPr>
          <w:rFonts w:ascii="PT Astra Serif" w:hAnsi="PT Astra Serif"/>
          <w:sz w:val="24"/>
          <w:szCs w:val="24"/>
        </w:rPr>
      </w:pPr>
      <w:r w:rsidRPr="00AB4740">
        <w:rPr>
          <w:rFonts w:ascii="PT Astra Serif" w:eastAsia="Times New Roman" w:hAnsi="PT Astra Serif" w:cs="Times New Roman"/>
          <w:color w:val="00000A"/>
          <w:sz w:val="24"/>
          <w:szCs w:val="24"/>
          <w:lang w:eastAsia="ru-RU"/>
        </w:rPr>
        <w:t xml:space="preserve">Заведующий по АХР               </w:t>
      </w:r>
      <w:r w:rsidR="00210A81">
        <w:rPr>
          <w:rFonts w:ascii="PT Astra Serif" w:eastAsia="Times New Roman" w:hAnsi="PT Astra Serif" w:cs="Times New Roman"/>
          <w:color w:val="00000A"/>
          <w:sz w:val="24"/>
          <w:szCs w:val="24"/>
          <w:lang w:eastAsia="ru-RU"/>
        </w:rPr>
        <w:t xml:space="preserve">                       </w:t>
      </w:r>
      <w:r w:rsidRPr="00AB4740">
        <w:rPr>
          <w:rFonts w:ascii="PT Astra Serif" w:eastAsia="Times New Roman" w:hAnsi="PT Astra Serif" w:cs="Times New Roman"/>
          <w:color w:val="00000A"/>
          <w:sz w:val="24"/>
          <w:szCs w:val="24"/>
          <w:lang w:eastAsia="ru-RU"/>
        </w:rPr>
        <w:t xml:space="preserve">                                   </w:t>
      </w:r>
      <w:r w:rsidRPr="00AB4740">
        <w:rPr>
          <w:rFonts w:ascii="PT Astra Serif" w:hAnsi="PT Astra Serif"/>
          <w:sz w:val="24"/>
          <w:szCs w:val="24"/>
        </w:rPr>
        <w:t xml:space="preserve"> </w:t>
      </w:r>
      <w:r w:rsidR="00AE01D6" w:rsidRPr="00AB4740">
        <w:rPr>
          <w:rFonts w:ascii="PT Astra Serif" w:hAnsi="PT Astra Serif"/>
          <w:sz w:val="24"/>
          <w:szCs w:val="24"/>
        </w:rPr>
        <w:t>Питиримов Д.В.</w:t>
      </w:r>
    </w:p>
    <w:p w:rsidR="0050471F" w:rsidRPr="00AB4740" w:rsidRDefault="0050471F">
      <w:pPr>
        <w:rPr>
          <w:rFonts w:ascii="PT Astra Serif" w:hAnsi="PT Astra Serif"/>
          <w:sz w:val="24"/>
          <w:szCs w:val="24"/>
        </w:rPr>
      </w:pPr>
    </w:p>
    <w:sectPr w:rsidR="0050471F" w:rsidRPr="00AB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8F"/>
    <w:rsid w:val="00177E38"/>
    <w:rsid w:val="00210A81"/>
    <w:rsid w:val="00366C45"/>
    <w:rsid w:val="004C35ED"/>
    <w:rsid w:val="0050471F"/>
    <w:rsid w:val="0070097F"/>
    <w:rsid w:val="00712E76"/>
    <w:rsid w:val="00731175"/>
    <w:rsid w:val="007E76AD"/>
    <w:rsid w:val="009A2750"/>
    <w:rsid w:val="00A6444F"/>
    <w:rsid w:val="00AB4740"/>
    <w:rsid w:val="00AE01D6"/>
    <w:rsid w:val="00B30404"/>
    <w:rsid w:val="00C87B29"/>
    <w:rsid w:val="00C9558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404"/>
  </w:style>
  <w:style w:type="paragraph" w:customStyle="1" w:styleId="ConsPlusNormal">
    <w:name w:val="ConsPlusNormal"/>
    <w:rsid w:val="00B30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404"/>
  </w:style>
  <w:style w:type="paragraph" w:customStyle="1" w:styleId="ConsPlusNormal">
    <w:name w:val="ConsPlusNormal"/>
    <w:rsid w:val="00B30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3</cp:revision>
  <cp:lastPrinted>2023-12-06T06:38:00Z</cp:lastPrinted>
  <dcterms:created xsi:type="dcterms:W3CDTF">2023-12-02T08:32:00Z</dcterms:created>
  <dcterms:modified xsi:type="dcterms:W3CDTF">2023-12-06T06:38:00Z</dcterms:modified>
</cp:coreProperties>
</file>