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98226C" w:rsidRDefault="00B51B0C" w:rsidP="003950AB">
      <w:pPr>
        <w:suppressAutoHyphens w:val="0"/>
        <w:autoSpaceDE w:val="0"/>
        <w:autoSpaceDN w:val="0"/>
        <w:adjustRightInd w:val="0"/>
        <w:spacing w:after="0" w:line="276" w:lineRule="auto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  <w:r w:rsidRPr="0098226C">
        <w:rPr>
          <w:rFonts w:ascii="PT Astra Serif" w:hAnsi="PT Astra Serif"/>
          <w:b/>
          <w:bCs/>
          <w:color w:val="000000"/>
          <w:sz w:val="22"/>
          <w:szCs w:val="22"/>
        </w:rPr>
        <w:t xml:space="preserve">Описание объекта закупки (техническое задание)  </w:t>
      </w:r>
    </w:p>
    <w:p w:rsidR="00A375BE" w:rsidRDefault="00A375BE" w:rsidP="003950AB">
      <w:pPr>
        <w:suppressAutoHyphens w:val="0"/>
        <w:autoSpaceDE w:val="0"/>
        <w:autoSpaceDN w:val="0"/>
        <w:adjustRightInd w:val="0"/>
        <w:spacing w:after="0" w:line="276" w:lineRule="auto"/>
        <w:jc w:val="center"/>
        <w:rPr>
          <w:rFonts w:ascii="PT Astra Serif" w:hAnsi="PT Astra Serif"/>
          <w:b/>
          <w:sz w:val="22"/>
          <w:szCs w:val="22"/>
        </w:rPr>
      </w:pPr>
      <w:r w:rsidRPr="00E1561C">
        <w:rPr>
          <w:rFonts w:ascii="PT Astra Serif" w:hAnsi="PT Astra Serif"/>
          <w:b/>
          <w:sz w:val="22"/>
          <w:szCs w:val="22"/>
        </w:rPr>
        <w:t xml:space="preserve">на выполнение </w:t>
      </w:r>
      <w:r w:rsidR="003950AB" w:rsidRPr="003950AB">
        <w:rPr>
          <w:rFonts w:ascii="PT Astra Serif" w:hAnsi="PT Astra Serif"/>
          <w:b/>
          <w:sz w:val="22"/>
          <w:szCs w:val="22"/>
        </w:rPr>
        <w:t xml:space="preserve">работ по ремонту городских дорог с твердым покрытием в городе </w:t>
      </w:r>
      <w:proofErr w:type="spellStart"/>
      <w:r w:rsidR="003950AB" w:rsidRPr="003950AB">
        <w:rPr>
          <w:rFonts w:ascii="PT Astra Serif" w:hAnsi="PT Astra Serif"/>
          <w:b/>
          <w:sz w:val="22"/>
          <w:szCs w:val="22"/>
        </w:rPr>
        <w:t>Югорске</w:t>
      </w:r>
      <w:proofErr w:type="spellEnd"/>
    </w:p>
    <w:p w:rsidR="003950AB" w:rsidRPr="00E1561C" w:rsidRDefault="003950AB" w:rsidP="003950AB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Cs/>
          <w:sz w:val="22"/>
          <w:szCs w:val="22"/>
        </w:rPr>
      </w:pPr>
    </w:p>
    <w:p w:rsidR="003950AB" w:rsidRDefault="00A375BE" w:rsidP="003950AB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E1561C">
        <w:rPr>
          <w:rFonts w:ascii="PT Astra Serif" w:hAnsi="PT Astra Serif"/>
          <w:b/>
          <w:bCs/>
          <w:sz w:val="22"/>
          <w:szCs w:val="22"/>
          <w:u w:val="single"/>
        </w:rPr>
        <w:t>Место выполнения работ</w:t>
      </w:r>
      <w:r w:rsidRPr="00E1561C">
        <w:rPr>
          <w:rFonts w:ascii="PT Astra Serif" w:hAnsi="PT Astra Serif"/>
          <w:bCs/>
          <w:sz w:val="22"/>
          <w:szCs w:val="22"/>
        </w:rPr>
        <w:t>:</w:t>
      </w:r>
      <w:r w:rsidRPr="00E1561C">
        <w:rPr>
          <w:rFonts w:ascii="PT Astra Serif" w:hAnsi="PT Astra Serif"/>
          <w:sz w:val="22"/>
          <w:szCs w:val="22"/>
        </w:rPr>
        <w:t xml:space="preserve"> Ханты - Мансийский автономный округ - Югра, г. </w:t>
      </w:r>
      <w:proofErr w:type="spellStart"/>
      <w:r w:rsidRPr="00E1561C">
        <w:rPr>
          <w:rFonts w:ascii="PT Astra Serif" w:hAnsi="PT Astra Serif"/>
          <w:sz w:val="22"/>
          <w:szCs w:val="22"/>
        </w:rPr>
        <w:t>Югорск</w:t>
      </w:r>
      <w:proofErr w:type="spellEnd"/>
      <w:r w:rsidRPr="00E1561C">
        <w:rPr>
          <w:rFonts w:ascii="PT Astra Serif" w:hAnsi="PT Astra Serif"/>
          <w:sz w:val="22"/>
          <w:szCs w:val="22"/>
        </w:rPr>
        <w:t xml:space="preserve">, </w:t>
      </w:r>
      <w:r w:rsidR="003950AB">
        <w:rPr>
          <w:rFonts w:ascii="PT Astra Serif" w:hAnsi="PT Astra Serif"/>
          <w:sz w:val="22"/>
          <w:szCs w:val="22"/>
        </w:rPr>
        <w:t>уличная дорожная сеть. Конкретные места выполнения работ будут утверждены уполномоченным лицом Муниципального заказчика на стадии исполнения муниципального контракта.</w:t>
      </w:r>
    </w:p>
    <w:p w:rsidR="003950AB" w:rsidRPr="003950AB" w:rsidRDefault="003950AB" w:rsidP="00E1561C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sz w:val="18"/>
          <w:szCs w:val="18"/>
          <w:u w:val="single"/>
        </w:rPr>
      </w:pPr>
    </w:p>
    <w:p w:rsidR="00A375BE" w:rsidRDefault="00A375BE" w:rsidP="00E1561C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sz w:val="22"/>
          <w:szCs w:val="22"/>
          <w:u w:val="single"/>
        </w:rPr>
      </w:pPr>
      <w:r w:rsidRPr="00E1561C">
        <w:rPr>
          <w:rFonts w:ascii="PT Astra Serif" w:hAnsi="PT Astra Serif"/>
          <w:b/>
          <w:sz w:val="22"/>
          <w:szCs w:val="22"/>
          <w:u w:val="single"/>
        </w:rPr>
        <w:t>Срок выполнения работ:</w:t>
      </w:r>
    </w:p>
    <w:p w:rsidR="003950AB" w:rsidRDefault="003950AB" w:rsidP="003950AB">
      <w:pPr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- начало: </w:t>
      </w:r>
      <w:proofErr w:type="gramStart"/>
      <w:r w:rsidR="00C17ECD">
        <w:rPr>
          <w:rFonts w:ascii="PT Astra Serif" w:hAnsi="PT Astra Serif"/>
          <w:sz w:val="22"/>
          <w:szCs w:val="22"/>
        </w:rPr>
        <w:t>с даты заключения</w:t>
      </w:r>
      <w:proofErr w:type="gramEnd"/>
      <w:r w:rsidR="00C17ECD">
        <w:rPr>
          <w:rFonts w:ascii="PT Astra Serif" w:hAnsi="PT Astra Serif"/>
          <w:sz w:val="22"/>
          <w:szCs w:val="22"/>
        </w:rPr>
        <w:t xml:space="preserve"> муниципального контракта</w:t>
      </w:r>
      <w:r>
        <w:rPr>
          <w:rFonts w:ascii="PT Astra Serif" w:hAnsi="PT Astra Serif"/>
          <w:sz w:val="22"/>
          <w:szCs w:val="22"/>
        </w:rPr>
        <w:t>;</w:t>
      </w:r>
    </w:p>
    <w:p w:rsidR="003950AB" w:rsidRDefault="003950AB" w:rsidP="003950AB">
      <w:pPr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- окончание: 30 сентября 2022 года.</w:t>
      </w:r>
    </w:p>
    <w:p w:rsidR="003950AB" w:rsidRPr="003950AB" w:rsidRDefault="003950AB" w:rsidP="003950AB">
      <w:pPr>
        <w:autoSpaceDE w:val="0"/>
        <w:autoSpaceDN w:val="0"/>
        <w:adjustRightInd w:val="0"/>
        <w:spacing w:after="0"/>
        <w:rPr>
          <w:rFonts w:ascii="PT Astra Serif" w:hAnsi="PT Astra Serif"/>
          <w:sz w:val="18"/>
          <w:szCs w:val="18"/>
        </w:rPr>
      </w:pPr>
    </w:p>
    <w:p w:rsidR="003F2829" w:rsidRDefault="003950AB" w:rsidP="003F2829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bCs/>
          <w:sz w:val="22"/>
          <w:szCs w:val="22"/>
        </w:rPr>
        <w:tab/>
      </w:r>
      <w:r>
        <w:rPr>
          <w:rFonts w:ascii="PT Astra Serif" w:hAnsi="PT Astra Serif"/>
          <w:bCs/>
          <w:sz w:val="22"/>
          <w:szCs w:val="22"/>
        </w:rPr>
        <w:tab/>
      </w:r>
      <w:r w:rsidR="00B51B0C" w:rsidRPr="00E1561C">
        <w:rPr>
          <w:rFonts w:ascii="PT Astra Serif" w:hAnsi="PT Astra Serif"/>
          <w:bCs/>
          <w:sz w:val="22"/>
          <w:szCs w:val="22"/>
        </w:rPr>
        <w:t xml:space="preserve">Начальная (максимальная) цена </w:t>
      </w:r>
      <w:r w:rsidR="00B51B0C" w:rsidRPr="003F2829">
        <w:rPr>
          <w:rFonts w:ascii="PT Astra Serif" w:hAnsi="PT Astra Serif"/>
          <w:bCs/>
          <w:sz w:val="22"/>
          <w:szCs w:val="22"/>
        </w:rPr>
        <w:t xml:space="preserve">контракта, </w:t>
      </w:r>
      <w:r w:rsidR="00B51B0C" w:rsidRPr="003F2829">
        <w:rPr>
          <w:rFonts w:ascii="PT Astra Serif" w:hAnsi="PT Astra Serif"/>
          <w:sz w:val="22"/>
          <w:szCs w:val="22"/>
        </w:rPr>
        <w:t>начальная сумма цен указанных единиц и максимальное значение цены контракта</w:t>
      </w:r>
      <w:r w:rsidR="00B51B0C" w:rsidRPr="003F2829">
        <w:rPr>
          <w:rFonts w:ascii="PT Astra Serif" w:hAnsi="PT Astra Serif"/>
          <w:bCs/>
          <w:sz w:val="22"/>
          <w:szCs w:val="22"/>
        </w:rPr>
        <w:t xml:space="preserve"> включает в себя:</w:t>
      </w:r>
      <w:r w:rsidR="00B51B0C" w:rsidRPr="003F2829">
        <w:rPr>
          <w:rFonts w:ascii="PT Astra Serif" w:hAnsi="PT Astra Serif"/>
          <w:sz w:val="22"/>
          <w:szCs w:val="22"/>
        </w:rPr>
        <w:t xml:space="preserve"> </w:t>
      </w:r>
      <w:r w:rsidR="003F2829" w:rsidRPr="003F2829">
        <w:rPr>
          <w:rFonts w:ascii="PT Astra Serif" w:hAnsi="PT Astra Serif"/>
          <w:sz w:val="22"/>
          <w:szCs w:val="22"/>
        </w:rPr>
        <w:t>затраты на весь перечень работ в полном объеме, стоимость материалов, транспортные расходы, затраты механизмов, включая НДС</w:t>
      </w:r>
      <w:r w:rsidR="003F2829" w:rsidRPr="003F2829">
        <w:rPr>
          <w:rFonts w:ascii="PT Astra Serif" w:hAnsi="PT Astra Serif"/>
          <w:bCs/>
          <w:sz w:val="22"/>
          <w:szCs w:val="22"/>
        </w:rPr>
        <w:t xml:space="preserve"> либо без НДС </w:t>
      </w:r>
      <w:r w:rsidR="003F2829" w:rsidRPr="003F2829">
        <w:rPr>
          <w:rFonts w:ascii="PT Astra Serif" w:hAnsi="PT Astra Serif"/>
          <w:sz w:val="22"/>
          <w:szCs w:val="22"/>
        </w:rPr>
        <w:t xml:space="preserve">и другие обязательные платежи, возникающие в период выполнения работ. </w:t>
      </w:r>
    </w:p>
    <w:p w:rsidR="003F2829" w:rsidRDefault="003F2829" w:rsidP="003F2829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</w:p>
    <w:p w:rsidR="003950AB" w:rsidRPr="003F2829" w:rsidRDefault="003950AB" w:rsidP="003F2829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b/>
          <w:bCs/>
          <w:sz w:val="22"/>
          <w:szCs w:val="22"/>
          <w:u w:val="single"/>
        </w:rPr>
      </w:pPr>
      <w:r w:rsidRPr="003F2829">
        <w:rPr>
          <w:rFonts w:ascii="PT Astra Serif" w:hAnsi="PT Astra Serif"/>
          <w:b/>
          <w:bCs/>
          <w:sz w:val="22"/>
          <w:szCs w:val="22"/>
          <w:u w:val="single"/>
        </w:rPr>
        <w:t xml:space="preserve">Срок предоставления гарантии качества выполненных работ:  </w:t>
      </w:r>
    </w:p>
    <w:p w:rsidR="00125B83" w:rsidRPr="008B01DA" w:rsidRDefault="003950AB" w:rsidP="00125B83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lang w:eastAsia="ru-RU"/>
        </w:rPr>
      </w:pPr>
      <w:r w:rsidRPr="003F2829">
        <w:rPr>
          <w:rFonts w:ascii="PT Astra Serif" w:hAnsi="PT Astra Serif"/>
          <w:color w:val="000000"/>
        </w:rPr>
        <w:t>Срок предоставления гарантии на выполненные</w:t>
      </w:r>
      <w:r w:rsidRPr="00494C45">
        <w:rPr>
          <w:rFonts w:ascii="PT Astra Serif" w:hAnsi="PT Astra Serif"/>
          <w:color w:val="000000"/>
        </w:rPr>
        <w:t xml:space="preserve"> работы </w:t>
      </w:r>
      <w:r w:rsidR="00125B83" w:rsidRPr="008B01DA">
        <w:rPr>
          <w:rFonts w:ascii="PT Astra Serif" w:hAnsi="PT Astra Serif"/>
        </w:rPr>
        <w:t xml:space="preserve">устанавливается </w:t>
      </w:r>
      <w:r w:rsidR="00125B83" w:rsidRPr="008B01DA">
        <w:rPr>
          <w:rFonts w:ascii="PT Astra Serif" w:eastAsia="Times New Roman" w:hAnsi="PT Astra Serif" w:cs="Times New Roman"/>
          <w:kern w:val="2"/>
          <w:lang w:eastAsia="ar-SA"/>
        </w:rPr>
        <w:t>в 12 (</w:t>
      </w:r>
      <w:r w:rsidR="004F080E">
        <w:rPr>
          <w:rFonts w:ascii="PT Astra Serif" w:eastAsia="Times New Roman" w:hAnsi="PT Astra Serif" w:cs="Times New Roman"/>
          <w:kern w:val="2"/>
          <w:lang w:eastAsia="ar-SA"/>
        </w:rPr>
        <w:t>двенадцать</w:t>
      </w:r>
      <w:r w:rsidR="00125B83" w:rsidRPr="008B01DA">
        <w:rPr>
          <w:rFonts w:ascii="PT Astra Serif" w:eastAsia="Times New Roman" w:hAnsi="PT Astra Serif" w:cs="Times New Roman"/>
          <w:kern w:val="2"/>
          <w:lang w:eastAsia="ar-SA"/>
        </w:rPr>
        <w:t xml:space="preserve">) календарных месяцев </w:t>
      </w:r>
      <w:proofErr w:type="gramStart"/>
      <w:r w:rsidR="00125B83" w:rsidRPr="008B01DA">
        <w:rPr>
          <w:rFonts w:ascii="PT Astra Serif" w:eastAsia="Times New Roman" w:hAnsi="PT Astra Serif" w:cs="Times New Roman"/>
          <w:kern w:val="2"/>
          <w:lang w:eastAsia="ar-SA"/>
        </w:rPr>
        <w:t>с даты подписания</w:t>
      </w:r>
      <w:proofErr w:type="gramEnd"/>
      <w:r w:rsidR="00125B83" w:rsidRPr="008B01DA">
        <w:rPr>
          <w:rFonts w:ascii="PT Astra Serif" w:eastAsia="Times New Roman" w:hAnsi="PT Astra Serif" w:cs="Times New Roman"/>
          <w:kern w:val="2"/>
          <w:lang w:eastAsia="ar-SA"/>
        </w:rPr>
        <w:t xml:space="preserve"> акта </w:t>
      </w:r>
      <w:r w:rsidR="00125B83" w:rsidRPr="008B01DA">
        <w:rPr>
          <w:rFonts w:ascii="PT Astra Serif" w:hAnsi="PT Astra Serif" w:cs="Times New Roman"/>
        </w:rPr>
        <w:t>о приемке выполненных работ Муниципальным заказчиком.</w:t>
      </w:r>
      <w:bookmarkStart w:id="0" w:name="_GoBack"/>
      <w:bookmarkEnd w:id="0"/>
    </w:p>
    <w:p w:rsidR="003F2829" w:rsidRDefault="003F2829" w:rsidP="008B01DA">
      <w:pPr>
        <w:spacing w:after="0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3950AB" w:rsidRPr="003950AB" w:rsidRDefault="003950AB" w:rsidP="008B01DA">
      <w:pPr>
        <w:spacing w:after="0"/>
        <w:rPr>
          <w:rFonts w:ascii="PT Astra Serif" w:hAnsi="PT Astra Serif"/>
          <w:b/>
          <w:bCs/>
          <w:sz w:val="22"/>
          <w:szCs w:val="22"/>
          <w:u w:val="single"/>
        </w:rPr>
      </w:pPr>
      <w:r w:rsidRPr="003950AB">
        <w:rPr>
          <w:rFonts w:ascii="PT Astra Serif" w:hAnsi="PT Astra Serif"/>
          <w:b/>
          <w:bCs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8B01DA" w:rsidRDefault="008B01DA" w:rsidP="008B01DA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lang w:eastAsia="ru-RU"/>
        </w:rPr>
      </w:pPr>
      <w:proofErr w:type="gramStart"/>
      <w:r>
        <w:rPr>
          <w:rFonts w:ascii="PT Astra Serif" w:hAnsi="PT Astra Serif" w:cs="Times New Roman"/>
          <w:lang w:eastAsia="ru-RU"/>
        </w:rPr>
        <w:t xml:space="preserve"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задания, действующим СНиП, ГОСТ; нормам федерального законодательства, законодательства ХМАО-Югры и правовым актам администрации города </w:t>
      </w:r>
      <w:proofErr w:type="spellStart"/>
      <w:r>
        <w:rPr>
          <w:rFonts w:ascii="PT Astra Serif" w:hAnsi="PT Astra Serif" w:cs="Times New Roman"/>
          <w:lang w:eastAsia="ru-RU"/>
        </w:rPr>
        <w:t>Югорска</w:t>
      </w:r>
      <w:proofErr w:type="spellEnd"/>
      <w:r>
        <w:rPr>
          <w:rFonts w:ascii="PT Astra Serif" w:hAnsi="PT Astra Serif" w:cs="Times New Roman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  <w:proofErr w:type="gramEnd"/>
    </w:p>
    <w:p w:rsidR="003950AB" w:rsidRPr="003950AB" w:rsidRDefault="003950AB" w:rsidP="003950AB">
      <w:pPr>
        <w:spacing w:after="0"/>
        <w:ind w:firstLine="709"/>
        <w:rPr>
          <w:rFonts w:ascii="PT Astra Serif" w:hAnsi="PT Astra Serif"/>
          <w:color w:val="000000"/>
          <w:sz w:val="22"/>
          <w:szCs w:val="22"/>
        </w:rPr>
      </w:pPr>
      <w:r w:rsidRPr="003950AB">
        <w:rPr>
          <w:rFonts w:ascii="PT Astra Serif" w:hAnsi="PT Astra Serif"/>
          <w:color w:val="000000"/>
          <w:sz w:val="22"/>
          <w:szCs w:val="22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3950AB" w:rsidRPr="003950AB" w:rsidRDefault="003950AB" w:rsidP="003950AB">
      <w:pPr>
        <w:widowControl w:val="0"/>
        <w:tabs>
          <w:tab w:val="left" w:pos="567"/>
        </w:tabs>
        <w:autoSpaceDN w:val="0"/>
        <w:spacing w:after="0"/>
        <w:rPr>
          <w:rFonts w:ascii="PT Astra Serif" w:hAnsi="PT Astra Serif"/>
          <w:sz w:val="22"/>
          <w:szCs w:val="22"/>
        </w:rPr>
      </w:pPr>
      <w:r w:rsidRPr="003950AB">
        <w:rPr>
          <w:rFonts w:ascii="PT Astra Serif" w:hAnsi="PT Astra Serif"/>
          <w:sz w:val="22"/>
          <w:szCs w:val="22"/>
        </w:rPr>
        <w:tab/>
        <w:t xml:space="preserve">   Подрядчик перед началом работ должен представить Заказчику следующие документы: сертификаты соответствия, технические паспорта, инструкции по использованию и эксплуатации оборудования на русском языке и другие документы, удостоверяющие их происхождение, номенклатуру и качественные характеристики.</w:t>
      </w:r>
    </w:p>
    <w:p w:rsidR="00362FDB" w:rsidRPr="003950AB" w:rsidRDefault="00A9714B" w:rsidP="008B01DA">
      <w:pPr>
        <w:spacing w:after="0"/>
        <w:jc w:val="center"/>
        <w:rPr>
          <w:rFonts w:ascii="PT Astra Serif" w:hAnsi="PT Astra Serif"/>
          <w:sz w:val="22"/>
          <w:szCs w:val="22"/>
        </w:rPr>
      </w:pPr>
      <w:r w:rsidRPr="003950AB">
        <w:rPr>
          <w:rFonts w:ascii="PT Astra Serif" w:hAnsi="PT Astra Serif"/>
          <w:sz w:val="22"/>
          <w:szCs w:val="22"/>
        </w:rPr>
        <w:t>Перечень</w:t>
      </w:r>
      <w:r w:rsidR="00A375BE" w:rsidRPr="003950AB">
        <w:rPr>
          <w:rFonts w:ascii="PT Astra Serif" w:hAnsi="PT Astra Serif"/>
          <w:sz w:val="22"/>
          <w:szCs w:val="22"/>
        </w:rPr>
        <w:t xml:space="preserve"> и объем выполняемых работ указ</w:t>
      </w:r>
      <w:r w:rsidR="00B557D4" w:rsidRPr="003950AB">
        <w:rPr>
          <w:rFonts w:ascii="PT Astra Serif" w:hAnsi="PT Astra Serif"/>
          <w:sz w:val="22"/>
          <w:szCs w:val="22"/>
        </w:rPr>
        <w:t>аны в л</w:t>
      </w:r>
      <w:r w:rsidR="00EA29BC" w:rsidRPr="003950AB">
        <w:rPr>
          <w:rFonts w:ascii="PT Astra Serif" w:hAnsi="PT Astra Serif"/>
          <w:sz w:val="22"/>
          <w:szCs w:val="22"/>
        </w:rPr>
        <w:t>окальном сметном расчете</w:t>
      </w:r>
      <w:r w:rsidR="00B557D4" w:rsidRPr="003950AB">
        <w:rPr>
          <w:rFonts w:ascii="PT Astra Serif" w:hAnsi="PT Astra Serif"/>
          <w:sz w:val="22"/>
          <w:szCs w:val="22"/>
        </w:rPr>
        <w:t>.</w:t>
      </w:r>
    </w:p>
    <w:p w:rsidR="00D961A0" w:rsidRPr="003950AB" w:rsidRDefault="00D961A0">
      <w:pPr>
        <w:rPr>
          <w:rFonts w:ascii="PT Astra Serif" w:hAnsi="PT Astra Serif"/>
          <w:sz w:val="22"/>
          <w:szCs w:val="22"/>
        </w:rPr>
        <w:sectPr w:rsidR="00D961A0" w:rsidRPr="003950AB" w:rsidSect="00D961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62FDB" w:rsidRPr="00B36198" w:rsidRDefault="00D961A0" w:rsidP="00F23583">
      <w:pPr>
        <w:spacing w:after="0"/>
        <w:jc w:val="center"/>
        <w:rPr>
          <w:b/>
        </w:rPr>
      </w:pPr>
      <w:bookmarkStart w:id="1" w:name="RANGE!A1"/>
      <w:bookmarkEnd w:id="1"/>
      <w:r w:rsidRPr="00B36198">
        <w:rPr>
          <w:b/>
        </w:rPr>
        <w:lastRenderedPageBreak/>
        <w:t>Локальный сметный расчет</w:t>
      </w:r>
    </w:p>
    <w:p w:rsidR="00EA29BC" w:rsidRDefault="00F23583" w:rsidP="00EA29BC">
      <w:pPr>
        <w:spacing w:after="0"/>
        <w:jc w:val="center"/>
        <w:rPr>
          <w:b/>
        </w:rPr>
      </w:pPr>
      <w:r>
        <w:rPr>
          <w:b/>
        </w:rPr>
        <w:t xml:space="preserve">на выполнение </w:t>
      </w:r>
      <w:r w:rsidR="003950AB" w:rsidRPr="003950AB">
        <w:rPr>
          <w:b/>
        </w:rPr>
        <w:t xml:space="preserve">работ по ремонту городских дорог с твердым покрытием в городе </w:t>
      </w:r>
      <w:proofErr w:type="spellStart"/>
      <w:r w:rsidR="003950AB" w:rsidRPr="003950AB">
        <w:rPr>
          <w:b/>
        </w:rPr>
        <w:t>Югорске</w:t>
      </w:r>
      <w:proofErr w:type="spellEnd"/>
      <w:r w:rsidR="003950AB" w:rsidRPr="003950AB">
        <w:rPr>
          <w:b/>
        </w:rPr>
        <w:t>.</w:t>
      </w:r>
    </w:p>
    <w:p w:rsidR="00EA29BC" w:rsidRDefault="00EA29BC" w:rsidP="00F23583">
      <w:pPr>
        <w:spacing w:after="0"/>
        <w:jc w:val="left"/>
        <w:rPr>
          <w:sz w:val="20"/>
          <w:szCs w:val="20"/>
        </w:rPr>
      </w:pPr>
    </w:p>
    <w:p w:rsidR="00EA29BC" w:rsidRDefault="00EA29BC" w:rsidP="00F23583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сметная стоимость ___________</w:t>
      </w:r>
      <w:r w:rsidR="004F080E">
        <w:rPr>
          <w:sz w:val="20"/>
          <w:szCs w:val="20"/>
        </w:rPr>
        <w:t xml:space="preserve">385,52 </w:t>
      </w:r>
      <w:r w:rsidR="00306100">
        <w:rPr>
          <w:sz w:val="20"/>
          <w:szCs w:val="20"/>
        </w:rPr>
        <w:t xml:space="preserve"> </w:t>
      </w:r>
      <w:r>
        <w:rPr>
          <w:sz w:val="20"/>
          <w:szCs w:val="20"/>
        </w:rPr>
        <w:t>тыс. рублей в ценах 20</w:t>
      </w:r>
      <w:r w:rsidR="00B557D4">
        <w:rPr>
          <w:sz w:val="20"/>
          <w:szCs w:val="20"/>
        </w:rPr>
        <w:t>0</w:t>
      </w:r>
      <w:r>
        <w:rPr>
          <w:sz w:val="20"/>
          <w:szCs w:val="20"/>
        </w:rPr>
        <w:t>1 г.</w:t>
      </w:r>
    </w:p>
    <w:p w:rsidR="00306100" w:rsidRDefault="00306100" w:rsidP="00F23583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в </w:t>
      </w:r>
      <w:proofErr w:type="spellStart"/>
      <w:r>
        <w:rPr>
          <w:sz w:val="20"/>
          <w:szCs w:val="20"/>
        </w:rPr>
        <w:t>т</w:t>
      </w:r>
      <w:proofErr w:type="gramStart"/>
      <w:r>
        <w:rPr>
          <w:sz w:val="20"/>
          <w:szCs w:val="20"/>
        </w:rPr>
        <w:t>.ч</w:t>
      </w:r>
      <w:proofErr w:type="spellEnd"/>
      <w:proofErr w:type="gramEnd"/>
      <w:r>
        <w:rPr>
          <w:sz w:val="20"/>
          <w:szCs w:val="20"/>
        </w:rPr>
        <w:t>: строительных работ ___________________</w:t>
      </w:r>
      <w:r w:rsidR="004F080E">
        <w:rPr>
          <w:sz w:val="20"/>
          <w:szCs w:val="20"/>
        </w:rPr>
        <w:t>321,27</w:t>
      </w:r>
      <w:r>
        <w:rPr>
          <w:sz w:val="20"/>
          <w:szCs w:val="20"/>
        </w:rPr>
        <w:t xml:space="preserve"> тыс. рублей</w:t>
      </w:r>
    </w:p>
    <w:p w:rsidR="00306100" w:rsidRPr="00D961A0" w:rsidRDefault="00306100" w:rsidP="00306100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нормативные затраты труда рабочих__________________</w:t>
      </w:r>
      <w:r w:rsidR="004F080E">
        <w:rPr>
          <w:sz w:val="20"/>
          <w:szCs w:val="20"/>
        </w:rPr>
        <w:t>3 217,36</w:t>
      </w:r>
      <w:r>
        <w:rPr>
          <w:sz w:val="20"/>
          <w:szCs w:val="20"/>
        </w:rPr>
        <w:t xml:space="preserve"> </w:t>
      </w:r>
      <w:r w:rsidRPr="00D961A0">
        <w:rPr>
          <w:sz w:val="20"/>
          <w:szCs w:val="20"/>
        </w:rPr>
        <w:t xml:space="preserve"> чел. час</w:t>
      </w:r>
    </w:p>
    <w:p w:rsidR="00D961A0" w:rsidRPr="00D961A0" w:rsidRDefault="00EA29BC" w:rsidP="00F23583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нормативные затраты труда машинистов_______________</w:t>
      </w:r>
      <w:r w:rsidR="004F080E">
        <w:rPr>
          <w:sz w:val="20"/>
          <w:szCs w:val="20"/>
        </w:rPr>
        <w:t>238,08</w:t>
      </w:r>
      <w:r w:rsidR="00D961A0" w:rsidRPr="00D961A0">
        <w:rPr>
          <w:sz w:val="20"/>
          <w:szCs w:val="20"/>
        </w:rPr>
        <w:t xml:space="preserve"> чел. час</w:t>
      </w:r>
    </w:p>
    <w:p w:rsidR="00362FDB" w:rsidRPr="00636B53" w:rsidRDefault="00362FDB" w:rsidP="00F23583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608"/>
        <w:gridCol w:w="910"/>
        <w:gridCol w:w="855"/>
        <w:gridCol w:w="1028"/>
        <w:gridCol w:w="1024"/>
        <w:gridCol w:w="863"/>
        <w:gridCol w:w="1369"/>
        <w:gridCol w:w="1423"/>
        <w:gridCol w:w="863"/>
        <w:gridCol w:w="1369"/>
        <w:gridCol w:w="1026"/>
        <w:gridCol w:w="903"/>
        <w:gridCol w:w="1006"/>
      </w:tblGrid>
      <w:tr w:rsidR="00972920" w:rsidRPr="00972920" w:rsidTr="00972920">
        <w:trPr>
          <w:trHeight w:val="720"/>
        </w:trPr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</w:t>
            </w:r>
            <w:proofErr w:type="gram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1065" w:type="pct"/>
            <w:gridSpan w:val="3"/>
            <w:vMerge w:val="restar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Наименование работ и затрат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57" w:type="pct"/>
            <w:gridSpan w:val="3"/>
            <w:vMerge w:val="restar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026" w:type="pct"/>
            <w:gridSpan w:val="3"/>
            <w:vMerge w:val="restar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Индексы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Сметная стоимость в текущем уровне цен, руб.</w:t>
            </w:r>
          </w:p>
        </w:tc>
      </w:tr>
      <w:tr w:rsidR="00972920" w:rsidRPr="00972920" w:rsidTr="00972920">
        <w:trPr>
          <w:trHeight w:val="735"/>
        </w:trPr>
        <w:tc>
          <w:tcPr>
            <w:tcW w:w="230" w:type="pct"/>
            <w:vMerge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vMerge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5" w:type="pct"/>
            <w:gridSpan w:val="3"/>
            <w:vMerge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57" w:type="pct"/>
            <w:gridSpan w:val="3"/>
            <w:vMerge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6" w:type="pct"/>
            <w:gridSpan w:val="3"/>
            <w:vMerge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972920" w:rsidRPr="00972920" w:rsidTr="00972920">
        <w:trPr>
          <w:trHeight w:val="900"/>
        </w:trPr>
        <w:tc>
          <w:tcPr>
            <w:tcW w:w="230" w:type="pct"/>
            <w:vMerge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vMerge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5" w:type="pct"/>
            <w:gridSpan w:val="3"/>
            <w:vMerge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с учетом коэффициентов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9" w:type="pct"/>
            <w:vMerge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972920" w:rsidRPr="00972920" w:rsidTr="00972920">
        <w:trPr>
          <w:trHeight w:val="225"/>
        </w:trPr>
        <w:tc>
          <w:tcPr>
            <w:tcW w:w="230" w:type="pct"/>
            <w:shd w:val="clear" w:color="auto" w:fill="auto"/>
            <w:noWrap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5" w:type="pct"/>
            <w:gridSpan w:val="3"/>
            <w:shd w:val="clear" w:color="auto" w:fill="auto"/>
            <w:noWrap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</w:tr>
      <w:tr w:rsidR="00972920" w:rsidRPr="00972920" w:rsidTr="00972920">
        <w:trPr>
          <w:trHeight w:val="24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1. Ремонтные работы</w:t>
            </w:r>
          </w:p>
        </w:tc>
      </w:tr>
      <w:tr w:rsidR="00972920" w:rsidRPr="00972920" w:rsidTr="00972920">
        <w:trPr>
          <w:trHeight w:val="1125"/>
        </w:trPr>
        <w:tc>
          <w:tcPr>
            <w:tcW w:w="23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ФЕРр68-12-8</w:t>
            </w: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слоя: до 70 мм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</w:t>
            </w:r>
            <w:proofErr w:type="gramStart"/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2,46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9" w:type="pct"/>
            <w:gridSpan w:val="12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Объем=2460 / 1000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76,99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189,40</w:t>
            </w: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5 131,55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12 623,61</w:t>
            </w: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340,80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838,37</w:t>
            </w: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01.7.13.01</w:t>
            </w: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Лом асфальтобетона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138,6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340,956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9,87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24,2802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25,38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62,4348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5 208,54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12 813,01</w:t>
            </w: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1 027,77</w:t>
            </w: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450"/>
        </w:trPr>
        <w:tc>
          <w:tcPr>
            <w:tcW w:w="230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п.102</w:t>
            </w: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Благоустройство (</w:t>
            </w:r>
            <w:proofErr w:type="gram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ремонтно-строительные</w:t>
            </w:r>
            <w:proofErr w:type="gram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1 058,60</w:t>
            </w: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450"/>
        </w:trPr>
        <w:tc>
          <w:tcPr>
            <w:tcW w:w="230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п.102</w:t>
            </w: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Благоустройство (ремонтно-строительные)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555,00</w:t>
            </w: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14 426,61</w:t>
            </w: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675"/>
        </w:trPr>
        <w:tc>
          <w:tcPr>
            <w:tcW w:w="23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ФЕРр68-15-3</w:t>
            </w: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Ремонт асфальтобетонного покрытия дорог однослойного толщиной: 70 мм площадью ремонта до 5 м</w:t>
            </w:r>
            <w:proofErr w:type="gramStart"/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  <w:proofErr w:type="gramStart"/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79" w:type="pct"/>
            <w:gridSpan w:val="12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Объем=2460 / 100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1 078,64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26 534,54</w:t>
            </w: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1 089,72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26 807,11</w:t>
            </w: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76,51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1 882,15</w:t>
            </w: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01.2.01.01</w:t>
            </w: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Битум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1,968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04.2.01.01</w:t>
            </w: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Смесь асфальтобетонная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408,36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999-9900</w:t>
            </w: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Строительный мусор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i/>
                <w:iCs/>
                <w:color w:val="000000"/>
                <w:kern w:val="0"/>
                <w:sz w:val="18"/>
                <w:szCs w:val="18"/>
                <w:lang w:eastAsia="ru-RU"/>
              </w:rPr>
              <w:t>307,5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129,8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3193,08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7,14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175,644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2 168,36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53 341,65</w:t>
            </w: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28 416,69</w:t>
            </w: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450"/>
        </w:trPr>
        <w:tc>
          <w:tcPr>
            <w:tcW w:w="230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п.102</w:t>
            </w: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Благоустройство (</w:t>
            </w:r>
            <w:proofErr w:type="gram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ремонтно-строительные</w:t>
            </w:r>
            <w:proofErr w:type="gram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29 269,19</w:t>
            </w: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450"/>
        </w:trPr>
        <w:tc>
          <w:tcPr>
            <w:tcW w:w="230" w:type="pct"/>
            <w:shd w:val="clear" w:color="auto" w:fill="auto"/>
            <w:vAlign w:val="center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п.102</w:t>
            </w: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Благоустройство (ремонтно-строительные)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15 345,01</w:t>
            </w: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97 955,85</w:t>
            </w: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450"/>
        </w:trPr>
        <w:tc>
          <w:tcPr>
            <w:tcW w:w="23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ФССЦ-01.2.01.01-0019</w:t>
            </w: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Битумы нефтяные дорожные вязкие БНД 60/90, БНД 90/130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1,92008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1 690,00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3 244,94</w:t>
            </w: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94" w:type="pct"/>
            <w:gridSpan w:val="4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(Благоустройство (</w:t>
            </w:r>
            <w:proofErr w:type="gram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ремонтно-строительные</w:t>
            </w:r>
            <w:proofErr w:type="gram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))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450"/>
        </w:trPr>
        <w:tc>
          <w:tcPr>
            <w:tcW w:w="23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ФССЦ-04.2.01.01-0047</w:t>
            </w:r>
          </w:p>
        </w:tc>
        <w:tc>
          <w:tcPr>
            <w:tcW w:w="1065" w:type="pct"/>
            <w:gridSpan w:val="3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Смеси асфальтобетонные плотные мелкозернистые тип</w:t>
            </w:r>
            <w:proofErr w:type="gramStart"/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марка II</w:t>
            </w: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408,36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503,58</w:t>
            </w: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205 641,93</w:t>
            </w: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40"/>
        </w:trPr>
        <w:tc>
          <w:tcPr>
            <w:tcW w:w="23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94" w:type="pct"/>
            <w:gridSpan w:val="4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(Благоустройство (</w:t>
            </w:r>
            <w:proofErr w:type="gram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ремонтно-строительные</w:t>
            </w:r>
            <w:proofErr w:type="gram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))</w:t>
            </w: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30"/>
        </w:trPr>
        <w:tc>
          <w:tcPr>
            <w:tcW w:w="23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972920" w:rsidRPr="00972920" w:rsidTr="00972920">
        <w:trPr>
          <w:trHeight w:val="45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972920" w:rsidRPr="00972920" w:rsidTr="00972920">
        <w:trPr>
          <w:trHeight w:val="225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4" w:type="pct"/>
            <w:gridSpan w:val="9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25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54" w:type="pct"/>
            <w:gridSpan w:val="9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275 041,53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25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54" w:type="pct"/>
            <w:gridSpan w:val="9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25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54" w:type="pct"/>
            <w:gridSpan w:val="9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26 723,94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25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54" w:type="pct"/>
            <w:gridSpan w:val="9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39 430,72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25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54" w:type="pct"/>
            <w:gridSpan w:val="9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2 720,52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25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54" w:type="pct"/>
            <w:gridSpan w:val="9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208 886,87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900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кв</w:t>
            </w:r>
            <w:proofErr w:type="spell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2021 (СМР), Письмо Минстроя России от 30.12.2021 г. №58231-ИФ/09 прил.3</w:t>
            </w:r>
          </w:p>
        </w:tc>
        <w:tc>
          <w:tcPr>
            <w:tcW w:w="3254" w:type="pct"/>
            <w:gridSpan w:val="9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321 269,33</w:t>
            </w:r>
          </w:p>
        </w:tc>
        <w:tc>
          <w:tcPr>
            <w:tcW w:w="279" w:type="pct"/>
            <w:shd w:val="clear" w:color="auto" w:fill="auto"/>
            <w:noWrap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972920" w:rsidRPr="00972920" w:rsidTr="00972920">
        <w:trPr>
          <w:trHeight w:val="225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54" w:type="pct"/>
            <w:gridSpan w:val="9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25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54" w:type="pct"/>
            <w:gridSpan w:val="9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26 723,94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25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54" w:type="pct"/>
            <w:gridSpan w:val="9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39 430,72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25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54" w:type="pct"/>
            <w:gridSpan w:val="9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2 720,52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25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54" w:type="pct"/>
            <w:gridSpan w:val="9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208 886,87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25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54" w:type="pct"/>
            <w:gridSpan w:val="9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накладные расходы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30 327,79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25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54" w:type="pct"/>
            <w:gridSpan w:val="9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сметная прибыль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15 900,01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25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54" w:type="pct"/>
            <w:gridSpan w:val="9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29 444,46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25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54" w:type="pct"/>
            <w:gridSpan w:val="9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30 327,79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25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54" w:type="pct"/>
            <w:gridSpan w:val="9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15 900,01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972920" w:rsidRPr="00972920" w:rsidTr="00972920">
        <w:trPr>
          <w:trHeight w:val="225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54" w:type="pct"/>
            <w:gridSpan w:val="9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НДС 20%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64 253,87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972920" w:rsidRPr="00972920" w:rsidTr="00972920">
        <w:trPr>
          <w:trHeight w:val="225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54" w:type="pct"/>
            <w:gridSpan w:val="9"/>
            <w:shd w:val="clear" w:color="auto" w:fill="auto"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ВСЕГО по смете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72920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385 523,20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972920" w:rsidRPr="00972920" w:rsidRDefault="00972920" w:rsidP="00972920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</w:tcPr>
          <w:p w:rsidR="00972920" w:rsidRPr="00972920" w:rsidRDefault="00972920" w:rsidP="00972920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</w:tbl>
    <w:p w:rsidR="00636B53" w:rsidRDefault="00636B53" w:rsidP="00F23583"/>
    <w:sectPr w:rsidR="00636B53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C4668"/>
    <w:multiLevelType w:val="multilevel"/>
    <w:tmpl w:val="8BDCE36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4BA1367A"/>
    <w:multiLevelType w:val="multilevel"/>
    <w:tmpl w:val="FFC6F94E"/>
    <w:lvl w:ilvl="0">
      <w:start w:val="10"/>
      <w:numFmt w:val="decimal"/>
      <w:lvlText w:val="%1."/>
      <w:lvlJc w:val="left"/>
      <w:pPr>
        <w:ind w:left="480" w:hanging="480"/>
      </w:pPr>
      <w:rPr>
        <w:rFonts w:eastAsia="Arial"/>
        <w:sz w:val="22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Arial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/>
        <w:sz w:val="22"/>
      </w:r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A755A"/>
    <w:rsid w:val="00125B83"/>
    <w:rsid w:val="00167F1D"/>
    <w:rsid w:val="001F133D"/>
    <w:rsid w:val="00231465"/>
    <w:rsid w:val="00306100"/>
    <w:rsid w:val="00362FDB"/>
    <w:rsid w:val="003950AB"/>
    <w:rsid w:val="003F2829"/>
    <w:rsid w:val="00494C45"/>
    <w:rsid w:val="004F080E"/>
    <w:rsid w:val="0051387F"/>
    <w:rsid w:val="00636B53"/>
    <w:rsid w:val="008832B1"/>
    <w:rsid w:val="008B01DA"/>
    <w:rsid w:val="00972920"/>
    <w:rsid w:val="0098226C"/>
    <w:rsid w:val="0098302D"/>
    <w:rsid w:val="00A20B83"/>
    <w:rsid w:val="00A375BE"/>
    <w:rsid w:val="00A90652"/>
    <w:rsid w:val="00A9714B"/>
    <w:rsid w:val="00B36198"/>
    <w:rsid w:val="00B502C0"/>
    <w:rsid w:val="00B51B0C"/>
    <w:rsid w:val="00B557D4"/>
    <w:rsid w:val="00BD029A"/>
    <w:rsid w:val="00C17ECD"/>
    <w:rsid w:val="00D83F81"/>
    <w:rsid w:val="00D961A0"/>
    <w:rsid w:val="00E1561C"/>
    <w:rsid w:val="00EA29BC"/>
    <w:rsid w:val="00F23583"/>
    <w:rsid w:val="00F4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  <w:style w:type="paragraph" w:customStyle="1" w:styleId="a5">
    <w:name w:val="Содержимое таблицы"/>
    <w:basedOn w:val="a"/>
    <w:rsid w:val="003950AB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3F2829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82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  <w:style w:type="paragraph" w:customStyle="1" w:styleId="a5">
    <w:name w:val="Содержимое таблицы"/>
    <w:basedOn w:val="a"/>
    <w:rsid w:val="003950AB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3F2829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82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E3C46-AC27-4AC0-A638-F258796F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23</cp:revision>
  <cp:lastPrinted>2022-03-09T06:32:00Z</cp:lastPrinted>
  <dcterms:created xsi:type="dcterms:W3CDTF">2020-01-29T05:32:00Z</dcterms:created>
  <dcterms:modified xsi:type="dcterms:W3CDTF">2022-03-28T06:35:00Z</dcterms:modified>
</cp:coreProperties>
</file>