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9F1" w:rsidRDefault="00ED59F1" w:rsidP="00ED59F1">
      <w:pPr>
        <w:jc w:val="center"/>
        <w:rPr>
          <w:b/>
          <w:sz w:val="24"/>
          <w:szCs w:val="24"/>
        </w:rPr>
      </w:pPr>
      <w:r>
        <w:rPr>
          <w:b/>
          <w:sz w:val="24"/>
          <w:szCs w:val="24"/>
        </w:rPr>
        <w:t>Муниципальное образование  городской округ – город Югорск</w:t>
      </w:r>
    </w:p>
    <w:p w:rsidR="00ED59F1" w:rsidRDefault="00ED59F1" w:rsidP="00ED59F1">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ED59F1" w:rsidRDefault="00ED59F1" w:rsidP="00ED59F1">
      <w:pPr>
        <w:jc w:val="center"/>
        <w:rPr>
          <w:rFonts w:ascii="PT Serif" w:hAnsi="PT Serif"/>
          <w:b/>
          <w:bCs/>
          <w:sz w:val="24"/>
          <w:szCs w:val="24"/>
        </w:rPr>
      </w:pPr>
      <w:r>
        <w:rPr>
          <w:rFonts w:ascii="PT Serif" w:hAnsi="PT Serif"/>
          <w:b/>
          <w:bCs/>
          <w:sz w:val="24"/>
          <w:szCs w:val="24"/>
        </w:rPr>
        <w:t>ПРОТОКОЛ</w:t>
      </w:r>
    </w:p>
    <w:p w:rsidR="00ED59F1" w:rsidRDefault="00ED59F1" w:rsidP="00ED59F1">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ED59F1" w:rsidRDefault="00ED59F1" w:rsidP="00ED59F1">
      <w:pPr>
        <w:ind w:left="-993"/>
        <w:jc w:val="both"/>
        <w:rPr>
          <w:rFonts w:ascii="PT Serif" w:hAnsi="PT Serif"/>
          <w:sz w:val="24"/>
        </w:rPr>
      </w:pPr>
    </w:p>
    <w:p w:rsidR="00ED59F1" w:rsidRDefault="00ED59F1" w:rsidP="00ED59F1">
      <w:pPr>
        <w:jc w:val="both"/>
        <w:rPr>
          <w:rFonts w:ascii="PT Serif" w:hAnsi="PT Serif"/>
          <w:sz w:val="24"/>
        </w:rPr>
      </w:pPr>
      <w:r>
        <w:rPr>
          <w:rFonts w:ascii="PT Serif" w:hAnsi="PT Serif"/>
          <w:sz w:val="24"/>
        </w:rPr>
        <w:t xml:space="preserve">«24» марта 2020 г.                                                                           </w:t>
      </w:r>
      <w:r>
        <w:rPr>
          <w:rFonts w:ascii="PT Serif" w:hAnsi="PT Serif"/>
          <w:sz w:val="24"/>
        </w:rPr>
        <w:t xml:space="preserve">           № 0187300005820000076</w:t>
      </w:r>
      <w:r>
        <w:rPr>
          <w:rFonts w:ascii="PT Serif" w:hAnsi="PT Serif"/>
          <w:sz w:val="24"/>
        </w:rPr>
        <w:t>-1</w:t>
      </w:r>
    </w:p>
    <w:p w:rsidR="00ED59F1" w:rsidRDefault="00ED59F1" w:rsidP="00ED59F1">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bookmarkStart w:id="0" w:name="_GoBack"/>
      <w:bookmarkEnd w:id="0"/>
    </w:p>
    <w:p w:rsidR="00ED59F1" w:rsidRDefault="00ED59F1" w:rsidP="00ED59F1">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ED59F1" w:rsidRDefault="00ED59F1" w:rsidP="00ED59F1">
      <w:pPr>
        <w:pStyle w:val="a5"/>
        <w:widowControl/>
        <w:numPr>
          <w:ilvl w:val="0"/>
          <w:numId w:val="1"/>
        </w:numPr>
        <w:tabs>
          <w:tab w:val="left" w:pos="-567"/>
          <w:tab w:val="left" w:pos="0"/>
          <w:tab w:val="left" w:pos="142"/>
          <w:tab w:val="left" w:pos="284"/>
        </w:tabs>
        <w:ind w:left="0" w:right="142"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  </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w:t>
      </w:r>
      <w:proofErr w:type="gramEnd"/>
      <w:r>
        <w:rPr>
          <w:rFonts w:ascii="PT Astra Serif" w:hAnsi="PT Astra Serif"/>
          <w:sz w:val="24"/>
          <w:szCs w:val="24"/>
        </w:rPr>
        <w:t xml:space="preserve">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9F1" w:rsidRDefault="00ED59F1" w:rsidP="00ED59F1">
      <w:pPr>
        <w:pStyle w:val="a5"/>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Члены комиссии:</w:t>
      </w:r>
    </w:p>
    <w:p w:rsidR="00ED59F1" w:rsidRDefault="00ED59F1" w:rsidP="00ED59F1">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9F1" w:rsidRDefault="00ED59F1" w:rsidP="00ED59F1">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9F1" w:rsidRDefault="00ED59F1" w:rsidP="00ED59F1">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ED59F1" w:rsidRDefault="00ED59F1" w:rsidP="00ED59F1">
      <w:pPr>
        <w:pStyle w:val="a5"/>
        <w:widowControl/>
        <w:numPr>
          <w:ilvl w:val="0"/>
          <w:numId w:val="1"/>
        </w:numPr>
        <w:tabs>
          <w:tab w:val="left" w:pos="-567"/>
          <w:tab w:val="left" w:pos="0"/>
          <w:tab w:val="left" w:pos="142"/>
          <w:tab w:val="left" w:pos="284"/>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9F1" w:rsidRDefault="00ED59F1" w:rsidP="00ED59F1">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9F1" w:rsidRDefault="00ED59F1" w:rsidP="00ED59F1">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r>
        <w:rPr>
          <w:rFonts w:ascii="PT Astra Serif" w:hAnsi="PT Astra Serif"/>
          <w:noProof/>
          <w:sz w:val="24"/>
          <w:szCs w:val="24"/>
        </w:rPr>
        <w:t>.</w:t>
      </w:r>
    </w:p>
    <w:p w:rsidR="00ED59F1" w:rsidRPr="00ED59F1" w:rsidRDefault="00ED59F1" w:rsidP="00ED59F1">
      <w:pPr>
        <w:pStyle w:val="ConsPlusNormal"/>
        <w:widowControl/>
        <w:tabs>
          <w:tab w:val="left" w:pos="1134"/>
        </w:tabs>
        <w:ind w:firstLine="0"/>
        <w:outlineLvl w:val="0"/>
        <w:rPr>
          <w:rFonts w:ascii="PT Astra Serif" w:hAnsi="PT Astra Serif"/>
          <w:sz w:val="24"/>
          <w:szCs w:val="24"/>
        </w:rPr>
      </w:pPr>
      <w:r w:rsidRPr="00ED59F1">
        <w:rPr>
          <w:rFonts w:ascii="PT Astra Serif" w:hAnsi="PT Astra Serif"/>
          <w:sz w:val="24"/>
          <w:szCs w:val="24"/>
        </w:rPr>
        <w:t xml:space="preserve">Представитель заказчика: </w:t>
      </w:r>
      <w:r>
        <w:rPr>
          <w:rFonts w:ascii="PT Astra Serif" w:hAnsi="PT Astra Serif"/>
          <w:sz w:val="24"/>
          <w:szCs w:val="24"/>
        </w:rPr>
        <w:t xml:space="preserve">Русакевич Ирина Сергеевна, специалист 2 категории отдела экономики в строительстве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sidRPr="00ED59F1">
        <w:rPr>
          <w:rFonts w:ascii="PT Astra Serif" w:hAnsi="PT Astra Serif"/>
          <w:sz w:val="24"/>
          <w:szCs w:val="24"/>
        </w:rPr>
        <w:t xml:space="preserve">. </w:t>
      </w:r>
    </w:p>
    <w:p w:rsidR="00ED59F1" w:rsidRPr="00ED59F1" w:rsidRDefault="00ED59F1" w:rsidP="00ED59F1">
      <w:pPr>
        <w:jc w:val="both"/>
        <w:rPr>
          <w:rFonts w:ascii="PT Astra Serif" w:hAnsi="PT Astra Serif"/>
          <w:sz w:val="24"/>
        </w:rPr>
      </w:pPr>
      <w:r>
        <w:rPr>
          <w:rFonts w:ascii="PT Astra Serif" w:hAnsi="PT Astra Serif"/>
          <w:sz w:val="24"/>
        </w:rPr>
        <w:t>1. Наименование аукциона: аукцион в электро</w:t>
      </w:r>
      <w:r>
        <w:rPr>
          <w:rFonts w:ascii="PT Astra Serif" w:hAnsi="PT Astra Serif"/>
          <w:sz w:val="24"/>
        </w:rPr>
        <w:t>нной форме № 0187300005820000076</w:t>
      </w:r>
      <w:r>
        <w:rPr>
          <w:rFonts w:ascii="PT Astra Serif" w:hAnsi="PT Astra Serif"/>
          <w:sz w:val="24"/>
        </w:rPr>
        <w:t xml:space="preserve"> </w:t>
      </w:r>
      <w:r w:rsidRPr="00ED59F1">
        <w:rPr>
          <w:rFonts w:ascii="PT Astra Serif" w:hAnsi="PT Astra Serif"/>
          <w:sz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городских дорог с тве</w:t>
      </w:r>
      <w:r w:rsidRPr="00ED59F1">
        <w:rPr>
          <w:rFonts w:ascii="PT Astra Serif" w:hAnsi="PT Astra Serif"/>
          <w:sz w:val="24"/>
        </w:rPr>
        <w:t xml:space="preserve">рдым покрытием в городе </w:t>
      </w:r>
      <w:proofErr w:type="spellStart"/>
      <w:r w:rsidRPr="00ED59F1">
        <w:rPr>
          <w:rFonts w:ascii="PT Astra Serif" w:hAnsi="PT Astra Serif"/>
          <w:sz w:val="24"/>
        </w:rPr>
        <w:t>Югорске</w:t>
      </w:r>
      <w:proofErr w:type="spellEnd"/>
      <w:r>
        <w:rPr>
          <w:rFonts w:ascii="PT Astra Serif" w:hAnsi="PT Astra Serif"/>
          <w:sz w:val="24"/>
        </w:rPr>
        <w:t>.</w:t>
      </w:r>
    </w:p>
    <w:p w:rsidR="00ED59F1" w:rsidRDefault="00ED59F1" w:rsidP="00ED59F1">
      <w:pPr>
        <w:jc w:val="both"/>
        <w:rPr>
          <w:rFonts w:ascii="PT Astra Serif" w:hAnsi="PT Astra Serif"/>
          <w:sz w:val="24"/>
          <w:szCs w:val="24"/>
        </w:rPr>
      </w:pPr>
      <w:r>
        <w:rPr>
          <w:rFonts w:ascii="PT Astra Serif" w:hAnsi="PT Astra Serif"/>
          <w:sz w:val="24"/>
        </w:rPr>
        <w:t xml:space="preserve">Номер извещения о проведении торгов на официальном сайте – </w:t>
      </w:r>
      <w:hyperlink r:id="rId6" w:history="1">
        <w:r>
          <w:rPr>
            <w:rStyle w:val="a3"/>
            <w:rFonts w:ascii="PT Astra Serif" w:hAnsi="PT Astra Serif"/>
            <w:color w:val="auto"/>
            <w:u w:val="none"/>
          </w:rPr>
          <w:t>http://zakupki.gov.ru/</w:t>
        </w:r>
      </w:hyperlink>
      <w:r>
        <w:rPr>
          <w:rFonts w:ascii="PT Astra Serif" w:hAnsi="PT Astra Serif"/>
          <w:sz w:val="24"/>
        </w:rPr>
        <w:t xml:space="preserve">, код аукциона </w:t>
      </w:r>
      <w:r>
        <w:rPr>
          <w:rFonts w:ascii="PT Astra Serif" w:hAnsi="PT Astra Serif"/>
          <w:sz w:val="24"/>
          <w:szCs w:val="24"/>
        </w:rPr>
        <w:t>0187300005820000076, дата публикации 12</w:t>
      </w:r>
      <w:r>
        <w:rPr>
          <w:rFonts w:ascii="PT Astra Serif" w:hAnsi="PT Astra Serif"/>
          <w:sz w:val="24"/>
          <w:szCs w:val="24"/>
        </w:rPr>
        <w:t xml:space="preserve">.03.2020. </w:t>
      </w:r>
    </w:p>
    <w:p w:rsidR="00ED59F1" w:rsidRPr="00ED59F1" w:rsidRDefault="00ED59F1" w:rsidP="00ED59F1">
      <w:pPr>
        <w:pStyle w:val="ConsPlusNormal"/>
        <w:widowControl/>
        <w:tabs>
          <w:tab w:val="left" w:pos="1134"/>
        </w:tabs>
        <w:ind w:firstLine="0"/>
        <w:outlineLvl w:val="0"/>
        <w:rPr>
          <w:rFonts w:ascii="Times New Roman" w:hAnsi="Times New Roman" w:cs="Times New Roman"/>
          <w:b/>
          <w:sz w:val="22"/>
          <w:szCs w:val="22"/>
        </w:rPr>
      </w:pPr>
      <w:r>
        <w:rPr>
          <w:rFonts w:ascii="PT Astra Serif" w:hAnsi="PT Astra Serif"/>
          <w:sz w:val="24"/>
          <w:szCs w:val="24"/>
        </w:rPr>
        <w:t>Идентификационный код закупки:</w:t>
      </w:r>
      <w:r>
        <w:rPr>
          <w:rFonts w:ascii="PT Astra Serif" w:hAnsi="PT Astra Serif"/>
        </w:rPr>
        <w:t xml:space="preserve"> </w:t>
      </w:r>
      <w:r>
        <w:rPr>
          <w:rFonts w:ascii="Times New Roman" w:hAnsi="Times New Roman" w:cs="Times New Roman"/>
          <w:sz w:val="22"/>
          <w:szCs w:val="22"/>
        </w:rPr>
        <w:t>203862201231086220100100390014211244</w:t>
      </w:r>
      <w:r w:rsidRPr="00ED59F1">
        <w:rPr>
          <w:rFonts w:ascii="PT Astra Serif" w:hAnsi="PT Astra Serif"/>
          <w:sz w:val="24"/>
          <w:szCs w:val="24"/>
        </w:rPr>
        <w:t>.</w:t>
      </w:r>
    </w:p>
    <w:p w:rsidR="00ED59F1" w:rsidRDefault="00ED59F1" w:rsidP="00ED59F1">
      <w:pPr>
        <w:jc w:val="both"/>
        <w:rPr>
          <w:rFonts w:ascii="PT Astra Serif" w:hAnsi="PT Astra Serif"/>
          <w:sz w:val="24"/>
        </w:rPr>
      </w:pPr>
      <w:r>
        <w:rPr>
          <w:rFonts w:ascii="PT Astra Serif" w:hAnsi="PT Astra Serif"/>
          <w:sz w:val="24"/>
        </w:rPr>
        <w:t xml:space="preserve">2. Заказчик: </w:t>
      </w:r>
      <w:r>
        <w:rPr>
          <w:sz w:val="22"/>
          <w:szCs w:val="22"/>
        </w:rPr>
        <w:t xml:space="preserve">Департамент жилищно-коммунального и строительного комплекса администрации города </w:t>
      </w:r>
      <w:proofErr w:type="spellStart"/>
      <w:r>
        <w:rPr>
          <w:sz w:val="22"/>
          <w:szCs w:val="22"/>
        </w:rPr>
        <w:t>Югорска</w:t>
      </w:r>
      <w:proofErr w:type="spellEnd"/>
      <w:r>
        <w:rPr>
          <w:rFonts w:ascii="PT Astra Serif" w:hAnsi="PT Astra Serif"/>
          <w:sz w:val="24"/>
        </w:rPr>
        <w:t xml:space="preserve">. Почтовый адрес: 628260, г. Югорск, </w:t>
      </w:r>
      <w:r>
        <w:rPr>
          <w:sz w:val="22"/>
          <w:szCs w:val="22"/>
        </w:rPr>
        <w:t>ул. Механизаторов, 22</w:t>
      </w:r>
      <w:r>
        <w:rPr>
          <w:rFonts w:ascii="PT Astra Serif" w:hAnsi="PT Astra Serif"/>
          <w:sz w:val="24"/>
        </w:rPr>
        <w:t>, Ханты-Мансийский  автономный  округ-Югра, Тюменская область.</w:t>
      </w:r>
    </w:p>
    <w:p w:rsidR="00ED59F1" w:rsidRDefault="00ED59F1" w:rsidP="00ED59F1">
      <w:pPr>
        <w:jc w:val="both"/>
        <w:rPr>
          <w:rFonts w:ascii="PT Astra Serif" w:hAnsi="PT Astra Serif"/>
          <w:sz w:val="24"/>
        </w:rPr>
      </w:pPr>
      <w:r>
        <w:rPr>
          <w:rFonts w:ascii="PT Astra Serif" w:hAnsi="PT Astra Serif"/>
          <w:sz w:val="24"/>
        </w:rPr>
        <w:t>3. Процедура рассмотрения первых частей заявок на участие в аукционе была проведена комиссией в 10.00 часов 24 марта 2020 года, по адресу: ул. 40 лет Победы, 11, г. Югорск, Ханты-Мансийский  автономный  округ-Югра, Тюменская область.</w:t>
      </w:r>
    </w:p>
    <w:p w:rsidR="00ED59F1" w:rsidRDefault="00ED59F1" w:rsidP="00ED59F1">
      <w:pPr>
        <w:jc w:val="both"/>
        <w:rPr>
          <w:rFonts w:ascii="PT Astra Serif" w:hAnsi="PT Astra Serif"/>
          <w:sz w:val="24"/>
        </w:rPr>
      </w:pPr>
      <w:r>
        <w:rPr>
          <w:rFonts w:ascii="PT Astra Serif" w:hAnsi="PT Astra Serif"/>
          <w:b/>
          <w:sz w:val="24"/>
          <w:szCs w:val="24"/>
        </w:rPr>
        <w:t xml:space="preserve"> </w:t>
      </w:r>
      <w:r>
        <w:rPr>
          <w:rFonts w:ascii="PT Astra Serif" w:hAnsi="PT Astra Serif"/>
          <w:sz w:val="24"/>
        </w:rPr>
        <w:t>4. </w:t>
      </w:r>
      <w:proofErr w:type="gramStart"/>
      <w:r>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rPr>
        <w:t xml:space="preserve"> «23» марта 2020г. 10 часов 00 минут была подана: 1 (одна) заявка на уча</w:t>
      </w:r>
      <w:r>
        <w:rPr>
          <w:rFonts w:ascii="PT Astra Serif" w:hAnsi="PT Astra Serif"/>
          <w:sz w:val="24"/>
        </w:rPr>
        <w:t>стие в аукционе (под номером №114</w:t>
      </w:r>
      <w:r>
        <w:rPr>
          <w:rFonts w:ascii="PT Astra Serif" w:hAnsi="PT Astra Serif"/>
          <w:sz w:val="24"/>
        </w:rPr>
        <w:t>).</w:t>
      </w:r>
    </w:p>
    <w:p w:rsidR="00ED59F1" w:rsidRDefault="00ED59F1" w:rsidP="00ED59F1">
      <w:pPr>
        <w:jc w:val="both"/>
        <w:rPr>
          <w:rFonts w:ascii="PT Astra Serif" w:hAnsi="PT Astra Serif"/>
          <w:sz w:val="24"/>
        </w:rPr>
      </w:pPr>
      <w:r>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D59F1" w:rsidRDefault="00ED59F1" w:rsidP="00ED59F1">
      <w:pPr>
        <w:jc w:val="both"/>
        <w:rPr>
          <w:rFonts w:ascii="PT Astra Serif" w:hAnsi="PT Astra Serif"/>
          <w:sz w:val="24"/>
        </w:rPr>
      </w:pPr>
      <w:r>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D59F1" w:rsidRDefault="00ED59F1" w:rsidP="00ED59F1">
      <w:pPr>
        <w:jc w:val="both"/>
        <w:rPr>
          <w:rFonts w:ascii="PT Astra Serif" w:hAnsi="PT Astra Serif"/>
          <w:sz w:val="24"/>
        </w:rPr>
      </w:pPr>
      <w:r>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114</w:t>
      </w:r>
      <w:r>
        <w:rPr>
          <w:rFonts w:ascii="PT Astra Serif" w:hAnsi="PT Astra Serif"/>
          <w:spacing w:val="-6"/>
          <w:sz w:val="24"/>
          <w:szCs w:val="24"/>
        </w:rPr>
        <w:t xml:space="preserve"> </w:t>
      </w:r>
      <w:r>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D59F1" w:rsidRDefault="00ED59F1" w:rsidP="00ED59F1">
      <w:pPr>
        <w:jc w:val="both"/>
        <w:rPr>
          <w:rFonts w:ascii="PT Astra Serif" w:hAnsi="PT Astra Serif"/>
          <w:sz w:val="24"/>
        </w:rPr>
      </w:pPr>
      <w:r>
        <w:rPr>
          <w:rFonts w:ascii="PT Astra Serif" w:hAnsi="PT Astra Serif"/>
          <w:sz w:val="24"/>
        </w:rPr>
        <w:t>7. Сведения об участнике закупки, подавшем единственную заявку на участие в аукционе в электронной форме:</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7649"/>
      </w:tblGrid>
      <w:tr w:rsidR="00ED59F1" w:rsidTr="00ED59F1">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ED59F1" w:rsidRDefault="00ED59F1">
            <w:pPr>
              <w:pStyle w:val="a5"/>
              <w:tabs>
                <w:tab w:val="num" w:pos="567"/>
              </w:tabs>
              <w:spacing w:line="276" w:lineRule="auto"/>
              <w:ind w:left="0"/>
              <w:jc w:val="center"/>
              <w:rPr>
                <w:rFonts w:ascii="PT Astra Serif" w:hAnsi="PT Astra Serif"/>
                <w:spacing w:val="-6"/>
                <w:sz w:val="24"/>
                <w:szCs w:val="24"/>
              </w:rPr>
            </w:pPr>
            <w:r>
              <w:rPr>
                <w:rFonts w:ascii="PT Astra Serif" w:hAnsi="PT Astra Serif"/>
                <w:spacing w:val="-6"/>
                <w:sz w:val="24"/>
                <w:szCs w:val="24"/>
              </w:rPr>
              <w:lastRenderedPageBreak/>
              <w:t>Идентификационный номер заявки</w:t>
            </w:r>
          </w:p>
        </w:tc>
        <w:tc>
          <w:tcPr>
            <w:tcW w:w="7654" w:type="dxa"/>
            <w:tcBorders>
              <w:top w:val="single" w:sz="4" w:space="0" w:color="auto"/>
              <w:left w:val="single" w:sz="4" w:space="0" w:color="auto"/>
              <w:bottom w:val="single" w:sz="4" w:space="0" w:color="auto"/>
              <w:right w:val="single" w:sz="4" w:space="0" w:color="auto"/>
            </w:tcBorders>
            <w:vAlign w:val="center"/>
            <w:hideMark/>
          </w:tcPr>
          <w:p w:rsidR="00ED59F1" w:rsidRDefault="00ED59F1">
            <w:pPr>
              <w:pStyle w:val="a5"/>
              <w:tabs>
                <w:tab w:val="num" w:pos="567"/>
              </w:tabs>
              <w:spacing w:line="276" w:lineRule="auto"/>
              <w:ind w:left="0"/>
              <w:jc w:val="center"/>
              <w:rPr>
                <w:rFonts w:ascii="PT Astra Serif" w:hAnsi="PT Astra Serif"/>
                <w:spacing w:val="-6"/>
                <w:sz w:val="24"/>
                <w:szCs w:val="24"/>
              </w:rPr>
            </w:pPr>
            <w:r>
              <w:rPr>
                <w:rFonts w:ascii="PT Astra Serif" w:hAnsi="PT Astra Serif"/>
                <w:spacing w:val="-6"/>
                <w:sz w:val="24"/>
                <w:szCs w:val="24"/>
              </w:rPr>
              <w:t>Наименование участника закупки</w:t>
            </w:r>
          </w:p>
        </w:tc>
      </w:tr>
      <w:tr w:rsidR="00ED59F1" w:rsidTr="006C1D73">
        <w:trPr>
          <w:trHeight w:val="3312"/>
        </w:trPr>
        <w:tc>
          <w:tcPr>
            <w:tcW w:w="2552" w:type="dxa"/>
            <w:tcBorders>
              <w:top w:val="single" w:sz="4" w:space="0" w:color="auto"/>
              <w:left w:val="single" w:sz="4" w:space="0" w:color="auto"/>
              <w:bottom w:val="single" w:sz="4" w:space="0" w:color="auto"/>
              <w:right w:val="single" w:sz="4" w:space="0" w:color="auto"/>
            </w:tcBorders>
            <w:hideMark/>
          </w:tcPr>
          <w:p w:rsidR="00ED59F1" w:rsidRDefault="00ED59F1">
            <w:pPr>
              <w:pStyle w:val="a5"/>
              <w:tabs>
                <w:tab w:val="num" w:pos="567"/>
              </w:tabs>
              <w:spacing w:line="276" w:lineRule="auto"/>
              <w:ind w:left="0"/>
              <w:jc w:val="center"/>
              <w:rPr>
                <w:rFonts w:ascii="PT Astra Serif" w:hAnsi="PT Astra Serif"/>
                <w:spacing w:val="-6"/>
                <w:sz w:val="24"/>
                <w:szCs w:val="24"/>
              </w:rPr>
            </w:pPr>
            <w:r>
              <w:rPr>
                <w:rFonts w:ascii="PT Astra Serif" w:hAnsi="PT Astra Serif"/>
                <w:spacing w:val="-6"/>
                <w:sz w:val="24"/>
                <w:szCs w:val="24"/>
              </w:rPr>
              <w:t>114</w:t>
            </w:r>
          </w:p>
        </w:tc>
        <w:tc>
          <w:tcPr>
            <w:tcW w:w="7654" w:type="dxa"/>
            <w:tcBorders>
              <w:top w:val="single" w:sz="4" w:space="0" w:color="auto"/>
              <w:left w:val="single" w:sz="4" w:space="0" w:color="auto"/>
              <w:bottom w:val="single" w:sz="4" w:space="0" w:color="auto"/>
              <w:right w:val="single" w:sz="4" w:space="0" w:color="auto"/>
            </w:tcBorders>
            <w:hideMark/>
          </w:tcPr>
          <w:tbl>
            <w:tblPr>
              <w:tblW w:w="7545" w:type="dxa"/>
              <w:tblCellSpacing w:w="15" w:type="dxa"/>
              <w:tblLayout w:type="fixed"/>
              <w:tblLook w:val="00A0" w:firstRow="1" w:lastRow="0" w:firstColumn="1" w:lastColumn="0" w:noHBand="0" w:noVBand="0"/>
            </w:tblPr>
            <w:tblGrid>
              <w:gridCol w:w="1736"/>
              <w:gridCol w:w="5809"/>
            </w:tblGrid>
            <w:tr w:rsidR="00ED59F1" w:rsidTr="00ED59F1">
              <w:trPr>
                <w:tblCellSpacing w:w="15" w:type="dxa"/>
              </w:trPr>
              <w:tc>
                <w:tcPr>
                  <w:tcW w:w="1691" w:type="dxa"/>
                  <w:tcMar>
                    <w:top w:w="15" w:type="dxa"/>
                    <w:left w:w="15" w:type="dxa"/>
                    <w:bottom w:w="15" w:type="dxa"/>
                    <w:right w:w="15" w:type="dxa"/>
                  </w:tcMar>
                  <w:hideMark/>
                </w:tcPr>
                <w:p w:rsidR="00ED59F1" w:rsidRDefault="00ED59F1" w:rsidP="006C1D73">
                  <w:pPr>
                    <w:rPr>
                      <w:rFonts w:ascii="PT Astra Serif" w:hAnsi="PT Astra Serif"/>
                      <w:sz w:val="22"/>
                      <w:szCs w:val="22"/>
                      <w:lang w:eastAsia="en-US"/>
                    </w:rPr>
                  </w:pPr>
                  <w:r>
                    <w:rPr>
                      <w:rFonts w:ascii="PT Astra Serif" w:hAnsi="PT Astra Serif"/>
                      <w:sz w:val="22"/>
                      <w:szCs w:val="22"/>
                      <w:lang w:eastAsia="en-US"/>
                    </w:rPr>
                    <w:t xml:space="preserve">Наименование участника </w:t>
                  </w:r>
                </w:p>
              </w:tc>
              <w:tc>
                <w:tcPr>
                  <w:tcW w:w="5764" w:type="dxa"/>
                  <w:tcMar>
                    <w:top w:w="15" w:type="dxa"/>
                    <w:left w:w="15" w:type="dxa"/>
                    <w:bottom w:w="15" w:type="dxa"/>
                    <w:right w:w="15" w:type="dxa"/>
                  </w:tcMar>
                  <w:hideMark/>
                </w:tcPr>
                <w:p w:rsidR="00ED59F1" w:rsidRDefault="00ED59F1" w:rsidP="006C1D73">
                  <w:pPr>
                    <w:rPr>
                      <w:rFonts w:ascii="PT Astra Serif" w:hAnsi="PT Astra Serif"/>
                      <w:sz w:val="22"/>
                      <w:szCs w:val="22"/>
                      <w:lang w:eastAsia="en-US"/>
                    </w:rPr>
                  </w:pPr>
                  <w:r>
                    <w:rPr>
                      <w:rFonts w:ascii="PT Astra Serif" w:hAnsi="PT Astra Serif"/>
                      <w:b/>
                      <w:bCs/>
                      <w:sz w:val="22"/>
                      <w:szCs w:val="22"/>
                      <w:lang w:eastAsia="en-US"/>
                    </w:rPr>
                    <w:t xml:space="preserve">Индивидуальный предприниматель </w:t>
                  </w:r>
                  <w:r>
                    <w:rPr>
                      <w:rFonts w:ascii="Calibri" w:hAnsi="Calibri"/>
                      <w:b/>
                      <w:bCs/>
                    </w:rPr>
                    <w:t>НОРИКУЛОВ МАХМУД САФАРОВИЧ</w:t>
                  </w:r>
                </w:p>
              </w:tc>
            </w:tr>
            <w:tr w:rsidR="00ED59F1" w:rsidTr="00ED59F1">
              <w:trPr>
                <w:tblCellSpacing w:w="15" w:type="dxa"/>
              </w:trPr>
              <w:tc>
                <w:tcPr>
                  <w:tcW w:w="1691" w:type="dxa"/>
                  <w:tcMar>
                    <w:top w:w="15" w:type="dxa"/>
                    <w:left w:w="15" w:type="dxa"/>
                    <w:bottom w:w="15" w:type="dxa"/>
                    <w:right w:w="15" w:type="dxa"/>
                  </w:tcMar>
                  <w:hideMark/>
                </w:tcPr>
                <w:p w:rsidR="00ED59F1" w:rsidRDefault="00ED59F1" w:rsidP="006C1D73">
                  <w:pPr>
                    <w:rPr>
                      <w:rFonts w:ascii="PT Astra Serif" w:hAnsi="PT Astra Serif"/>
                      <w:sz w:val="22"/>
                      <w:szCs w:val="22"/>
                      <w:lang w:eastAsia="en-US"/>
                    </w:rPr>
                  </w:pPr>
                  <w:r>
                    <w:rPr>
                      <w:rFonts w:ascii="PT Astra Serif" w:hAnsi="PT Astra Serif"/>
                      <w:sz w:val="22"/>
                      <w:szCs w:val="22"/>
                      <w:lang w:eastAsia="en-US"/>
                    </w:rPr>
                    <w:t xml:space="preserve">ИНН </w:t>
                  </w:r>
                </w:p>
              </w:tc>
              <w:tc>
                <w:tcPr>
                  <w:tcW w:w="5764" w:type="dxa"/>
                  <w:tcMar>
                    <w:top w:w="15" w:type="dxa"/>
                    <w:left w:w="15" w:type="dxa"/>
                    <w:bottom w:w="15" w:type="dxa"/>
                    <w:right w:w="15" w:type="dxa"/>
                  </w:tcMar>
                  <w:hideMark/>
                </w:tcPr>
                <w:p w:rsidR="00ED59F1" w:rsidRDefault="00ED59F1" w:rsidP="006C1D73">
                  <w:pPr>
                    <w:rPr>
                      <w:rFonts w:ascii="PT Astra Serif" w:hAnsi="PT Astra Serif"/>
                      <w:sz w:val="22"/>
                      <w:szCs w:val="22"/>
                      <w:lang w:eastAsia="en-US"/>
                    </w:rPr>
                  </w:pPr>
                  <w:r>
                    <w:rPr>
                      <w:rFonts w:ascii="Calibri" w:hAnsi="Calibri"/>
                    </w:rPr>
                    <w:t>862203401700</w:t>
                  </w:r>
                </w:p>
              </w:tc>
            </w:tr>
            <w:tr w:rsidR="00ED59F1" w:rsidTr="00ED59F1">
              <w:trPr>
                <w:tblCellSpacing w:w="15" w:type="dxa"/>
              </w:trPr>
              <w:tc>
                <w:tcPr>
                  <w:tcW w:w="1691" w:type="dxa"/>
                  <w:tcMar>
                    <w:top w:w="15" w:type="dxa"/>
                    <w:left w:w="15" w:type="dxa"/>
                    <w:bottom w:w="15" w:type="dxa"/>
                    <w:right w:w="15" w:type="dxa"/>
                  </w:tcMar>
                  <w:hideMark/>
                </w:tcPr>
                <w:p w:rsidR="00ED59F1" w:rsidRDefault="00ED59F1" w:rsidP="006C1D73">
                  <w:pPr>
                    <w:rPr>
                      <w:rFonts w:ascii="PT Astra Serif" w:hAnsi="PT Astra Serif"/>
                      <w:sz w:val="22"/>
                      <w:szCs w:val="22"/>
                      <w:lang w:eastAsia="en-US"/>
                    </w:rPr>
                  </w:pPr>
                  <w:r>
                    <w:rPr>
                      <w:rFonts w:ascii="PT Astra Serif" w:hAnsi="PT Astra Serif"/>
                      <w:sz w:val="22"/>
                      <w:szCs w:val="22"/>
                      <w:lang w:eastAsia="en-US"/>
                    </w:rPr>
                    <w:t>Паспортные данные</w:t>
                  </w:r>
                </w:p>
              </w:tc>
              <w:tc>
                <w:tcPr>
                  <w:tcW w:w="5764" w:type="dxa"/>
                  <w:tcMar>
                    <w:top w:w="15" w:type="dxa"/>
                    <w:left w:w="15" w:type="dxa"/>
                    <w:bottom w:w="15" w:type="dxa"/>
                    <w:right w:w="15" w:type="dxa"/>
                  </w:tcMar>
                  <w:hideMark/>
                </w:tcPr>
                <w:p w:rsidR="00ED59F1" w:rsidRDefault="00ED59F1" w:rsidP="006C1D73">
                  <w:pPr>
                    <w:rPr>
                      <w:rFonts w:ascii="PT Astra Serif" w:hAnsi="PT Astra Serif"/>
                      <w:sz w:val="22"/>
                      <w:szCs w:val="22"/>
                      <w:lang w:eastAsia="en-US"/>
                    </w:rPr>
                  </w:pPr>
                  <w:r>
                    <w:rPr>
                      <w:rFonts w:ascii="Calibri" w:hAnsi="Calibri"/>
                    </w:rPr>
                    <w:t xml:space="preserve">Серия: 6711 Номер: 209535 Выдан: 15.08.2012 Отделение УФМС России по Ханты-Мансийскому </w:t>
                  </w:r>
                  <w:proofErr w:type="spellStart"/>
                  <w:r>
                    <w:rPr>
                      <w:rFonts w:ascii="Calibri" w:hAnsi="Calibri"/>
                    </w:rPr>
                    <w:t>автоном</w:t>
                  </w:r>
                  <w:proofErr w:type="gramStart"/>
                  <w:r>
                    <w:rPr>
                      <w:rFonts w:ascii="Calibri" w:hAnsi="Calibri"/>
                    </w:rPr>
                    <w:t>.о</w:t>
                  </w:r>
                  <w:proofErr w:type="gramEnd"/>
                  <w:r>
                    <w:rPr>
                      <w:rFonts w:ascii="Calibri" w:hAnsi="Calibri"/>
                    </w:rPr>
                    <w:t>кр</w:t>
                  </w:r>
                  <w:proofErr w:type="spellEnd"/>
                  <w:r>
                    <w:rPr>
                      <w:rFonts w:ascii="Calibri" w:hAnsi="Calibri"/>
                    </w:rPr>
                    <w:t xml:space="preserve">.-ЮГРЕ в гор. </w:t>
                  </w:r>
                  <w:proofErr w:type="spellStart"/>
                  <w:proofErr w:type="gramStart"/>
                  <w:r>
                    <w:rPr>
                      <w:rFonts w:ascii="Calibri" w:hAnsi="Calibri"/>
                    </w:rPr>
                    <w:t>Югорске</w:t>
                  </w:r>
                  <w:proofErr w:type="spellEnd"/>
                  <w:proofErr w:type="gramEnd"/>
                  <w:r>
                    <w:rPr>
                      <w:rFonts w:ascii="Calibri" w:hAnsi="Calibri"/>
                    </w:rPr>
                    <w:t xml:space="preserve"> подразделение 860-027</w:t>
                  </w:r>
                </w:p>
              </w:tc>
            </w:tr>
            <w:tr w:rsidR="00ED59F1" w:rsidTr="00ED59F1">
              <w:trPr>
                <w:tblCellSpacing w:w="15" w:type="dxa"/>
              </w:trPr>
              <w:tc>
                <w:tcPr>
                  <w:tcW w:w="1691" w:type="dxa"/>
                  <w:tcMar>
                    <w:top w:w="15" w:type="dxa"/>
                    <w:left w:w="15" w:type="dxa"/>
                    <w:bottom w:w="15" w:type="dxa"/>
                    <w:right w:w="15" w:type="dxa"/>
                  </w:tcMar>
                  <w:hideMark/>
                </w:tcPr>
                <w:p w:rsidR="00ED59F1" w:rsidRDefault="00ED59F1" w:rsidP="006C1D73">
                  <w:pPr>
                    <w:rPr>
                      <w:rFonts w:ascii="PT Astra Serif" w:hAnsi="PT Astra Serif"/>
                      <w:sz w:val="22"/>
                      <w:szCs w:val="22"/>
                      <w:lang w:eastAsia="en-US"/>
                    </w:rPr>
                  </w:pPr>
                  <w:r>
                    <w:rPr>
                      <w:rFonts w:ascii="PT Astra Serif" w:hAnsi="PT Astra Serif"/>
                      <w:sz w:val="22"/>
                      <w:szCs w:val="22"/>
                      <w:lang w:eastAsia="en-US"/>
                    </w:rPr>
                    <w:t xml:space="preserve">Юридический адрес </w:t>
                  </w:r>
                </w:p>
              </w:tc>
              <w:tc>
                <w:tcPr>
                  <w:tcW w:w="5764" w:type="dxa"/>
                  <w:tcMar>
                    <w:top w:w="15" w:type="dxa"/>
                    <w:left w:w="15" w:type="dxa"/>
                    <w:bottom w:w="15" w:type="dxa"/>
                    <w:right w:w="15" w:type="dxa"/>
                  </w:tcMar>
                  <w:hideMark/>
                </w:tcPr>
                <w:p w:rsidR="00ED59F1" w:rsidRDefault="00ED59F1" w:rsidP="006C1D73">
                  <w:pPr>
                    <w:rPr>
                      <w:rFonts w:ascii="PT Astra Serif" w:hAnsi="PT Astra Serif"/>
                      <w:sz w:val="22"/>
                      <w:szCs w:val="22"/>
                      <w:lang w:eastAsia="en-US"/>
                    </w:rPr>
                  </w:pPr>
                  <w:r>
                    <w:rPr>
                      <w:rFonts w:ascii="Calibri" w:hAnsi="Calibri"/>
                    </w:rPr>
                    <w:t>Ханты-Мансийский Ав</w:t>
                  </w:r>
                  <w:r>
                    <w:rPr>
                      <w:rFonts w:ascii="Calibri" w:hAnsi="Calibri"/>
                    </w:rPr>
                    <w:t>тономный округ - Югра, - Югорск</w:t>
                  </w:r>
                </w:p>
              </w:tc>
            </w:tr>
            <w:tr w:rsidR="00ED59F1" w:rsidTr="00ED59F1">
              <w:trPr>
                <w:tblCellSpacing w:w="15" w:type="dxa"/>
              </w:trPr>
              <w:tc>
                <w:tcPr>
                  <w:tcW w:w="1691" w:type="dxa"/>
                  <w:tcMar>
                    <w:top w:w="15" w:type="dxa"/>
                    <w:left w:w="15" w:type="dxa"/>
                    <w:bottom w:w="15" w:type="dxa"/>
                    <w:right w:w="15" w:type="dxa"/>
                  </w:tcMar>
                </w:tcPr>
                <w:p w:rsidR="00ED59F1" w:rsidRDefault="00ED59F1" w:rsidP="006C1D73">
                  <w:pPr>
                    <w:rPr>
                      <w:rFonts w:ascii="PT Astra Serif" w:hAnsi="PT Astra Serif"/>
                      <w:sz w:val="22"/>
                      <w:szCs w:val="22"/>
                      <w:lang w:eastAsia="en-US"/>
                    </w:rPr>
                  </w:pPr>
                  <w:r>
                    <w:rPr>
                      <w:rFonts w:ascii="PT Astra Serif" w:hAnsi="PT Astra Serif"/>
                      <w:sz w:val="22"/>
                      <w:szCs w:val="22"/>
                      <w:lang w:eastAsia="en-US"/>
                    </w:rPr>
                    <w:t xml:space="preserve">Почтовый адрес </w:t>
                  </w:r>
                </w:p>
                <w:p w:rsidR="00ED59F1" w:rsidRDefault="00ED59F1" w:rsidP="006C1D73">
                  <w:pPr>
                    <w:rPr>
                      <w:rFonts w:ascii="PT Astra Serif" w:hAnsi="PT Astra Serif"/>
                      <w:sz w:val="22"/>
                      <w:szCs w:val="22"/>
                      <w:lang w:eastAsia="en-US"/>
                    </w:rPr>
                  </w:pPr>
                </w:p>
                <w:p w:rsidR="00ED59F1" w:rsidRDefault="00ED59F1" w:rsidP="006C1D73">
                  <w:pPr>
                    <w:rPr>
                      <w:rFonts w:ascii="PT Astra Serif" w:hAnsi="PT Astra Serif"/>
                      <w:sz w:val="22"/>
                      <w:szCs w:val="22"/>
                      <w:lang w:eastAsia="en-US"/>
                    </w:rPr>
                  </w:pPr>
                  <w:r>
                    <w:rPr>
                      <w:rFonts w:ascii="PT Astra Serif" w:hAnsi="PT Astra Serif"/>
                      <w:sz w:val="22"/>
                      <w:szCs w:val="22"/>
                      <w:lang w:eastAsia="en-US"/>
                    </w:rPr>
                    <w:t>Контрактный телефон</w:t>
                  </w:r>
                </w:p>
              </w:tc>
              <w:tc>
                <w:tcPr>
                  <w:tcW w:w="5764" w:type="dxa"/>
                  <w:tcMar>
                    <w:top w:w="15" w:type="dxa"/>
                    <w:left w:w="15" w:type="dxa"/>
                    <w:bottom w:w="15" w:type="dxa"/>
                    <w:right w:w="15" w:type="dxa"/>
                  </w:tcMar>
                </w:tcPr>
                <w:p w:rsidR="00ED59F1" w:rsidRDefault="00ED59F1" w:rsidP="006C1D73">
                  <w:pPr>
                    <w:rPr>
                      <w:rFonts w:ascii="PT Astra Serif" w:hAnsi="PT Astra Serif"/>
                      <w:sz w:val="22"/>
                      <w:szCs w:val="22"/>
                      <w:lang w:eastAsia="en-US"/>
                    </w:rPr>
                  </w:pPr>
                  <w:r>
                    <w:rPr>
                      <w:rFonts w:ascii="Calibri" w:hAnsi="Calibri"/>
                    </w:rPr>
                    <w:t>Ханты-Мансийский Ав</w:t>
                  </w:r>
                  <w:r>
                    <w:rPr>
                      <w:rFonts w:ascii="Calibri" w:hAnsi="Calibri"/>
                    </w:rPr>
                    <w:t>тономный округ - Югра, - Югорск</w:t>
                  </w:r>
                </w:p>
                <w:p w:rsidR="00ED59F1" w:rsidRDefault="00ED59F1" w:rsidP="006C1D73">
                  <w:pPr>
                    <w:rPr>
                      <w:rFonts w:ascii="PT Astra Serif" w:hAnsi="PT Astra Serif"/>
                      <w:sz w:val="22"/>
                      <w:szCs w:val="22"/>
                      <w:lang w:eastAsia="en-US"/>
                    </w:rPr>
                  </w:pPr>
                </w:p>
                <w:p w:rsidR="00ED59F1" w:rsidRDefault="00ED59F1" w:rsidP="006C1D73">
                  <w:pPr>
                    <w:rPr>
                      <w:rFonts w:ascii="PT Astra Serif" w:hAnsi="PT Astra Serif"/>
                      <w:sz w:val="22"/>
                      <w:szCs w:val="22"/>
                      <w:lang w:eastAsia="en-US"/>
                    </w:rPr>
                  </w:pPr>
                </w:p>
                <w:p w:rsidR="00ED59F1" w:rsidRDefault="00ED59F1" w:rsidP="006C1D73">
                  <w:pPr>
                    <w:rPr>
                      <w:rFonts w:ascii="PT Astra Serif" w:hAnsi="PT Astra Serif"/>
                      <w:sz w:val="22"/>
                      <w:szCs w:val="22"/>
                      <w:lang w:eastAsia="en-US"/>
                    </w:rPr>
                  </w:pPr>
                  <w:r>
                    <w:rPr>
                      <w:rFonts w:ascii="Calibri" w:hAnsi="Calibri"/>
                    </w:rPr>
                    <w:t>79227877772</w:t>
                  </w:r>
                </w:p>
              </w:tc>
            </w:tr>
          </w:tbl>
          <w:p w:rsidR="00ED59F1" w:rsidRDefault="00ED59F1">
            <w:pPr>
              <w:widowControl/>
              <w:spacing w:line="276" w:lineRule="auto"/>
              <w:rPr>
                <w:rFonts w:asciiTheme="minorHAnsi" w:eastAsiaTheme="minorHAnsi" w:hAnsiTheme="minorHAnsi"/>
                <w:sz w:val="22"/>
                <w:szCs w:val="22"/>
                <w:lang w:eastAsia="en-US"/>
              </w:rPr>
            </w:pPr>
          </w:p>
        </w:tc>
      </w:tr>
    </w:tbl>
    <w:p w:rsidR="00ED59F1" w:rsidRPr="00ED59F1" w:rsidRDefault="00ED59F1" w:rsidP="00ED59F1">
      <w:pPr>
        <w:jc w:val="both"/>
        <w:rPr>
          <w:rFonts w:ascii="PT Astra Serif" w:hAnsi="PT Astra Serif"/>
          <w:sz w:val="24"/>
        </w:rPr>
      </w:pPr>
      <w:r>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u w:val="none"/>
          </w:rPr>
          <w:t>http://www.sberbank-ast.ru</w:t>
        </w:r>
      </w:hyperlink>
      <w:r>
        <w:rPr>
          <w:rFonts w:ascii="PT Astra Serif" w:hAnsi="PT Astra Serif"/>
          <w:sz w:val="24"/>
        </w:rPr>
        <w:t>.</w:t>
      </w:r>
    </w:p>
    <w:p w:rsidR="00ED59F1" w:rsidRDefault="00ED59F1" w:rsidP="00ED59F1">
      <w:pPr>
        <w:jc w:val="center"/>
        <w:rPr>
          <w:rFonts w:ascii="PT Astra Serif" w:hAnsi="PT Astra Serif"/>
          <w:noProof/>
          <w:sz w:val="24"/>
          <w:szCs w:val="24"/>
        </w:rPr>
      </w:pPr>
      <w:r>
        <w:rPr>
          <w:rFonts w:ascii="PT Astra Serif" w:hAnsi="PT Astra Serif"/>
          <w:noProof/>
          <w:sz w:val="24"/>
          <w:szCs w:val="24"/>
        </w:rPr>
        <w:t>Сведения о решении</w:t>
      </w:r>
    </w:p>
    <w:p w:rsidR="00ED59F1" w:rsidRDefault="00ED59F1" w:rsidP="00ED59F1">
      <w:pPr>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ED59F1" w:rsidRDefault="00ED59F1" w:rsidP="00ED59F1">
      <w:pPr>
        <w:jc w:val="center"/>
        <w:rPr>
          <w:rFonts w:ascii="PT Astra Serif" w:hAnsi="PT Astra Serif"/>
          <w:noProof/>
          <w:sz w:val="24"/>
          <w:szCs w:val="24"/>
        </w:rPr>
      </w:pPr>
    </w:p>
    <w:tbl>
      <w:tblPr>
        <w:tblW w:w="10850" w:type="dxa"/>
        <w:tblInd w:w="-252" w:type="dxa"/>
        <w:tblLayout w:type="fixed"/>
        <w:tblLook w:val="01E0" w:firstRow="1" w:lastRow="1" w:firstColumn="1" w:lastColumn="1" w:noHBand="0" w:noVBand="0"/>
      </w:tblPr>
      <w:tblGrid>
        <w:gridCol w:w="7164"/>
        <w:gridCol w:w="1418"/>
        <w:gridCol w:w="2268"/>
      </w:tblGrid>
      <w:tr w:rsidR="00ED59F1" w:rsidTr="006C1D73">
        <w:tc>
          <w:tcPr>
            <w:tcW w:w="7164" w:type="dxa"/>
            <w:tcBorders>
              <w:top w:val="single" w:sz="4" w:space="0" w:color="auto"/>
              <w:left w:val="single" w:sz="4" w:space="0" w:color="auto"/>
              <w:bottom w:val="single" w:sz="4" w:space="0" w:color="auto"/>
              <w:right w:val="single" w:sz="4" w:space="0" w:color="auto"/>
            </w:tcBorders>
            <w:vAlign w:val="center"/>
            <w:hideMark/>
          </w:tcPr>
          <w:p w:rsidR="00ED59F1" w:rsidRDefault="00ED59F1">
            <w:pPr>
              <w:spacing w:after="60" w:line="276" w:lineRule="auto"/>
              <w:jc w:val="center"/>
              <w:rPr>
                <w:rFonts w:ascii="PT Astra Serif" w:hAnsi="PT Astra Serif"/>
                <w:noProof/>
                <w:lang w:eastAsia="en-US"/>
              </w:rPr>
            </w:pPr>
            <w:r>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59F1" w:rsidRDefault="00ED59F1">
            <w:pPr>
              <w:spacing w:after="60" w:line="276" w:lineRule="auto"/>
              <w:jc w:val="center"/>
              <w:rPr>
                <w:rFonts w:ascii="PT Astra Serif" w:hAnsi="PT Astra Serif"/>
                <w:noProof/>
                <w:lang w:eastAsia="en-US"/>
              </w:rPr>
            </w:pPr>
            <w:r>
              <w:rPr>
                <w:rFonts w:ascii="PT Astra Serif" w:hAnsi="PT Astra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D59F1" w:rsidRDefault="00ED59F1">
            <w:pPr>
              <w:spacing w:after="60" w:line="276" w:lineRule="auto"/>
              <w:jc w:val="center"/>
              <w:rPr>
                <w:rFonts w:ascii="PT Astra Serif" w:hAnsi="PT Astra Serif"/>
                <w:noProof/>
                <w:lang w:eastAsia="en-US"/>
              </w:rPr>
            </w:pPr>
            <w:r>
              <w:rPr>
                <w:rFonts w:ascii="PT Astra Serif" w:hAnsi="PT Astra Serif"/>
                <w:noProof/>
                <w:lang w:eastAsia="en-US"/>
              </w:rPr>
              <w:t>Состав комиссии</w:t>
            </w:r>
          </w:p>
        </w:tc>
      </w:tr>
      <w:tr w:rsidR="00ED59F1" w:rsidTr="006C1D73">
        <w:tc>
          <w:tcPr>
            <w:tcW w:w="7164" w:type="dxa"/>
            <w:tcBorders>
              <w:top w:val="single" w:sz="4" w:space="0" w:color="auto"/>
              <w:left w:val="single" w:sz="4" w:space="0" w:color="auto"/>
              <w:bottom w:val="single" w:sz="4" w:space="0" w:color="auto"/>
              <w:right w:val="single" w:sz="4" w:space="0" w:color="auto"/>
            </w:tcBorders>
            <w:hideMark/>
          </w:tcPr>
          <w:p w:rsidR="00ED59F1" w:rsidRDefault="00ED59F1">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59F1" w:rsidRDefault="00ED59F1">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59F1" w:rsidRDefault="00ED59F1">
            <w:pPr>
              <w:spacing w:after="60" w:line="276" w:lineRule="auto"/>
              <w:jc w:val="center"/>
              <w:rPr>
                <w:rFonts w:ascii="PT Astra Serif" w:hAnsi="PT Astra Serif"/>
                <w:noProof/>
                <w:sz w:val="22"/>
                <w:szCs w:val="22"/>
                <w:lang w:eastAsia="en-US"/>
              </w:rPr>
            </w:pPr>
            <w:r>
              <w:rPr>
                <w:rFonts w:ascii="PT Astra Serif" w:hAnsi="PT Astra Serif"/>
                <w:sz w:val="22"/>
                <w:szCs w:val="22"/>
                <w:lang w:eastAsia="en-US"/>
              </w:rPr>
              <w:t xml:space="preserve"> В.К. </w:t>
            </w:r>
            <w:proofErr w:type="spellStart"/>
            <w:r>
              <w:rPr>
                <w:rFonts w:ascii="PT Astra Serif" w:hAnsi="PT Astra Serif"/>
                <w:sz w:val="22"/>
                <w:szCs w:val="22"/>
                <w:lang w:eastAsia="en-US"/>
              </w:rPr>
              <w:t>Бандурин</w:t>
            </w:r>
            <w:proofErr w:type="spellEnd"/>
            <w:r>
              <w:rPr>
                <w:rFonts w:ascii="PT Astra Serif" w:hAnsi="PT Astra Serif"/>
                <w:noProof/>
                <w:sz w:val="22"/>
                <w:szCs w:val="22"/>
                <w:lang w:eastAsia="en-US"/>
              </w:rPr>
              <w:t xml:space="preserve"> </w:t>
            </w:r>
          </w:p>
        </w:tc>
      </w:tr>
      <w:tr w:rsidR="00ED59F1" w:rsidTr="006C1D73">
        <w:trPr>
          <w:trHeight w:val="720"/>
        </w:trPr>
        <w:tc>
          <w:tcPr>
            <w:tcW w:w="7164" w:type="dxa"/>
            <w:tcBorders>
              <w:top w:val="single" w:sz="4" w:space="0" w:color="auto"/>
              <w:left w:val="single" w:sz="4" w:space="0" w:color="auto"/>
              <w:bottom w:val="single" w:sz="4" w:space="0" w:color="auto"/>
              <w:right w:val="single" w:sz="4" w:space="0" w:color="auto"/>
            </w:tcBorders>
            <w:hideMark/>
          </w:tcPr>
          <w:p w:rsidR="00ED59F1" w:rsidRDefault="00ED59F1">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59F1" w:rsidRDefault="00ED59F1">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59F1" w:rsidRDefault="00ED59F1">
            <w:pPr>
              <w:spacing w:line="276" w:lineRule="auto"/>
              <w:jc w:val="center"/>
              <w:rPr>
                <w:rFonts w:ascii="PT Astra Serif" w:eastAsia="Calibri" w:hAnsi="PT Astra Serif"/>
                <w:sz w:val="22"/>
                <w:szCs w:val="22"/>
                <w:lang w:eastAsia="en-US"/>
              </w:rPr>
            </w:pPr>
            <w:proofErr w:type="spellStart"/>
            <w:r>
              <w:rPr>
                <w:rFonts w:ascii="PT Astra Serif" w:hAnsi="PT Astra Serif"/>
                <w:sz w:val="22"/>
                <w:szCs w:val="22"/>
                <w:lang w:eastAsia="en-US"/>
              </w:rPr>
              <w:t>В.А.Климин</w:t>
            </w:r>
            <w:proofErr w:type="spellEnd"/>
          </w:p>
        </w:tc>
      </w:tr>
      <w:tr w:rsidR="00ED59F1" w:rsidTr="006C1D73">
        <w:tc>
          <w:tcPr>
            <w:tcW w:w="7164" w:type="dxa"/>
            <w:tcBorders>
              <w:top w:val="single" w:sz="4" w:space="0" w:color="auto"/>
              <w:left w:val="single" w:sz="4" w:space="0" w:color="auto"/>
              <w:bottom w:val="single" w:sz="4" w:space="0" w:color="auto"/>
              <w:right w:val="single" w:sz="4" w:space="0" w:color="auto"/>
            </w:tcBorders>
            <w:hideMark/>
          </w:tcPr>
          <w:p w:rsidR="00ED59F1" w:rsidRDefault="00ED59F1">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59F1" w:rsidRDefault="00ED59F1">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59F1" w:rsidRDefault="00ED59F1">
            <w:pPr>
              <w:spacing w:line="276" w:lineRule="auto"/>
              <w:jc w:val="center"/>
              <w:rPr>
                <w:rFonts w:ascii="PT Astra Serif" w:hAnsi="PT Astra Serif"/>
                <w:sz w:val="22"/>
                <w:szCs w:val="22"/>
                <w:lang w:eastAsia="en-US"/>
              </w:rPr>
            </w:pPr>
            <w:r>
              <w:rPr>
                <w:rFonts w:ascii="PT Astra Serif" w:hAnsi="PT Astra Serif"/>
                <w:sz w:val="22"/>
                <w:szCs w:val="22"/>
                <w:lang w:eastAsia="en-US"/>
              </w:rPr>
              <w:t>Н.А. Морозова</w:t>
            </w:r>
          </w:p>
        </w:tc>
      </w:tr>
      <w:tr w:rsidR="00ED59F1" w:rsidTr="006C1D73">
        <w:tc>
          <w:tcPr>
            <w:tcW w:w="7164" w:type="dxa"/>
            <w:tcBorders>
              <w:top w:val="single" w:sz="4" w:space="0" w:color="auto"/>
              <w:left w:val="single" w:sz="4" w:space="0" w:color="auto"/>
              <w:bottom w:val="single" w:sz="4" w:space="0" w:color="auto"/>
              <w:right w:val="single" w:sz="4" w:space="0" w:color="auto"/>
            </w:tcBorders>
            <w:hideMark/>
          </w:tcPr>
          <w:p w:rsidR="00ED59F1" w:rsidRDefault="00ED59F1">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59F1" w:rsidRDefault="00ED59F1">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59F1" w:rsidRDefault="00ED59F1">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 xml:space="preserve">Т.И. </w:t>
            </w:r>
            <w:proofErr w:type="spellStart"/>
            <w:r>
              <w:rPr>
                <w:rFonts w:ascii="PT Astra Serif" w:eastAsia="Calibri" w:hAnsi="PT Astra Serif"/>
                <w:sz w:val="22"/>
                <w:szCs w:val="22"/>
                <w:lang w:eastAsia="en-US"/>
              </w:rPr>
              <w:t>Долгодворова</w:t>
            </w:r>
            <w:proofErr w:type="spellEnd"/>
          </w:p>
        </w:tc>
      </w:tr>
      <w:tr w:rsidR="00ED59F1" w:rsidTr="006C1D73">
        <w:tc>
          <w:tcPr>
            <w:tcW w:w="7164" w:type="dxa"/>
            <w:tcBorders>
              <w:top w:val="single" w:sz="4" w:space="0" w:color="auto"/>
              <w:left w:val="single" w:sz="4" w:space="0" w:color="auto"/>
              <w:bottom w:val="single" w:sz="4" w:space="0" w:color="auto"/>
              <w:right w:val="single" w:sz="4" w:space="0" w:color="auto"/>
            </w:tcBorders>
            <w:hideMark/>
          </w:tcPr>
          <w:p w:rsidR="00ED59F1" w:rsidRDefault="00ED59F1">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59F1" w:rsidRDefault="00ED59F1">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59F1" w:rsidRDefault="00ED59F1">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 xml:space="preserve">Ж.В. </w:t>
            </w:r>
            <w:proofErr w:type="spellStart"/>
            <w:r>
              <w:rPr>
                <w:rFonts w:ascii="PT Astra Serif" w:eastAsia="Calibri" w:hAnsi="PT Astra Serif"/>
                <w:sz w:val="22"/>
                <w:szCs w:val="22"/>
                <w:lang w:eastAsia="en-US"/>
              </w:rPr>
              <w:t>Резинкина</w:t>
            </w:r>
            <w:proofErr w:type="spellEnd"/>
          </w:p>
        </w:tc>
      </w:tr>
      <w:tr w:rsidR="00ED59F1" w:rsidTr="006C1D73">
        <w:tc>
          <w:tcPr>
            <w:tcW w:w="7164" w:type="dxa"/>
            <w:tcBorders>
              <w:top w:val="single" w:sz="4" w:space="0" w:color="auto"/>
              <w:left w:val="single" w:sz="4" w:space="0" w:color="auto"/>
              <w:bottom w:val="single" w:sz="4" w:space="0" w:color="auto"/>
              <w:right w:val="single" w:sz="4" w:space="0" w:color="auto"/>
            </w:tcBorders>
            <w:hideMark/>
          </w:tcPr>
          <w:p w:rsidR="00ED59F1" w:rsidRDefault="00ED59F1">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59F1" w:rsidRDefault="00ED59F1">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59F1" w:rsidRDefault="00ED59F1">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А.Т. Абдуллаев</w:t>
            </w:r>
          </w:p>
        </w:tc>
      </w:tr>
    </w:tbl>
    <w:p w:rsidR="00ED59F1" w:rsidRDefault="00ED59F1" w:rsidP="00ED59F1">
      <w:pPr>
        <w:ind w:left="-993"/>
        <w:jc w:val="both"/>
        <w:rPr>
          <w:rFonts w:ascii="PT Astra Serif" w:hAnsi="PT Astra Serif"/>
          <w:b/>
          <w:sz w:val="24"/>
          <w:szCs w:val="24"/>
        </w:rPr>
      </w:pPr>
    </w:p>
    <w:p w:rsidR="00ED59F1" w:rsidRDefault="00ED59F1" w:rsidP="00ED59F1">
      <w:pPr>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 xml:space="preserve">В.К. </w:t>
      </w:r>
      <w:proofErr w:type="spellStart"/>
      <w:r>
        <w:rPr>
          <w:rFonts w:ascii="PT Astra Serif" w:hAnsi="PT Astra Serif"/>
          <w:b/>
          <w:sz w:val="24"/>
          <w:szCs w:val="24"/>
        </w:rPr>
        <w:t>Бандурин</w:t>
      </w:r>
      <w:proofErr w:type="spellEnd"/>
    </w:p>
    <w:p w:rsidR="00ED59F1" w:rsidRDefault="00ED59F1" w:rsidP="00ED59F1">
      <w:pPr>
        <w:ind w:left="142"/>
        <w:jc w:val="both"/>
        <w:rPr>
          <w:rFonts w:ascii="PT Astra Serif" w:hAnsi="PT Astra Serif"/>
          <w:b/>
          <w:sz w:val="24"/>
          <w:szCs w:val="24"/>
        </w:rPr>
      </w:pPr>
    </w:p>
    <w:p w:rsidR="00ED59F1" w:rsidRDefault="00ED59F1" w:rsidP="00ED59F1">
      <w:pPr>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ED59F1" w:rsidRDefault="00ED59F1" w:rsidP="00ED59F1">
      <w:pPr>
        <w:ind w:right="-1"/>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ED59F1" w:rsidRDefault="00ED59F1" w:rsidP="00ED59F1">
      <w:pPr>
        <w:tabs>
          <w:tab w:val="left" w:pos="9923"/>
        </w:tabs>
        <w:ind w:right="-1"/>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ED59F1" w:rsidRDefault="00ED59F1" w:rsidP="00ED59F1">
      <w:pPr>
        <w:ind w:right="-1"/>
        <w:jc w:val="right"/>
        <w:rPr>
          <w:rFonts w:ascii="PT Astra Serif" w:hAnsi="PT Astra Serif"/>
          <w:sz w:val="24"/>
          <w:szCs w:val="24"/>
        </w:rPr>
      </w:pPr>
      <w:r>
        <w:rPr>
          <w:rFonts w:ascii="PT Astra Serif" w:hAnsi="PT Astra Serif"/>
          <w:sz w:val="24"/>
          <w:szCs w:val="24"/>
        </w:rPr>
        <w:t>___________________Н.А. Морозова</w:t>
      </w:r>
    </w:p>
    <w:p w:rsidR="00ED59F1" w:rsidRDefault="00ED59F1" w:rsidP="00ED59F1">
      <w:pPr>
        <w:ind w:right="-1"/>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ED59F1" w:rsidRDefault="00ED59F1" w:rsidP="00ED59F1">
      <w:pPr>
        <w:ind w:left="284" w:right="-1"/>
        <w:jc w:val="both"/>
        <w:rPr>
          <w:rFonts w:ascii="PT Astra Serif" w:hAnsi="PT Astra Serif"/>
          <w:sz w:val="24"/>
          <w:szCs w:val="24"/>
        </w:rPr>
      </w:pPr>
      <w:r>
        <w:rPr>
          <w:rFonts w:ascii="PT Astra Serif" w:hAnsi="PT Astra Serif"/>
          <w:sz w:val="24"/>
          <w:szCs w:val="24"/>
        </w:rPr>
        <w:t xml:space="preserve">                                                                    </w:t>
      </w:r>
      <w:r w:rsidR="006C1D73">
        <w:rPr>
          <w:rFonts w:ascii="PT Astra Serif" w:hAnsi="PT Astra Serif"/>
          <w:sz w:val="24"/>
          <w:szCs w:val="24"/>
        </w:rPr>
        <w:t xml:space="preserve">                              </w:t>
      </w:r>
      <w:r>
        <w:rPr>
          <w:rFonts w:ascii="PT Astra Serif" w:hAnsi="PT Astra Serif"/>
          <w:sz w:val="24"/>
          <w:szCs w:val="24"/>
        </w:rPr>
        <w:t xml:space="preserve">___________________А.Т. Абдуллаев                                                                                  </w:t>
      </w:r>
    </w:p>
    <w:p w:rsidR="00ED59F1" w:rsidRDefault="00ED59F1" w:rsidP="00ED59F1">
      <w:pPr>
        <w:ind w:left="-993"/>
        <w:rPr>
          <w:rFonts w:ascii="PT Astra Serif" w:hAnsi="PT Astra Serif"/>
          <w:color w:val="FF0000"/>
          <w:sz w:val="24"/>
          <w:szCs w:val="24"/>
        </w:rPr>
      </w:pPr>
      <w:r>
        <w:rPr>
          <w:rFonts w:ascii="PT Astra Serif" w:hAnsi="PT Astra Serif"/>
          <w:color w:val="FF0000"/>
          <w:sz w:val="24"/>
          <w:szCs w:val="24"/>
        </w:rPr>
        <w:t xml:space="preserve">              </w:t>
      </w:r>
    </w:p>
    <w:p w:rsidR="00ED59F1" w:rsidRDefault="00ED59F1" w:rsidP="00ED59F1">
      <w:pPr>
        <w:ind w:left="-993"/>
        <w:rPr>
          <w:rFonts w:ascii="PT Astra Serif" w:hAnsi="PT Astra Serif"/>
          <w:color w:val="FF0000"/>
          <w:sz w:val="24"/>
          <w:szCs w:val="24"/>
        </w:rPr>
      </w:pPr>
    </w:p>
    <w:p w:rsidR="00ED59F1" w:rsidRDefault="00ED59F1" w:rsidP="00ED59F1">
      <w:pPr>
        <w:ind w:left="-993"/>
        <w:rPr>
          <w:rFonts w:ascii="PT Astra Serif" w:hAnsi="PT Astra Serif"/>
          <w:color w:val="FF0000"/>
          <w:sz w:val="24"/>
          <w:szCs w:val="24"/>
        </w:rPr>
      </w:pPr>
    </w:p>
    <w:p w:rsidR="00ED59F1" w:rsidRDefault="00ED59F1" w:rsidP="00ED59F1">
      <w:pPr>
        <w:rPr>
          <w:rFonts w:ascii="PT Astra Serif" w:hAnsi="PT Astra Serif"/>
          <w:sz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заказчика </w:t>
      </w:r>
      <w:r>
        <w:rPr>
          <w:rFonts w:ascii="PT Astra Serif" w:hAnsi="PT Astra Serif"/>
        </w:rPr>
        <w:t xml:space="preserve">                                                       </w:t>
      </w:r>
      <w:r>
        <w:rPr>
          <w:rFonts w:ascii="PT Astra Serif" w:hAnsi="PT Astra Serif"/>
        </w:rPr>
        <w:t xml:space="preserve">                         </w:t>
      </w:r>
      <w:r>
        <w:rPr>
          <w:rFonts w:ascii="PT Astra Serif" w:hAnsi="PT Astra Serif"/>
        </w:rPr>
        <w:t>________________</w:t>
      </w:r>
      <w:r>
        <w:rPr>
          <w:rFonts w:ascii="PT Astra Serif" w:hAnsi="PT Astra Serif"/>
          <w:sz w:val="24"/>
        </w:rPr>
        <w:t xml:space="preserve">И.С. </w:t>
      </w:r>
      <w:proofErr w:type="spellStart"/>
      <w:r>
        <w:rPr>
          <w:rFonts w:ascii="PT Astra Serif" w:hAnsi="PT Astra Serif"/>
          <w:sz w:val="24"/>
        </w:rPr>
        <w:t>Русакевич</w:t>
      </w:r>
      <w:proofErr w:type="spellEnd"/>
    </w:p>
    <w:p w:rsidR="006C1D73" w:rsidRDefault="006C1D73" w:rsidP="00ED59F1">
      <w:pPr>
        <w:rPr>
          <w:rFonts w:ascii="PT Astra Serif" w:hAnsi="PT Astra Serif"/>
          <w:sz w:val="24"/>
        </w:rPr>
      </w:pPr>
    </w:p>
    <w:p w:rsidR="006C1D73" w:rsidRDefault="006C1D73" w:rsidP="00ED59F1">
      <w:pPr>
        <w:rPr>
          <w:rFonts w:ascii="PT Astra Serif" w:hAnsi="PT Astra Serif"/>
          <w:sz w:val="24"/>
        </w:rPr>
      </w:pPr>
    </w:p>
    <w:p w:rsidR="006C1D73" w:rsidRDefault="006C1D73" w:rsidP="006C1D73">
      <w:pPr>
        <w:ind w:right="23"/>
        <w:jc w:val="right"/>
        <w:rPr>
          <w:sz w:val="16"/>
          <w:szCs w:val="16"/>
        </w:rPr>
      </w:pPr>
      <w:r>
        <w:rPr>
          <w:sz w:val="16"/>
          <w:szCs w:val="16"/>
        </w:rPr>
        <w:lastRenderedPageBreak/>
        <w:t xml:space="preserve">                                                                                                                                                            Приложение 1</w:t>
      </w:r>
    </w:p>
    <w:p w:rsidR="006C1D73" w:rsidRDefault="006C1D73" w:rsidP="006C1D73">
      <w:pPr>
        <w:tabs>
          <w:tab w:val="left" w:pos="3930"/>
          <w:tab w:val="right" w:pos="9355"/>
        </w:tabs>
        <w:ind w:right="23"/>
        <w:jc w:val="right"/>
        <w:rPr>
          <w:sz w:val="16"/>
          <w:szCs w:val="16"/>
        </w:rPr>
      </w:pPr>
      <w:r>
        <w:rPr>
          <w:sz w:val="16"/>
          <w:szCs w:val="16"/>
        </w:rPr>
        <w:t xml:space="preserve">                                                                                                                                               к протоколу рассмотрения единственной заявки</w:t>
      </w:r>
    </w:p>
    <w:p w:rsidR="006C1D73" w:rsidRDefault="006C1D73" w:rsidP="006C1D73">
      <w:pPr>
        <w:tabs>
          <w:tab w:val="left" w:pos="3930"/>
        </w:tabs>
        <w:ind w:right="23"/>
        <w:jc w:val="right"/>
        <w:rPr>
          <w:sz w:val="16"/>
          <w:szCs w:val="16"/>
        </w:rPr>
      </w:pPr>
      <w:r>
        <w:rPr>
          <w:sz w:val="16"/>
          <w:szCs w:val="16"/>
        </w:rPr>
        <w:t xml:space="preserve">                                                                                                                                                           </w:t>
      </w:r>
      <w:r>
        <w:rPr>
          <w:sz w:val="16"/>
          <w:szCs w:val="16"/>
        </w:rPr>
        <w:t xml:space="preserve">                              </w:t>
      </w:r>
      <w:r>
        <w:rPr>
          <w:sz w:val="16"/>
          <w:szCs w:val="16"/>
        </w:rPr>
        <w:t xml:space="preserve"> на участие в аукционе в электронной форме</w:t>
      </w:r>
    </w:p>
    <w:p w:rsidR="006C1D73" w:rsidRDefault="006C1D73" w:rsidP="006C1D73">
      <w:pPr>
        <w:tabs>
          <w:tab w:val="left" w:pos="3930"/>
          <w:tab w:val="right" w:pos="9355"/>
        </w:tabs>
        <w:ind w:right="23"/>
        <w:jc w:val="right"/>
        <w:rPr>
          <w:sz w:val="16"/>
          <w:szCs w:val="16"/>
        </w:rPr>
      </w:pPr>
      <w:r>
        <w:rPr>
          <w:sz w:val="16"/>
          <w:szCs w:val="16"/>
        </w:rPr>
        <w:t xml:space="preserve">         от  «24»  марта  2020 г. № №  0187300005820000076-1</w:t>
      </w:r>
    </w:p>
    <w:p w:rsidR="006C1D73" w:rsidRDefault="006C1D73" w:rsidP="006C1D73">
      <w:pPr>
        <w:ind w:left="-426"/>
        <w:jc w:val="center"/>
        <w:rPr>
          <w:color w:val="000000"/>
          <w:sz w:val="22"/>
          <w:szCs w:val="22"/>
        </w:rPr>
      </w:pPr>
      <w:r>
        <w:rPr>
          <w:color w:val="000000"/>
          <w:sz w:val="22"/>
          <w:szCs w:val="22"/>
        </w:rPr>
        <w:t>Таблица рассмотрения единственной заявки</w:t>
      </w:r>
    </w:p>
    <w:p w:rsidR="006C1D73" w:rsidRDefault="006C1D73" w:rsidP="006C1D73">
      <w:pPr>
        <w:autoSpaceDE w:val="0"/>
        <w:autoSpaceDN w:val="0"/>
        <w:adjustRightInd w:val="0"/>
        <w:jc w:val="center"/>
        <w:rPr>
          <w:color w:val="FF0000"/>
          <w:sz w:val="22"/>
          <w:szCs w:val="22"/>
        </w:rPr>
      </w:pPr>
      <w:r>
        <w:rPr>
          <w:color w:val="000000"/>
          <w:sz w:val="22"/>
          <w:szCs w:val="22"/>
        </w:rPr>
        <w:t xml:space="preserve">на участие в аукционе в электронной форме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городских дорог с твердым покрытием в городе </w:t>
      </w:r>
      <w:proofErr w:type="spellStart"/>
      <w:r>
        <w:rPr>
          <w:sz w:val="22"/>
          <w:szCs w:val="22"/>
        </w:rPr>
        <w:t>Югорске</w:t>
      </w:r>
      <w:proofErr w:type="spellEnd"/>
      <w:r>
        <w:rPr>
          <w:sz w:val="22"/>
          <w:szCs w:val="22"/>
        </w:rPr>
        <w:t>.</w:t>
      </w:r>
    </w:p>
    <w:p w:rsidR="006C1D73" w:rsidRDefault="006C1D73" w:rsidP="006C1D73">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9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682"/>
        <w:gridCol w:w="541"/>
        <w:gridCol w:w="2180"/>
        <w:gridCol w:w="1637"/>
        <w:gridCol w:w="1905"/>
      </w:tblGrid>
      <w:tr w:rsidR="006C1D73" w:rsidTr="006C1D73">
        <w:trPr>
          <w:trHeight w:val="255"/>
        </w:trPr>
        <w:tc>
          <w:tcPr>
            <w:tcW w:w="1690" w:type="pct"/>
            <w:vMerge w:val="restart"/>
            <w:tcBorders>
              <w:top w:val="single" w:sz="4" w:space="0" w:color="auto"/>
              <w:left w:val="single" w:sz="4" w:space="0" w:color="auto"/>
              <w:bottom w:val="single" w:sz="4" w:space="0" w:color="auto"/>
              <w:right w:val="single" w:sz="4" w:space="0" w:color="auto"/>
            </w:tcBorders>
            <w:hideMark/>
          </w:tcPr>
          <w:p w:rsidR="006C1D73" w:rsidRDefault="006C1D73">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25" w:type="pct"/>
            <w:vMerge w:val="restart"/>
            <w:tcBorders>
              <w:top w:val="single" w:sz="4" w:space="0" w:color="auto"/>
              <w:left w:val="single" w:sz="4" w:space="0" w:color="auto"/>
              <w:bottom w:val="single" w:sz="4" w:space="0" w:color="auto"/>
              <w:right w:val="single" w:sz="4" w:space="0" w:color="auto"/>
            </w:tcBorders>
            <w:vAlign w:val="center"/>
            <w:hideMark/>
          </w:tcPr>
          <w:p w:rsidR="006C1D73" w:rsidRDefault="006C1D73">
            <w:pPr>
              <w:suppressAutoHyphens/>
              <w:snapToGrid w:val="0"/>
              <w:ind w:left="-49" w:right="-80"/>
              <w:jc w:val="center"/>
              <w:rPr>
                <w:color w:val="000000"/>
                <w:kern w:val="2"/>
                <w:sz w:val="18"/>
                <w:szCs w:val="18"/>
                <w:lang w:eastAsia="ar-SA"/>
              </w:rPr>
            </w:pPr>
            <w:r>
              <w:rPr>
                <w:color w:val="000000"/>
                <w:sz w:val="18"/>
                <w:szCs w:val="18"/>
              </w:rPr>
              <w:t>№ пункта</w:t>
            </w:r>
          </w:p>
        </w:tc>
        <w:tc>
          <w:tcPr>
            <w:tcW w:w="129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C1D73" w:rsidRDefault="006C1D73">
            <w:pPr>
              <w:suppressAutoHyphens/>
              <w:snapToGrid w:val="0"/>
              <w:jc w:val="center"/>
              <w:rPr>
                <w:color w:val="000000"/>
                <w:kern w:val="2"/>
                <w:sz w:val="18"/>
                <w:szCs w:val="18"/>
                <w:lang w:eastAsia="ar-SA"/>
              </w:rPr>
            </w:pPr>
            <w:r>
              <w:rPr>
                <w:color w:val="000000"/>
                <w:sz w:val="18"/>
                <w:szCs w:val="18"/>
              </w:rPr>
              <w:t>Характеристика товара</w:t>
            </w:r>
          </w:p>
        </w:tc>
        <w:tc>
          <w:tcPr>
            <w:tcW w:w="780" w:type="pct"/>
            <w:vMerge w:val="restart"/>
            <w:tcBorders>
              <w:top w:val="single" w:sz="4" w:space="0" w:color="auto"/>
              <w:left w:val="single" w:sz="4" w:space="0" w:color="auto"/>
              <w:bottom w:val="single" w:sz="4" w:space="0" w:color="auto"/>
              <w:right w:val="single" w:sz="4" w:space="0" w:color="auto"/>
            </w:tcBorders>
            <w:vAlign w:val="center"/>
            <w:hideMark/>
          </w:tcPr>
          <w:p w:rsidR="006C1D73" w:rsidRDefault="006C1D73">
            <w:pPr>
              <w:suppressAutoHyphens/>
              <w:snapToGrid w:val="0"/>
              <w:jc w:val="center"/>
              <w:rPr>
                <w:color w:val="000000"/>
                <w:kern w:val="2"/>
                <w:sz w:val="18"/>
                <w:szCs w:val="18"/>
                <w:lang w:eastAsia="ar-SA"/>
              </w:rPr>
            </w:pPr>
            <w:r>
              <w:rPr>
                <w:color w:val="000000"/>
                <w:sz w:val="18"/>
                <w:szCs w:val="18"/>
              </w:rPr>
              <w:t>Страна происхождения товара</w:t>
            </w:r>
          </w:p>
        </w:tc>
        <w:tc>
          <w:tcPr>
            <w:tcW w:w="908" w:type="pct"/>
            <w:tcBorders>
              <w:top w:val="single" w:sz="4" w:space="0" w:color="auto"/>
              <w:left w:val="single" w:sz="4" w:space="0" w:color="auto"/>
              <w:bottom w:val="single" w:sz="4" w:space="0" w:color="auto"/>
              <w:right w:val="single" w:sz="4" w:space="0" w:color="auto"/>
            </w:tcBorders>
            <w:vAlign w:val="center"/>
            <w:hideMark/>
          </w:tcPr>
          <w:p w:rsidR="006C1D73" w:rsidRDefault="006C1D73">
            <w:pPr>
              <w:suppressAutoHyphens/>
              <w:jc w:val="center"/>
              <w:rPr>
                <w:color w:val="000000"/>
                <w:kern w:val="2"/>
                <w:sz w:val="18"/>
                <w:szCs w:val="18"/>
                <w:lang w:eastAsia="ar-SA"/>
              </w:rPr>
            </w:pPr>
            <w:r>
              <w:rPr>
                <w:color w:val="000000"/>
                <w:sz w:val="18"/>
                <w:szCs w:val="18"/>
              </w:rPr>
              <w:t>Идентификационный номер заявки</w:t>
            </w:r>
          </w:p>
        </w:tc>
      </w:tr>
      <w:tr w:rsidR="006C1D73" w:rsidTr="006C1D73">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1D73" w:rsidRDefault="006C1D73">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D73" w:rsidRDefault="006C1D73">
            <w:pPr>
              <w:rPr>
                <w:color w:val="000000"/>
                <w:kern w:val="2"/>
                <w:sz w:val="18"/>
                <w:szCs w:val="18"/>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C1D73" w:rsidRDefault="006C1D73">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D73" w:rsidRDefault="006C1D73">
            <w:pPr>
              <w:rPr>
                <w:color w:val="000000"/>
                <w:kern w:val="2"/>
                <w:sz w:val="18"/>
                <w:szCs w:val="18"/>
                <w:lang w:eastAsia="ar-SA"/>
              </w:rPr>
            </w:pPr>
          </w:p>
        </w:tc>
        <w:tc>
          <w:tcPr>
            <w:tcW w:w="908" w:type="pct"/>
            <w:tcBorders>
              <w:top w:val="single" w:sz="4" w:space="0" w:color="auto"/>
              <w:left w:val="single" w:sz="4" w:space="0" w:color="auto"/>
              <w:bottom w:val="single" w:sz="4" w:space="0" w:color="auto"/>
              <w:right w:val="single" w:sz="4" w:space="0" w:color="auto"/>
            </w:tcBorders>
            <w:hideMark/>
          </w:tcPr>
          <w:p w:rsidR="006C1D73" w:rsidRDefault="006C1D73">
            <w:pPr>
              <w:jc w:val="center"/>
              <w:rPr>
                <w:kern w:val="2"/>
                <w:sz w:val="18"/>
                <w:szCs w:val="18"/>
                <w:lang w:eastAsia="ar-SA"/>
              </w:rPr>
            </w:pPr>
            <w:r>
              <w:rPr>
                <w:sz w:val="18"/>
                <w:szCs w:val="18"/>
              </w:rPr>
              <w:t>Заявка №114</w:t>
            </w:r>
          </w:p>
        </w:tc>
      </w:tr>
      <w:tr w:rsidR="006C1D73" w:rsidTr="006C1D73">
        <w:trPr>
          <w:trHeight w:val="1062"/>
        </w:trPr>
        <w:tc>
          <w:tcPr>
            <w:tcW w:w="1690" w:type="pct"/>
            <w:vMerge w:val="restart"/>
            <w:tcBorders>
              <w:top w:val="single" w:sz="4" w:space="0" w:color="auto"/>
              <w:left w:val="single" w:sz="4" w:space="0" w:color="auto"/>
              <w:bottom w:val="single" w:sz="4" w:space="0" w:color="auto"/>
              <w:right w:val="single" w:sz="4" w:space="0" w:color="auto"/>
            </w:tcBorders>
            <w:hideMark/>
          </w:tcPr>
          <w:p w:rsidR="006C1D73" w:rsidRPr="006C1D73" w:rsidRDefault="006C1D73">
            <w:pPr>
              <w:snapToGrid w:val="0"/>
              <w:rPr>
                <w:b/>
                <w:kern w:val="2"/>
                <w:sz w:val="16"/>
                <w:szCs w:val="16"/>
                <w:lang w:eastAsia="ar-SA"/>
              </w:rPr>
            </w:pPr>
            <w:r w:rsidRPr="006C1D73">
              <w:rPr>
                <w:b/>
                <w:sz w:val="16"/>
                <w:szCs w:val="16"/>
              </w:rPr>
              <w:t>Первая часть заявки на участие в электронном аукционе должна содержать следующие сведения:</w:t>
            </w:r>
          </w:p>
          <w:p w:rsidR="006C1D73" w:rsidRPr="006C1D73" w:rsidRDefault="006C1D73">
            <w:pPr>
              <w:rPr>
                <w:sz w:val="16"/>
                <w:szCs w:val="16"/>
              </w:rPr>
            </w:pPr>
            <w:r w:rsidRPr="006C1D73">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6C1D73" w:rsidRPr="006C1D73" w:rsidRDefault="006C1D73">
            <w:pPr>
              <w:rPr>
                <w:sz w:val="16"/>
                <w:szCs w:val="16"/>
              </w:rPr>
            </w:pPr>
            <w:r w:rsidRPr="006C1D73">
              <w:rPr>
                <w:sz w:val="16"/>
                <w:szCs w:val="16"/>
              </w:rPr>
              <w:t>2) при осуществлении закупки товара или закупки работы, услуги, для выполнения, оказания которых используется товар:</w:t>
            </w:r>
          </w:p>
          <w:p w:rsidR="006C1D73" w:rsidRPr="006C1D73" w:rsidRDefault="006C1D73">
            <w:pPr>
              <w:rPr>
                <w:sz w:val="16"/>
                <w:szCs w:val="16"/>
              </w:rPr>
            </w:pPr>
            <w:r w:rsidRPr="006C1D73">
              <w:rPr>
                <w:sz w:val="16"/>
                <w:szCs w:val="16"/>
              </w:rPr>
              <w:t>а) наименование страны происхождения товара;</w:t>
            </w:r>
          </w:p>
          <w:p w:rsidR="006C1D73" w:rsidRDefault="006C1D73">
            <w:pPr>
              <w:suppressAutoHyphens/>
              <w:rPr>
                <w:kern w:val="2"/>
                <w:sz w:val="18"/>
                <w:szCs w:val="18"/>
                <w:lang w:eastAsia="ar-SA"/>
              </w:rPr>
            </w:pPr>
            <w:proofErr w:type="gramStart"/>
            <w:r w:rsidRPr="006C1D73">
              <w:rPr>
                <w:sz w:val="16"/>
                <w:szCs w:val="16"/>
              </w:rPr>
              <w:t>б) 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w:t>
            </w:r>
            <w:proofErr w:type="gramEnd"/>
            <w:r w:rsidRPr="006C1D73">
              <w:rPr>
                <w:sz w:val="16"/>
                <w:szCs w:val="16"/>
              </w:rPr>
              <w:t xml:space="preserve"> от товарного знака, указанного в документации об электронном аукционе).</w:t>
            </w:r>
          </w:p>
        </w:tc>
        <w:tc>
          <w:tcPr>
            <w:tcW w:w="325" w:type="pct"/>
            <w:tcBorders>
              <w:top w:val="single" w:sz="4" w:space="0" w:color="auto"/>
              <w:left w:val="single" w:sz="4" w:space="0" w:color="auto"/>
              <w:bottom w:val="single" w:sz="4" w:space="0" w:color="auto"/>
              <w:right w:val="single" w:sz="4" w:space="0" w:color="auto"/>
            </w:tcBorders>
            <w:hideMark/>
          </w:tcPr>
          <w:p w:rsidR="006C1D73" w:rsidRDefault="006C1D73">
            <w:pPr>
              <w:suppressAutoHyphens/>
              <w:jc w:val="center"/>
              <w:rPr>
                <w:kern w:val="2"/>
                <w:sz w:val="18"/>
                <w:szCs w:val="18"/>
                <w:lang w:eastAsia="ar-SA"/>
              </w:rPr>
            </w:pPr>
            <w:r>
              <w:rPr>
                <w:sz w:val="18"/>
                <w:szCs w:val="18"/>
              </w:rPr>
              <w:t>1</w:t>
            </w:r>
          </w:p>
        </w:tc>
        <w:tc>
          <w:tcPr>
            <w:tcW w:w="1297" w:type="pct"/>
            <w:gridSpan w:val="2"/>
            <w:tcBorders>
              <w:top w:val="single" w:sz="4" w:space="0" w:color="auto"/>
              <w:left w:val="single" w:sz="4" w:space="0" w:color="auto"/>
              <w:bottom w:val="single" w:sz="4" w:space="0" w:color="auto"/>
              <w:right w:val="single" w:sz="4" w:space="0" w:color="auto"/>
            </w:tcBorders>
            <w:hideMark/>
          </w:tcPr>
          <w:p w:rsidR="006C1D73" w:rsidRDefault="006C1D73">
            <w:pPr>
              <w:jc w:val="both"/>
              <w:rPr>
                <w:kern w:val="2"/>
                <w:sz w:val="18"/>
                <w:szCs w:val="22"/>
                <w:lang w:eastAsia="ar-SA"/>
              </w:rPr>
            </w:pPr>
            <w:r>
              <w:rPr>
                <w:sz w:val="18"/>
                <w:szCs w:val="22"/>
              </w:rPr>
              <w:t xml:space="preserve">Битум нефтяной дорожный вязкий, марка БДН 90/130 (неизменяемое значение).  </w:t>
            </w:r>
          </w:p>
          <w:p w:rsidR="006C1D73" w:rsidRDefault="006C1D73">
            <w:pPr>
              <w:suppressAutoHyphens/>
              <w:jc w:val="both"/>
              <w:rPr>
                <w:kern w:val="2"/>
                <w:sz w:val="18"/>
                <w:szCs w:val="22"/>
                <w:lang w:eastAsia="ar-SA"/>
              </w:rPr>
            </w:pPr>
            <w:r>
              <w:rPr>
                <w:sz w:val="18"/>
                <w:szCs w:val="22"/>
              </w:rPr>
              <w:t>В соответствии с ГОСТ 22245-90</w:t>
            </w:r>
          </w:p>
        </w:tc>
        <w:tc>
          <w:tcPr>
            <w:tcW w:w="780" w:type="pct"/>
            <w:tcBorders>
              <w:top w:val="single" w:sz="4" w:space="0" w:color="auto"/>
              <w:left w:val="single" w:sz="4" w:space="0" w:color="auto"/>
              <w:bottom w:val="single" w:sz="4" w:space="0" w:color="auto"/>
              <w:right w:val="single" w:sz="4" w:space="0" w:color="auto"/>
            </w:tcBorders>
            <w:hideMark/>
          </w:tcPr>
          <w:p w:rsidR="006C1D73" w:rsidRDefault="006C1D73">
            <w:pPr>
              <w:pStyle w:val="1"/>
              <w:numPr>
                <w:ilvl w:val="0"/>
                <w:numId w:val="0"/>
              </w:numPr>
              <w:tabs>
                <w:tab w:val="left" w:pos="708"/>
              </w:tabs>
              <w:jc w:val="left"/>
              <w:rPr>
                <w:rFonts w:eastAsia="Calibri"/>
                <w:bCs/>
                <w:kern w:val="0"/>
                <w:sz w:val="18"/>
                <w:szCs w:val="18"/>
                <w:lang w:val="ru-RU" w:eastAsia="en-US"/>
              </w:rPr>
            </w:pPr>
            <w:r>
              <w:rPr>
                <w:rFonts w:eastAsia="Calibri"/>
                <w:bCs/>
                <w:kern w:val="0"/>
                <w:sz w:val="18"/>
                <w:szCs w:val="18"/>
                <w:lang w:val="ru-RU" w:eastAsia="en-US"/>
              </w:rPr>
              <w:t>Российская Федерация</w:t>
            </w:r>
          </w:p>
        </w:tc>
        <w:tc>
          <w:tcPr>
            <w:tcW w:w="908" w:type="pct"/>
            <w:tcBorders>
              <w:top w:val="single" w:sz="4" w:space="0" w:color="auto"/>
              <w:left w:val="single" w:sz="4" w:space="0" w:color="auto"/>
              <w:bottom w:val="single" w:sz="4" w:space="0" w:color="auto"/>
              <w:right w:val="single" w:sz="4" w:space="0" w:color="auto"/>
            </w:tcBorders>
            <w:vAlign w:val="center"/>
            <w:hideMark/>
          </w:tcPr>
          <w:p w:rsidR="006C1D73" w:rsidRDefault="006C1D73">
            <w:pPr>
              <w:jc w:val="center"/>
              <w:rPr>
                <w:kern w:val="2"/>
                <w:sz w:val="18"/>
                <w:szCs w:val="18"/>
                <w:lang w:eastAsia="en-US"/>
              </w:rPr>
            </w:pPr>
            <w:r>
              <w:rPr>
                <w:color w:val="000000"/>
                <w:sz w:val="18"/>
                <w:szCs w:val="18"/>
              </w:rPr>
              <w:t>соответствует</w:t>
            </w:r>
          </w:p>
        </w:tc>
      </w:tr>
      <w:tr w:rsidR="006C1D73" w:rsidTr="006C1D73">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1D73" w:rsidRDefault="006C1D73">
            <w:pPr>
              <w:rPr>
                <w:kern w:val="2"/>
                <w:sz w:val="18"/>
                <w:szCs w:val="18"/>
                <w:lang w:eastAsia="ar-SA"/>
              </w:rPr>
            </w:pPr>
          </w:p>
        </w:tc>
        <w:tc>
          <w:tcPr>
            <w:tcW w:w="325" w:type="pct"/>
            <w:tcBorders>
              <w:top w:val="single" w:sz="4" w:space="0" w:color="auto"/>
              <w:left w:val="single" w:sz="4" w:space="0" w:color="auto"/>
              <w:bottom w:val="single" w:sz="4" w:space="0" w:color="auto"/>
              <w:right w:val="single" w:sz="4" w:space="0" w:color="auto"/>
            </w:tcBorders>
            <w:hideMark/>
          </w:tcPr>
          <w:p w:rsidR="006C1D73" w:rsidRDefault="006C1D73">
            <w:pPr>
              <w:suppressAutoHyphens/>
              <w:jc w:val="center"/>
              <w:rPr>
                <w:kern w:val="2"/>
                <w:sz w:val="18"/>
                <w:szCs w:val="18"/>
                <w:lang w:eastAsia="ar-SA"/>
              </w:rPr>
            </w:pPr>
            <w:r>
              <w:rPr>
                <w:sz w:val="18"/>
                <w:szCs w:val="18"/>
              </w:rPr>
              <w:t>2</w:t>
            </w:r>
          </w:p>
        </w:tc>
        <w:tc>
          <w:tcPr>
            <w:tcW w:w="1297" w:type="pct"/>
            <w:gridSpan w:val="2"/>
            <w:tcBorders>
              <w:top w:val="single" w:sz="4" w:space="0" w:color="auto"/>
              <w:left w:val="single" w:sz="4" w:space="0" w:color="auto"/>
              <w:bottom w:val="single" w:sz="4" w:space="0" w:color="auto"/>
              <w:right w:val="single" w:sz="4" w:space="0" w:color="auto"/>
            </w:tcBorders>
            <w:hideMark/>
          </w:tcPr>
          <w:p w:rsidR="006C1D73" w:rsidRDefault="006C1D73">
            <w:pPr>
              <w:jc w:val="both"/>
              <w:rPr>
                <w:kern w:val="2"/>
                <w:sz w:val="18"/>
                <w:szCs w:val="22"/>
                <w:lang w:eastAsia="ar-SA"/>
              </w:rPr>
            </w:pPr>
            <w:r>
              <w:rPr>
                <w:sz w:val="18"/>
                <w:szCs w:val="22"/>
              </w:rPr>
              <w:t xml:space="preserve">Битум нефтяной дорожный вязкий, марка БДН 60/90 (неизменяемое значение).  </w:t>
            </w:r>
          </w:p>
          <w:p w:rsidR="006C1D73" w:rsidRDefault="006C1D73">
            <w:pPr>
              <w:suppressAutoHyphens/>
              <w:jc w:val="both"/>
              <w:rPr>
                <w:kern w:val="2"/>
                <w:sz w:val="18"/>
                <w:szCs w:val="22"/>
                <w:lang w:eastAsia="ar-SA"/>
              </w:rPr>
            </w:pPr>
            <w:r>
              <w:rPr>
                <w:sz w:val="18"/>
                <w:szCs w:val="22"/>
              </w:rPr>
              <w:t>В соответствии с ГОСТ 22245-90</w:t>
            </w:r>
          </w:p>
        </w:tc>
        <w:tc>
          <w:tcPr>
            <w:tcW w:w="780" w:type="pct"/>
            <w:tcBorders>
              <w:top w:val="single" w:sz="4" w:space="0" w:color="auto"/>
              <w:left w:val="single" w:sz="4" w:space="0" w:color="auto"/>
              <w:bottom w:val="single" w:sz="4" w:space="0" w:color="auto"/>
              <w:right w:val="single" w:sz="4" w:space="0" w:color="auto"/>
            </w:tcBorders>
            <w:hideMark/>
          </w:tcPr>
          <w:p w:rsidR="006C1D73" w:rsidRDefault="006C1D73">
            <w:pPr>
              <w:pStyle w:val="1"/>
              <w:numPr>
                <w:ilvl w:val="0"/>
                <w:numId w:val="0"/>
              </w:numPr>
              <w:tabs>
                <w:tab w:val="left" w:pos="708"/>
              </w:tabs>
              <w:jc w:val="left"/>
              <w:rPr>
                <w:rFonts w:eastAsia="Calibri"/>
                <w:bCs/>
                <w:kern w:val="0"/>
                <w:sz w:val="18"/>
                <w:szCs w:val="18"/>
                <w:lang w:val="ru-RU" w:eastAsia="en-US"/>
              </w:rPr>
            </w:pPr>
            <w:r>
              <w:rPr>
                <w:rFonts w:eastAsia="Calibri"/>
                <w:bCs/>
                <w:kern w:val="0"/>
                <w:sz w:val="18"/>
                <w:szCs w:val="18"/>
                <w:lang w:val="ru-RU" w:eastAsia="en-US"/>
              </w:rPr>
              <w:t>Российская Федерация</w:t>
            </w:r>
          </w:p>
        </w:tc>
        <w:tc>
          <w:tcPr>
            <w:tcW w:w="908" w:type="pct"/>
            <w:tcBorders>
              <w:top w:val="single" w:sz="4" w:space="0" w:color="auto"/>
              <w:left w:val="single" w:sz="4" w:space="0" w:color="auto"/>
              <w:bottom w:val="single" w:sz="4" w:space="0" w:color="auto"/>
              <w:right w:val="single" w:sz="4" w:space="0" w:color="auto"/>
            </w:tcBorders>
            <w:vAlign w:val="center"/>
            <w:hideMark/>
          </w:tcPr>
          <w:p w:rsidR="006C1D73" w:rsidRDefault="006C1D73">
            <w:pPr>
              <w:jc w:val="center"/>
              <w:rPr>
                <w:kern w:val="2"/>
                <w:sz w:val="18"/>
                <w:szCs w:val="18"/>
                <w:lang w:eastAsia="en-US"/>
              </w:rPr>
            </w:pPr>
            <w:r>
              <w:rPr>
                <w:color w:val="000000"/>
                <w:sz w:val="18"/>
                <w:szCs w:val="18"/>
              </w:rPr>
              <w:t>соответствует</w:t>
            </w:r>
          </w:p>
        </w:tc>
      </w:tr>
      <w:tr w:rsidR="006C1D73" w:rsidTr="006C1D73">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1D73" w:rsidRDefault="006C1D73">
            <w:pPr>
              <w:rPr>
                <w:kern w:val="2"/>
                <w:sz w:val="18"/>
                <w:szCs w:val="18"/>
                <w:lang w:eastAsia="ar-SA"/>
              </w:rPr>
            </w:pPr>
          </w:p>
        </w:tc>
        <w:tc>
          <w:tcPr>
            <w:tcW w:w="325" w:type="pct"/>
            <w:tcBorders>
              <w:top w:val="single" w:sz="4" w:space="0" w:color="auto"/>
              <w:left w:val="single" w:sz="4" w:space="0" w:color="auto"/>
              <w:bottom w:val="single" w:sz="4" w:space="0" w:color="auto"/>
              <w:right w:val="single" w:sz="4" w:space="0" w:color="auto"/>
            </w:tcBorders>
            <w:hideMark/>
          </w:tcPr>
          <w:p w:rsidR="006C1D73" w:rsidRDefault="006C1D73">
            <w:pPr>
              <w:suppressAutoHyphens/>
              <w:jc w:val="center"/>
              <w:rPr>
                <w:kern w:val="2"/>
                <w:sz w:val="18"/>
                <w:szCs w:val="18"/>
                <w:lang w:eastAsia="ar-SA"/>
              </w:rPr>
            </w:pPr>
            <w:r>
              <w:rPr>
                <w:sz w:val="18"/>
                <w:szCs w:val="18"/>
              </w:rPr>
              <w:t>3</w:t>
            </w:r>
          </w:p>
        </w:tc>
        <w:tc>
          <w:tcPr>
            <w:tcW w:w="1297" w:type="pct"/>
            <w:gridSpan w:val="2"/>
            <w:tcBorders>
              <w:top w:val="single" w:sz="4" w:space="0" w:color="auto"/>
              <w:left w:val="single" w:sz="4" w:space="0" w:color="auto"/>
              <w:bottom w:val="single" w:sz="4" w:space="0" w:color="auto"/>
              <w:right w:val="single" w:sz="4" w:space="0" w:color="auto"/>
            </w:tcBorders>
            <w:hideMark/>
          </w:tcPr>
          <w:p w:rsidR="006C1D73" w:rsidRDefault="006C1D73">
            <w:pPr>
              <w:jc w:val="both"/>
              <w:rPr>
                <w:kern w:val="2"/>
                <w:sz w:val="18"/>
                <w:szCs w:val="22"/>
              </w:rPr>
            </w:pPr>
            <w:r>
              <w:rPr>
                <w:sz w:val="18"/>
                <w:szCs w:val="22"/>
              </w:rPr>
              <w:t>Смеси асфальтобетонные дорожные, аэродромные и асфальтобетон (горячие для плотного асфальтобетона мелкозернистые), марка смеси I, тип смеси Б.</w:t>
            </w:r>
          </w:p>
          <w:p w:rsidR="006C1D73" w:rsidRDefault="006C1D73">
            <w:pPr>
              <w:jc w:val="both"/>
              <w:rPr>
                <w:sz w:val="18"/>
                <w:szCs w:val="22"/>
              </w:rPr>
            </w:pPr>
            <w:r>
              <w:rPr>
                <w:sz w:val="18"/>
                <w:szCs w:val="22"/>
              </w:rPr>
              <w:t xml:space="preserve"> Размер минеральных зерен (мелкозернистые) до 20 мм (неизменяемое значение). Содержание щебня свыше 40 % до 50 % (неизменяемое значение). </w:t>
            </w:r>
          </w:p>
          <w:p w:rsidR="006C1D73" w:rsidRDefault="006C1D73">
            <w:pPr>
              <w:suppressAutoHyphens/>
              <w:jc w:val="both"/>
              <w:rPr>
                <w:kern w:val="2"/>
                <w:sz w:val="18"/>
                <w:szCs w:val="22"/>
              </w:rPr>
            </w:pPr>
            <w:r>
              <w:rPr>
                <w:sz w:val="18"/>
                <w:szCs w:val="22"/>
              </w:rPr>
              <w:t>В соответствии с ГОСТ 9128-2013</w:t>
            </w:r>
          </w:p>
        </w:tc>
        <w:tc>
          <w:tcPr>
            <w:tcW w:w="780" w:type="pct"/>
            <w:tcBorders>
              <w:top w:val="single" w:sz="4" w:space="0" w:color="auto"/>
              <w:left w:val="single" w:sz="4" w:space="0" w:color="auto"/>
              <w:bottom w:val="single" w:sz="4" w:space="0" w:color="auto"/>
              <w:right w:val="single" w:sz="4" w:space="0" w:color="auto"/>
            </w:tcBorders>
            <w:hideMark/>
          </w:tcPr>
          <w:p w:rsidR="006C1D73" w:rsidRDefault="006C1D73">
            <w:pPr>
              <w:pStyle w:val="1"/>
              <w:numPr>
                <w:ilvl w:val="0"/>
                <w:numId w:val="0"/>
              </w:numPr>
              <w:tabs>
                <w:tab w:val="left" w:pos="708"/>
              </w:tabs>
              <w:jc w:val="left"/>
              <w:rPr>
                <w:rFonts w:eastAsia="Calibri"/>
                <w:bCs/>
                <w:kern w:val="0"/>
                <w:sz w:val="18"/>
                <w:szCs w:val="18"/>
                <w:lang w:val="ru-RU" w:eastAsia="en-US"/>
              </w:rPr>
            </w:pPr>
            <w:r>
              <w:rPr>
                <w:rFonts w:eastAsia="Calibri"/>
                <w:bCs/>
                <w:kern w:val="0"/>
                <w:sz w:val="18"/>
                <w:szCs w:val="18"/>
                <w:lang w:val="ru-RU" w:eastAsia="en-US"/>
              </w:rPr>
              <w:t>Российская Федерация</w:t>
            </w:r>
          </w:p>
        </w:tc>
        <w:tc>
          <w:tcPr>
            <w:tcW w:w="908" w:type="pct"/>
            <w:tcBorders>
              <w:top w:val="single" w:sz="4" w:space="0" w:color="auto"/>
              <w:left w:val="single" w:sz="4" w:space="0" w:color="auto"/>
              <w:bottom w:val="single" w:sz="4" w:space="0" w:color="auto"/>
              <w:right w:val="single" w:sz="4" w:space="0" w:color="auto"/>
            </w:tcBorders>
            <w:vAlign w:val="center"/>
            <w:hideMark/>
          </w:tcPr>
          <w:p w:rsidR="006C1D73" w:rsidRDefault="006C1D73">
            <w:pPr>
              <w:jc w:val="center"/>
              <w:rPr>
                <w:kern w:val="2"/>
                <w:sz w:val="18"/>
                <w:szCs w:val="18"/>
                <w:lang w:eastAsia="en-US"/>
              </w:rPr>
            </w:pPr>
            <w:r>
              <w:rPr>
                <w:color w:val="000000"/>
                <w:sz w:val="18"/>
                <w:szCs w:val="18"/>
              </w:rPr>
              <w:t>соответствует</w:t>
            </w:r>
          </w:p>
        </w:tc>
      </w:tr>
      <w:tr w:rsidR="006C1D73" w:rsidTr="006C1D73">
        <w:trPr>
          <w:trHeight w:val="30"/>
        </w:trPr>
        <w:tc>
          <w:tcPr>
            <w:tcW w:w="4092" w:type="pct"/>
            <w:gridSpan w:val="5"/>
            <w:tcBorders>
              <w:top w:val="single" w:sz="4" w:space="0" w:color="auto"/>
              <w:left w:val="single" w:sz="4" w:space="0" w:color="auto"/>
              <w:bottom w:val="single" w:sz="6" w:space="0" w:color="auto"/>
              <w:right w:val="single" w:sz="6" w:space="0" w:color="auto"/>
            </w:tcBorders>
            <w:tcMar>
              <w:top w:w="28" w:type="dxa"/>
              <w:left w:w="28" w:type="dxa"/>
              <w:bottom w:w="28" w:type="dxa"/>
              <w:right w:w="28" w:type="dxa"/>
            </w:tcMar>
            <w:hideMark/>
          </w:tcPr>
          <w:p w:rsidR="006C1D73" w:rsidRDefault="006C1D73">
            <w:pPr>
              <w:jc w:val="center"/>
              <w:rPr>
                <w:color w:val="000000"/>
                <w:sz w:val="16"/>
                <w:szCs w:val="16"/>
                <w:lang w:eastAsia="ar-SA"/>
              </w:rPr>
            </w:pPr>
            <w:r>
              <w:rPr>
                <w:color w:val="000000"/>
                <w:sz w:val="16"/>
                <w:szCs w:val="16"/>
              </w:rPr>
              <w:t xml:space="preserve">Идентификационный номер заявки </w:t>
            </w:r>
          </w:p>
        </w:tc>
        <w:tc>
          <w:tcPr>
            <w:tcW w:w="908" w:type="pct"/>
            <w:tcBorders>
              <w:top w:val="single" w:sz="4" w:space="0" w:color="auto"/>
              <w:left w:val="single" w:sz="6" w:space="0" w:color="auto"/>
              <w:bottom w:val="single" w:sz="6" w:space="0" w:color="auto"/>
              <w:right w:val="single" w:sz="4" w:space="0" w:color="auto"/>
            </w:tcBorders>
            <w:tcMar>
              <w:top w:w="28" w:type="dxa"/>
              <w:left w:w="28" w:type="dxa"/>
              <w:bottom w:w="28" w:type="dxa"/>
              <w:right w:w="28" w:type="dxa"/>
            </w:tcMar>
            <w:hideMark/>
          </w:tcPr>
          <w:p w:rsidR="006C1D73" w:rsidRDefault="006C1D73">
            <w:pPr>
              <w:jc w:val="center"/>
              <w:rPr>
                <w:sz w:val="16"/>
                <w:szCs w:val="16"/>
                <w:lang w:eastAsia="ar-SA"/>
              </w:rPr>
            </w:pPr>
            <w:r>
              <w:rPr>
                <w:sz w:val="16"/>
                <w:szCs w:val="16"/>
              </w:rPr>
              <w:t>114</w:t>
            </w:r>
          </w:p>
        </w:tc>
      </w:tr>
      <w:tr w:rsidR="006C1D73" w:rsidTr="006C1D73">
        <w:tc>
          <w:tcPr>
            <w:tcW w:w="2273" w:type="pct"/>
            <w:gridSpan w:val="3"/>
            <w:tcBorders>
              <w:top w:val="single" w:sz="6" w:space="0" w:color="auto"/>
              <w:left w:val="single" w:sz="4" w:space="0" w:color="auto"/>
              <w:bottom w:val="single" w:sz="6" w:space="0" w:color="auto"/>
              <w:right w:val="single" w:sz="6" w:space="0" w:color="auto"/>
            </w:tcBorders>
            <w:tcMar>
              <w:top w:w="28" w:type="dxa"/>
              <w:left w:w="28" w:type="dxa"/>
              <w:bottom w:w="28" w:type="dxa"/>
              <w:right w:w="28" w:type="dxa"/>
            </w:tcMar>
            <w:vAlign w:val="center"/>
            <w:hideMark/>
          </w:tcPr>
          <w:p w:rsidR="006C1D73" w:rsidRDefault="006C1D73">
            <w:pPr>
              <w:suppressAutoHyphens/>
              <w:snapToGrid w:val="0"/>
              <w:ind w:left="294" w:hanging="294"/>
              <w:jc w:val="center"/>
              <w:rPr>
                <w:color w:val="000000"/>
                <w:sz w:val="16"/>
                <w:szCs w:val="16"/>
                <w:lang w:eastAsia="ar-SA"/>
              </w:rPr>
            </w:pPr>
            <w:r>
              <w:rPr>
                <w:color w:val="000000"/>
                <w:sz w:val="16"/>
                <w:szCs w:val="16"/>
              </w:rPr>
              <w:t>Показатель</w:t>
            </w:r>
          </w:p>
        </w:tc>
        <w:tc>
          <w:tcPr>
            <w:tcW w:w="1819"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6C1D73" w:rsidRDefault="006C1D73">
            <w:pPr>
              <w:suppressAutoHyphens/>
              <w:snapToGrid w:val="0"/>
              <w:jc w:val="center"/>
              <w:rPr>
                <w:color w:val="000000"/>
                <w:sz w:val="16"/>
                <w:szCs w:val="16"/>
                <w:lang w:eastAsia="ar-SA"/>
              </w:rPr>
            </w:pPr>
            <w:r>
              <w:rPr>
                <w:color w:val="000000"/>
                <w:sz w:val="16"/>
                <w:szCs w:val="16"/>
              </w:rPr>
              <w:t>Обязательные требования</w:t>
            </w:r>
          </w:p>
        </w:tc>
        <w:tc>
          <w:tcPr>
            <w:tcW w:w="908" w:type="pct"/>
            <w:tcBorders>
              <w:top w:val="single" w:sz="6" w:space="0" w:color="auto"/>
              <w:left w:val="single" w:sz="6" w:space="0" w:color="auto"/>
              <w:bottom w:val="single" w:sz="6" w:space="0" w:color="auto"/>
              <w:right w:val="single" w:sz="4" w:space="0" w:color="auto"/>
            </w:tcBorders>
            <w:tcMar>
              <w:top w:w="28" w:type="dxa"/>
              <w:left w:w="28" w:type="dxa"/>
              <w:bottom w:w="28" w:type="dxa"/>
              <w:right w:w="28" w:type="dxa"/>
            </w:tcMar>
            <w:vAlign w:val="center"/>
            <w:hideMark/>
          </w:tcPr>
          <w:p w:rsidR="006C1D73" w:rsidRDefault="006C1D73">
            <w:pPr>
              <w:jc w:val="center"/>
              <w:rPr>
                <w:color w:val="000000"/>
                <w:sz w:val="16"/>
                <w:szCs w:val="16"/>
                <w:lang w:eastAsia="ar-SA"/>
              </w:rPr>
            </w:pPr>
            <w:r>
              <w:rPr>
                <w:color w:val="000000"/>
                <w:sz w:val="16"/>
                <w:szCs w:val="16"/>
              </w:rPr>
              <w:t xml:space="preserve">Индивидуальный предприниматель </w:t>
            </w:r>
            <w:proofErr w:type="spellStart"/>
            <w:r>
              <w:rPr>
                <w:color w:val="000000"/>
                <w:sz w:val="16"/>
                <w:szCs w:val="16"/>
              </w:rPr>
              <w:t>Норикулов</w:t>
            </w:r>
            <w:proofErr w:type="spellEnd"/>
            <w:r>
              <w:rPr>
                <w:color w:val="000000"/>
                <w:sz w:val="16"/>
                <w:szCs w:val="16"/>
              </w:rPr>
              <w:t xml:space="preserve"> Махмуд </w:t>
            </w:r>
            <w:proofErr w:type="spellStart"/>
            <w:r>
              <w:rPr>
                <w:color w:val="000000"/>
                <w:sz w:val="16"/>
                <w:szCs w:val="16"/>
              </w:rPr>
              <w:t>Сафарович</w:t>
            </w:r>
            <w:proofErr w:type="spellEnd"/>
            <w:r>
              <w:rPr>
                <w:color w:val="000000"/>
                <w:sz w:val="16"/>
                <w:szCs w:val="16"/>
              </w:rPr>
              <w:t>,</w:t>
            </w:r>
          </w:p>
          <w:p w:rsidR="006C1D73" w:rsidRDefault="006C1D73">
            <w:pPr>
              <w:jc w:val="center"/>
              <w:rPr>
                <w:color w:val="000000"/>
                <w:sz w:val="16"/>
                <w:szCs w:val="16"/>
                <w:lang w:eastAsia="ar-SA"/>
              </w:rPr>
            </w:pPr>
            <w:r>
              <w:rPr>
                <w:color w:val="000000"/>
                <w:sz w:val="16"/>
                <w:szCs w:val="16"/>
              </w:rPr>
              <w:t>г. Югорск</w:t>
            </w:r>
          </w:p>
        </w:tc>
      </w:tr>
      <w:tr w:rsidR="006C1D73" w:rsidTr="006C1D73">
        <w:trPr>
          <w:trHeight w:val="708"/>
        </w:trPr>
        <w:tc>
          <w:tcPr>
            <w:tcW w:w="2273" w:type="pct"/>
            <w:gridSpan w:val="3"/>
            <w:tcBorders>
              <w:top w:val="single" w:sz="6" w:space="0" w:color="auto"/>
              <w:left w:val="single" w:sz="4" w:space="0" w:color="auto"/>
              <w:bottom w:val="single" w:sz="6" w:space="0" w:color="auto"/>
              <w:right w:val="single" w:sz="6" w:space="0" w:color="auto"/>
            </w:tcBorders>
            <w:tcMar>
              <w:top w:w="28" w:type="dxa"/>
              <w:left w:w="28" w:type="dxa"/>
              <w:bottom w:w="28" w:type="dxa"/>
              <w:right w:w="28" w:type="dxa"/>
            </w:tcMar>
            <w:hideMark/>
          </w:tcPr>
          <w:p w:rsidR="006C1D73" w:rsidRDefault="006C1D73">
            <w:pPr>
              <w:suppressAutoHyphens/>
              <w:snapToGrid w:val="0"/>
              <w:ind w:left="108" w:right="119"/>
              <w:jc w:val="both"/>
              <w:rPr>
                <w:color w:val="000000"/>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819"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6C1D73" w:rsidRDefault="006C1D73">
            <w:pPr>
              <w:suppressAutoHyphens/>
              <w:snapToGrid w:val="0"/>
              <w:jc w:val="center"/>
              <w:rPr>
                <w:color w:val="000000"/>
                <w:sz w:val="16"/>
                <w:szCs w:val="16"/>
                <w:lang w:eastAsia="ar-SA"/>
              </w:rPr>
            </w:pPr>
            <w:proofErr w:type="gramStart"/>
            <w:r>
              <w:rPr>
                <w:color w:val="000000"/>
                <w:sz w:val="16"/>
                <w:szCs w:val="16"/>
              </w:rPr>
              <w:t>д</w:t>
            </w:r>
            <w:proofErr w:type="gramEnd"/>
            <w:r>
              <w:rPr>
                <w:color w:val="000000"/>
                <w:sz w:val="16"/>
                <w:szCs w:val="16"/>
              </w:rPr>
              <w:t>екларация</w:t>
            </w:r>
          </w:p>
        </w:tc>
        <w:tc>
          <w:tcPr>
            <w:tcW w:w="908" w:type="pct"/>
            <w:tcBorders>
              <w:top w:val="single" w:sz="6" w:space="0" w:color="auto"/>
              <w:left w:val="single" w:sz="6" w:space="0" w:color="auto"/>
              <w:bottom w:val="single" w:sz="6" w:space="0" w:color="auto"/>
              <w:right w:val="single" w:sz="4" w:space="0" w:color="auto"/>
            </w:tcBorders>
            <w:tcMar>
              <w:top w:w="28" w:type="dxa"/>
              <w:left w:w="28" w:type="dxa"/>
              <w:bottom w:w="28" w:type="dxa"/>
              <w:right w:w="28" w:type="dxa"/>
            </w:tcMar>
            <w:vAlign w:val="center"/>
            <w:hideMark/>
          </w:tcPr>
          <w:p w:rsidR="006C1D73" w:rsidRDefault="006C1D73">
            <w:pPr>
              <w:snapToGrid w:val="0"/>
              <w:jc w:val="center"/>
              <w:rPr>
                <w:sz w:val="16"/>
                <w:szCs w:val="16"/>
                <w:lang w:eastAsia="ar-SA"/>
              </w:rPr>
            </w:pPr>
            <w:r>
              <w:rPr>
                <w:sz w:val="16"/>
                <w:szCs w:val="16"/>
              </w:rPr>
              <w:t xml:space="preserve">информация </w:t>
            </w:r>
          </w:p>
          <w:p w:rsidR="006C1D73" w:rsidRDefault="006C1D73">
            <w:pPr>
              <w:suppressAutoHyphens/>
              <w:snapToGrid w:val="0"/>
              <w:jc w:val="center"/>
              <w:rPr>
                <w:rFonts w:eastAsia="Calibri"/>
                <w:sz w:val="16"/>
                <w:szCs w:val="16"/>
                <w:lang w:eastAsia="ar-SA"/>
              </w:rPr>
            </w:pPr>
            <w:r>
              <w:rPr>
                <w:sz w:val="16"/>
                <w:szCs w:val="16"/>
              </w:rPr>
              <w:t>продекларирована</w:t>
            </w:r>
          </w:p>
        </w:tc>
      </w:tr>
      <w:tr w:rsidR="006C1D73" w:rsidTr="006C1D73">
        <w:trPr>
          <w:trHeight w:val="387"/>
        </w:trPr>
        <w:tc>
          <w:tcPr>
            <w:tcW w:w="2273" w:type="pct"/>
            <w:gridSpan w:val="3"/>
            <w:tcBorders>
              <w:top w:val="single" w:sz="6" w:space="0" w:color="auto"/>
              <w:left w:val="single" w:sz="4" w:space="0" w:color="auto"/>
              <w:bottom w:val="single" w:sz="6" w:space="0" w:color="auto"/>
              <w:right w:val="single" w:sz="6" w:space="0" w:color="auto"/>
            </w:tcBorders>
            <w:tcMar>
              <w:top w:w="28" w:type="dxa"/>
              <w:left w:w="28" w:type="dxa"/>
              <w:bottom w:w="28" w:type="dxa"/>
              <w:right w:w="28" w:type="dxa"/>
            </w:tcMar>
            <w:hideMark/>
          </w:tcPr>
          <w:p w:rsidR="006C1D73" w:rsidRDefault="006C1D73">
            <w:pPr>
              <w:suppressAutoHyphens/>
              <w:snapToGrid w:val="0"/>
              <w:ind w:left="105" w:right="120"/>
              <w:jc w:val="both"/>
              <w:rPr>
                <w:color w:val="000000"/>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819"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6C1D73" w:rsidRDefault="006C1D73">
            <w:pPr>
              <w:suppressAutoHyphens/>
              <w:snapToGrid w:val="0"/>
              <w:jc w:val="center"/>
              <w:rPr>
                <w:color w:val="000000"/>
                <w:sz w:val="16"/>
                <w:szCs w:val="16"/>
                <w:lang w:eastAsia="ar-SA"/>
              </w:rPr>
            </w:pPr>
            <w:r>
              <w:rPr>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tcMar>
              <w:top w:w="28" w:type="dxa"/>
              <w:left w:w="28" w:type="dxa"/>
              <w:bottom w:w="28" w:type="dxa"/>
              <w:right w:w="28" w:type="dxa"/>
            </w:tcMar>
            <w:vAlign w:val="center"/>
            <w:hideMark/>
          </w:tcPr>
          <w:p w:rsidR="006C1D73" w:rsidRDefault="006C1D73">
            <w:pPr>
              <w:snapToGrid w:val="0"/>
              <w:jc w:val="center"/>
              <w:rPr>
                <w:sz w:val="16"/>
                <w:szCs w:val="16"/>
                <w:lang w:eastAsia="ar-SA"/>
              </w:rPr>
            </w:pPr>
            <w:r>
              <w:rPr>
                <w:sz w:val="16"/>
                <w:szCs w:val="16"/>
              </w:rPr>
              <w:t xml:space="preserve">информация </w:t>
            </w:r>
          </w:p>
          <w:p w:rsidR="006C1D73" w:rsidRDefault="006C1D73">
            <w:pPr>
              <w:suppressAutoHyphens/>
              <w:snapToGrid w:val="0"/>
              <w:jc w:val="center"/>
              <w:rPr>
                <w:rFonts w:eastAsia="Calibri"/>
                <w:sz w:val="16"/>
                <w:szCs w:val="16"/>
                <w:lang w:eastAsia="ar-SA"/>
              </w:rPr>
            </w:pPr>
            <w:r>
              <w:rPr>
                <w:sz w:val="16"/>
                <w:szCs w:val="16"/>
              </w:rPr>
              <w:t>продекларирована</w:t>
            </w:r>
          </w:p>
        </w:tc>
      </w:tr>
      <w:tr w:rsidR="006C1D73" w:rsidTr="006C1D73">
        <w:tc>
          <w:tcPr>
            <w:tcW w:w="2273" w:type="pct"/>
            <w:gridSpan w:val="3"/>
            <w:tcBorders>
              <w:top w:val="single" w:sz="6" w:space="0" w:color="auto"/>
              <w:left w:val="single" w:sz="4" w:space="0" w:color="auto"/>
              <w:bottom w:val="single" w:sz="6" w:space="0" w:color="auto"/>
              <w:right w:val="single" w:sz="6" w:space="0" w:color="auto"/>
            </w:tcBorders>
            <w:tcMar>
              <w:top w:w="28" w:type="dxa"/>
              <w:left w:w="28" w:type="dxa"/>
              <w:bottom w:w="28" w:type="dxa"/>
              <w:right w:w="28" w:type="dxa"/>
            </w:tcMar>
            <w:hideMark/>
          </w:tcPr>
          <w:p w:rsidR="006C1D73" w:rsidRDefault="006C1D73">
            <w:pPr>
              <w:suppressAutoHyphens/>
              <w:snapToGrid w:val="0"/>
              <w:ind w:left="105" w:right="120"/>
              <w:jc w:val="both"/>
              <w:rPr>
                <w:color w:val="000000"/>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19"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6C1D73" w:rsidRDefault="006C1D73">
            <w:pPr>
              <w:snapToGrid w:val="0"/>
              <w:jc w:val="center"/>
              <w:rPr>
                <w:color w:val="000000"/>
                <w:sz w:val="16"/>
                <w:szCs w:val="16"/>
                <w:lang w:eastAsia="ar-SA"/>
              </w:rPr>
            </w:pPr>
          </w:p>
          <w:p w:rsidR="006C1D73" w:rsidRDefault="006C1D73">
            <w:pPr>
              <w:suppressAutoHyphens/>
              <w:snapToGrid w:val="0"/>
              <w:ind w:firstLine="33"/>
              <w:jc w:val="center"/>
              <w:rPr>
                <w:color w:val="000000"/>
                <w:sz w:val="16"/>
                <w:szCs w:val="16"/>
                <w:lang w:eastAsia="ar-SA"/>
              </w:rPr>
            </w:pPr>
            <w:r>
              <w:rPr>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tcMar>
              <w:top w:w="28" w:type="dxa"/>
              <w:left w:w="28" w:type="dxa"/>
              <w:bottom w:w="28" w:type="dxa"/>
              <w:right w:w="28" w:type="dxa"/>
            </w:tcMar>
            <w:vAlign w:val="center"/>
            <w:hideMark/>
          </w:tcPr>
          <w:p w:rsidR="006C1D73" w:rsidRDefault="006C1D73">
            <w:pPr>
              <w:snapToGrid w:val="0"/>
              <w:jc w:val="center"/>
              <w:rPr>
                <w:sz w:val="16"/>
                <w:szCs w:val="16"/>
                <w:lang w:eastAsia="ar-SA"/>
              </w:rPr>
            </w:pPr>
            <w:r>
              <w:rPr>
                <w:sz w:val="16"/>
                <w:szCs w:val="16"/>
              </w:rPr>
              <w:t xml:space="preserve">информация </w:t>
            </w:r>
          </w:p>
          <w:p w:rsidR="006C1D73" w:rsidRDefault="006C1D73">
            <w:pPr>
              <w:suppressAutoHyphens/>
              <w:snapToGrid w:val="0"/>
              <w:jc w:val="center"/>
              <w:rPr>
                <w:rFonts w:eastAsia="Calibri"/>
                <w:sz w:val="16"/>
                <w:szCs w:val="16"/>
                <w:lang w:eastAsia="ar-SA"/>
              </w:rPr>
            </w:pPr>
            <w:r>
              <w:rPr>
                <w:sz w:val="16"/>
                <w:szCs w:val="16"/>
              </w:rPr>
              <w:t>продекларирована</w:t>
            </w:r>
          </w:p>
        </w:tc>
      </w:tr>
      <w:tr w:rsidR="006C1D73" w:rsidTr="006C1D73">
        <w:trPr>
          <w:trHeight w:val="666"/>
        </w:trPr>
        <w:tc>
          <w:tcPr>
            <w:tcW w:w="2273" w:type="pct"/>
            <w:gridSpan w:val="3"/>
            <w:tcBorders>
              <w:top w:val="single" w:sz="6" w:space="0" w:color="auto"/>
              <w:left w:val="single" w:sz="4" w:space="0" w:color="auto"/>
              <w:bottom w:val="single" w:sz="6" w:space="0" w:color="auto"/>
              <w:right w:val="single" w:sz="6" w:space="0" w:color="auto"/>
            </w:tcBorders>
            <w:tcMar>
              <w:top w:w="28" w:type="dxa"/>
              <w:left w:w="28" w:type="dxa"/>
              <w:bottom w:w="28" w:type="dxa"/>
              <w:right w:w="28" w:type="dxa"/>
            </w:tcMar>
            <w:hideMark/>
          </w:tcPr>
          <w:p w:rsidR="006C1D73" w:rsidRDefault="006C1D73">
            <w:pPr>
              <w:ind w:left="142" w:right="78"/>
              <w:jc w:val="both"/>
              <w:rPr>
                <w:sz w:val="16"/>
                <w:szCs w:val="16"/>
                <w:lang w:eastAsia="ar-SA"/>
              </w:rPr>
            </w:pPr>
            <w:r>
              <w:rPr>
                <w:color w:val="000000"/>
                <w:sz w:val="16"/>
                <w:szCs w:val="16"/>
              </w:rPr>
              <w:t xml:space="preserve">4. </w:t>
            </w:r>
            <w:proofErr w:type="gramStart"/>
            <w:r>
              <w:rPr>
                <w:color w:val="000000"/>
                <w:sz w:val="16"/>
                <w:szCs w:val="16"/>
              </w:rPr>
              <w:t>О</w:t>
            </w:r>
            <w:r>
              <w:rPr>
                <w:sz w:val="16"/>
                <w:szCs w:val="16"/>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Pr>
                <w:sz w:val="16"/>
                <w:szCs w:val="16"/>
              </w:rPr>
              <w:lastRenderedPageBreak/>
              <w:t>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C1D73" w:rsidRDefault="006C1D73">
            <w:pPr>
              <w:suppressAutoHyphens/>
              <w:snapToGrid w:val="0"/>
              <w:ind w:left="142" w:right="78"/>
              <w:jc w:val="both"/>
              <w:rPr>
                <w:color w:val="000000"/>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19"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6C1D73" w:rsidRDefault="006C1D73">
            <w:pPr>
              <w:suppressAutoHyphens/>
              <w:snapToGrid w:val="0"/>
              <w:jc w:val="center"/>
              <w:rPr>
                <w:color w:val="000000"/>
                <w:sz w:val="16"/>
                <w:szCs w:val="16"/>
                <w:lang w:eastAsia="ar-SA"/>
              </w:rPr>
            </w:pPr>
            <w:r>
              <w:rPr>
                <w:color w:val="000000"/>
                <w:sz w:val="16"/>
                <w:szCs w:val="16"/>
              </w:rPr>
              <w:lastRenderedPageBreak/>
              <w:t>декларация</w:t>
            </w:r>
          </w:p>
        </w:tc>
        <w:tc>
          <w:tcPr>
            <w:tcW w:w="908" w:type="pct"/>
            <w:tcBorders>
              <w:top w:val="single" w:sz="6" w:space="0" w:color="auto"/>
              <w:left w:val="single" w:sz="6" w:space="0" w:color="auto"/>
              <w:bottom w:val="single" w:sz="6" w:space="0" w:color="auto"/>
              <w:right w:val="single" w:sz="4" w:space="0" w:color="auto"/>
            </w:tcBorders>
            <w:tcMar>
              <w:top w:w="28" w:type="dxa"/>
              <w:left w:w="28" w:type="dxa"/>
              <w:bottom w:w="28" w:type="dxa"/>
              <w:right w:w="28" w:type="dxa"/>
            </w:tcMar>
            <w:vAlign w:val="center"/>
            <w:hideMark/>
          </w:tcPr>
          <w:p w:rsidR="006C1D73" w:rsidRDefault="006C1D73">
            <w:pPr>
              <w:snapToGrid w:val="0"/>
              <w:jc w:val="center"/>
              <w:rPr>
                <w:sz w:val="16"/>
                <w:szCs w:val="16"/>
                <w:lang w:eastAsia="ar-SA"/>
              </w:rPr>
            </w:pPr>
            <w:r>
              <w:rPr>
                <w:sz w:val="16"/>
                <w:szCs w:val="16"/>
              </w:rPr>
              <w:t xml:space="preserve">Информация </w:t>
            </w:r>
          </w:p>
          <w:p w:rsidR="006C1D73" w:rsidRDefault="006C1D73">
            <w:pPr>
              <w:suppressAutoHyphens/>
              <w:snapToGrid w:val="0"/>
              <w:jc w:val="center"/>
              <w:rPr>
                <w:rFonts w:eastAsia="Calibri"/>
                <w:sz w:val="16"/>
                <w:szCs w:val="16"/>
                <w:lang w:eastAsia="ar-SA"/>
              </w:rPr>
            </w:pPr>
            <w:r>
              <w:rPr>
                <w:sz w:val="16"/>
                <w:szCs w:val="16"/>
              </w:rPr>
              <w:t>продекларирована</w:t>
            </w:r>
          </w:p>
        </w:tc>
      </w:tr>
      <w:tr w:rsidR="006C1D73" w:rsidTr="006C1D73">
        <w:trPr>
          <w:trHeight w:val="424"/>
        </w:trPr>
        <w:tc>
          <w:tcPr>
            <w:tcW w:w="2273" w:type="pct"/>
            <w:gridSpan w:val="3"/>
            <w:tcBorders>
              <w:top w:val="single" w:sz="6" w:space="0" w:color="auto"/>
              <w:left w:val="single" w:sz="4" w:space="0" w:color="auto"/>
              <w:bottom w:val="single" w:sz="6" w:space="0" w:color="auto"/>
              <w:right w:val="single" w:sz="6" w:space="0" w:color="auto"/>
            </w:tcBorders>
            <w:tcMar>
              <w:top w:w="28" w:type="dxa"/>
              <w:left w:w="28" w:type="dxa"/>
              <w:bottom w:w="28" w:type="dxa"/>
              <w:right w:w="28" w:type="dxa"/>
            </w:tcMar>
            <w:hideMark/>
          </w:tcPr>
          <w:p w:rsidR="006C1D73" w:rsidRDefault="006C1D73">
            <w:pPr>
              <w:suppressAutoHyphens/>
              <w:snapToGrid w:val="0"/>
              <w:ind w:left="105" w:right="120"/>
              <w:jc w:val="both"/>
              <w:rPr>
                <w:color w:val="000000"/>
                <w:sz w:val="16"/>
                <w:szCs w:val="16"/>
                <w:lang w:eastAsia="ar-SA"/>
              </w:rPr>
            </w:pPr>
            <w:r>
              <w:rPr>
                <w:color w:val="000000"/>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19"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6C1D73" w:rsidRDefault="006C1D73">
            <w:pPr>
              <w:suppressAutoHyphens/>
              <w:snapToGrid w:val="0"/>
              <w:jc w:val="center"/>
              <w:rPr>
                <w:color w:val="000000"/>
                <w:sz w:val="16"/>
                <w:szCs w:val="16"/>
                <w:lang w:eastAsia="ar-SA"/>
              </w:rPr>
            </w:pPr>
            <w:r>
              <w:rPr>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tcMar>
              <w:top w:w="28" w:type="dxa"/>
              <w:left w:w="28" w:type="dxa"/>
              <w:bottom w:w="28" w:type="dxa"/>
              <w:right w:w="28" w:type="dxa"/>
            </w:tcMar>
            <w:vAlign w:val="center"/>
            <w:hideMark/>
          </w:tcPr>
          <w:p w:rsidR="006C1D73" w:rsidRDefault="006C1D73">
            <w:pPr>
              <w:snapToGrid w:val="0"/>
              <w:jc w:val="center"/>
              <w:rPr>
                <w:sz w:val="16"/>
                <w:szCs w:val="16"/>
                <w:lang w:eastAsia="ar-SA"/>
              </w:rPr>
            </w:pPr>
            <w:r>
              <w:rPr>
                <w:sz w:val="16"/>
                <w:szCs w:val="16"/>
              </w:rPr>
              <w:t xml:space="preserve">информация </w:t>
            </w:r>
          </w:p>
          <w:p w:rsidR="006C1D73" w:rsidRDefault="006C1D73">
            <w:pPr>
              <w:suppressAutoHyphens/>
              <w:snapToGrid w:val="0"/>
              <w:jc w:val="center"/>
              <w:rPr>
                <w:rFonts w:eastAsia="Calibri"/>
                <w:sz w:val="16"/>
                <w:szCs w:val="16"/>
                <w:lang w:eastAsia="ar-SA"/>
              </w:rPr>
            </w:pPr>
            <w:r>
              <w:rPr>
                <w:sz w:val="16"/>
                <w:szCs w:val="16"/>
              </w:rPr>
              <w:t>продекларирована</w:t>
            </w:r>
          </w:p>
        </w:tc>
      </w:tr>
      <w:tr w:rsidR="006C1D73" w:rsidTr="006C1D73">
        <w:trPr>
          <w:trHeight w:val="394"/>
        </w:trPr>
        <w:tc>
          <w:tcPr>
            <w:tcW w:w="2273" w:type="pct"/>
            <w:gridSpan w:val="3"/>
            <w:tcBorders>
              <w:top w:val="single" w:sz="6" w:space="0" w:color="auto"/>
              <w:left w:val="single" w:sz="4" w:space="0" w:color="auto"/>
              <w:bottom w:val="single" w:sz="6" w:space="0" w:color="auto"/>
              <w:right w:val="single" w:sz="6" w:space="0" w:color="auto"/>
            </w:tcBorders>
            <w:tcMar>
              <w:top w:w="28" w:type="dxa"/>
              <w:left w:w="28" w:type="dxa"/>
              <w:bottom w:w="28" w:type="dxa"/>
              <w:right w:w="28" w:type="dxa"/>
            </w:tcMar>
            <w:hideMark/>
          </w:tcPr>
          <w:p w:rsidR="006C1D73" w:rsidRDefault="006C1D73">
            <w:pPr>
              <w:suppressAutoHyphens/>
              <w:snapToGrid w:val="0"/>
              <w:ind w:left="105" w:right="120"/>
              <w:jc w:val="both"/>
              <w:rPr>
                <w:bCs/>
                <w:sz w:val="16"/>
                <w:szCs w:val="16"/>
                <w:lang w:eastAsia="ar-SA"/>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юридического лица</w:t>
            </w:r>
          </w:p>
        </w:tc>
        <w:tc>
          <w:tcPr>
            <w:tcW w:w="1819"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6C1D73" w:rsidRDefault="006C1D73">
            <w:pPr>
              <w:suppressAutoHyphens/>
              <w:snapToGrid w:val="0"/>
              <w:jc w:val="center"/>
              <w:rPr>
                <w:color w:val="000000"/>
                <w:sz w:val="16"/>
                <w:szCs w:val="16"/>
                <w:lang w:eastAsia="ar-SA"/>
              </w:rPr>
            </w:pPr>
            <w:r>
              <w:rPr>
                <w:color w:val="000000"/>
                <w:sz w:val="16"/>
                <w:szCs w:val="16"/>
              </w:rPr>
              <w:t>отсутствие</w:t>
            </w:r>
          </w:p>
        </w:tc>
        <w:tc>
          <w:tcPr>
            <w:tcW w:w="908" w:type="pct"/>
            <w:tcBorders>
              <w:top w:val="single" w:sz="6" w:space="0" w:color="auto"/>
              <w:left w:val="single" w:sz="6" w:space="0" w:color="auto"/>
              <w:bottom w:val="single" w:sz="6" w:space="0" w:color="auto"/>
              <w:right w:val="single" w:sz="4" w:space="0" w:color="auto"/>
            </w:tcBorders>
            <w:tcMar>
              <w:top w:w="28" w:type="dxa"/>
              <w:left w:w="28" w:type="dxa"/>
              <w:bottom w:w="28" w:type="dxa"/>
              <w:right w:w="28" w:type="dxa"/>
            </w:tcMar>
            <w:vAlign w:val="center"/>
            <w:hideMark/>
          </w:tcPr>
          <w:p w:rsidR="006C1D73" w:rsidRDefault="006C1D73">
            <w:pPr>
              <w:snapToGrid w:val="0"/>
              <w:jc w:val="center"/>
              <w:rPr>
                <w:sz w:val="16"/>
                <w:szCs w:val="16"/>
                <w:lang w:eastAsia="ar-SA"/>
              </w:rPr>
            </w:pPr>
            <w:r>
              <w:rPr>
                <w:sz w:val="16"/>
                <w:szCs w:val="16"/>
              </w:rPr>
              <w:t>информация</w:t>
            </w:r>
          </w:p>
          <w:p w:rsidR="006C1D73" w:rsidRDefault="006C1D73">
            <w:pPr>
              <w:suppressAutoHyphens/>
              <w:snapToGrid w:val="0"/>
              <w:jc w:val="center"/>
              <w:rPr>
                <w:rFonts w:eastAsia="Calibri"/>
                <w:sz w:val="16"/>
                <w:szCs w:val="16"/>
                <w:lang w:eastAsia="ar-SA"/>
              </w:rPr>
            </w:pPr>
            <w:r>
              <w:rPr>
                <w:sz w:val="16"/>
                <w:szCs w:val="16"/>
              </w:rPr>
              <w:t>отсутствует</w:t>
            </w:r>
          </w:p>
        </w:tc>
      </w:tr>
      <w:tr w:rsidR="006C1D73" w:rsidTr="006C1D73">
        <w:trPr>
          <w:trHeight w:val="394"/>
        </w:trPr>
        <w:tc>
          <w:tcPr>
            <w:tcW w:w="2273" w:type="pct"/>
            <w:gridSpan w:val="3"/>
            <w:tcBorders>
              <w:top w:val="single" w:sz="6" w:space="0" w:color="auto"/>
              <w:left w:val="single" w:sz="4" w:space="0" w:color="auto"/>
              <w:bottom w:val="single" w:sz="6" w:space="0" w:color="auto"/>
              <w:right w:val="single" w:sz="6" w:space="0" w:color="auto"/>
            </w:tcBorders>
            <w:tcMar>
              <w:top w:w="28" w:type="dxa"/>
              <w:left w:w="28" w:type="dxa"/>
              <w:bottom w:w="28" w:type="dxa"/>
              <w:right w:w="28" w:type="dxa"/>
            </w:tcMar>
            <w:hideMark/>
          </w:tcPr>
          <w:p w:rsidR="006C1D73" w:rsidRDefault="006C1D73">
            <w:pPr>
              <w:suppressAutoHyphens/>
              <w:snapToGrid w:val="0"/>
              <w:ind w:left="105" w:right="120"/>
              <w:jc w:val="both"/>
              <w:rPr>
                <w:color w:val="000000"/>
                <w:sz w:val="16"/>
                <w:szCs w:val="16"/>
                <w:lang w:eastAsia="ar-SA"/>
              </w:rPr>
            </w:pPr>
            <w:r>
              <w:rPr>
                <w:color w:val="000000"/>
                <w:sz w:val="16"/>
                <w:szCs w:val="16"/>
              </w:rPr>
              <w:t>7. Принадлежность участника  закупки к офшорным компаниям</w:t>
            </w:r>
          </w:p>
        </w:tc>
        <w:tc>
          <w:tcPr>
            <w:tcW w:w="1819"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6C1D73" w:rsidRDefault="006C1D73">
            <w:pPr>
              <w:suppressAutoHyphens/>
              <w:autoSpaceDE w:val="0"/>
              <w:autoSpaceDN w:val="0"/>
              <w:adjustRightInd w:val="0"/>
              <w:jc w:val="center"/>
              <w:rPr>
                <w:color w:val="000000"/>
                <w:sz w:val="16"/>
                <w:szCs w:val="16"/>
                <w:lang w:eastAsia="ar-SA"/>
              </w:rPr>
            </w:pPr>
            <w:r>
              <w:rPr>
                <w:color w:val="000000"/>
                <w:sz w:val="16"/>
                <w:szCs w:val="16"/>
              </w:rPr>
              <w:t>непринадлежность</w:t>
            </w:r>
          </w:p>
        </w:tc>
        <w:tc>
          <w:tcPr>
            <w:tcW w:w="908" w:type="pct"/>
            <w:tcBorders>
              <w:top w:val="single" w:sz="6" w:space="0" w:color="auto"/>
              <w:left w:val="single" w:sz="6" w:space="0" w:color="auto"/>
              <w:bottom w:val="single" w:sz="6" w:space="0" w:color="auto"/>
              <w:right w:val="single" w:sz="4" w:space="0" w:color="auto"/>
            </w:tcBorders>
            <w:tcMar>
              <w:top w:w="28" w:type="dxa"/>
              <w:left w:w="28" w:type="dxa"/>
              <w:bottom w:w="28" w:type="dxa"/>
              <w:right w:w="28" w:type="dxa"/>
            </w:tcMar>
            <w:vAlign w:val="center"/>
            <w:hideMark/>
          </w:tcPr>
          <w:p w:rsidR="006C1D73" w:rsidRDefault="006C1D73">
            <w:pPr>
              <w:suppressAutoHyphens/>
              <w:snapToGrid w:val="0"/>
              <w:jc w:val="center"/>
              <w:rPr>
                <w:sz w:val="16"/>
                <w:szCs w:val="16"/>
                <w:lang w:eastAsia="ar-SA"/>
              </w:rPr>
            </w:pPr>
            <w:r>
              <w:rPr>
                <w:sz w:val="16"/>
                <w:szCs w:val="16"/>
              </w:rPr>
              <w:t>не принадлежит</w:t>
            </w:r>
          </w:p>
        </w:tc>
      </w:tr>
      <w:tr w:rsidR="006C1D73" w:rsidTr="006C1D73">
        <w:trPr>
          <w:trHeight w:val="394"/>
        </w:trPr>
        <w:tc>
          <w:tcPr>
            <w:tcW w:w="2273" w:type="pct"/>
            <w:gridSpan w:val="3"/>
            <w:tcBorders>
              <w:top w:val="single" w:sz="6" w:space="0" w:color="auto"/>
              <w:left w:val="single" w:sz="4" w:space="0" w:color="auto"/>
              <w:bottom w:val="single" w:sz="6" w:space="0" w:color="auto"/>
              <w:right w:val="single" w:sz="6" w:space="0" w:color="auto"/>
            </w:tcBorders>
            <w:tcMar>
              <w:top w:w="28" w:type="dxa"/>
              <w:left w:w="28" w:type="dxa"/>
              <w:bottom w:w="28" w:type="dxa"/>
              <w:right w:w="28" w:type="dxa"/>
            </w:tcMar>
            <w:hideMark/>
          </w:tcPr>
          <w:p w:rsidR="006C1D73" w:rsidRDefault="006C1D73">
            <w:pPr>
              <w:suppressAutoHyphens/>
              <w:snapToGrid w:val="0"/>
              <w:ind w:left="105" w:right="120"/>
              <w:jc w:val="both"/>
              <w:rPr>
                <w:color w:val="000000"/>
                <w:sz w:val="16"/>
                <w:szCs w:val="16"/>
                <w:lang w:eastAsia="ar-SA"/>
              </w:rPr>
            </w:pPr>
            <w:r>
              <w:rPr>
                <w:color w:val="000000"/>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19"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6C1D73" w:rsidRDefault="006C1D73">
            <w:pPr>
              <w:suppressAutoHyphens/>
              <w:snapToGrid w:val="0"/>
              <w:jc w:val="center"/>
              <w:rPr>
                <w:color w:val="000000"/>
                <w:sz w:val="16"/>
                <w:szCs w:val="16"/>
                <w:lang w:eastAsia="ar-SA"/>
              </w:rPr>
            </w:pPr>
            <w:r>
              <w:rPr>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tcMar>
              <w:top w:w="28" w:type="dxa"/>
              <w:left w:w="28" w:type="dxa"/>
              <w:bottom w:w="28" w:type="dxa"/>
              <w:right w:w="28" w:type="dxa"/>
            </w:tcMar>
            <w:vAlign w:val="center"/>
            <w:hideMark/>
          </w:tcPr>
          <w:p w:rsidR="006C1D73" w:rsidRDefault="006C1D73">
            <w:pPr>
              <w:snapToGrid w:val="0"/>
              <w:jc w:val="center"/>
              <w:rPr>
                <w:color w:val="000000"/>
                <w:sz w:val="16"/>
                <w:szCs w:val="16"/>
                <w:lang w:eastAsia="ar-SA"/>
              </w:rPr>
            </w:pPr>
            <w:r>
              <w:rPr>
                <w:color w:val="000000"/>
                <w:sz w:val="16"/>
                <w:szCs w:val="16"/>
              </w:rPr>
              <w:t xml:space="preserve">информация </w:t>
            </w:r>
          </w:p>
          <w:p w:rsidR="006C1D73" w:rsidRDefault="006C1D73">
            <w:pPr>
              <w:suppressAutoHyphens/>
              <w:snapToGrid w:val="0"/>
              <w:jc w:val="center"/>
              <w:rPr>
                <w:sz w:val="16"/>
                <w:szCs w:val="16"/>
                <w:lang w:eastAsia="ar-SA"/>
              </w:rPr>
            </w:pPr>
            <w:r>
              <w:rPr>
                <w:color w:val="000000"/>
                <w:sz w:val="16"/>
                <w:szCs w:val="16"/>
              </w:rPr>
              <w:t>продекларирована</w:t>
            </w:r>
          </w:p>
        </w:tc>
      </w:tr>
      <w:tr w:rsidR="006C1D73" w:rsidTr="006C1D73">
        <w:trPr>
          <w:trHeight w:val="593"/>
        </w:trPr>
        <w:tc>
          <w:tcPr>
            <w:tcW w:w="2273" w:type="pct"/>
            <w:gridSpan w:val="3"/>
            <w:tcBorders>
              <w:top w:val="single" w:sz="6" w:space="0" w:color="auto"/>
              <w:left w:val="single" w:sz="4" w:space="0" w:color="auto"/>
              <w:bottom w:val="single" w:sz="6" w:space="0" w:color="auto"/>
              <w:right w:val="single" w:sz="6" w:space="0" w:color="auto"/>
            </w:tcBorders>
            <w:tcMar>
              <w:top w:w="28" w:type="dxa"/>
              <w:left w:w="28" w:type="dxa"/>
              <w:bottom w:w="28" w:type="dxa"/>
              <w:right w:w="28" w:type="dxa"/>
            </w:tcMar>
            <w:hideMark/>
          </w:tcPr>
          <w:p w:rsidR="006C1D73" w:rsidRDefault="006C1D73">
            <w:pPr>
              <w:suppressAutoHyphens/>
              <w:snapToGrid w:val="0"/>
              <w:ind w:left="105" w:right="120"/>
              <w:rPr>
                <w:color w:val="000000"/>
                <w:sz w:val="16"/>
                <w:szCs w:val="16"/>
                <w:lang w:eastAsia="ar-SA"/>
              </w:rPr>
            </w:pPr>
            <w:r>
              <w:rPr>
                <w:color w:val="000000"/>
                <w:sz w:val="16"/>
                <w:szCs w:val="16"/>
              </w:rPr>
              <w:t>9. Объем предоставленных документов и  сведений для участия в аукционе</w:t>
            </w:r>
          </w:p>
        </w:tc>
        <w:tc>
          <w:tcPr>
            <w:tcW w:w="1819" w:type="pct"/>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6C1D73" w:rsidRDefault="006C1D73">
            <w:pPr>
              <w:suppressAutoHyphens/>
              <w:snapToGrid w:val="0"/>
              <w:ind w:left="105" w:right="120"/>
              <w:jc w:val="center"/>
              <w:rPr>
                <w:color w:val="000000"/>
                <w:sz w:val="16"/>
                <w:szCs w:val="16"/>
                <w:lang w:eastAsia="ar-SA"/>
              </w:rPr>
            </w:pPr>
            <w:r>
              <w:rPr>
                <w:color w:val="000000"/>
                <w:sz w:val="16"/>
                <w:szCs w:val="16"/>
              </w:rPr>
              <w:t>в  объеме, указанном  в  документации  об  аукционе</w:t>
            </w:r>
          </w:p>
        </w:tc>
        <w:tc>
          <w:tcPr>
            <w:tcW w:w="908" w:type="pct"/>
            <w:tcBorders>
              <w:top w:val="single" w:sz="6" w:space="0" w:color="auto"/>
              <w:left w:val="single" w:sz="6" w:space="0" w:color="auto"/>
              <w:bottom w:val="single" w:sz="6" w:space="0" w:color="auto"/>
              <w:right w:val="single" w:sz="4" w:space="0" w:color="auto"/>
            </w:tcBorders>
            <w:tcMar>
              <w:top w:w="28" w:type="dxa"/>
              <w:left w:w="28" w:type="dxa"/>
              <w:bottom w:w="28" w:type="dxa"/>
              <w:right w:w="28" w:type="dxa"/>
            </w:tcMar>
            <w:vAlign w:val="center"/>
            <w:hideMark/>
          </w:tcPr>
          <w:p w:rsidR="006C1D73" w:rsidRDefault="006C1D73">
            <w:pPr>
              <w:suppressAutoHyphens/>
              <w:snapToGrid w:val="0"/>
              <w:ind w:left="110" w:right="110"/>
              <w:jc w:val="center"/>
              <w:rPr>
                <w:sz w:val="16"/>
                <w:szCs w:val="16"/>
                <w:lang w:eastAsia="ar-SA"/>
              </w:rPr>
            </w:pPr>
            <w:r>
              <w:rPr>
                <w:sz w:val="16"/>
                <w:szCs w:val="16"/>
              </w:rPr>
              <w:t>в полном объеме</w:t>
            </w:r>
          </w:p>
        </w:tc>
      </w:tr>
      <w:tr w:rsidR="006C1D73" w:rsidTr="006C1D73">
        <w:trPr>
          <w:trHeight w:val="204"/>
        </w:trPr>
        <w:tc>
          <w:tcPr>
            <w:tcW w:w="4092" w:type="pct"/>
            <w:gridSpan w:val="5"/>
            <w:tcBorders>
              <w:top w:val="single" w:sz="6" w:space="0" w:color="auto"/>
              <w:left w:val="single" w:sz="4" w:space="0" w:color="auto"/>
              <w:bottom w:val="single" w:sz="6" w:space="0" w:color="auto"/>
              <w:right w:val="single" w:sz="4" w:space="0" w:color="auto"/>
            </w:tcBorders>
            <w:tcMar>
              <w:top w:w="28" w:type="dxa"/>
              <w:left w:w="28" w:type="dxa"/>
              <w:bottom w:w="28" w:type="dxa"/>
              <w:right w:w="28" w:type="dxa"/>
            </w:tcMar>
            <w:hideMark/>
          </w:tcPr>
          <w:p w:rsidR="006C1D73" w:rsidRDefault="006C1D73">
            <w:pPr>
              <w:rPr>
                <w:sz w:val="16"/>
                <w:szCs w:val="16"/>
                <w:lang w:eastAsia="ar-SA"/>
              </w:rPr>
            </w:pPr>
            <w:r>
              <w:rPr>
                <w:sz w:val="16"/>
                <w:szCs w:val="16"/>
              </w:rPr>
              <w:t xml:space="preserve">10. Начальная (максимальная) цена контракта –  </w:t>
            </w:r>
            <w:r>
              <w:rPr>
                <w:b/>
                <w:sz w:val="16"/>
                <w:szCs w:val="16"/>
              </w:rPr>
              <w:t>4 999 999,63 рублей</w:t>
            </w:r>
          </w:p>
        </w:tc>
        <w:tc>
          <w:tcPr>
            <w:tcW w:w="908" w:type="pct"/>
            <w:tcBorders>
              <w:top w:val="single" w:sz="6" w:space="0" w:color="auto"/>
              <w:left w:val="single" w:sz="6" w:space="0" w:color="auto"/>
              <w:bottom w:val="single" w:sz="6" w:space="0" w:color="auto"/>
              <w:right w:val="single" w:sz="4" w:space="0" w:color="auto"/>
            </w:tcBorders>
            <w:tcMar>
              <w:top w:w="28" w:type="dxa"/>
              <w:left w:w="28" w:type="dxa"/>
              <w:bottom w:w="28" w:type="dxa"/>
              <w:right w:w="28" w:type="dxa"/>
            </w:tcMar>
            <w:vAlign w:val="center"/>
          </w:tcPr>
          <w:p w:rsidR="006C1D73" w:rsidRDefault="006C1D73"/>
        </w:tc>
      </w:tr>
    </w:tbl>
    <w:p w:rsidR="00A01FAC" w:rsidRDefault="00A01FAC"/>
    <w:sectPr w:rsidR="00A01FAC" w:rsidSect="006C1D73">
      <w:pgSz w:w="11906" w:h="16838"/>
      <w:pgMar w:top="284"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30A7832"/>
    <w:multiLevelType w:val="hybridMultilevel"/>
    <w:tmpl w:val="862CA922"/>
    <w:lvl w:ilvl="0" w:tplc="FCEC929A">
      <w:start w:val="1"/>
      <w:numFmt w:val="decimal"/>
      <w:lvlText w:val="%1."/>
      <w:lvlJc w:val="left"/>
      <w:pPr>
        <w:ind w:left="1070" w:hanging="360"/>
      </w:pPr>
      <w:rPr>
        <w:b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802"/>
    <w:rsid w:val="00114802"/>
    <w:rsid w:val="00452238"/>
    <w:rsid w:val="006C1D73"/>
    <w:rsid w:val="00823F29"/>
    <w:rsid w:val="00A01FAC"/>
    <w:rsid w:val="00BB75D2"/>
    <w:rsid w:val="00ED59F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F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6C1D73"/>
    <w:pPr>
      <w:keepNext/>
      <w:widowControl/>
      <w:numPr>
        <w:numId w:val="3"/>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6C1D73"/>
    <w:pPr>
      <w:keepNext/>
      <w:widowControl/>
      <w:numPr>
        <w:ilvl w:val="1"/>
        <w:numId w:val="3"/>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6C1D73"/>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D59F1"/>
    <w:rPr>
      <w:color w:val="0000FF" w:themeColor="hyperlink"/>
      <w:u w:val="single"/>
    </w:rPr>
  </w:style>
  <w:style w:type="character" w:customStyle="1" w:styleId="a4">
    <w:name w:val="Абзац списка Знак"/>
    <w:link w:val="a5"/>
    <w:uiPriority w:val="99"/>
    <w:locked/>
    <w:rsid w:val="00ED59F1"/>
    <w:rPr>
      <w:rFonts w:ascii="Times New Roman" w:eastAsia="Times New Roman" w:hAnsi="Times New Roman" w:cs="Times New Roman"/>
    </w:rPr>
  </w:style>
  <w:style w:type="paragraph" w:styleId="a5">
    <w:name w:val="List Paragraph"/>
    <w:basedOn w:val="a"/>
    <w:link w:val="a4"/>
    <w:uiPriority w:val="99"/>
    <w:qFormat/>
    <w:rsid w:val="00ED59F1"/>
    <w:pPr>
      <w:ind w:left="720"/>
      <w:contextualSpacing/>
    </w:pPr>
    <w:rPr>
      <w:sz w:val="22"/>
      <w:szCs w:val="22"/>
      <w:lang w:eastAsia="en-US"/>
    </w:rPr>
  </w:style>
  <w:style w:type="paragraph" w:customStyle="1" w:styleId="ConsPlusNormal">
    <w:name w:val="ConsPlusNormal"/>
    <w:uiPriority w:val="99"/>
    <w:rsid w:val="00ED59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9"/>
    <w:rsid w:val="006C1D73"/>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6C1D73"/>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6C1D73"/>
    <w:rPr>
      <w:rFonts w:ascii="Arial" w:eastAsia="Times New Roman" w:hAnsi="Arial" w:cs="Arial"/>
      <w:b/>
      <w:bCs/>
      <w:kern w:val="2"/>
      <w:sz w:val="24"/>
      <w:szCs w:val="24"/>
      <w:lang w:eastAsia="ar-SA"/>
    </w:rPr>
  </w:style>
  <w:style w:type="paragraph" w:styleId="a6">
    <w:name w:val="Balloon Text"/>
    <w:basedOn w:val="a"/>
    <w:link w:val="a7"/>
    <w:uiPriority w:val="99"/>
    <w:semiHidden/>
    <w:unhideWhenUsed/>
    <w:rsid w:val="006C1D73"/>
    <w:rPr>
      <w:rFonts w:ascii="Tahoma" w:hAnsi="Tahoma" w:cs="Tahoma"/>
      <w:sz w:val="16"/>
      <w:szCs w:val="16"/>
    </w:rPr>
  </w:style>
  <w:style w:type="character" w:customStyle="1" w:styleId="a7">
    <w:name w:val="Текст выноски Знак"/>
    <w:basedOn w:val="a0"/>
    <w:link w:val="a6"/>
    <w:uiPriority w:val="99"/>
    <w:semiHidden/>
    <w:rsid w:val="006C1D7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F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6C1D73"/>
    <w:pPr>
      <w:keepNext/>
      <w:widowControl/>
      <w:numPr>
        <w:numId w:val="3"/>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6C1D73"/>
    <w:pPr>
      <w:keepNext/>
      <w:widowControl/>
      <w:numPr>
        <w:ilvl w:val="1"/>
        <w:numId w:val="3"/>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6C1D73"/>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D59F1"/>
    <w:rPr>
      <w:color w:val="0000FF" w:themeColor="hyperlink"/>
      <w:u w:val="single"/>
    </w:rPr>
  </w:style>
  <w:style w:type="character" w:customStyle="1" w:styleId="a4">
    <w:name w:val="Абзац списка Знак"/>
    <w:link w:val="a5"/>
    <w:uiPriority w:val="99"/>
    <w:locked/>
    <w:rsid w:val="00ED59F1"/>
    <w:rPr>
      <w:rFonts w:ascii="Times New Roman" w:eastAsia="Times New Roman" w:hAnsi="Times New Roman" w:cs="Times New Roman"/>
    </w:rPr>
  </w:style>
  <w:style w:type="paragraph" w:styleId="a5">
    <w:name w:val="List Paragraph"/>
    <w:basedOn w:val="a"/>
    <w:link w:val="a4"/>
    <w:uiPriority w:val="99"/>
    <w:qFormat/>
    <w:rsid w:val="00ED59F1"/>
    <w:pPr>
      <w:ind w:left="720"/>
      <w:contextualSpacing/>
    </w:pPr>
    <w:rPr>
      <w:sz w:val="22"/>
      <w:szCs w:val="22"/>
      <w:lang w:eastAsia="en-US"/>
    </w:rPr>
  </w:style>
  <w:style w:type="paragraph" w:customStyle="1" w:styleId="ConsPlusNormal">
    <w:name w:val="ConsPlusNormal"/>
    <w:uiPriority w:val="99"/>
    <w:rsid w:val="00ED59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9"/>
    <w:rsid w:val="006C1D73"/>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6C1D73"/>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6C1D73"/>
    <w:rPr>
      <w:rFonts w:ascii="Arial" w:eastAsia="Times New Roman" w:hAnsi="Arial" w:cs="Arial"/>
      <w:b/>
      <w:bCs/>
      <w:kern w:val="2"/>
      <w:sz w:val="24"/>
      <w:szCs w:val="24"/>
      <w:lang w:eastAsia="ar-SA"/>
    </w:rPr>
  </w:style>
  <w:style w:type="paragraph" w:styleId="a6">
    <w:name w:val="Balloon Text"/>
    <w:basedOn w:val="a"/>
    <w:link w:val="a7"/>
    <w:uiPriority w:val="99"/>
    <w:semiHidden/>
    <w:unhideWhenUsed/>
    <w:rsid w:val="006C1D73"/>
    <w:rPr>
      <w:rFonts w:ascii="Tahoma" w:hAnsi="Tahoma" w:cs="Tahoma"/>
      <w:sz w:val="16"/>
      <w:szCs w:val="16"/>
    </w:rPr>
  </w:style>
  <w:style w:type="character" w:customStyle="1" w:styleId="a7">
    <w:name w:val="Текст выноски Знак"/>
    <w:basedOn w:val="a0"/>
    <w:link w:val="a6"/>
    <w:uiPriority w:val="99"/>
    <w:semiHidden/>
    <w:rsid w:val="006C1D7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2191">
      <w:bodyDiv w:val="1"/>
      <w:marLeft w:val="0"/>
      <w:marRight w:val="0"/>
      <w:marTop w:val="0"/>
      <w:marBottom w:val="0"/>
      <w:divBdr>
        <w:top w:val="none" w:sz="0" w:space="0" w:color="auto"/>
        <w:left w:val="none" w:sz="0" w:space="0" w:color="auto"/>
        <w:bottom w:val="none" w:sz="0" w:space="0" w:color="auto"/>
        <w:right w:val="none" w:sz="0" w:space="0" w:color="auto"/>
      </w:divBdr>
    </w:div>
    <w:div w:id="287130159">
      <w:bodyDiv w:val="1"/>
      <w:marLeft w:val="0"/>
      <w:marRight w:val="0"/>
      <w:marTop w:val="0"/>
      <w:marBottom w:val="0"/>
      <w:divBdr>
        <w:top w:val="none" w:sz="0" w:space="0" w:color="auto"/>
        <w:left w:val="none" w:sz="0" w:space="0" w:color="auto"/>
        <w:bottom w:val="none" w:sz="0" w:space="0" w:color="auto"/>
        <w:right w:val="none" w:sz="0" w:space="0" w:color="auto"/>
      </w:divBdr>
    </w:div>
    <w:div w:id="356390286">
      <w:bodyDiv w:val="1"/>
      <w:marLeft w:val="0"/>
      <w:marRight w:val="0"/>
      <w:marTop w:val="0"/>
      <w:marBottom w:val="0"/>
      <w:divBdr>
        <w:top w:val="none" w:sz="0" w:space="0" w:color="auto"/>
        <w:left w:val="none" w:sz="0" w:space="0" w:color="auto"/>
        <w:bottom w:val="none" w:sz="0" w:space="0" w:color="auto"/>
        <w:right w:val="none" w:sz="0" w:space="0" w:color="auto"/>
      </w:divBdr>
    </w:div>
    <w:div w:id="601960504">
      <w:bodyDiv w:val="1"/>
      <w:marLeft w:val="0"/>
      <w:marRight w:val="0"/>
      <w:marTop w:val="0"/>
      <w:marBottom w:val="0"/>
      <w:divBdr>
        <w:top w:val="none" w:sz="0" w:space="0" w:color="auto"/>
        <w:left w:val="none" w:sz="0" w:space="0" w:color="auto"/>
        <w:bottom w:val="none" w:sz="0" w:space="0" w:color="auto"/>
        <w:right w:val="none" w:sz="0" w:space="0" w:color="auto"/>
      </w:divBdr>
    </w:div>
    <w:div w:id="11894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2387</Words>
  <Characters>13610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2020-03-24T10:29:00Z</cp:lastPrinted>
  <dcterms:created xsi:type="dcterms:W3CDTF">2020-03-24T10:14:00Z</dcterms:created>
  <dcterms:modified xsi:type="dcterms:W3CDTF">2020-03-24T10:46:00Z</dcterms:modified>
</cp:coreProperties>
</file>