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D9A" w:rsidRDefault="000E0D9A" w:rsidP="000E0D9A">
      <w:pPr>
        <w:pStyle w:val="ConsPlusNormal0"/>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0E0D9A" w:rsidRDefault="000E0D9A" w:rsidP="000E0D9A">
      <w:pPr>
        <w:pStyle w:val="ConsPlusNormal0"/>
        <w:widowControl/>
        <w:ind w:firstLine="0"/>
        <w:outlineLvl w:val="0"/>
        <w:rPr>
          <w:rFonts w:ascii="Times New Roman" w:hAnsi="Times New Roman" w:cs="Times New Roman"/>
          <w:b/>
          <w:sz w:val="24"/>
          <w:szCs w:val="24"/>
        </w:rPr>
      </w:pPr>
    </w:p>
    <w:p w:rsidR="000E0D9A" w:rsidRPr="007514B7" w:rsidRDefault="000E0D9A" w:rsidP="007514B7">
      <w:pPr>
        <w:pStyle w:val="a5"/>
        <w:numPr>
          <w:ilvl w:val="0"/>
          <w:numId w:val="3"/>
        </w:numPr>
      </w:pPr>
      <w:r w:rsidRPr="00DC1BFB">
        <w:t xml:space="preserve">Идентификационный код закупки: </w:t>
      </w:r>
      <w:r w:rsidR="000D340B" w:rsidRPr="000D340B">
        <w:rPr>
          <w:b/>
          <w:u w:val="single"/>
        </w:rPr>
        <w:t>183862200926886220100100300270000000</w:t>
      </w:r>
      <w:r w:rsidRPr="007514B7">
        <w:rPr>
          <w:b/>
        </w:rPr>
        <w:t xml:space="preserve"> </w:t>
      </w:r>
    </w:p>
    <w:p w:rsidR="000E0D9A" w:rsidRPr="000E0D9A" w:rsidRDefault="000E0D9A" w:rsidP="000E0D9A">
      <w:pPr>
        <w:pStyle w:val="a5"/>
        <w:numPr>
          <w:ilvl w:val="0"/>
          <w:numId w:val="3"/>
        </w:numPr>
        <w:autoSpaceDE w:val="0"/>
        <w:autoSpaceDN w:val="0"/>
        <w:adjustRightInd w:val="0"/>
        <w:ind w:left="0" w:firstLine="0"/>
        <w:contextualSpacing/>
        <w:jc w:val="both"/>
        <w:rPr>
          <w:u w:val="single"/>
        </w:rPr>
      </w:pPr>
      <w:r>
        <w:t xml:space="preserve"> Наименование аукциона в электронной форме: А</w:t>
      </w:r>
      <w:r w:rsidRPr="006504CD">
        <w:rPr>
          <w:u w:val="single"/>
        </w:rPr>
        <w:t>укцион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w:t>
      </w:r>
      <w:r>
        <w:rPr>
          <w:u w:val="single"/>
        </w:rPr>
        <w:t xml:space="preserve"> на </w:t>
      </w:r>
      <w:r w:rsidR="007514B7">
        <w:rPr>
          <w:u w:val="single"/>
        </w:rPr>
        <w:t xml:space="preserve">поставку </w:t>
      </w:r>
      <w:r w:rsidR="000D340B" w:rsidRPr="000D340B">
        <w:rPr>
          <w:u w:val="single"/>
        </w:rPr>
        <w:t>котлов варочных, пылесосов</w:t>
      </w:r>
      <w:r w:rsidRPr="000D340B">
        <w:rPr>
          <w:u w:val="single"/>
        </w:rPr>
        <w:t>.</w:t>
      </w:r>
    </w:p>
    <w:p w:rsidR="000E0D9A" w:rsidRDefault="000E0D9A" w:rsidP="000E0D9A">
      <w:pPr>
        <w:pStyle w:val="a5"/>
        <w:numPr>
          <w:ilvl w:val="0"/>
          <w:numId w:val="3"/>
        </w:numPr>
        <w:autoSpaceDE w:val="0"/>
        <w:autoSpaceDN w:val="0"/>
        <w:adjustRightInd w:val="0"/>
        <w:spacing w:line="276" w:lineRule="auto"/>
        <w:contextualSpacing/>
        <w:jc w:val="both"/>
      </w:pPr>
      <w:r>
        <w:t>Аукцион в электронной форме проводит: уполномоченный орган.</w:t>
      </w:r>
    </w:p>
    <w:p w:rsidR="000E0D9A" w:rsidRPr="00DC1BFB" w:rsidRDefault="000E0D9A" w:rsidP="000E0D9A">
      <w:pPr>
        <w:pStyle w:val="a5"/>
        <w:numPr>
          <w:ilvl w:val="1"/>
          <w:numId w:val="4"/>
        </w:numPr>
        <w:tabs>
          <w:tab w:val="num" w:pos="1075"/>
        </w:tabs>
        <w:autoSpaceDE w:val="0"/>
        <w:autoSpaceDN w:val="0"/>
        <w:adjustRightInd w:val="0"/>
        <w:jc w:val="both"/>
      </w:pPr>
      <w:r w:rsidRPr="00DC1BFB">
        <w:t xml:space="preserve">Заказчик: </w:t>
      </w:r>
      <w:r w:rsidRPr="00DC1BFB">
        <w:rPr>
          <w:u w:val="single"/>
        </w:rPr>
        <w:t>Муниципальное бюджетное общеобразовательное учреждение «Средняя общеобразовательная школа № 6».</w:t>
      </w:r>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Ермака, д.7.</w:t>
      </w:r>
      <w:proofErr w:type="gramEnd"/>
    </w:p>
    <w:p w:rsidR="000E0D9A" w:rsidRDefault="000E0D9A" w:rsidP="000E0D9A">
      <w:pPr>
        <w:tabs>
          <w:tab w:val="num" w:pos="1075"/>
        </w:tabs>
        <w:autoSpaceDE w:val="0"/>
        <w:autoSpaceDN w:val="0"/>
        <w:adjustRightInd w:val="0"/>
        <w:spacing w:after="0" w:line="240" w:lineRule="auto"/>
        <w:jc w:val="both"/>
        <w:rPr>
          <w:rStyle w:val="a3"/>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rPr>
          <w:rFonts w:ascii="Times New Roman" w:hAnsi="Times New Roman" w:cs="Times New Roman"/>
          <w:color w:val="000000"/>
          <w:sz w:val="24"/>
          <w:szCs w:val="24"/>
        </w:rPr>
        <w:t>school-62007@yandex.ru</w:t>
      </w:r>
    </w:p>
    <w:p w:rsidR="000E0D9A" w:rsidRDefault="000E0D9A" w:rsidP="000E0D9A">
      <w:pPr>
        <w:tabs>
          <w:tab w:val="num" w:pos="0"/>
          <w:tab w:val="num" w:pos="927"/>
        </w:tabs>
        <w:autoSpaceDE w:val="0"/>
        <w:autoSpaceDN w:val="0"/>
        <w:adjustRightInd w:val="0"/>
        <w:spacing w:after="0" w:line="240" w:lineRule="auto"/>
        <w:jc w:val="both"/>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8 (34675) 7-56-62.</w:t>
      </w:r>
    </w:p>
    <w:p w:rsidR="000E0D9A" w:rsidRDefault="000E0D9A" w:rsidP="000E0D9A">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главный специалист по закупкам Белинская Наталия Николаевна</w:t>
      </w:r>
    </w:p>
    <w:p w:rsidR="000E0D9A" w:rsidRDefault="000E0D9A" w:rsidP="000E0D9A">
      <w:pPr>
        <w:pStyle w:val="ConsPlusNormal0"/>
        <w:widowControl/>
        <w:numPr>
          <w:ilvl w:val="1"/>
          <w:numId w:val="4"/>
        </w:numPr>
        <w:tabs>
          <w:tab w:val="left" w:pos="284"/>
          <w:tab w:val="num" w:pos="1075"/>
        </w:tabs>
        <w:jc w:val="both"/>
        <w:rPr>
          <w:rFonts w:ascii="Times New Roman" w:hAnsi="Times New Roman" w:cs="Times New Roman"/>
          <w:sz w:val="24"/>
          <w:szCs w:val="24"/>
        </w:rPr>
      </w:pPr>
      <w:r>
        <w:rPr>
          <w:rFonts w:ascii="Times New Roman" w:hAnsi="Times New Roman" w:cs="Times New Roman"/>
          <w:sz w:val="24"/>
          <w:szCs w:val="24"/>
        </w:rPr>
        <w:t xml:space="preserve"> Уполномоченный орган (учреждение): </w:t>
      </w:r>
      <w:r>
        <w:rPr>
          <w:rFonts w:ascii="Times New Roman" w:hAnsi="Times New Roman" w:cs="Times New Roman"/>
          <w:sz w:val="24"/>
          <w:szCs w:val="24"/>
          <w:u w:val="single"/>
        </w:rPr>
        <w:t>Администрация города Югорска.</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roofErr w:type="gramEnd"/>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0E0D9A" w:rsidRDefault="000E0D9A" w:rsidP="000E0D9A">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0E0D9A" w:rsidRDefault="000E0D9A" w:rsidP="000E0D9A">
      <w:pPr>
        <w:numPr>
          <w:ilvl w:val="1"/>
          <w:numId w:val="4"/>
        </w:numPr>
        <w:tabs>
          <w:tab w:val="num" w:pos="1075"/>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0E0D9A" w:rsidRDefault="000E0D9A" w:rsidP="000E0D9A">
      <w:pPr>
        <w:numPr>
          <w:ilvl w:val="0"/>
          <w:numId w:val="4"/>
        </w:numPr>
        <w:tabs>
          <w:tab w:val="num" w:pos="928"/>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proofErr w:type="spellStart"/>
      <w:r>
        <w:rPr>
          <w:rFonts w:ascii="Times New Roman" w:hAnsi="Times New Roman" w:cs="Times New Roman"/>
          <w:sz w:val="24"/>
          <w:szCs w:val="24"/>
          <w:u w:val="single"/>
          <w:lang w:val="en-US"/>
        </w:rPr>
        <w:t>sberbank</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lang w:val="en-US"/>
        </w:rPr>
        <w:t>ast</w:t>
      </w:r>
      <w:proofErr w:type="spellEnd"/>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ru</w:t>
      </w:r>
      <w:proofErr w:type="spellEnd"/>
      <w:r>
        <w:rPr>
          <w:rFonts w:ascii="Times New Roman" w:hAnsi="Times New Roman" w:cs="Times New Roman"/>
          <w:sz w:val="24"/>
          <w:szCs w:val="24"/>
          <w:u w:val="single"/>
        </w:rPr>
        <w:t>/</w:t>
      </w:r>
    </w:p>
    <w:p w:rsidR="000E0D9A" w:rsidRDefault="000E0D9A" w:rsidP="000E0D9A">
      <w:pPr>
        <w:numPr>
          <w:ilvl w:val="0"/>
          <w:numId w:val="4"/>
        </w:numPr>
        <w:tabs>
          <w:tab w:val="num" w:pos="928"/>
        </w:tabs>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72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536"/>
        <w:gridCol w:w="709"/>
        <w:gridCol w:w="1134"/>
        <w:gridCol w:w="1134"/>
        <w:gridCol w:w="1226"/>
      </w:tblGrid>
      <w:tr w:rsidR="000E0D9A" w:rsidTr="00D425FF">
        <w:tc>
          <w:tcPr>
            <w:tcW w:w="8364" w:type="dxa"/>
            <w:gridSpan w:val="5"/>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Предмет гражданско-правового договора</w:t>
            </w:r>
          </w:p>
        </w:tc>
        <w:tc>
          <w:tcPr>
            <w:tcW w:w="1134"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Цена за ед. изм. (</w:t>
            </w:r>
            <w:proofErr w:type="spellStart"/>
            <w:r>
              <w:rPr>
                <w:rFonts w:ascii="Times New Roman" w:hAnsi="Times New Roman" w:cs="Times New Roman"/>
                <w:sz w:val="20"/>
                <w:szCs w:val="20"/>
              </w:rPr>
              <w:t>руб</w:t>
            </w:r>
            <w:proofErr w:type="spellEnd"/>
            <w:r>
              <w:rPr>
                <w:rFonts w:ascii="Times New Roman" w:hAnsi="Times New Roman" w:cs="Times New Roman"/>
                <w:sz w:val="20"/>
                <w:szCs w:val="20"/>
              </w:rPr>
              <w:t>)</w:t>
            </w:r>
          </w:p>
        </w:tc>
        <w:tc>
          <w:tcPr>
            <w:tcW w:w="1226" w:type="dxa"/>
            <w:vMerge w:val="restart"/>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Начальная (максимальная) цена, (руб.)</w:t>
            </w:r>
          </w:p>
        </w:tc>
      </w:tr>
      <w:tr w:rsidR="000E0D9A" w:rsidTr="00D425FF">
        <w:tc>
          <w:tcPr>
            <w:tcW w:w="567"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418" w:type="dxa"/>
            <w:tcBorders>
              <w:top w:val="single" w:sz="4" w:space="0" w:color="auto"/>
              <w:left w:val="single" w:sz="4" w:space="0" w:color="auto"/>
              <w:bottom w:val="single" w:sz="4" w:space="0" w:color="auto"/>
              <w:right w:val="single" w:sz="4" w:space="0" w:color="auto"/>
            </w:tcBorders>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Код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ОКПД 2</w:t>
            </w:r>
          </w:p>
        </w:tc>
        <w:tc>
          <w:tcPr>
            <w:tcW w:w="4536"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ind w:right="-108"/>
              <w:jc w:val="center"/>
              <w:rPr>
                <w:sz w:val="20"/>
                <w:szCs w:val="20"/>
              </w:rPr>
            </w:pPr>
            <w:r>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Ед.</w:t>
            </w:r>
          </w:p>
          <w:p w:rsidR="000E0D9A" w:rsidRDefault="000E0D9A" w:rsidP="00AA2850">
            <w:pPr>
              <w:pStyle w:val="a4"/>
              <w:autoSpaceDE w:val="0"/>
              <w:autoSpaceDN w:val="0"/>
              <w:adjustRightInd w:val="0"/>
              <w:spacing w:before="0" w:beforeAutospacing="0" w:after="0" w:afterAutospacing="0" w:line="276" w:lineRule="auto"/>
              <w:jc w:val="center"/>
              <w:rPr>
                <w:sz w:val="20"/>
                <w:szCs w:val="20"/>
              </w:rPr>
            </w:pPr>
            <w:r>
              <w:rPr>
                <w:sz w:val="20"/>
                <w:szCs w:val="20"/>
              </w:rPr>
              <w:t>Изм.</w:t>
            </w:r>
          </w:p>
        </w:tc>
        <w:tc>
          <w:tcPr>
            <w:tcW w:w="1134" w:type="dxa"/>
            <w:tcBorders>
              <w:top w:val="single" w:sz="4" w:space="0" w:color="auto"/>
              <w:left w:val="single" w:sz="4" w:space="0" w:color="auto"/>
              <w:bottom w:val="single" w:sz="4" w:space="0" w:color="auto"/>
              <w:right w:val="single" w:sz="4" w:space="0" w:color="auto"/>
            </w:tcBorders>
            <w:hideMark/>
          </w:tcPr>
          <w:p w:rsidR="000E0D9A" w:rsidRDefault="000E0D9A" w:rsidP="00AA285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Количество поставляемых товаров</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rsidR="000E0D9A" w:rsidRDefault="000E0D9A" w:rsidP="00AA2850">
            <w:pPr>
              <w:spacing w:after="0" w:line="240" w:lineRule="auto"/>
              <w:rPr>
                <w:rFonts w:ascii="Times New Roman" w:hAnsi="Times New Roman" w:cs="Times New Roman"/>
                <w:sz w:val="20"/>
                <w:szCs w:val="20"/>
              </w:rPr>
            </w:pPr>
          </w:p>
        </w:tc>
      </w:tr>
      <w:tr w:rsidR="000D340B" w:rsidTr="008A586C">
        <w:tc>
          <w:tcPr>
            <w:tcW w:w="567" w:type="dxa"/>
            <w:tcBorders>
              <w:top w:val="single" w:sz="4" w:space="0" w:color="auto"/>
              <w:left w:val="single" w:sz="4" w:space="0" w:color="auto"/>
              <w:bottom w:val="single" w:sz="4" w:space="0" w:color="auto"/>
              <w:right w:val="single" w:sz="4" w:space="0" w:color="auto"/>
            </w:tcBorders>
            <w:hideMark/>
          </w:tcPr>
          <w:p w:rsidR="000D340B" w:rsidRPr="000E0D9A" w:rsidRDefault="000D340B" w:rsidP="006E4583">
            <w:pPr>
              <w:spacing w:after="0"/>
              <w:ind w:firstLine="34"/>
              <w:jc w:val="center"/>
              <w:rPr>
                <w:rFonts w:ascii="Times New Roman" w:hAnsi="Times New Roman" w:cs="Times New Roman"/>
              </w:rPr>
            </w:pPr>
            <w:r w:rsidRPr="000E0D9A">
              <w:rPr>
                <w:rFonts w:ascii="Times New Roman" w:hAnsi="Times New Roman" w:cs="Times New Roman"/>
              </w:rPr>
              <w:t>1</w:t>
            </w:r>
          </w:p>
        </w:tc>
        <w:tc>
          <w:tcPr>
            <w:tcW w:w="1418" w:type="dxa"/>
            <w:tcBorders>
              <w:top w:val="single" w:sz="4" w:space="0" w:color="auto"/>
              <w:left w:val="single" w:sz="4" w:space="0" w:color="auto"/>
              <w:bottom w:val="single" w:sz="4" w:space="0" w:color="auto"/>
              <w:right w:val="single" w:sz="4" w:space="0" w:color="auto"/>
            </w:tcBorders>
          </w:tcPr>
          <w:p w:rsidR="000D340B" w:rsidRPr="000D340B" w:rsidRDefault="000D340B" w:rsidP="006E4583">
            <w:pPr>
              <w:spacing w:after="0"/>
              <w:rPr>
                <w:rFonts w:ascii="Times New Roman" w:hAnsi="Times New Roman" w:cs="Times New Roman"/>
                <w:sz w:val="20"/>
                <w:szCs w:val="20"/>
              </w:rPr>
            </w:pPr>
            <w:r w:rsidRPr="000D340B">
              <w:rPr>
                <w:rFonts w:ascii="Times New Roman" w:hAnsi="Times New Roman" w:cs="Times New Roman"/>
                <w:sz w:val="20"/>
                <w:szCs w:val="20"/>
              </w:rPr>
              <w:t>27.51.28.120</w:t>
            </w:r>
          </w:p>
        </w:tc>
        <w:tc>
          <w:tcPr>
            <w:tcW w:w="4536" w:type="dxa"/>
            <w:tcBorders>
              <w:top w:val="single" w:sz="4" w:space="0" w:color="auto"/>
              <w:left w:val="single" w:sz="4" w:space="0" w:color="auto"/>
              <w:bottom w:val="single" w:sz="4" w:space="0" w:color="auto"/>
              <w:right w:val="single" w:sz="4" w:space="0" w:color="auto"/>
            </w:tcBorders>
            <w:hideMark/>
          </w:tcPr>
          <w:p w:rsidR="000D340B" w:rsidRPr="000D340B" w:rsidRDefault="000D340B" w:rsidP="006E4583">
            <w:pPr>
              <w:spacing w:after="0"/>
              <w:jc w:val="both"/>
              <w:rPr>
                <w:rFonts w:ascii="Times New Roman" w:hAnsi="Times New Roman" w:cs="Times New Roman"/>
                <w:b/>
                <w:sz w:val="20"/>
                <w:szCs w:val="20"/>
              </w:rPr>
            </w:pPr>
            <w:r w:rsidRPr="000D340B">
              <w:rPr>
                <w:rFonts w:ascii="Times New Roman" w:hAnsi="Times New Roman" w:cs="Times New Roman"/>
                <w:b/>
                <w:sz w:val="20"/>
                <w:szCs w:val="20"/>
              </w:rPr>
              <w:t>Котел пищеварочный, опрокидываемый</w:t>
            </w:r>
            <w:r>
              <w:rPr>
                <w:rFonts w:ascii="Times New Roman" w:hAnsi="Times New Roman" w:cs="Times New Roman"/>
                <w:b/>
                <w:sz w:val="20"/>
                <w:szCs w:val="20"/>
              </w:rPr>
              <w:t>.</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Мощность, кВт:</w:t>
            </w:r>
            <w:r>
              <w:rPr>
                <w:rFonts w:ascii="Times New Roman" w:hAnsi="Times New Roman" w:cs="Times New Roman"/>
                <w:sz w:val="20"/>
                <w:szCs w:val="20"/>
              </w:rPr>
              <w:t xml:space="preserve"> </w:t>
            </w:r>
            <w:r w:rsidRPr="000D340B">
              <w:rPr>
                <w:rFonts w:ascii="Times New Roman" w:hAnsi="Times New Roman" w:cs="Times New Roman"/>
                <w:sz w:val="20"/>
                <w:szCs w:val="20"/>
              </w:rPr>
              <w:t>не менее 9,1и не более 9,5</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Напряжение, В</w:t>
            </w:r>
            <w:proofErr w:type="gramStart"/>
            <w:r w:rsidRPr="000D340B">
              <w:rPr>
                <w:rFonts w:ascii="Times New Roman" w:hAnsi="Times New Roman" w:cs="Times New Roman"/>
                <w:sz w:val="20"/>
                <w:szCs w:val="20"/>
              </w:rPr>
              <w:t>:н</w:t>
            </w:r>
            <w:proofErr w:type="gramEnd"/>
            <w:r w:rsidRPr="000D340B">
              <w:rPr>
                <w:rFonts w:ascii="Times New Roman" w:hAnsi="Times New Roman" w:cs="Times New Roman"/>
                <w:sz w:val="20"/>
                <w:szCs w:val="20"/>
              </w:rPr>
              <w:t>е менее 300 и не более 420</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Количество ТЭН-</w:t>
            </w:r>
            <w:proofErr w:type="spellStart"/>
            <w:r w:rsidRPr="000D340B">
              <w:rPr>
                <w:rFonts w:ascii="Times New Roman" w:hAnsi="Times New Roman" w:cs="Times New Roman"/>
                <w:sz w:val="20"/>
                <w:szCs w:val="20"/>
              </w:rPr>
              <w:t>ов</w:t>
            </w:r>
            <w:proofErr w:type="spellEnd"/>
            <w:r w:rsidRPr="000D340B">
              <w:rPr>
                <w:rFonts w:ascii="Times New Roman" w:hAnsi="Times New Roman" w:cs="Times New Roman"/>
                <w:sz w:val="20"/>
                <w:szCs w:val="20"/>
              </w:rPr>
              <w:t>, шт.: не менее 3и не более 4</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Объем, </w:t>
            </w:r>
            <w:proofErr w:type="gramStart"/>
            <w:r w:rsidRPr="000D340B">
              <w:rPr>
                <w:rFonts w:ascii="Times New Roman" w:hAnsi="Times New Roman" w:cs="Times New Roman"/>
                <w:sz w:val="20"/>
                <w:szCs w:val="20"/>
              </w:rPr>
              <w:t>л</w:t>
            </w:r>
            <w:proofErr w:type="gramEnd"/>
            <w:r w:rsidRPr="000D340B">
              <w:rPr>
                <w:rFonts w:ascii="Times New Roman" w:hAnsi="Times New Roman" w:cs="Times New Roman"/>
                <w:sz w:val="20"/>
                <w:szCs w:val="20"/>
              </w:rPr>
              <w:t>: не менее 60 и не более 70</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Опрокидывание ручное: наличие</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Время разогрева, мин: не менее 5 и   не более 45</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Диаметр котла,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425 и не более 440</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Длина,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962 и не более 970</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Ширина,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638 и не более 645</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Высота,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1140 и не более 1450</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Масса, </w:t>
            </w:r>
            <w:proofErr w:type="gramStart"/>
            <w:r w:rsidRPr="000D340B">
              <w:rPr>
                <w:rFonts w:ascii="Times New Roman" w:hAnsi="Times New Roman" w:cs="Times New Roman"/>
                <w:sz w:val="20"/>
                <w:szCs w:val="20"/>
              </w:rPr>
              <w:t>кг</w:t>
            </w:r>
            <w:proofErr w:type="gramEnd"/>
            <w:r w:rsidRPr="000D340B">
              <w:rPr>
                <w:rFonts w:ascii="Times New Roman" w:hAnsi="Times New Roman" w:cs="Times New Roman"/>
                <w:sz w:val="20"/>
                <w:szCs w:val="20"/>
              </w:rPr>
              <w:t>: не менее 86,5 и не более 93</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Нагрев (температура), °</w:t>
            </w:r>
            <w:proofErr w:type="gramStart"/>
            <w:r w:rsidRPr="000D340B">
              <w:rPr>
                <w:rFonts w:ascii="Times New Roman" w:hAnsi="Times New Roman" w:cs="Times New Roman"/>
                <w:sz w:val="20"/>
                <w:szCs w:val="20"/>
              </w:rPr>
              <w:t>С</w:t>
            </w:r>
            <w:proofErr w:type="gramEnd"/>
            <w:r w:rsidRPr="000D340B">
              <w:rPr>
                <w:rFonts w:ascii="Times New Roman" w:hAnsi="Times New Roman" w:cs="Times New Roman"/>
                <w:sz w:val="20"/>
                <w:szCs w:val="20"/>
              </w:rPr>
              <w:t>: не менее 20 и не более 120</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Вид энергии: Электричество</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Диаметр котла, </w:t>
            </w:r>
            <w:proofErr w:type="gramStart"/>
            <w:r w:rsidRPr="000D340B">
              <w:rPr>
                <w:rFonts w:ascii="Times New Roman" w:hAnsi="Times New Roman" w:cs="Times New Roman"/>
                <w:sz w:val="20"/>
                <w:szCs w:val="20"/>
              </w:rPr>
              <w:t>мм</w:t>
            </w:r>
            <w:proofErr w:type="gramEnd"/>
            <w:r w:rsidRPr="000D340B">
              <w:rPr>
                <w:rFonts w:ascii="Times New Roman" w:hAnsi="Times New Roman" w:cs="Times New Roman"/>
                <w:sz w:val="20"/>
                <w:szCs w:val="20"/>
              </w:rPr>
              <w:t>: не менее 425 и не более 435</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Панель управления: электромеханическая</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Корпус котла, тигель, материал: нержавеющая сталь</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lastRenderedPageBreak/>
              <w:t>Нагрев воды, способ: пароводяная рубашка</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Автоматическое отключение при отсутствии воды: наличие</w:t>
            </w:r>
          </w:p>
          <w:p w:rsidR="000D340B" w:rsidRPr="000D340B"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Фиксация крышки: наличие</w:t>
            </w:r>
          </w:p>
          <w:p w:rsidR="000D340B" w:rsidRPr="001D7E4D" w:rsidRDefault="000D340B" w:rsidP="006E4583">
            <w:pPr>
              <w:spacing w:after="0"/>
              <w:jc w:val="both"/>
              <w:rPr>
                <w:rFonts w:ascii="Times New Roman" w:hAnsi="Times New Roman" w:cs="Times New Roman"/>
                <w:sz w:val="20"/>
                <w:szCs w:val="20"/>
              </w:rPr>
            </w:pPr>
            <w:r w:rsidRPr="000D340B">
              <w:rPr>
                <w:rFonts w:ascii="Times New Roman" w:hAnsi="Times New Roman" w:cs="Times New Roman"/>
                <w:sz w:val="20"/>
                <w:szCs w:val="20"/>
              </w:rPr>
              <w:t>Соответствует ГОСТ 12.2.092-94 «Оборудование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испытания»</w:t>
            </w:r>
          </w:p>
        </w:tc>
        <w:tc>
          <w:tcPr>
            <w:tcW w:w="709" w:type="dxa"/>
            <w:tcBorders>
              <w:top w:val="single" w:sz="4" w:space="0" w:color="auto"/>
              <w:left w:val="single" w:sz="4" w:space="0" w:color="auto"/>
              <w:bottom w:val="single" w:sz="4" w:space="0" w:color="auto"/>
              <w:right w:val="single" w:sz="4" w:space="0" w:color="auto"/>
            </w:tcBorders>
            <w:hideMark/>
          </w:tcPr>
          <w:p w:rsidR="000D340B" w:rsidRPr="001D7E4D" w:rsidRDefault="000D340B" w:rsidP="006E4583">
            <w:pPr>
              <w:spacing w:after="0"/>
              <w:rPr>
                <w:rFonts w:ascii="Times New Roman" w:hAnsi="Times New Roman" w:cs="Times New Roman"/>
                <w:sz w:val="20"/>
                <w:szCs w:val="20"/>
              </w:rPr>
            </w:pPr>
            <w:proofErr w:type="spellStart"/>
            <w:proofErr w:type="gramStart"/>
            <w:r w:rsidRPr="001D7E4D">
              <w:rPr>
                <w:rFonts w:ascii="Times New Roman" w:hAnsi="Times New Roman" w:cs="Times New Roman"/>
                <w:sz w:val="20"/>
                <w:szCs w:val="20"/>
              </w:rPr>
              <w:lastRenderedPageBreak/>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D340B" w:rsidRPr="001D7E4D" w:rsidRDefault="000D340B" w:rsidP="006E4583">
            <w:pPr>
              <w:spacing w:after="0"/>
              <w:jc w:val="center"/>
              <w:rPr>
                <w:rFonts w:ascii="Times New Roman" w:hAnsi="Times New Roman" w:cs="Times New Roman"/>
                <w:sz w:val="20"/>
                <w:szCs w:val="20"/>
              </w:rPr>
            </w:pPr>
            <w:r>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hideMark/>
          </w:tcPr>
          <w:p w:rsidR="000D340B" w:rsidRPr="001D7E4D" w:rsidRDefault="000D340B" w:rsidP="006E4583">
            <w:pPr>
              <w:spacing w:after="0"/>
              <w:jc w:val="center"/>
              <w:rPr>
                <w:rFonts w:ascii="Times New Roman" w:hAnsi="Times New Roman" w:cs="Times New Roman"/>
                <w:sz w:val="20"/>
                <w:szCs w:val="20"/>
              </w:rPr>
            </w:pPr>
            <w:r>
              <w:rPr>
                <w:rFonts w:ascii="Times New Roman" w:hAnsi="Times New Roman" w:cs="Times New Roman"/>
                <w:sz w:val="20"/>
                <w:szCs w:val="20"/>
              </w:rPr>
              <w:t>91 238,33</w:t>
            </w:r>
          </w:p>
        </w:tc>
        <w:tc>
          <w:tcPr>
            <w:tcW w:w="1226" w:type="dxa"/>
            <w:tcBorders>
              <w:top w:val="single" w:sz="4" w:space="0" w:color="auto"/>
              <w:left w:val="single" w:sz="4" w:space="0" w:color="auto"/>
              <w:bottom w:val="single" w:sz="4" w:space="0" w:color="auto"/>
              <w:right w:val="single" w:sz="4" w:space="0" w:color="auto"/>
            </w:tcBorders>
            <w:hideMark/>
          </w:tcPr>
          <w:p w:rsidR="000D340B" w:rsidRPr="001D7E4D" w:rsidRDefault="000D340B" w:rsidP="006E4583">
            <w:pPr>
              <w:spacing w:after="0"/>
              <w:rPr>
                <w:rFonts w:ascii="Times New Roman" w:hAnsi="Times New Roman" w:cs="Times New Roman"/>
                <w:sz w:val="20"/>
                <w:szCs w:val="20"/>
              </w:rPr>
            </w:pPr>
            <w:r>
              <w:rPr>
                <w:rFonts w:ascii="Times New Roman" w:hAnsi="Times New Roman" w:cs="Times New Roman"/>
                <w:sz w:val="20"/>
                <w:szCs w:val="20"/>
              </w:rPr>
              <w:t>182 476,66</w:t>
            </w:r>
          </w:p>
        </w:tc>
      </w:tr>
      <w:tr w:rsidR="000D340B" w:rsidRPr="001D7E4D" w:rsidTr="00D425FF">
        <w:trPr>
          <w:trHeight w:val="613"/>
        </w:trPr>
        <w:tc>
          <w:tcPr>
            <w:tcW w:w="567" w:type="dxa"/>
            <w:tcBorders>
              <w:top w:val="single" w:sz="4" w:space="0" w:color="auto"/>
              <w:left w:val="single" w:sz="4" w:space="0" w:color="auto"/>
              <w:bottom w:val="single" w:sz="4" w:space="0" w:color="auto"/>
              <w:right w:val="single" w:sz="4" w:space="0" w:color="auto"/>
            </w:tcBorders>
            <w:hideMark/>
          </w:tcPr>
          <w:p w:rsidR="000D340B" w:rsidRPr="000E0D9A" w:rsidRDefault="000D340B" w:rsidP="001D7E4D">
            <w:pPr>
              <w:spacing w:after="0"/>
              <w:ind w:firstLine="34"/>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hideMark/>
          </w:tcPr>
          <w:p w:rsidR="000D340B" w:rsidRPr="000D340B" w:rsidRDefault="000D340B" w:rsidP="001D7E4D">
            <w:pPr>
              <w:spacing w:after="0"/>
              <w:rPr>
                <w:rFonts w:ascii="Times New Roman" w:hAnsi="Times New Roman" w:cs="Times New Roman"/>
                <w:sz w:val="20"/>
                <w:szCs w:val="20"/>
              </w:rPr>
            </w:pPr>
            <w:r w:rsidRPr="000D340B">
              <w:rPr>
                <w:rFonts w:ascii="Times New Roman" w:hAnsi="Times New Roman" w:cs="Times New Roman"/>
                <w:sz w:val="20"/>
                <w:szCs w:val="20"/>
              </w:rPr>
              <w:t>27.51.21.111</w:t>
            </w:r>
          </w:p>
        </w:tc>
        <w:tc>
          <w:tcPr>
            <w:tcW w:w="4536" w:type="dxa"/>
            <w:tcBorders>
              <w:top w:val="single" w:sz="4" w:space="0" w:color="auto"/>
              <w:left w:val="single" w:sz="4" w:space="0" w:color="auto"/>
              <w:bottom w:val="single" w:sz="4" w:space="0" w:color="auto"/>
              <w:right w:val="single" w:sz="4" w:space="0" w:color="auto"/>
            </w:tcBorders>
            <w:hideMark/>
          </w:tcPr>
          <w:p w:rsidR="000D340B" w:rsidRPr="000D340B" w:rsidRDefault="000D340B" w:rsidP="000D340B">
            <w:pPr>
              <w:spacing w:after="0"/>
              <w:jc w:val="both"/>
              <w:rPr>
                <w:rFonts w:ascii="Times New Roman" w:hAnsi="Times New Roman" w:cs="Times New Roman"/>
                <w:sz w:val="20"/>
                <w:szCs w:val="20"/>
              </w:rPr>
            </w:pPr>
            <w:r>
              <w:rPr>
                <w:rFonts w:ascii="Times New Roman" w:hAnsi="Times New Roman" w:cs="Times New Roman"/>
                <w:sz w:val="20"/>
                <w:szCs w:val="20"/>
              </w:rPr>
              <w:t>Пылесос. П</w:t>
            </w:r>
            <w:r w:rsidRPr="000D340B">
              <w:rPr>
                <w:rFonts w:ascii="Times New Roman" w:hAnsi="Times New Roman" w:cs="Times New Roman"/>
                <w:sz w:val="20"/>
                <w:szCs w:val="20"/>
              </w:rPr>
              <w:t>итание: от сети 220V</w:t>
            </w:r>
          </w:p>
          <w:p w:rsidR="000D340B" w:rsidRPr="000D340B" w:rsidRDefault="000D340B" w:rsidP="000D340B">
            <w:pPr>
              <w:spacing w:after="0"/>
              <w:jc w:val="both"/>
              <w:rPr>
                <w:rFonts w:ascii="Times New Roman" w:hAnsi="Times New Roman" w:cs="Times New Roman"/>
                <w:sz w:val="20"/>
                <w:szCs w:val="20"/>
              </w:rPr>
            </w:pPr>
            <w:r w:rsidRPr="000D340B">
              <w:rPr>
                <w:rFonts w:ascii="Times New Roman" w:hAnsi="Times New Roman" w:cs="Times New Roman"/>
                <w:sz w:val="20"/>
                <w:szCs w:val="20"/>
              </w:rPr>
              <w:t xml:space="preserve">Мощность, </w:t>
            </w:r>
            <w:proofErr w:type="gramStart"/>
            <w:r w:rsidRPr="000D340B">
              <w:rPr>
                <w:rFonts w:ascii="Times New Roman" w:hAnsi="Times New Roman" w:cs="Times New Roman"/>
                <w:sz w:val="20"/>
                <w:szCs w:val="20"/>
              </w:rPr>
              <w:t>В</w:t>
            </w:r>
            <w:r w:rsidR="00210F3C">
              <w:rPr>
                <w:rFonts w:ascii="Times New Roman" w:hAnsi="Times New Roman" w:cs="Times New Roman"/>
                <w:sz w:val="20"/>
                <w:szCs w:val="20"/>
              </w:rPr>
              <w:t>т</w:t>
            </w:r>
            <w:proofErr w:type="gramEnd"/>
            <w:r w:rsidR="00210F3C">
              <w:rPr>
                <w:rFonts w:ascii="Times New Roman" w:hAnsi="Times New Roman" w:cs="Times New Roman"/>
                <w:sz w:val="20"/>
                <w:szCs w:val="20"/>
              </w:rPr>
              <w:t xml:space="preserve">: не менее 2000 </w:t>
            </w:r>
          </w:p>
          <w:p w:rsidR="000D340B" w:rsidRPr="000D340B" w:rsidRDefault="000D340B" w:rsidP="000D340B">
            <w:pPr>
              <w:spacing w:after="0"/>
              <w:jc w:val="both"/>
              <w:rPr>
                <w:rFonts w:ascii="Times New Roman" w:hAnsi="Times New Roman" w:cs="Times New Roman"/>
                <w:sz w:val="20"/>
                <w:szCs w:val="20"/>
              </w:rPr>
            </w:pPr>
            <w:r w:rsidRPr="000D340B">
              <w:rPr>
                <w:rFonts w:ascii="Times New Roman" w:hAnsi="Times New Roman" w:cs="Times New Roman"/>
                <w:sz w:val="20"/>
                <w:szCs w:val="20"/>
              </w:rPr>
              <w:t>Количество режимов уборки: не менее 1 и не более 3, Тип пылесборника: циклонный фильтр</w:t>
            </w:r>
          </w:p>
          <w:p w:rsidR="000D340B" w:rsidRPr="000D340B" w:rsidRDefault="000D340B" w:rsidP="000D340B">
            <w:pPr>
              <w:spacing w:after="0"/>
              <w:jc w:val="both"/>
              <w:rPr>
                <w:rFonts w:ascii="Times New Roman" w:hAnsi="Times New Roman" w:cs="Times New Roman"/>
                <w:sz w:val="20"/>
                <w:szCs w:val="20"/>
              </w:rPr>
            </w:pPr>
            <w:r w:rsidRPr="000D340B">
              <w:rPr>
                <w:rFonts w:ascii="Times New Roman" w:hAnsi="Times New Roman" w:cs="Times New Roman"/>
                <w:sz w:val="20"/>
                <w:szCs w:val="20"/>
              </w:rPr>
              <w:t>Пылесборник емкос</w:t>
            </w:r>
            <w:r w:rsidR="00210F3C">
              <w:rPr>
                <w:rFonts w:ascii="Times New Roman" w:hAnsi="Times New Roman" w:cs="Times New Roman"/>
                <w:sz w:val="20"/>
                <w:szCs w:val="20"/>
              </w:rPr>
              <w:t xml:space="preserve">ть, </w:t>
            </w:r>
            <w:proofErr w:type="gramStart"/>
            <w:r w:rsidR="00210F3C">
              <w:rPr>
                <w:rFonts w:ascii="Times New Roman" w:hAnsi="Times New Roman" w:cs="Times New Roman"/>
                <w:sz w:val="20"/>
                <w:szCs w:val="20"/>
              </w:rPr>
              <w:t>л</w:t>
            </w:r>
            <w:proofErr w:type="gramEnd"/>
            <w:r w:rsidR="00210F3C">
              <w:rPr>
                <w:rFonts w:ascii="Times New Roman" w:hAnsi="Times New Roman" w:cs="Times New Roman"/>
                <w:sz w:val="20"/>
                <w:szCs w:val="20"/>
              </w:rPr>
              <w:t>: не менее 2.5.</w:t>
            </w:r>
          </w:p>
          <w:p w:rsidR="000D340B" w:rsidRPr="000D340B" w:rsidRDefault="000D340B" w:rsidP="000D340B">
            <w:pPr>
              <w:spacing w:after="0"/>
              <w:jc w:val="both"/>
              <w:rPr>
                <w:rFonts w:ascii="Times New Roman" w:hAnsi="Times New Roman" w:cs="Times New Roman"/>
                <w:sz w:val="20"/>
                <w:szCs w:val="20"/>
              </w:rPr>
            </w:pPr>
            <w:proofErr w:type="gramStart"/>
            <w:r w:rsidRPr="000D340B">
              <w:rPr>
                <w:rFonts w:ascii="Times New Roman" w:hAnsi="Times New Roman" w:cs="Times New Roman"/>
                <w:sz w:val="20"/>
                <w:szCs w:val="20"/>
              </w:rPr>
              <w:t>Моющийся микрофильтр: в наличии, Тип уборк</w:t>
            </w:r>
            <w:r w:rsidR="00210F3C">
              <w:rPr>
                <w:rFonts w:ascii="Times New Roman" w:hAnsi="Times New Roman" w:cs="Times New Roman"/>
                <w:sz w:val="20"/>
                <w:szCs w:val="20"/>
              </w:rPr>
              <w:t xml:space="preserve">и: сухая, </w:t>
            </w:r>
            <w:r w:rsidRPr="000D340B">
              <w:rPr>
                <w:rFonts w:ascii="Times New Roman" w:hAnsi="Times New Roman" w:cs="Times New Roman"/>
                <w:sz w:val="20"/>
                <w:szCs w:val="20"/>
              </w:rPr>
              <w:t xml:space="preserve"> Труба для всасывания: телескопическая, Регулировка мощности: на трубе, на корпусе, Мощность всасывания,</w:t>
            </w:r>
            <w:r w:rsidR="00210F3C">
              <w:rPr>
                <w:rFonts w:ascii="Times New Roman" w:hAnsi="Times New Roman" w:cs="Times New Roman"/>
                <w:sz w:val="20"/>
                <w:szCs w:val="20"/>
              </w:rPr>
              <w:t xml:space="preserve"> Вт: не менее 500</w:t>
            </w:r>
            <w:r w:rsidRPr="000D340B">
              <w:rPr>
                <w:rFonts w:ascii="Times New Roman" w:hAnsi="Times New Roman" w:cs="Times New Roman"/>
                <w:sz w:val="20"/>
                <w:szCs w:val="20"/>
              </w:rPr>
              <w:t>, Вес б</w:t>
            </w:r>
            <w:r w:rsidR="00210F3C">
              <w:rPr>
                <w:rFonts w:ascii="Times New Roman" w:hAnsi="Times New Roman" w:cs="Times New Roman"/>
                <w:sz w:val="20"/>
                <w:szCs w:val="20"/>
              </w:rPr>
              <w:t xml:space="preserve">ез упаковки (кг): </w:t>
            </w:r>
            <w:r w:rsidRPr="000D340B">
              <w:rPr>
                <w:rFonts w:ascii="Times New Roman" w:hAnsi="Times New Roman" w:cs="Times New Roman"/>
                <w:sz w:val="20"/>
                <w:szCs w:val="20"/>
              </w:rPr>
              <w:t xml:space="preserve"> не более 6.6, Высота предмета, см: не менее 32 и не более 35</w:t>
            </w:r>
            <w:proofErr w:type="gramEnd"/>
          </w:p>
          <w:p w:rsidR="000D340B" w:rsidRPr="001D7E4D" w:rsidRDefault="000D340B" w:rsidP="00210F3C">
            <w:pPr>
              <w:spacing w:after="0"/>
              <w:jc w:val="both"/>
              <w:rPr>
                <w:rFonts w:ascii="Times New Roman" w:hAnsi="Times New Roman" w:cs="Times New Roman"/>
                <w:sz w:val="20"/>
                <w:szCs w:val="20"/>
              </w:rPr>
            </w:pPr>
            <w:r w:rsidRPr="000D340B">
              <w:rPr>
                <w:rFonts w:ascii="Times New Roman" w:hAnsi="Times New Roman" w:cs="Times New Roman"/>
                <w:sz w:val="20"/>
                <w:szCs w:val="20"/>
              </w:rPr>
              <w:t>Количество насадо</w:t>
            </w:r>
            <w:r w:rsidR="00210F3C">
              <w:rPr>
                <w:rFonts w:ascii="Times New Roman" w:hAnsi="Times New Roman" w:cs="Times New Roman"/>
                <w:sz w:val="20"/>
                <w:szCs w:val="20"/>
              </w:rPr>
              <w:t>к, шт.: не менее 4.</w:t>
            </w:r>
            <w:r w:rsidRPr="000D340B">
              <w:rPr>
                <w:rFonts w:ascii="Times New Roman" w:hAnsi="Times New Roman" w:cs="Times New Roman"/>
                <w:sz w:val="20"/>
                <w:szCs w:val="20"/>
              </w:rPr>
              <w:t xml:space="preserve"> Длина кабеля,</w:t>
            </w:r>
            <w:r w:rsidR="00210F3C">
              <w:rPr>
                <w:rFonts w:ascii="Times New Roman" w:hAnsi="Times New Roman" w:cs="Times New Roman"/>
                <w:sz w:val="20"/>
                <w:szCs w:val="20"/>
              </w:rPr>
              <w:t xml:space="preserve"> </w:t>
            </w:r>
            <w:proofErr w:type="gramStart"/>
            <w:r w:rsidR="00210F3C">
              <w:rPr>
                <w:rFonts w:ascii="Times New Roman" w:hAnsi="Times New Roman" w:cs="Times New Roman"/>
                <w:sz w:val="20"/>
                <w:szCs w:val="20"/>
              </w:rPr>
              <w:t>см</w:t>
            </w:r>
            <w:proofErr w:type="gramEnd"/>
            <w:r w:rsidR="00210F3C">
              <w:rPr>
                <w:rFonts w:ascii="Times New Roman" w:hAnsi="Times New Roman" w:cs="Times New Roman"/>
                <w:sz w:val="20"/>
                <w:szCs w:val="20"/>
              </w:rPr>
              <w:t>: не менее 500.</w:t>
            </w:r>
            <w:r w:rsidRPr="000D340B">
              <w:rPr>
                <w:rFonts w:ascii="Times New Roman" w:hAnsi="Times New Roman" w:cs="Times New Roman"/>
                <w:sz w:val="20"/>
                <w:szCs w:val="20"/>
              </w:rPr>
              <w:t xml:space="preserve"> </w:t>
            </w:r>
            <w:proofErr w:type="spellStart"/>
            <w:r w:rsidRPr="000D340B">
              <w:rPr>
                <w:rFonts w:ascii="Times New Roman" w:hAnsi="Times New Roman" w:cs="Times New Roman"/>
                <w:sz w:val="20"/>
                <w:szCs w:val="20"/>
              </w:rPr>
              <w:t>Автосматывание</w:t>
            </w:r>
            <w:proofErr w:type="spellEnd"/>
            <w:r w:rsidRPr="000D340B">
              <w:rPr>
                <w:rFonts w:ascii="Times New Roman" w:hAnsi="Times New Roman" w:cs="Times New Roman"/>
                <w:sz w:val="20"/>
                <w:szCs w:val="20"/>
              </w:rPr>
              <w:t xml:space="preserve"> сетевого шнура: в наличии, Ножной переключатель вкл./выкл. на корпусе: наличие, Вертикальная парковка: в наличии, Возможность ионизации воздуха: в наличии, Соответствует ГОСТ 10280-83 «Пылесосы электрические бытовые</w:t>
            </w:r>
            <w:proofErr w:type="gramStart"/>
            <w:r w:rsidRPr="000D340B">
              <w:rPr>
                <w:rFonts w:ascii="Times New Roman" w:hAnsi="Times New Roman" w:cs="Times New Roman"/>
                <w:sz w:val="20"/>
                <w:szCs w:val="20"/>
              </w:rPr>
              <w:t>.</w:t>
            </w:r>
            <w:proofErr w:type="gramEnd"/>
            <w:r w:rsidRPr="000D340B">
              <w:rPr>
                <w:rFonts w:ascii="Times New Roman" w:hAnsi="Times New Roman" w:cs="Times New Roman"/>
                <w:sz w:val="20"/>
                <w:szCs w:val="20"/>
              </w:rPr>
              <w:t xml:space="preserve"> </w:t>
            </w:r>
            <w:proofErr w:type="gramStart"/>
            <w:r w:rsidRPr="000D340B">
              <w:rPr>
                <w:rFonts w:ascii="Times New Roman" w:hAnsi="Times New Roman" w:cs="Times New Roman"/>
                <w:sz w:val="20"/>
                <w:szCs w:val="20"/>
              </w:rPr>
              <w:t>о</w:t>
            </w:r>
            <w:proofErr w:type="gramEnd"/>
            <w:r w:rsidRPr="000D340B">
              <w:rPr>
                <w:rFonts w:ascii="Times New Roman" w:hAnsi="Times New Roman" w:cs="Times New Roman"/>
                <w:sz w:val="20"/>
                <w:szCs w:val="20"/>
              </w:rPr>
              <w:t>бщие технические условия»</w:t>
            </w:r>
          </w:p>
        </w:tc>
        <w:tc>
          <w:tcPr>
            <w:tcW w:w="709" w:type="dxa"/>
            <w:tcBorders>
              <w:top w:val="single" w:sz="4" w:space="0" w:color="auto"/>
              <w:left w:val="single" w:sz="4" w:space="0" w:color="auto"/>
              <w:bottom w:val="single" w:sz="4" w:space="0" w:color="auto"/>
              <w:right w:val="single" w:sz="4" w:space="0" w:color="auto"/>
            </w:tcBorders>
            <w:hideMark/>
          </w:tcPr>
          <w:p w:rsidR="000D340B" w:rsidRPr="001D7E4D" w:rsidRDefault="000D340B" w:rsidP="001D7E4D">
            <w:pPr>
              <w:spacing w:after="0"/>
              <w:rPr>
                <w:rFonts w:ascii="Times New Roman" w:hAnsi="Times New Roman" w:cs="Times New Roman"/>
                <w:sz w:val="20"/>
                <w:szCs w:val="20"/>
              </w:rPr>
            </w:pPr>
            <w:proofErr w:type="spellStart"/>
            <w:proofErr w:type="gramStart"/>
            <w:r>
              <w:rPr>
                <w:rFonts w:ascii="Times New Roman" w:hAnsi="Times New Roman" w:cs="Times New Roman"/>
                <w:sz w:val="20"/>
                <w:szCs w:val="20"/>
              </w:rPr>
              <w:t>шт</w:t>
            </w:r>
            <w:proofErr w:type="spellEnd"/>
            <w:proofErr w:type="gramEnd"/>
          </w:p>
        </w:tc>
        <w:tc>
          <w:tcPr>
            <w:tcW w:w="1134" w:type="dxa"/>
            <w:tcBorders>
              <w:top w:val="single" w:sz="4" w:space="0" w:color="auto"/>
              <w:left w:val="single" w:sz="4" w:space="0" w:color="auto"/>
              <w:bottom w:val="single" w:sz="4" w:space="0" w:color="auto"/>
              <w:right w:val="single" w:sz="4" w:space="0" w:color="auto"/>
            </w:tcBorders>
            <w:hideMark/>
          </w:tcPr>
          <w:p w:rsidR="000D340B" w:rsidRPr="001D7E4D" w:rsidRDefault="000D340B" w:rsidP="001D7E4D">
            <w:pPr>
              <w:spacing w:after="0"/>
              <w:jc w:val="center"/>
              <w:rPr>
                <w:rFonts w:ascii="Times New Roman" w:hAnsi="Times New Roman" w:cs="Times New Roman"/>
                <w:sz w:val="20"/>
                <w:szCs w:val="20"/>
              </w:rPr>
            </w:pPr>
            <w:r>
              <w:rPr>
                <w:rFonts w:ascii="Times New Roman" w:hAnsi="Times New Roman" w:cs="Times New Roman"/>
                <w:sz w:val="20"/>
                <w:szCs w:val="20"/>
              </w:rPr>
              <w:t>16</w:t>
            </w:r>
          </w:p>
        </w:tc>
        <w:tc>
          <w:tcPr>
            <w:tcW w:w="1134" w:type="dxa"/>
            <w:tcBorders>
              <w:top w:val="single" w:sz="4" w:space="0" w:color="auto"/>
              <w:left w:val="single" w:sz="4" w:space="0" w:color="auto"/>
              <w:bottom w:val="single" w:sz="4" w:space="0" w:color="auto"/>
              <w:right w:val="single" w:sz="4" w:space="0" w:color="auto"/>
            </w:tcBorders>
            <w:hideMark/>
          </w:tcPr>
          <w:p w:rsidR="000D340B" w:rsidRPr="001D7E4D" w:rsidRDefault="000D340B" w:rsidP="001D7E4D">
            <w:pPr>
              <w:spacing w:after="0"/>
              <w:jc w:val="center"/>
              <w:rPr>
                <w:rFonts w:ascii="Times New Roman" w:hAnsi="Times New Roman" w:cs="Times New Roman"/>
                <w:sz w:val="20"/>
                <w:szCs w:val="20"/>
              </w:rPr>
            </w:pPr>
            <w:r>
              <w:rPr>
                <w:rFonts w:ascii="Times New Roman" w:hAnsi="Times New Roman" w:cs="Times New Roman"/>
                <w:sz w:val="20"/>
                <w:szCs w:val="20"/>
              </w:rPr>
              <w:t>11 232,00</w:t>
            </w:r>
          </w:p>
        </w:tc>
        <w:tc>
          <w:tcPr>
            <w:tcW w:w="1226" w:type="dxa"/>
            <w:tcBorders>
              <w:top w:val="single" w:sz="4" w:space="0" w:color="auto"/>
              <w:left w:val="single" w:sz="4" w:space="0" w:color="auto"/>
              <w:bottom w:val="single" w:sz="4" w:space="0" w:color="auto"/>
              <w:right w:val="single" w:sz="4" w:space="0" w:color="auto"/>
            </w:tcBorders>
            <w:hideMark/>
          </w:tcPr>
          <w:p w:rsidR="000D340B" w:rsidRPr="001D7E4D" w:rsidRDefault="000D340B" w:rsidP="001D7E4D">
            <w:pPr>
              <w:spacing w:after="0"/>
              <w:rPr>
                <w:rFonts w:ascii="Times New Roman" w:hAnsi="Times New Roman" w:cs="Times New Roman"/>
                <w:sz w:val="20"/>
                <w:szCs w:val="20"/>
              </w:rPr>
            </w:pPr>
            <w:r>
              <w:rPr>
                <w:rFonts w:ascii="Times New Roman" w:hAnsi="Times New Roman" w:cs="Times New Roman"/>
                <w:sz w:val="20"/>
                <w:szCs w:val="20"/>
              </w:rPr>
              <w:t>179 712,00</w:t>
            </w:r>
          </w:p>
        </w:tc>
      </w:tr>
      <w:tr w:rsidR="000D340B" w:rsidTr="00D425FF">
        <w:trPr>
          <w:trHeight w:val="270"/>
        </w:trPr>
        <w:tc>
          <w:tcPr>
            <w:tcW w:w="9498" w:type="dxa"/>
            <w:gridSpan w:val="6"/>
            <w:tcBorders>
              <w:top w:val="single" w:sz="4" w:space="0" w:color="auto"/>
              <w:left w:val="single" w:sz="4" w:space="0" w:color="auto"/>
              <w:bottom w:val="single" w:sz="4" w:space="0" w:color="auto"/>
              <w:right w:val="single" w:sz="4" w:space="0" w:color="auto"/>
            </w:tcBorders>
            <w:hideMark/>
          </w:tcPr>
          <w:p w:rsidR="000D340B" w:rsidRPr="00924CAA" w:rsidRDefault="000D340B" w:rsidP="00AA2850">
            <w:pPr>
              <w:spacing w:after="0"/>
              <w:rPr>
                <w:rFonts w:ascii="Times New Roman" w:hAnsi="Times New Roman" w:cs="Times New Roman"/>
                <w:b/>
              </w:rPr>
            </w:pPr>
            <w:r w:rsidRPr="00924CAA">
              <w:rPr>
                <w:rFonts w:ascii="Times New Roman" w:hAnsi="Times New Roman" w:cs="Times New Roman"/>
                <w:b/>
              </w:rPr>
              <w:t>ИТОГО:</w:t>
            </w:r>
          </w:p>
        </w:tc>
        <w:tc>
          <w:tcPr>
            <w:tcW w:w="1226" w:type="dxa"/>
            <w:tcBorders>
              <w:top w:val="single" w:sz="4" w:space="0" w:color="auto"/>
              <w:left w:val="single" w:sz="4" w:space="0" w:color="auto"/>
              <w:bottom w:val="single" w:sz="4" w:space="0" w:color="auto"/>
              <w:right w:val="single" w:sz="4" w:space="0" w:color="auto"/>
            </w:tcBorders>
            <w:hideMark/>
          </w:tcPr>
          <w:p w:rsidR="000D340B" w:rsidRPr="000D340B" w:rsidRDefault="000D340B" w:rsidP="00AA2850">
            <w:pPr>
              <w:rPr>
                <w:rFonts w:ascii="Times New Roman" w:hAnsi="Times New Roman" w:cs="Times New Roman"/>
                <w:b/>
                <w:sz w:val="20"/>
                <w:szCs w:val="20"/>
              </w:rPr>
            </w:pPr>
            <w:r w:rsidRPr="000D340B">
              <w:rPr>
                <w:rFonts w:ascii="Times New Roman" w:hAnsi="Times New Roman" w:cs="Times New Roman"/>
                <w:b/>
                <w:sz w:val="20"/>
                <w:szCs w:val="20"/>
              </w:rPr>
              <w:t>362 188,66</w:t>
            </w:r>
          </w:p>
        </w:tc>
      </w:tr>
    </w:tbl>
    <w:p w:rsidR="000E0D9A" w:rsidRPr="00746AAB" w:rsidRDefault="000E0D9A" w:rsidP="000E0D9A">
      <w:pPr>
        <w:pStyle w:val="a5"/>
        <w:numPr>
          <w:ilvl w:val="0"/>
          <w:numId w:val="4"/>
        </w:numPr>
        <w:tabs>
          <w:tab w:val="num" w:pos="567"/>
        </w:tabs>
        <w:autoSpaceDE w:val="0"/>
        <w:autoSpaceDN w:val="0"/>
        <w:adjustRightInd w:val="0"/>
        <w:jc w:val="both"/>
      </w:pPr>
      <w:r w:rsidRPr="00746AAB">
        <w:t>Место доставки товара: 628260 ул</w:t>
      </w:r>
      <w:r w:rsidR="00AA7B33">
        <w:t>. Садовая д. 72, ул.</w:t>
      </w:r>
      <w:r w:rsidRPr="00746AAB">
        <w:t>, г. Югорск, Ханты-Мансийский автономный округ-Югра, Тюменская область.</w:t>
      </w:r>
    </w:p>
    <w:p w:rsidR="000E0D9A" w:rsidRDefault="000E0D9A" w:rsidP="000E0D9A">
      <w:pPr>
        <w:numPr>
          <w:ilvl w:val="0"/>
          <w:numId w:val="4"/>
        </w:numPr>
        <w:tabs>
          <w:tab w:val="num" w:pos="567"/>
        </w:tabs>
        <w:autoSpaceDE w:val="0"/>
        <w:autoSpaceDN w:val="0"/>
        <w:adjustRightInd w:val="0"/>
        <w:spacing w:after="0" w:line="240" w:lineRule="auto"/>
        <w:ind w:left="0" w:firstLine="284"/>
        <w:jc w:val="both"/>
        <w:rPr>
          <w:rFonts w:ascii="Times New Roman" w:hAnsi="Times New Roman" w:cs="Times New Roman"/>
          <w:sz w:val="24"/>
          <w:szCs w:val="24"/>
        </w:rPr>
      </w:pPr>
      <w:r>
        <w:rPr>
          <w:rFonts w:ascii="Times New Roman" w:hAnsi="Times New Roman" w:cs="Times New Roman"/>
          <w:sz w:val="24"/>
          <w:szCs w:val="24"/>
        </w:rPr>
        <w:t xml:space="preserve">Сроки поставки товара: </w:t>
      </w:r>
      <w:r w:rsidR="00B869D4">
        <w:rPr>
          <w:rFonts w:ascii="Times New Roman" w:eastAsia="Times New Roman" w:hAnsi="Times New Roman" w:cs="Times New Roman"/>
          <w:b/>
          <w:sz w:val="24"/>
          <w:szCs w:val="24"/>
        </w:rPr>
        <w:t xml:space="preserve">в течение 20 дней </w:t>
      </w:r>
      <w:proofErr w:type="gramStart"/>
      <w:r w:rsidR="00B869D4">
        <w:rPr>
          <w:rFonts w:ascii="Times New Roman" w:eastAsia="Times New Roman" w:hAnsi="Times New Roman" w:cs="Times New Roman"/>
          <w:b/>
          <w:sz w:val="24"/>
          <w:szCs w:val="24"/>
        </w:rPr>
        <w:t>с даты подписания</w:t>
      </w:r>
      <w:proofErr w:type="gramEnd"/>
      <w:r w:rsidR="00B869D4">
        <w:rPr>
          <w:rFonts w:ascii="Times New Roman" w:eastAsia="Times New Roman" w:hAnsi="Times New Roman" w:cs="Times New Roman"/>
          <w:b/>
          <w:sz w:val="24"/>
          <w:szCs w:val="24"/>
        </w:rPr>
        <w:t xml:space="preserve"> договора</w:t>
      </w:r>
      <w:r>
        <w:rPr>
          <w:rFonts w:ascii="Times New Roman" w:eastAsia="Times New Roman" w:hAnsi="Times New Roman" w:cs="Times New Roman"/>
          <w:b/>
          <w:sz w:val="24"/>
          <w:szCs w:val="24"/>
        </w:rPr>
        <w:t>.</w:t>
      </w:r>
    </w:p>
    <w:p w:rsidR="000E0D9A" w:rsidRPr="000E0D9A" w:rsidRDefault="000E0D9A" w:rsidP="000E0D9A">
      <w:pPr>
        <w:pStyle w:val="a5"/>
        <w:numPr>
          <w:ilvl w:val="0"/>
          <w:numId w:val="4"/>
        </w:numPr>
        <w:autoSpaceDE w:val="0"/>
        <w:autoSpaceDN w:val="0"/>
        <w:adjustRightInd w:val="0"/>
        <w:rPr>
          <w:sz w:val="22"/>
          <w:szCs w:val="22"/>
        </w:rPr>
      </w:pPr>
      <w:r>
        <w:t xml:space="preserve">Источник финансирования: </w:t>
      </w:r>
      <w:r w:rsidRPr="000E0D9A">
        <w:rPr>
          <w:sz w:val="22"/>
          <w:szCs w:val="22"/>
        </w:rPr>
        <w:t>бюджет города Югорска на 2018 год</w:t>
      </w:r>
    </w:p>
    <w:p w:rsidR="000E0D9A" w:rsidRDefault="000E0D9A" w:rsidP="000E0D9A">
      <w:pPr>
        <w:autoSpaceDE w:val="0"/>
        <w:autoSpaceDN w:val="0"/>
        <w:adjustRightInd w:val="0"/>
        <w:spacing w:after="0"/>
        <w:jc w:val="both"/>
        <w:rPr>
          <w:u w:val="single"/>
        </w:rPr>
      </w:pPr>
      <w:r>
        <w:rPr>
          <w:rFonts w:ascii="Times New Roman" w:hAnsi="Times New Roman" w:cs="Times New Roman"/>
          <w:sz w:val="24"/>
          <w:szCs w:val="24"/>
        </w:rPr>
        <w:t xml:space="preserve"> Оплата за поставку товара</w:t>
      </w:r>
      <w:r w:rsidRPr="00DC1BFB">
        <w:rPr>
          <w:rFonts w:ascii="Times New Roman" w:hAnsi="Times New Roman" w:cs="Times New Roman"/>
          <w:sz w:val="24"/>
          <w:szCs w:val="24"/>
        </w:rPr>
        <w:t xml:space="preserve">: </w:t>
      </w:r>
      <w:r w:rsidRPr="00DC1BFB">
        <w:rPr>
          <w:rFonts w:ascii="Times New Roman" w:hAnsi="Times New Roman" w:cs="Times New Roman"/>
          <w:sz w:val="24"/>
          <w:szCs w:val="24"/>
          <w:u w:val="single"/>
        </w:rPr>
        <w:t>Расчет за поставленный товар осу</w:t>
      </w:r>
      <w:r>
        <w:rPr>
          <w:rFonts w:ascii="Times New Roman" w:hAnsi="Times New Roman" w:cs="Times New Roman"/>
          <w:sz w:val="24"/>
          <w:szCs w:val="24"/>
          <w:u w:val="single"/>
        </w:rPr>
        <w:t xml:space="preserve">ществляется в течение 15 </w:t>
      </w:r>
      <w:r w:rsidRPr="00DC1BFB">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рабочих </w:t>
      </w:r>
      <w:r w:rsidRPr="00DC1BFB">
        <w:rPr>
          <w:rFonts w:ascii="Times New Roman" w:hAnsi="Times New Roman" w:cs="Times New Roman"/>
          <w:sz w:val="24"/>
          <w:szCs w:val="24"/>
          <w:u w:val="single"/>
        </w:rPr>
        <w:t xml:space="preserve">дней </w:t>
      </w:r>
      <w:r w:rsidRPr="00857BD3">
        <w:rPr>
          <w:rFonts w:ascii="Times New Roman" w:hAnsi="Times New Roman" w:cs="Times New Roman"/>
          <w:sz w:val="24"/>
          <w:szCs w:val="24"/>
        </w:rPr>
        <w:t xml:space="preserve">со дня подписания Заказчиком товарной накладной (Акта сдачи-приемки) на данный товар либо, в случаях, предусмотренных Договором, со дня подписания Акта </w:t>
      </w:r>
      <w:proofErr w:type="spellStart"/>
      <w:r w:rsidRPr="00857BD3">
        <w:rPr>
          <w:rFonts w:ascii="Times New Roman" w:hAnsi="Times New Roman" w:cs="Times New Roman"/>
          <w:sz w:val="24"/>
          <w:szCs w:val="24"/>
        </w:rPr>
        <w:t>взаимосверки</w:t>
      </w:r>
      <w:proofErr w:type="spellEnd"/>
      <w:r w:rsidRPr="00857BD3">
        <w:rPr>
          <w:rFonts w:ascii="Times New Roman" w:hAnsi="Times New Roman" w:cs="Times New Roman"/>
          <w:sz w:val="24"/>
          <w:szCs w:val="24"/>
        </w:rPr>
        <w:t xml:space="preserve"> обязательств на основании представленных Поставщиком счета и счета-фактуры</w:t>
      </w:r>
      <w:r>
        <w:rPr>
          <w:rFonts w:ascii="Times New Roman" w:hAnsi="Times New Roman" w:cs="Times New Roman"/>
          <w:sz w:val="24"/>
          <w:szCs w:val="24"/>
        </w:rPr>
        <w:t>.</w:t>
      </w:r>
    </w:p>
    <w:p w:rsidR="000E0D9A" w:rsidRPr="005067FC" w:rsidRDefault="000E0D9A" w:rsidP="000E0D9A">
      <w:pPr>
        <w:autoSpaceDE w:val="0"/>
        <w:autoSpaceDN w:val="0"/>
        <w:adjustRightInd w:val="0"/>
        <w:spacing w:after="0"/>
        <w:rPr>
          <w:u w:val="single"/>
        </w:rPr>
      </w:pPr>
      <w:r>
        <w:rPr>
          <w:rFonts w:ascii="Times New Roman" w:hAnsi="Times New Roman" w:cs="Times New Roman"/>
          <w:sz w:val="24"/>
          <w:szCs w:val="24"/>
        </w:rPr>
        <w:t>9. Единые требования к участникам закупки:</w:t>
      </w:r>
    </w:p>
    <w:p w:rsidR="000E0D9A" w:rsidRDefault="000E0D9A" w:rsidP="000E0D9A">
      <w:pPr>
        <w:tabs>
          <w:tab w:val="num" w:pos="0"/>
          <w:tab w:val="left" w:pos="709"/>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0E0D9A" w:rsidRDefault="000E0D9A" w:rsidP="000E0D9A">
      <w:pPr>
        <w:tabs>
          <w:tab w:val="num" w:pos="0"/>
        </w:tabs>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w:t>
      </w:r>
      <w:r>
        <w:rPr>
          <w:rFonts w:ascii="Times New Roman" w:hAnsi="Times New Roman" w:cs="Times New Roman"/>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E0D9A" w:rsidRDefault="000E0D9A" w:rsidP="000E0D9A">
      <w:pPr>
        <w:suppressAutoHyphens/>
        <w:spacing w:after="0"/>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Pr>
          <w:rFonts w:ascii="Times New Roman" w:hAnsi="Times New Roman" w:cs="Times New Roman"/>
          <w:sz w:val="24"/>
          <w:szCs w:val="24"/>
        </w:rPr>
        <w:t>вотношении</w:t>
      </w:r>
      <w:proofErr w:type="spellEnd"/>
      <w:proofErr w:type="gramEnd"/>
      <w:r>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E0D9A" w:rsidRDefault="000E0D9A" w:rsidP="000E0D9A">
      <w:pPr>
        <w:suppressAutoHyphens/>
        <w:spacing w:after="0"/>
        <w:ind w:firstLine="567"/>
        <w:jc w:val="both"/>
        <w:rPr>
          <w:rFonts w:ascii="Times New Roman" w:hAnsi="Times New Roman" w:cs="Times New Roman"/>
          <w:sz w:val="24"/>
          <w:szCs w:val="24"/>
        </w:rPr>
      </w:pPr>
      <w:r>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E0D9A" w:rsidRPr="007E77AF" w:rsidRDefault="000E0D9A" w:rsidP="000E0D9A">
      <w:pPr>
        <w:suppressAutoHyphens/>
        <w:spacing w:after="0"/>
        <w:ind w:firstLine="567"/>
        <w:jc w:val="both"/>
        <w:rPr>
          <w:rFonts w:ascii="Times New Roman" w:hAnsi="Times New Roman" w:cs="Times New Roman"/>
          <w:sz w:val="28"/>
          <w:szCs w:val="28"/>
        </w:rPr>
      </w:pPr>
      <w:r w:rsidRPr="007E77AF">
        <w:rPr>
          <w:rFonts w:ascii="Times New Roman" w:hAnsi="Times New Roman" w:cs="Times New Roman"/>
          <w:sz w:val="28"/>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7E77AF">
        <w:rPr>
          <w:rStyle w:val="a8"/>
          <w:sz w:val="28"/>
          <w:szCs w:val="28"/>
        </w:rPr>
        <w:footnoteReference w:id="1"/>
      </w:r>
      <w:r w:rsidRPr="007E77AF">
        <w:rPr>
          <w:rFonts w:ascii="Times New Roman" w:hAnsi="Times New Roman" w:cs="Times New Roman"/>
          <w:sz w:val="28"/>
          <w:szCs w:val="28"/>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proofErr w:type="gramStart"/>
      <w:r w:rsidRPr="007E77AF">
        <w:rPr>
          <w:rFonts w:ascii="Times New Roman" w:hAnsi="Times New Roman" w:cs="Times New Roman"/>
          <w:sz w:val="24"/>
          <w:szCs w:val="24"/>
        </w:rPr>
        <w:t>7) отсутствие между участником</w:t>
      </w:r>
      <w:r>
        <w:rPr>
          <w:rFonts w:ascii="Times New Roman" w:hAnsi="Times New Roman" w:cs="Times New Roman"/>
          <w:sz w:val="24"/>
          <w:szCs w:val="24"/>
        </w:rPr>
        <w:t xml:space="preserve">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8) участник закупки не является офшорной компанией.</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10. Требование об отсутствии сведений об участнике закупки в реестре недобросовестных поставщиков:</w:t>
      </w:r>
    </w:p>
    <w:p w:rsidR="000E0D9A" w:rsidRDefault="000E0D9A" w:rsidP="000E0D9A">
      <w:pPr>
        <w:tabs>
          <w:tab w:val="num" w:pos="0"/>
        </w:tab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E0D9A" w:rsidRPr="00DC1BFB" w:rsidRDefault="000E0D9A" w:rsidP="000E0D9A">
      <w:pPr>
        <w:autoSpaceDE w:val="0"/>
        <w:autoSpaceDN w:val="0"/>
        <w:adjustRightInd w:val="0"/>
        <w:spacing w:after="0"/>
        <w:jc w:val="both"/>
        <w:rPr>
          <w:rFonts w:ascii="Times New Roman" w:hAnsi="Times New Roman" w:cs="Times New Roman"/>
          <w:sz w:val="24"/>
          <w:szCs w:val="24"/>
        </w:rPr>
      </w:pPr>
      <w:r w:rsidRPr="00DC1BFB">
        <w:rPr>
          <w:rFonts w:ascii="Times New Roman" w:hAnsi="Times New Roman" w:cs="Times New Roman"/>
          <w:sz w:val="24"/>
          <w:szCs w:val="24"/>
        </w:rPr>
        <w:t>11.Дополнительные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Pr="00DC1BFB">
        <w:rPr>
          <w:rStyle w:val="a8"/>
          <w:b/>
          <w:bCs/>
          <w:sz w:val="24"/>
          <w:szCs w:val="24"/>
        </w:rPr>
        <w:footnoteReference w:id="2"/>
      </w:r>
      <w:r w:rsidRPr="00DC1BFB">
        <w:rPr>
          <w:rFonts w:ascii="Times New Roman" w:hAnsi="Times New Roman" w:cs="Times New Roman"/>
          <w:sz w:val="24"/>
          <w:szCs w:val="24"/>
        </w:rPr>
        <w:t>:</w:t>
      </w:r>
      <w:r>
        <w:rPr>
          <w:rFonts w:ascii="Times New Roman" w:hAnsi="Times New Roman" w:cs="Times New Roman"/>
          <w:sz w:val="24"/>
          <w:szCs w:val="24"/>
        </w:rPr>
        <w:t xml:space="preserve"> </w:t>
      </w:r>
      <w:r w:rsidRPr="000D340B">
        <w:rPr>
          <w:rFonts w:ascii="Times New Roman" w:hAnsi="Times New Roman" w:cs="Times New Roman"/>
          <w:b/>
          <w:sz w:val="24"/>
          <w:szCs w:val="24"/>
        </w:rPr>
        <w:t>Не установлено</w:t>
      </w:r>
      <w:r>
        <w:rPr>
          <w:rFonts w:ascii="Times New Roman" w:hAnsi="Times New Roman" w:cs="Times New Roman"/>
          <w:sz w:val="24"/>
          <w:szCs w:val="24"/>
        </w:rPr>
        <w:t>.</w:t>
      </w:r>
    </w:p>
    <w:p w:rsidR="000E0D9A" w:rsidRDefault="000E0D9A" w:rsidP="000E0D9A">
      <w:pPr>
        <w:tabs>
          <w:tab w:val="num" w:pos="0"/>
        </w:tabs>
        <w:suppressAutoHyphen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12. </w:t>
      </w:r>
      <w:r>
        <w:rPr>
          <w:rFonts w:ascii="Times New Roman" w:hAnsi="Times New Roman" w:cs="Times New Roman"/>
          <w:color w:val="000000" w:themeColor="text1"/>
          <w:sz w:val="24"/>
          <w:szCs w:val="24"/>
        </w:rPr>
        <w:t>Документы, представляемые участниками закупки в подтверждение соответствия единым требованиям, установленным пунктом 1 части 1 статьи 31 Закона о контрактной системе:</w:t>
      </w:r>
      <w:r>
        <w:rPr>
          <w:color w:val="000000" w:themeColor="text1"/>
        </w:rPr>
        <w:t xml:space="preserve"> </w:t>
      </w:r>
      <w:r>
        <w:rPr>
          <w:rFonts w:ascii="Times New Roman" w:hAnsi="Times New Roman" w:cs="Times New Roman"/>
          <w:sz w:val="24"/>
          <w:szCs w:val="24"/>
          <w:u w:val="single"/>
        </w:rPr>
        <w:t>не установлено</w:t>
      </w:r>
    </w:p>
    <w:p w:rsidR="000E0D9A" w:rsidRDefault="000E0D9A" w:rsidP="000E0D9A">
      <w:pPr>
        <w:pStyle w:val="a5"/>
        <w:numPr>
          <w:ilvl w:val="0"/>
          <w:numId w:val="1"/>
        </w:numPr>
        <w:autoSpaceDE w:val="0"/>
        <w:autoSpaceDN w:val="0"/>
        <w:adjustRightInd w:val="0"/>
        <w:ind w:left="0" w:firstLine="0"/>
        <w:jc w:val="both"/>
      </w:pPr>
      <w:r>
        <w:t>Участниками закупки могут быть только субъекты малого предпринимательства и социально ориентированные некоммерческие организации.</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Pr>
          <w:rFonts w:ascii="Times New Roman" w:hAnsi="Times New Roman" w:cs="Times New Roman"/>
          <w:sz w:val="24"/>
          <w:szCs w:val="24"/>
          <w:u w:val="single"/>
        </w:rPr>
        <w:t>не установлено</w:t>
      </w:r>
      <w:r>
        <w:rPr>
          <w:rFonts w:ascii="Times New Roman" w:hAnsi="Times New Roman" w:cs="Times New Roman"/>
          <w:i/>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15. Документация об аукционе в электронной форме размещена на официальном сайте </w:t>
      </w:r>
      <w:r>
        <w:rPr>
          <w:rFonts w:ascii="Times New Roman" w:hAnsi="Times New Roman" w:cs="Times New Roman"/>
          <w:sz w:val="24"/>
          <w:szCs w:val="24"/>
        </w:rPr>
        <w:noBreakHyphen/>
        <w:t xml:space="preserve"> </w:t>
      </w:r>
      <w:hyperlink r:id="rId9" w:history="1">
        <w:r>
          <w:rPr>
            <w:rStyle w:val="a3"/>
            <w:sz w:val="24"/>
            <w:szCs w:val="24"/>
          </w:rPr>
          <w:t>www.</w:t>
        </w:r>
        <w:r>
          <w:rPr>
            <w:rStyle w:val="a3"/>
            <w:sz w:val="24"/>
            <w:szCs w:val="24"/>
            <w:lang w:val="en-US"/>
          </w:rPr>
          <w:t>zakupki</w:t>
        </w:r>
        <w:r>
          <w:rPr>
            <w:rStyle w:val="a3"/>
            <w:sz w:val="24"/>
            <w:szCs w:val="24"/>
          </w:rPr>
          <w:t>.</w:t>
        </w:r>
        <w:r>
          <w:rPr>
            <w:rStyle w:val="a3"/>
            <w:sz w:val="24"/>
            <w:szCs w:val="24"/>
            <w:lang w:val="en-US"/>
          </w:rPr>
          <w:t>gov</w:t>
        </w:r>
        <w:r>
          <w:rPr>
            <w:rStyle w:val="a3"/>
            <w:sz w:val="24"/>
            <w:szCs w:val="24"/>
          </w:rPr>
          <w:t>.</w:t>
        </w:r>
        <w:proofErr w:type="spellStart"/>
        <w:r>
          <w:rPr>
            <w:rStyle w:val="a3"/>
            <w:sz w:val="24"/>
            <w:szCs w:val="24"/>
            <w:lang w:val="en-US"/>
          </w:rPr>
          <w:t>ru</w:t>
        </w:r>
        <w:proofErr w:type="spellEnd"/>
      </w:hyperlink>
      <w:r>
        <w:rPr>
          <w:rFonts w:ascii="Times New Roman" w:hAnsi="Times New Roman" w:cs="Times New Roman"/>
          <w:sz w:val="24"/>
          <w:szCs w:val="24"/>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16.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5A55B3">
        <w:rPr>
          <w:rFonts w:ascii="Times New Roman" w:hAnsi="Times New Roman" w:cs="Times New Roman"/>
          <w:sz w:val="24"/>
          <w:szCs w:val="24"/>
        </w:rPr>
        <w:t>05</w:t>
      </w:r>
      <w:r>
        <w:rPr>
          <w:rFonts w:ascii="Times New Roman" w:hAnsi="Times New Roman" w:cs="Times New Roman"/>
          <w:sz w:val="24"/>
          <w:szCs w:val="24"/>
        </w:rPr>
        <w:t>_» </w:t>
      </w:r>
      <w:r w:rsidR="005A55B3">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17.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18. Дата окончания срока рассмотрения заявок на участие в аукционе в электронной форме:         «</w:t>
      </w:r>
      <w:r w:rsidR="005A55B3">
        <w:rPr>
          <w:rFonts w:ascii="Times New Roman" w:hAnsi="Times New Roman" w:cs="Times New Roman"/>
          <w:sz w:val="24"/>
          <w:szCs w:val="24"/>
        </w:rPr>
        <w:t>07</w:t>
      </w:r>
      <w:r>
        <w:rPr>
          <w:rFonts w:ascii="Times New Roman" w:hAnsi="Times New Roman" w:cs="Times New Roman"/>
          <w:sz w:val="24"/>
          <w:szCs w:val="24"/>
        </w:rPr>
        <w:t xml:space="preserve">» </w:t>
      </w:r>
      <w:r w:rsidR="005A55B3">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19. Дата проведения аукциона в электронной форме: «</w:t>
      </w:r>
      <w:r w:rsidR="005A55B3">
        <w:rPr>
          <w:rFonts w:ascii="Times New Roman" w:hAnsi="Times New Roman" w:cs="Times New Roman"/>
          <w:sz w:val="24"/>
          <w:szCs w:val="24"/>
        </w:rPr>
        <w:t>12</w:t>
      </w:r>
      <w:bookmarkStart w:id="0" w:name="_GoBack"/>
      <w:bookmarkEnd w:id="0"/>
      <w:r>
        <w:rPr>
          <w:rFonts w:ascii="Times New Roman" w:hAnsi="Times New Roman" w:cs="Times New Roman"/>
          <w:sz w:val="24"/>
          <w:szCs w:val="24"/>
        </w:rPr>
        <w:t>»</w:t>
      </w:r>
      <w:r w:rsidR="005A55B3">
        <w:rPr>
          <w:rFonts w:ascii="Times New Roman" w:hAnsi="Times New Roman" w:cs="Times New Roman"/>
          <w:sz w:val="24"/>
          <w:szCs w:val="24"/>
        </w:rPr>
        <w:t xml:space="preserve"> </w:t>
      </w:r>
      <w:r w:rsidR="005A55B3">
        <w:rPr>
          <w:rFonts w:ascii="Times New Roman" w:hAnsi="Times New Roman" w:cs="Times New Roman"/>
          <w:sz w:val="24"/>
          <w:szCs w:val="24"/>
        </w:rPr>
        <w:t xml:space="preserve">июня </w:t>
      </w:r>
      <w:r>
        <w:rPr>
          <w:rFonts w:ascii="Times New Roman" w:hAnsi="Times New Roman" w:cs="Times New Roman"/>
          <w:sz w:val="24"/>
          <w:szCs w:val="24"/>
        </w:rPr>
        <w:t>2018 года.</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20.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21. Преимущества, предоставляемые осуществляющим производство товаров, выполнение работ, оказание услуг организациям инвалидов: </w:t>
      </w:r>
      <w:r>
        <w:rPr>
          <w:rFonts w:ascii="Times New Roman" w:hAnsi="Times New Roman" w:cs="Times New Roman"/>
          <w:b/>
          <w:i/>
          <w:sz w:val="24"/>
          <w:szCs w:val="24"/>
        </w:rPr>
        <w:t>не предоставляются</w:t>
      </w:r>
      <w:r>
        <w:rPr>
          <w:rFonts w:ascii="Times New Roman" w:hAnsi="Times New Roman" w:cs="Times New Roman"/>
          <w:b/>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22. Размер обеспечения заявки на участие в закупке </w:t>
      </w:r>
      <w:r>
        <w:rPr>
          <w:rFonts w:ascii="Times New Roman" w:hAnsi="Times New Roman" w:cs="Times New Roman"/>
          <w:sz w:val="24"/>
          <w:szCs w:val="24"/>
          <w:u w:val="single"/>
        </w:rPr>
        <w:t xml:space="preserve">в размере 1% от начальной (максимальной) цены договора, что составляет </w:t>
      </w:r>
      <w:r w:rsidR="000D340B">
        <w:rPr>
          <w:rFonts w:ascii="Times New Roman" w:hAnsi="Times New Roman" w:cs="Times New Roman"/>
          <w:b/>
          <w:sz w:val="24"/>
          <w:szCs w:val="24"/>
          <w:u w:val="single"/>
        </w:rPr>
        <w:t>3 621 (три тысячи шестьсот двадцать один) рубль 89</w:t>
      </w:r>
      <w:r w:rsidR="005C5DE3">
        <w:rPr>
          <w:rFonts w:ascii="Times New Roman" w:hAnsi="Times New Roman" w:cs="Times New Roman"/>
          <w:b/>
          <w:sz w:val="24"/>
          <w:szCs w:val="24"/>
          <w:u w:val="single"/>
        </w:rPr>
        <w:t xml:space="preserve"> копеек</w:t>
      </w:r>
      <w:r>
        <w:rPr>
          <w:rFonts w:ascii="Times New Roman" w:hAnsi="Times New Roman" w:cs="Times New Roman"/>
          <w:b/>
          <w:sz w:val="24"/>
          <w:szCs w:val="24"/>
          <w:u w:val="single"/>
        </w:rPr>
        <w:t>.</w:t>
      </w:r>
    </w:p>
    <w:p w:rsidR="000E0D9A" w:rsidRDefault="000E0D9A" w:rsidP="000E0D9A">
      <w:pPr>
        <w:tabs>
          <w:tab w:val="left" w:pos="426"/>
          <w:tab w:val="left" w:pos="993"/>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23. Договор заключается только после предоставления участником закупки, с которым заключается договор обеспечения исполнения договора.</w:t>
      </w:r>
    </w:p>
    <w:p w:rsidR="000E0D9A" w:rsidRDefault="000E0D9A" w:rsidP="000E0D9A">
      <w:pPr>
        <w:tabs>
          <w:tab w:val="left"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
          <w:sz w:val="24"/>
          <w:szCs w:val="24"/>
          <w:u w:val="single"/>
        </w:rPr>
      </w:pPr>
      <w:r>
        <w:rPr>
          <w:rFonts w:ascii="Times New Roman" w:hAnsi="Times New Roman" w:cs="Times New Roman"/>
          <w:sz w:val="24"/>
          <w:szCs w:val="24"/>
        </w:rPr>
        <w:t xml:space="preserve">Размер обеспечения исполнения Договора: 5% от начальной (максимальной) цены Договора, что составляет </w:t>
      </w:r>
      <w:r w:rsidR="000D340B" w:rsidRPr="000D340B">
        <w:rPr>
          <w:rFonts w:ascii="Times New Roman" w:hAnsi="Times New Roman" w:cs="Times New Roman"/>
          <w:b/>
          <w:sz w:val="24"/>
          <w:szCs w:val="24"/>
          <w:u w:val="single"/>
        </w:rPr>
        <w:t>18 109</w:t>
      </w:r>
      <w:r w:rsidR="000D340B">
        <w:rPr>
          <w:rFonts w:ascii="Times New Roman" w:hAnsi="Times New Roman" w:cs="Times New Roman"/>
          <w:b/>
          <w:sz w:val="24"/>
          <w:szCs w:val="24"/>
          <w:u w:val="single"/>
        </w:rPr>
        <w:t xml:space="preserve"> (восемнадцать тысяч сто девять</w:t>
      </w:r>
      <w:r w:rsidR="00237EF5">
        <w:rPr>
          <w:rFonts w:ascii="Times New Roman" w:hAnsi="Times New Roman" w:cs="Times New Roman"/>
          <w:b/>
          <w:sz w:val="24"/>
          <w:szCs w:val="24"/>
          <w:u w:val="single"/>
        </w:rPr>
        <w:t xml:space="preserve">) </w:t>
      </w:r>
      <w:r w:rsidR="000D340B">
        <w:rPr>
          <w:rFonts w:ascii="Times New Roman" w:hAnsi="Times New Roman" w:cs="Times New Roman"/>
          <w:b/>
          <w:sz w:val="24"/>
          <w:szCs w:val="24"/>
          <w:u w:val="single"/>
        </w:rPr>
        <w:t>рублей 43 копейки</w:t>
      </w:r>
      <w:r>
        <w:rPr>
          <w:rFonts w:ascii="Times New Roman" w:hAnsi="Times New Roman" w:cs="Times New Roman"/>
          <w:b/>
          <w:sz w:val="24"/>
          <w:szCs w:val="24"/>
          <w:u w:val="single"/>
        </w:rPr>
        <w:t>.</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должно быть предоставлено одновременно с подписанным экземпляром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lastRenderedPageBreak/>
        <w:t>В случае</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если участником закупки, с которым заключается </w:t>
      </w:r>
      <w:r>
        <w:rPr>
          <w:rFonts w:ascii="Times New Roman" w:hAnsi="Times New Roman" w:cs="Times New Roman"/>
          <w:sz w:val="24"/>
          <w:szCs w:val="24"/>
        </w:rPr>
        <w:t>Договор</w:t>
      </w:r>
      <w:r>
        <w:rPr>
          <w:rFonts w:ascii="Times New Roman" w:hAnsi="Times New Roman" w:cs="Times New Roman"/>
          <w:bCs/>
          <w:sz w:val="24"/>
          <w:szCs w:val="24"/>
        </w:rPr>
        <w:t xml:space="preserve">, является государственное или муниципальное казенное учреждение, данные положения об обеспечении исполнения </w:t>
      </w:r>
      <w:r>
        <w:rPr>
          <w:rFonts w:ascii="Times New Roman" w:hAnsi="Times New Roman" w:cs="Times New Roman"/>
          <w:sz w:val="24"/>
          <w:szCs w:val="24"/>
        </w:rPr>
        <w:t>Договор</w:t>
      </w:r>
      <w:r>
        <w:rPr>
          <w:rFonts w:ascii="Times New Roman" w:hAnsi="Times New Roman" w:cs="Times New Roman"/>
          <w:bCs/>
          <w:sz w:val="24"/>
          <w:szCs w:val="24"/>
        </w:rPr>
        <w:t>а к такому участнику закупки не применяются.</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В ходе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поставщик (подрядчик, исполнитель) вправе представить заказчику взамен ранее представленного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новое обеспечение исполнения </w:t>
      </w:r>
      <w:r>
        <w:rPr>
          <w:rFonts w:ascii="Times New Roman" w:hAnsi="Times New Roman" w:cs="Times New Roman"/>
          <w:sz w:val="24"/>
          <w:szCs w:val="24"/>
        </w:rPr>
        <w:t>Договор</w:t>
      </w:r>
      <w:r>
        <w:rPr>
          <w:rFonts w:ascii="Times New Roman" w:hAnsi="Times New Roman" w:cs="Times New Roman"/>
          <w:bCs/>
          <w:sz w:val="24"/>
          <w:szCs w:val="24"/>
        </w:rPr>
        <w:t xml:space="preserve">а, уменьшенное на размер выполненных обязательств по </w:t>
      </w:r>
      <w:r>
        <w:rPr>
          <w:rFonts w:ascii="Times New Roman" w:hAnsi="Times New Roman" w:cs="Times New Roman"/>
          <w:sz w:val="24"/>
          <w:szCs w:val="24"/>
        </w:rPr>
        <w:t>Договор</w:t>
      </w:r>
      <w:r>
        <w:rPr>
          <w:rFonts w:ascii="Times New Roman" w:hAnsi="Times New Roman" w:cs="Times New Roman"/>
          <w:bCs/>
          <w:sz w:val="24"/>
          <w:szCs w:val="24"/>
        </w:rPr>
        <w:t xml:space="preserve">у, при этом может быть изменен способ обеспечения исполнения </w:t>
      </w:r>
      <w:r>
        <w:rPr>
          <w:rFonts w:ascii="Times New Roman" w:hAnsi="Times New Roman" w:cs="Times New Roman"/>
          <w:sz w:val="24"/>
          <w:szCs w:val="24"/>
        </w:rPr>
        <w:t>Договор</w:t>
      </w:r>
      <w:r>
        <w:rPr>
          <w:rFonts w:ascii="Times New Roman" w:hAnsi="Times New Roman" w:cs="Times New Roman"/>
          <w:bCs/>
          <w:sz w:val="24"/>
          <w:szCs w:val="24"/>
        </w:rPr>
        <w:t>а.</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Требования к обеспечению исполнения </w:t>
      </w:r>
      <w:r>
        <w:rPr>
          <w:rFonts w:ascii="Times New Roman" w:hAnsi="Times New Roman" w:cs="Times New Roman"/>
          <w:sz w:val="24"/>
          <w:szCs w:val="24"/>
        </w:rPr>
        <w:t>Договор</w:t>
      </w:r>
      <w:r>
        <w:rPr>
          <w:rFonts w:ascii="Times New Roman" w:hAnsi="Times New Roman" w:cs="Times New Roman"/>
          <w:bCs/>
          <w:sz w:val="24"/>
          <w:szCs w:val="24"/>
        </w:rPr>
        <w:t>а, предоставляемому в виде банковской гарантии, установлены в статье 45 Закона о контрактной системе, а именно:</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Банковская гарантия должна быть безотзывной;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2.  Банковская гарантия должна содержать: </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Pr>
          <w:rFonts w:ascii="Times New Roman" w:hAnsi="Times New Roman" w:cs="Times New Roman"/>
          <w:bCs/>
          <w:sz w:val="24"/>
          <w:szCs w:val="24"/>
        </w:rPr>
        <w:t>ств пр</w:t>
      </w:r>
      <w:proofErr w:type="gramEnd"/>
      <w:r>
        <w:rPr>
          <w:rFonts w:ascii="Times New Roman" w:hAnsi="Times New Roman" w:cs="Times New Roman"/>
          <w:bCs/>
          <w:sz w:val="24"/>
          <w:szCs w:val="24"/>
        </w:rPr>
        <w:t>инципалом в соответствии со статьей 96 Закона о контрактной системе;</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0E0D9A" w:rsidRDefault="000E0D9A" w:rsidP="000E0D9A">
      <w:pPr>
        <w:tabs>
          <w:tab w:val="num" w:pos="0"/>
        </w:tabs>
        <w:suppressAutoHyphens/>
        <w:autoSpaceDE w:val="0"/>
        <w:autoSpaceDN w:val="0"/>
        <w:adjustRightInd w:val="0"/>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6) срок действия банковской гарантии;</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Pr>
          <w:rFonts w:ascii="Times New Roman" w:hAnsi="Times New Roman"/>
          <w:b w:val="0"/>
          <w:sz w:val="24"/>
          <w:szCs w:val="24"/>
        </w:rPr>
        <w:t>Договор</w:t>
      </w:r>
      <w:r>
        <w:rPr>
          <w:rFonts w:ascii="Times New Roman" w:hAnsi="Times New Roman"/>
          <w:b w:val="0"/>
          <w:bCs w:val="0"/>
          <w:sz w:val="24"/>
          <w:szCs w:val="24"/>
        </w:rPr>
        <w:t xml:space="preserve">а при его заключении, в случае предоставления банковской гарантии в качестве обеспечения исполнения </w:t>
      </w:r>
      <w:r>
        <w:rPr>
          <w:rFonts w:ascii="Times New Roman" w:hAnsi="Times New Roman"/>
          <w:b w:val="0"/>
          <w:sz w:val="24"/>
          <w:szCs w:val="24"/>
        </w:rPr>
        <w:t>Договор</w:t>
      </w:r>
      <w:r>
        <w:rPr>
          <w:rFonts w:ascii="Times New Roman" w:hAnsi="Times New Roman"/>
          <w:b w:val="0"/>
          <w:bCs w:val="0"/>
          <w:sz w:val="24"/>
          <w:szCs w:val="24"/>
        </w:rPr>
        <w:t>а;</w:t>
      </w:r>
    </w:p>
    <w:p w:rsidR="000E0D9A" w:rsidRDefault="000E0D9A" w:rsidP="000E0D9A">
      <w:pPr>
        <w:pStyle w:val="3"/>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37EF5" w:rsidRPr="00F853CF" w:rsidRDefault="00237EF5" w:rsidP="00237EF5">
      <w:pPr>
        <w:autoSpaceDE w:val="0"/>
        <w:autoSpaceDN w:val="0"/>
        <w:adjustRightInd w:val="0"/>
        <w:spacing w:after="0"/>
        <w:jc w:val="both"/>
        <w:rPr>
          <w:rFonts w:ascii="Times New Roman" w:hAnsi="Times New Roman" w:cs="Times New Roman"/>
        </w:rPr>
      </w:pPr>
      <w:proofErr w:type="gramStart"/>
      <w:r w:rsidRPr="00F853CF">
        <w:rPr>
          <w:rFonts w:ascii="Times New Roman" w:hAnsi="Times New Roman" w:cs="Times New Roman"/>
        </w:rPr>
        <w:t xml:space="preserve">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 xml:space="preserve">а, в размере цены </w:t>
      </w:r>
      <w:r>
        <w:rPr>
          <w:rFonts w:ascii="Times New Roman" w:hAnsi="Times New Roman" w:cs="Times New Roman"/>
          <w:sz w:val="24"/>
          <w:szCs w:val="24"/>
        </w:rPr>
        <w:t>Договор</w:t>
      </w:r>
      <w:r w:rsidRPr="00F853CF">
        <w:rPr>
          <w:rFonts w:ascii="Times New Roman" w:hAnsi="Times New Roman" w:cs="Times New Roman"/>
        </w:rPr>
        <w:t xml:space="preserve">а, уменьшенном на сумму, пропорциональную объему фактически исполненных поставщиком (подрядчиком, исполнителем) обязательств, предусмотренных </w:t>
      </w:r>
      <w:r>
        <w:rPr>
          <w:rFonts w:ascii="Times New Roman" w:hAnsi="Times New Roman" w:cs="Times New Roman"/>
          <w:sz w:val="24"/>
          <w:szCs w:val="24"/>
        </w:rPr>
        <w:t>Договор</w:t>
      </w:r>
      <w:r w:rsidRPr="00F853CF">
        <w:rPr>
          <w:rFonts w:ascii="Times New Roman" w:hAnsi="Times New Roman" w:cs="Times New Roman"/>
        </w:rPr>
        <w:t>ом и оплаченных заказчиком, но</w:t>
      </w:r>
      <w:proofErr w:type="gramEnd"/>
      <w:r w:rsidRPr="00F853CF">
        <w:rPr>
          <w:rFonts w:ascii="Times New Roman" w:hAnsi="Times New Roman" w:cs="Times New Roman"/>
        </w:rPr>
        <w:t xml:space="preserve"> не </w:t>
      </w:r>
      <w:proofErr w:type="gramStart"/>
      <w:r w:rsidRPr="00F853CF">
        <w:rPr>
          <w:rFonts w:ascii="Times New Roman" w:hAnsi="Times New Roman" w:cs="Times New Roman"/>
        </w:rPr>
        <w:t>превышающем</w:t>
      </w:r>
      <w:proofErr w:type="gramEnd"/>
      <w:r w:rsidRPr="00F853CF">
        <w:rPr>
          <w:rFonts w:ascii="Times New Roman" w:hAnsi="Times New Roman" w:cs="Times New Roman"/>
        </w:rPr>
        <w:t xml:space="preserve"> размер обеспечения исполнения </w:t>
      </w:r>
      <w:r>
        <w:rPr>
          <w:rFonts w:ascii="Times New Roman" w:hAnsi="Times New Roman" w:cs="Times New Roman"/>
          <w:sz w:val="24"/>
          <w:szCs w:val="24"/>
        </w:rPr>
        <w:t>Договор</w:t>
      </w:r>
      <w:r w:rsidRPr="00F853CF">
        <w:rPr>
          <w:rFonts w:ascii="Times New Roman" w:hAnsi="Times New Roman" w:cs="Times New Roman"/>
        </w:rPr>
        <w:t>а;</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10) права заказчика в случаях, установленных </w:t>
      </w:r>
      <w:hyperlink r:id="rId10" w:anchor="/document/70353464/entry/4413" w:history="1">
        <w:r w:rsidRPr="00F853CF">
          <w:rPr>
            <w:rFonts w:ascii="Times New Roman" w:hAnsi="Times New Roman" w:cs="Times New Roman"/>
          </w:rPr>
          <w:t>частью 13 статьи 44</w:t>
        </w:r>
      </w:hyperlink>
      <w:r w:rsidRPr="00F853CF">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237EF5" w:rsidRPr="00F853CF"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237EF5" w:rsidRPr="00237EF5" w:rsidRDefault="00237EF5" w:rsidP="00237EF5">
      <w:pPr>
        <w:autoSpaceDE w:val="0"/>
        <w:autoSpaceDN w:val="0"/>
        <w:adjustRightInd w:val="0"/>
        <w:spacing w:after="0"/>
        <w:jc w:val="both"/>
        <w:rPr>
          <w:rFonts w:ascii="Times New Roman" w:hAnsi="Times New Roman" w:cs="Times New Roman"/>
        </w:rPr>
      </w:pPr>
      <w:r w:rsidRPr="00F853CF">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0E0D9A" w:rsidRDefault="000E0D9A" w:rsidP="000E0D9A">
      <w:pPr>
        <w:autoSpaceDE w:val="0"/>
        <w:autoSpaceDN w:val="0"/>
        <w:adjustRightInd w:val="0"/>
        <w:ind w:firstLine="540"/>
        <w:jc w:val="both"/>
        <w:rPr>
          <w:rFonts w:ascii="Times New Roman" w:hAnsi="Times New Roman" w:cs="Times New Roman"/>
          <w:color w:val="000000" w:themeColor="text1"/>
          <w:sz w:val="24"/>
          <w:szCs w:val="24"/>
        </w:rPr>
      </w:pPr>
      <w:r>
        <w:rPr>
          <w:rFonts w:ascii="Times New Roman" w:hAnsi="Times New Roman"/>
          <w:sz w:val="24"/>
          <w:szCs w:val="24"/>
        </w:rPr>
        <w:t xml:space="preserve">3. </w:t>
      </w:r>
      <w:r>
        <w:rPr>
          <w:color w:val="000000" w:themeColor="text1"/>
        </w:rPr>
        <w:t xml:space="preserve"> </w:t>
      </w:r>
      <w:r>
        <w:rPr>
          <w:rFonts w:ascii="Times New Roman" w:hAnsi="Times New Roman" w:cs="Times New Roman"/>
          <w:color w:val="000000" w:themeColor="text1"/>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lastRenderedPageBreak/>
        <w:t xml:space="preserve">Требования к обеспечению исполнения </w:t>
      </w:r>
      <w:r>
        <w:rPr>
          <w:rFonts w:ascii="Times New Roman" w:hAnsi="Times New Roman"/>
          <w:b w:val="0"/>
          <w:sz w:val="24"/>
          <w:szCs w:val="24"/>
        </w:rPr>
        <w:t>Договор</w:t>
      </w:r>
      <w:r>
        <w:rPr>
          <w:rFonts w:ascii="Times New Roman" w:hAnsi="Times New Roman"/>
          <w:b w:val="0"/>
          <w:bCs w:val="0"/>
          <w:sz w:val="24"/>
          <w:szCs w:val="24"/>
        </w:rPr>
        <w:t>а, предоставляемому в виде денежных средств:</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денежные средства, вносимые в обеспечение исполнения Договора, должны быть перечислены по следующим реквизитам:</w:t>
      </w:r>
    </w:p>
    <w:p w:rsidR="000E0D9A" w:rsidRDefault="000E0D9A" w:rsidP="000E0D9A">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ИНН/КПП 8622009268/862201001</w:t>
      </w:r>
    </w:p>
    <w:p w:rsidR="000E0D9A" w:rsidRDefault="000E0D9A" w:rsidP="000E0D9A">
      <w:pPr>
        <w:spacing w:after="0" w:line="240" w:lineRule="auto"/>
        <w:jc w:val="both"/>
        <w:rPr>
          <w:rFonts w:ascii="Times New Roman" w:hAnsi="Times New Roman" w:cs="Times New Roman"/>
          <w:sz w:val="24"/>
          <w:szCs w:val="24"/>
          <w:lang w:eastAsia="en-US"/>
        </w:rPr>
      </w:pPr>
      <w:proofErr w:type="spellStart"/>
      <w:r>
        <w:rPr>
          <w:rFonts w:ascii="Times New Roman" w:hAnsi="Times New Roman" w:cs="Times New Roman"/>
          <w:sz w:val="24"/>
          <w:szCs w:val="24"/>
          <w:lang w:eastAsia="en-US"/>
        </w:rPr>
        <w:t>Депфин</w:t>
      </w:r>
      <w:proofErr w:type="spellEnd"/>
      <w:r>
        <w:rPr>
          <w:rFonts w:ascii="Times New Roman" w:hAnsi="Times New Roman" w:cs="Times New Roman"/>
          <w:sz w:val="24"/>
          <w:szCs w:val="24"/>
          <w:lang w:eastAsia="en-US"/>
        </w:rPr>
        <w:t xml:space="preserve"> Югорска (МБОУ «Средняя общеобразовательная школа № 6», л/с 300.14.106.0)</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Филиал Западно-Сибирский ПАО Банка «ФК Открытие» </w:t>
      </w:r>
    </w:p>
    <w:p w:rsidR="000E0D9A" w:rsidRDefault="000E0D9A" w:rsidP="000E0D9A">
      <w:pPr>
        <w:spacing w:after="0" w:line="240" w:lineRule="auto"/>
        <w:jc w:val="both"/>
        <w:rPr>
          <w:rFonts w:ascii="Times New Roman" w:hAnsi="Times New Roman" w:cs="Times New Roman"/>
          <w:sz w:val="24"/>
          <w:szCs w:val="24"/>
          <w:lang w:eastAsia="en-US"/>
        </w:rPr>
      </w:pPr>
      <w:proofErr w:type="gramStart"/>
      <w:r>
        <w:rPr>
          <w:rFonts w:ascii="Times New Roman" w:hAnsi="Times New Roman" w:cs="Times New Roman"/>
          <w:sz w:val="24"/>
          <w:szCs w:val="24"/>
          <w:lang w:eastAsia="en-US"/>
        </w:rPr>
        <w:t>р</w:t>
      </w:r>
      <w:proofErr w:type="gramEnd"/>
      <w:r>
        <w:rPr>
          <w:rFonts w:ascii="Times New Roman" w:hAnsi="Times New Roman" w:cs="Times New Roman"/>
          <w:sz w:val="24"/>
          <w:szCs w:val="24"/>
          <w:lang w:eastAsia="en-US"/>
        </w:rPr>
        <w:t>/с 40701810100063000008,</w:t>
      </w:r>
    </w:p>
    <w:p w:rsidR="000E0D9A" w:rsidRDefault="000E0D9A" w:rsidP="000E0D9A">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к/с 30101810465777100812,</w:t>
      </w:r>
    </w:p>
    <w:p w:rsidR="000E0D9A" w:rsidRDefault="000E0D9A" w:rsidP="000E0D9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eastAsia="en-US"/>
        </w:rPr>
        <w:t>БИК 047162812</w:t>
      </w:r>
    </w:p>
    <w:p w:rsidR="000E0D9A" w:rsidRDefault="000E0D9A" w:rsidP="000E0D9A">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Назначение платежа: </w:t>
      </w:r>
      <w:proofErr w:type="gramStart"/>
      <w:r>
        <w:rPr>
          <w:rFonts w:ascii="Times New Roman" w:hAnsi="Times New Roman" w:cs="Times New Roman"/>
          <w:sz w:val="24"/>
          <w:szCs w:val="24"/>
        </w:rPr>
        <w:t xml:space="preserve">«Обеспечение исполнения гражданско-правового договора по аукциону в электронной форме №_____ </w:t>
      </w:r>
      <w:r>
        <w:rPr>
          <w:rFonts w:ascii="Times New Roman" w:hAnsi="Times New Roman" w:cs="Times New Roman"/>
          <w:bCs/>
          <w:sz w:val="24"/>
          <w:szCs w:val="24"/>
        </w:rPr>
        <w:t xml:space="preserve">на поставку </w:t>
      </w:r>
      <w:r w:rsidR="000D340B" w:rsidRPr="000D340B">
        <w:rPr>
          <w:rFonts w:ascii="Times New Roman" w:hAnsi="Times New Roman" w:cs="Times New Roman"/>
          <w:sz w:val="24"/>
          <w:szCs w:val="24"/>
        </w:rPr>
        <w:t>котлов варочных, пылесосов</w:t>
      </w:r>
      <w:r>
        <w:rPr>
          <w:rFonts w:ascii="Times New Roman" w:hAnsi="Times New Roman" w:cs="Times New Roman"/>
          <w:sz w:val="24"/>
          <w:szCs w:val="24"/>
        </w:rPr>
        <w:t>»;</w:t>
      </w:r>
      <w:proofErr w:type="gramEnd"/>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Pr>
          <w:b w:val="0"/>
          <w:sz w:val="24"/>
          <w:szCs w:val="24"/>
        </w:rPr>
        <w:t>дств сч</w:t>
      </w:r>
      <w:proofErr w:type="gramEnd"/>
      <w:r>
        <w:rPr>
          <w:b w:val="0"/>
          <w:sz w:val="24"/>
          <w:szCs w:val="24"/>
        </w:rPr>
        <w:t xml:space="preserve">итается </w:t>
      </w:r>
      <w:proofErr w:type="spellStart"/>
      <w:r>
        <w:rPr>
          <w:b w:val="0"/>
          <w:sz w:val="24"/>
          <w:szCs w:val="24"/>
        </w:rPr>
        <w:t>непредоставленным</w:t>
      </w:r>
      <w:proofErr w:type="spellEnd"/>
      <w:r>
        <w:rPr>
          <w:b w:val="0"/>
          <w:sz w:val="24"/>
          <w:szCs w:val="24"/>
        </w:rPr>
        <w:t>;</w:t>
      </w:r>
    </w:p>
    <w:p w:rsidR="000E0D9A" w:rsidRDefault="000E0D9A" w:rsidP="000E0D9A">
      <w:pPr>
        <w:pStyle w:val="4"/>
        <w:keepNext w:val="0"/>
        <w:numPr>
          <w:ilvl w:val="0"/>
          <w:numId w:val="2"/>
        </w:numPr>
        <w:tabs>
          <w:tab w:val="num" w:pos="0"/>
        </w:tabs>
        <w:spacing w:before="0" w:after="0"/>
        <w:ind w:left="0" w:firstLine="0"/>
        <w:jc w:val="both"/>
        <w:rPr>
          <w:b w:val="0"/>
          <w:sz w:val="24"/>
          <w:szCs w:val="24"/>
        </w:rPr>
      </w:pPr>
      <w:r>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E0D9A" w:rsidRDefault="000E0D9A" w:rsidP="000E0D9A">
      <w:pPr>
        <w:pStyle w:val="3"/>
        <w:keepNext w:val="0"/>
        <w:tabs>
          <w:tab w:val="num" w:pos="0"/>
        </w:tabs>
        <w:spacing w:before="0" w:after="0"/>
        <w:jc w:val="both"/>
        <w:rPr>
          <w:rFonts w:ascii="Times New Roman" w:hAnsi="Times New Roman"/>
          <w:b w:val="0"/>
          <w:bCs w:val="0"/>
          <w:sz w:val="24"/>
          <w:szCs w:val="24"/>
        </w:rPr>
      </w:pPr>
      <w:r>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Pr>
          <w:rFonts w:ascii="Times New Roman" w:hAnsi="Times New Roman"/>
          <w:b w:val="0"/>
          <w:bCs w:val="0"/>
          <w:sz w:val="24"/>
          <w:szCs w:val="24"/>
        </w:rPr>
        <w:t>обязательств</w:t>
      </w:r>
      <w:proofErr w:type="gramEnd"/>
      <w:r>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Pr>
          <w:rFonts w:ascii="Times New Roman" w:hAnsi="Times New Roman"/>
          <w:b w:val="0"/>
          <w:bCs w:val="0"/>
          <w:sz w:val="24"/>
          <w:szCs w:val="24"/>
        </w:rPr>
        <w:t>этом</w:t>
      </w:r>
      <w:proofErr w:type="gramEnd"/>
      <w:r>
        <w:rPr>
          <w:rFonts w:ascii="Times New Roman" w:hAnsi="Times New Roman"/>
          <w:b w:val="0"/>
          <w:bCs w:val="0"/>
          <w:sz w:val="24"/>
          <w:szCs w:val="24"/>
        </w:rPr>
        <w:t xml:space="preserve"> может быть изменен способ обеспечения исполнения договора.</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proofErr w:type="gramStart"/>
      <w:r>
        <w:rPr>
          <w:rFonts w:ascii="Times New Roman" w:hAnsi="Times New Roman" w:cs="Times New Roman"/>
          <w:color w:val="000000" w:themeColor="text1"/>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w:t>
      </w:r>
      <w:r>
        <w:rPr>
          <w:rFonts w:ascii="Times New Roman" w:hAnsi="Times New Roman" w:cs="Times New Roman"/>
          <w:color w:val="000000" w:themeColor="text1"/>
          <w:sz w:val="24"/>
          <w:szCs w:val="24"/>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E0D9A" w:rsidRDefault="000E0D9A" w:rsidP="000E0D9A">
      <w:pPr>
        <w:autoSpaceDE w:val="0"/>
        <w:autoSpaceDN w:val="0"/>
        <w:adjustRightInd w:val="0"/>
        <w:spacing w:after="0" w:line="240" w:lineRule="auto"/>
        <w:jc w:val="both"/>
        <w:rPr>
          <w:rFonts w:ascii="Times New Roman" w:eastAsia="Calibri" w:hAnsi="Times New Roman" w:cs="Times New Roman"/>
          <w:color w:val="000000" w:themeColor="text1"/>
          <w:sz w:val="24"/>
          <w:szCs w:val="24"/>
          <w:lang w:eastAsia="en-US"/>
        </w:rPr>
      </w:pPr>
      <w:r>
        <w:rPr>
          <w:rFonts w:ascii="Times New Roman" w:hAnsi="Times New Roman" w:cs="Times New Roman"/>
          <w:color w:val="000000" w:themeColor="text1"/>
          <w:sz w:val="24"/>
          <w:szCs w:val="24"/>
        </w:rPr>
        <w:t>- В соответствии с</w:t>
      </w:r>
      <w:r>
        <w:rPr>
          <w:rFonts w:ascii="Times New Roman" w:eastAsia="Calibri" w:hAnsi="Times New Roman" w:cs="Times New Roman"/>
          <w:color w:val="000000" w:themeColor="text1"/>
          <w:sz w:val="24"/>
          <w:szCs w:val="24"/>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Pr>
          <w:rFonts w:ascii="Times New Roman" w:eastAsia="Calibri" w:hAnsi="Times New Roman" w:cs="Times New Roman"/>
          <w:b/>
          <w:color w:val="000000" w:themeColor="text1"/>
          <w:sz w:val="24"/>
          <w:szCs w:val="24"/>
          <w:lang w:eastAsia="en-US"/>
        </w:rPr>
        <w:t>Не установлено</w:t>
      </w:r>
      <w:r>
        <w:rPr>
          <w:rFonts w:ascii="Times New Roman" w:eastAsia="Calibri" w:hAnsi="Times New Roman" w:cs="Times New Roman"/>
          <w:color w:val="000000" w:themeColor="text1"/>
          <w:sz w:val="24"/>
          <w:szCs w:val="24"/>
          <w:lang w:eastAsia="en-US"/>
        </w:rPr>
        <w:t>;</w:t>
      </w:r>
    </w:p>
    <w:p w:rsidR="000E0D9A" w:rsidRDefault="000E0D9A" w:rsidP="000E0D9A">
      <w:pPr>
        <w:autoSpaceDE w:val="0"/>
        <w:autoSpaceDN w:val="0"/>
        <w:adjustRightInd w:val="0"/>
        <w:spacing w:after="0" w:line="240" w:lineRule="auto"/>
        <w:jc w:val="both"/>
        <w:rPr>
          <w:rFonts w:ascii="Times New Roman" w:hAnsi="Times New Roman" w:cs="Times New Roman"/>
          <w:b/>
          <w:color w:val="000000" w:themeColor="text1"/>
          <w:sz w:val="24"/>
          <w:szCs w:val="24"/>
        </w:rPr>
      </w:pPr>
      <w:r>
        <w:rPr>
          <w:rFonts w:ascii="Times New Roman" w:eastAsia="Calibri" w:hAnsi="Times New Roman" w:cs="Times New Roman"/>
          <w:color w:val="000000" w:themeColor="text1"/>
          <w:sz w:val="24"/>
          <w:szCs w:val="24"/>
          <w:lang w:eastAsia="en-US"/>
        </w:rPr>
        <w:t xml:space="preserve">-  В соответствии с </w:t>
      </w:r>
      <w:r>
        <w:rPr>
          <w:rFonts w:ascii="Times New Roman" w:hAnsi="Times New Roman" w:cs="Times New Roman"/>
          <w:color w:val="000000" w:themeColor="text1"/>
          <w:sz w:val="24"/>
          <w:szCs w:val="24"/>
        </w:rPr>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w:t>
      </w:r>
      <w:r w:rsidR="00683C31">
        <w:rPr>
          <w:rFonts w:ascii="Times New Roman" w:hAnsi="Times New Roman" w:cs="Times New Roman"/>
          <w:b/>
          <w:color w:val="000000" w:themeColor="text1"/>
          <w:sz w:val="24"/>
          <w:szCs w:val="24"/>
        </w:rPr>
        <w:t>Не 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sidRPr="001B1D5D">
        <w:rPr>
          <w:rFonts w:ascii="Times New Roman" w:hAnsi="Times New Roman" w:cs="Times New Roman"/>
          <w:b/>
          <w:color w:val="000000" w:themeColor="text1"/>
          <w:sz w:val="24"/>
          <w:szCs w:val="24"/>
        </w:rPr>
        <w:t>;</w:t>
      </w:r>
    </w:p>
    <w:p w:rsidR="000E0D9A" w:rsidRDefault="000E0D9A" w:rsidP="001B1D5D">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В соответствии  Постановлением Правительства Р</w:t>
      </w:r>
      <w:r w:rsidR="00237EF5">
        <w:rPr>
          <w:rFonts w:ascii="Times New Roman" w:hAnsi="Times New Roman" w:cs="Times New Roman"/>
          <w:color w:val="000000" w:themeColor="text1"/>
          <w:sz w:val="24"/>
          <w:szCs w:val="24"/>
        </w:rPr>
        <w:t xml:space="preserve">оссийской </w:t>
      </w:r>
      <w:r>
        <w:rPr>
          <w:rFonts w:ascii="Times New Roman" w:hAnsi="Times New Roman" w:cs="Times New Roman"/>
          <w:color w:val="000000" w:themeColor="text1"/>
          <w:sz w:val="24"/>
          <w:szCs w:val="24"/>
        </w:rPr>
        <w:t>Ф</w:t>
      </w:r>
      <w:r w:rsidR="00237EF5">
        <w:rPr>
          <w:rFonts w:ascii="Times New Roman" w:hAnsi="Times New Roman" w:cs="Times New Roman"/>
          <w:color w:val="000000" w:themeColor="text1"/>
          <w:sz w:val="24"/>
          <w:szCs w:val="24"/>
        </w:rPr>
        <w:t xml:space="preserve">едерации </w:t>
      </w:r>
      <w:r>
        <w:rPr>
          <w:rFonts w:ascii="Times New Roman" w:hAnsi="Times New Roman" w:cs="Times New Roman"/>
          <w:color w:val="000000" w:themeColor="text1"/>
          <w:sz w:val="24"/>
          <w:szCs w:val="24"/>
        </w:rPr>
        <w:t xml:space="preserve"> от 11 августа 2014 г. № 791 «Об установлении запрета на допуск товаров легкой промышленности, происходящих и</w:t>
      </w:r>
      <w:r w:rsidR="00237EF5">
        <w:rPr>
          <w:rFonts w:ascii="Times New Roman" w:hAnsi="Times New Roman" w:cs="Times New Roman"/>
          <w:color w:val="000000" w:themeColor="text1"/>
          <w:sz w:val="24"/>
          <w:szCs w:val="24"/>
        </w:rPr>
        <w:t>з иностранных государств,</w:t>
      </w:r>
      <w:r>
        <w:rPr>
          <w:rFonts w:ascii="Times New Roman" w:hAnsi="Times New Roman" w:cs="Times New Roman"/>
          <w:color w:val="000000" w:themeColor="text1"/>
          <w:sz w:val="24"/>
          <w:szCs w:val="24"/>
        </w:rPr>
        <w:t xml:space="preserve"> в целях осуществления закупок для обеспечения федеральных нужд, нужд субъектов Российской Федерации и муниципальных нужд»: </w:t>
      </w:r>
      <w:r w:rsidR="00D425FF">
        <w:rPr>
          <w:rFonts w:ascii="Times New Roman" w:hAnsi="Times New Roman" w:cs="Times New Roman"/>
          <w:color w:val="000000" w:themeColor="text1"/>
          <w:sz w:val="24"/>
          <w:szCs w:val="24"/>
        </w:rPr>
        <w:t xml:space="preserve"> </w:t>
      </w:r>
      <w:r w:rsidR="00D425FF">
        <w:rPr>
          <w:rFonts w:ascii="Times New Roman" w:hAnsi="Times New Roman" w:cs="Times New Roman"/>
          <w:b/>
          <w:color w:val="000000" w:themeColor="text1"/>
          <w:sz w:val="24"/>
          <w:szCs w:val="24"/>
        </w:rPr>
        <w:t>Н</w:t>
      </w:r>
      <w:r w:rsidR="00D425FF" w:rsidRPr="00D425FF">
        <w:rPr>
          <w:rFonts w:ascii="Times New Roman" w:hAnsi="Times New Roman" w:cs="Times New Roman"/>
          <w:b/>
          <w:color w:val="000000" w:themeColor="text1"/>
          <w:sz w:val="24"/>
          <w:szCs w:val="24"/>
        </w:rPr>
        <w:t>е у</w:t>
      </w:r>
      <w:r>
        <w:rPr>
          <w:rFonts w:ascii="Times New Roman" w:hAnsi="Times New Roman" w:cs="Times New Roman"/>
          <w:b/>
          <w:color w:val="000000" w:themeColor="text1"/>
          <w:sz w:val="24"/>
          <w:szCs w:val="24"/>
        </w:rPr>
        <w:t>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 xml:space="preserve">Не </w:t>
      </w:r>
      <w:r w:rsidR="00237EF5">
        <w:rPr>
          <w:rFonts w:ascii="Times New Roman" w:hAnsi="Times New Roman" w:cs="Times New Roman"/>
          <w:b/>
          <w:color w:val="000000" w:themeColor="text1"/>
          <w:sz w:val="24"/>
          <w:szCs w:val="24"/>
        </w:rPr>
        <w:t>у</w:t>
      </w:r>
      <w:r>
        <w:rPr>
          <w:rFonts w:ascii="Times New Roman" w:hAnsi="Times New Roman" w:cs="Times New Roman"/>
          <w:b/>
          <w:color w:val="000000" w:themeColor="text1"/>
          <w:sz w:val="24"/>
          <w:szCs w:val="24"/>
        </w:rPr>
        <w:t>становлено;</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Default="000E0D9A" w:rsidP="000E0D9A">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Pr>
          <w:rFonts w:ascii="Times New Roman" w:hAnsi="Times New Roman" w:cs="Times New Roman"/>
          <w:b/>
          <w:color w:val="000000" w:themeColor="text1"/>
          <w:sz w:val="24"/>
          <w:szCs w:val="24"/>
        </w:rPr>
        <w:t>Не установлено</w:t>
      </w:r>
      <w:r>
        <w:rPr>
          <w:rFonts w:ascii="Times New Roman" w:hAnsi="Times New Roman" w:cs="Times New Roman"/>
          <w:color w:val="000000" w:themeColor="text1"/>
          <w:sz w:val="24"/>
          <w:szCs w:val="24"/>
        </w:rPr>
        <w:t>.</w:t>
      </w:r>
    </w:p>
    <w:p w:rsidR="000E0D9A" w:rsidRPr="005067FC" w:rsidRDefault="000E0D9A" w:rsidP="000E0D9A">
      <w:pPr>
        <w:jc w:val="both"/>
        <w:rPr>
          <w:rFonts w:ascii="Times New Roman" w:eastAsiaTheme="minorHAnsi" w:hAnsi="Times New Roman" w:cs="Times New Roman"/>
          <w:sz w:val="24"/>
          <w:szCs w:val="24"/>
        </w:rPr>
      </w:pPr>
      <w:r>
        <w:rPr>
          <w:rFonts w:ascii="Times New Roman" w:hAnsi="Times New Roman" w:cs="Times New Roman"/>
          <w:sz w:val="24"/>
          <w:szCs w:val="24"/>
        </w:rPr>
        <w:t xml:space="preserve">- </w:t>
      </w:r>
      <w:r w:rsidRPr="0002127D">
        <w:rPr>
          <w:rFonts w:ascii="Times New Roman" w:hAnsi="Times New Roman" w:cs="Times New Roman"/>
          <w:sz w:val="24"/>
          <w:szCs w:val="24"/>
        </w:rPr>
        <w:t>В соответствии с Постановлением Правительства РФ от 5 сентября 2017 г. № </w:t>
      </w:r>
      <w:r w:rsidRPr="0002127D">
        <w:rPr>
          <w:rFonts w:ascii="Times New Roman" w:eastAsiaTheme="minorHAnsi" w:hAnsi="Times New Roman" w:cs="Times New Roman"/>
          <w:sz w:val="24"/>
          <w:szCs w:val="24"/>
        </w:rPr>
        <w:t>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w:t>
      </w:r>
      <w:r>
        <w:rPr>
          <w:rFonts w:ascii="Times New Roman" w:eastAsiaTheme="minorHAnsi" w:hAnsi="Times New Roman" w:cs="Times New Roman"/>
          <w:sz w:val="24"/>
          <w:szCs w:val="24"/>
        </w:rPr>
        <w:t>7 по 01.12.2019)</w:t>
      </w:r>
      <w:r w:rsidRPr="0002127D">
        <w:rPr>
          <w:rFonts w:ascii="Times New Roman" w:eastAsiaTheme="minorHAnsi" w:hAnsi="Times New Roman" w:cs="Times New Roman"/>
          <w:sz w:val="24"/>
          <w:szCs w:val="24"/>
        </w:rPr>
        <w:t>:</w:t>
      </w:r>
      <w:r w:rsidRPr="0002127D">
        <w:rPr>
          <w:rFonts w:ascii="Times New Roman" w:eastAsiaTheme="minorHAnsi" w:hAnsi="Times New Roman" w:cs="Times New Roman"/>
          <w:b/>
          <w:sz w:val="24"/>
          <w:szCs w:val="24"/>
        </w:rPr>
        <w:t xml:space="preserve"> Не установлено</w:t>
      </w:r>
      <w:r>
        <w:rPr>
          <w:rFonts w:ascii="Times New Roman" w:eastAsiaTheme="minorHAnsi" w:hAnsi="Times New Roman" w:cs="Times New Roman"/>
          <w:sz w:val="24"/>
          <w:szCs w:val="24"/>
        </w:rPr>
        <w:t>.</w:t>
      </w:r>
    </w:p>
    <w:tbl>
      <w:tblPr>
        <w:tblW w:w="10031" w:type="dxa"/>
        <w:tblLook w:val="04A0" w:firstRow="1" w:lastRow="0" w:firstColumn="1" w:lastColumn="0" w:noHBand="0" w:noVBand="1"/>
      </w:tblPr>
      <w:tblGrid>
        <w:gridCol w:w="4219"/>
        <w:gridCol w:w="5812"/>
      </w:tblGrid>
      <w:tr w:rsidR="000E0D9A" w:rsidTr="00AA2850">
        <w:tc>
          <w:tcPr>
            <w:tcW w:w="4219" w:type="dxa"/>
            <w:vAlign w:val="bottom"/>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w:t>
            </w:r>
          </w:p>
        </w:tc>
        <w:tc>
          <w:tcPr>
            <w:tcW w:w="5812" w:type="dxa"/>
            <w:hideMark/>
          </w:tcPr>
          <w:p w:rsidR="000E0D9A" w:rsidRDefault="000E0D9A" w:rsidP="00AA285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Е.Б. Комисаренко</w:t>
            </w:r>
          </w:p>
        </w:tc>
      </w:tr>
    </w:tbl>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Проверено: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Начальник отдела </w:t>
      </w:r>
    </w:p>
    <w:p w:rsidR="000E0D9A" w:rsidRDefault="000E0D9A" w:rsidP="000E0D9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муниципальных закупок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___________  Н.Б. Захарова </w:t>
      </w:r>
    </w:p>
    <w:p w:rsidR="000E0D9A" w:rsidRDefault="000E0D9A" w:rsidP="000E0D9A">
      <w:pPr>
        <w:tabs>
          <w:tab w:val="num" w:pos="567"/>
        </w:tabs>
        <w:autoSpaceDE w:val="0"/>
        <w:autoSpaceDN w:val="0"/>
        <w:adjustRightInd w:val="0"/>
        <w:spacing w:after="0" w:line="240" w:lineRule="auto"/>
        <w:ind w:left="284"/>
        <w:rPr>
          <w:rFonts w:ascii="Times New Roman" w:hAnsi="Times New Roman" w:cs="Times New Roman"/>
          <w:sz w:val="24"/>
          <w:szCs w:val="24"/>
        </w:rPr>
      </w:pPr>
    </w:p>
    <w:p w:rsidR="000E0D9A" w:rsidRDefault="000E0D9A" w:rsidP="000E0D9A">
      <w:pPr>
        <w:spacing w:after="0" w:line="240" w:lineRule="auto"/>
        <w:ind w:left="1416" w:hanging="1416"/>
        <w:jc w:val="both"/>
      </w:pPr>
    </w:p>
    <w:p w:rsidR="000E0D9A" w:rsidRDefault="000E0D9A" w:rsidP="000E0D9A"/>
    <w:p w:rsidR="00772486" w:rsidRDefault="00772486"/>
    <w:sectPr w:rsidR="00772486" w:rsidSect="00746AAB">
      <w:pgSz w:w="11906" w:h="16838"/>
      <w:pgMar w:top="567" w:right="851"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E98" w:rsidRDefault="000A4E98" w:rsidP="000E0D9A">
      <w:pPr>
        <w:spacing w:after="0" w:line="240" w:lineRule="auto"/>
      </w:pPr>
      <w:r>
        <w:separator/>
      </w:r>
    </w:p>
  </w:endnote>
  <w:endnote w:type="continuationSeparator" w:id="0">
    <w:p w:rsidR="000A4E98" w:rsidRDefault="000A4E98" w:rsidP="000E0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E98" w:rsidRDefault="000A4E98" w:rsidP="000E0D9A">
      <w:pPr>
        <w:spacing w:after="0" w:line="240" w:lineRule="auto"/>
      </w:pPr>
      <w:r>
        <w:separator/>
      </w:r>
    </w:p>
  </w:footnote>
  <w:footnote w:type="continuationSeparator" w:id="0">
    <w:p w:rsidR="000A4E98" w:rsidRDefault="000A4E98" w:rsidP="000E0D9A">
      <w:pPr>
        <w:spacing w:after="0" w:line="240" w:lineRule="auto"/>
      </w:pPr>
      <w:r>
        <w:continuationSeparator/>
      </w:r>
    </w:p>
  </w:footnote>
  <w:footnote w:id="1">
    <w:p w:rsidR="000E0D9A" w:rsidRDefault="000E0D9A" w:rsidP="000E0D9A">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0E0D9A" w:rsidRDefault="000E0D9A" w:rsidP="000E0D9A">
      <w:pPr>
        <w:pStyle w:val="a6"/>
      </w:pPr>
    </w:p>
  </w:footnote>
  <w:footnote w:id="2">
    <w:p w:rsidR="000E0D9A" w:rsidRDefault="000E0D9A" w:rsidP="000E0D9A">
      <w:pPr>
        <w:pStyle w:val="a6"/>
        <w:rPr>
          <w:i/>
        </w:rPr>
      </w:pPr>
      <w:r>
        <w:rPr>
          <w:rStyle w:val="a8"/>
        </w:rPr>
        <w:footnoteRef/>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E0D9A"/>
    <w:rsid w:val="000A4E98"/>
    <w:rsid w:val="000D340B"/>
    <w:rsid w:val="000E0D9A"/>
    <w:rsid w:val="001B1D5D"/>
    <w:rsid w:val="001C4CED"/>
    <w:rsid w:val="001D7E4D"/>
    <w:rsid w:val="002006A2"/>
    <w:rsid w:val="00210F3C"/>
    <w:rsid w:val="0023768F"/>
    <w:rsid w:val="00237EF5"/>
    <w:rsid w:val="002F50C8"/>
    <w:rsid w:val="003307D1"/>
    <w:rsid w:val="0035247E"/>
    <w:rsid w:val="00362310"/>
    <w:rsid w:val="003C0068"/>
    <w:rsid w:val="004120E6"/>
    <w:rsid w:val="00447553"/>
    <w:rsid w:val="00473B23"/>
    <w:rsid w:val="004E2F03"/>
    <w:rsid w:val="005208E1"/>
    <w:rsid w:val="00526B76"/>
    <w:rsid w:val="005A55B3"/>
    <w:rsid w:val="005C5DE3"/>
    <w:rsid w:val="00627CC5"/>
    <w:rsid w:val="00683C31"/>
    <w:rsid w:val="006C1D2B"/>
    <w:rsid w:val="0071176B"/>
    <w:rsid w:val="007514B7"/>
    <w:rsid w:val="00772486"/>
    <w:rsid w:val="00777FCB"/>
    <w:rsid w:val="007A66D5"/>
    <w:rsid w:val="007C16D6"/>
    <w:rsid w:val="007E51EC"/>
    <w:rsid w:val="007F2D29"/>
    <w:rsid w:val="00830F39"/>
    <w:rsid w:val="00875D9C"/>
    <w:rsid w:val="008D3AF8"/>
    <w:rsid w:val="00943765"/>
    <w:rsid w:val="00983562"/>
    <w:rsid w:val="009A4DBB"/>
    <w:rsid w:val="009F0AD6"/>
    <w:rsid w:val="00A7219E"/>
    <w:rsid w:val="00AA7B33"/>
    <w:rsid w:val="00AC37C0"/>
    <w:rsid w:val="00AD474E"/>
    <w:rsid w:val="00AE6F7A"/>
    <w:rsid w:val="00AF0E4C"/>
    <w:rsid w:val="00B869D4"/>
    <w:rsid w:val="00C6600D"/>
    <w:rsid w:val="00D425FF"/>
    <w:rsid w:val="00D934E1"/>
    <w:rsid w:val="00DA5D87"/>
    <w:rsid w:val="00DF03AA"/>
    <w:rsid w:val="00E4213F"/>
    <w:rsid w:val="00E74666"/>
    <w:rsid w:val="00EB15A3"/>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19E"/>
  </w:style>
  <w:style w:type="paragraph" w:styleId="3">
    <w:name w:val="heading 3"/>
    <w:basedOn w:val="a"/>
    <w:next w:val="a"/>
    <w:link w:val="30"/>
    <w:semiHidden/>
    <w:unhideWhenUsed/>
    <w:qFormat/>
    <w:rsid w:val="000E0D9A"/>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0E0D9A"/>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0E0D9A"/>
    <w:rPr>
      <w:rFonts w:ascii="Arial" w:eastAsia="Times New Roman" w:hAnsi="Arial" w:cs="Times New Roman"/>
      <w:b/>
      <w:bCs/>
      <w:sz w:val="26"/>
      <w:szCs w:val="26"/>
    </w:rPr>
  </w:style>
  <w:style w:type="character" w:customStyle="1" w:styleId="40">
    <w:name w:val="Заголовок 4 Знак"/>
    <w:basedOn w:val="a0"/>
    <w:link w:val="4"/>
    <w:semiHidden/>
    <w:rsid w:val="000E0D9A"/>
    <w:rPr>
      <w:rFonts w:ascii="Times New Roman" w:eastAsia="Times New Roman" w:hAnsi="Times New Roman" w:cs="Times New Roman"/>
      <w:b/>
      <w:bCs/>
      <w:sz w:val="28"/>
      <w:szCs w:val="28"/>
    </w:rPr>
  </w:style>
  <w:style w:type="character" w:styleId="a3">
    <w:name w:val="Hyperlink"/>
    <w:semiHidden/>
    <w:unhideWhenUsed/>
    <w:rsid w:val="000E0D9A"/>
    <w:rPr>
      <w:color w:val="0000FF"/>
      <w:u w:val="single"/>
    </w:rPr>
  </w:style>
  <w:style w:type="paragraph" w:styleId="a4">
    <w:name w:val="Normal (Web)"/>
    <w:basedOn w:val="a"/>
    <w:uiPriority w:val="99"/>
    <w:unhideWhenUsed/>
    <w:rsid w:val="000E0D9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99"/>
    <w:qFormat/>
    <w:rsid w:val="000E0D9A"/>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0E0D9A"/>
    <w:rPr>
      <w:rFonts w:ascii="Arial" w:eastAsia="Times New Roman" w:hAnsi="Arial" w:cs="Arial"/>
      <w:sz w:val="20"/>
      <w:szCs w:val="20"/>
    </w:rPr>
  </w:style>
  <w:style w:type="paragraph" w:customStyle="1" w:styleId="ConsPlusNormal0">
    <w:name w:val="ConsPlusNormal"/>
    <w:link w:val="ConsPlusNormal"/>
    <w:uiPriority w:val="99"/>
    <w:rsid w:val="000E0D9A"/>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0E0D9A"/>
    <w:rPr>
      <w:rFonts w:ascii="Arial" w:hAnsi="Arial" w:cs="Arial" w:hint="default"/>
      <w:color w:val="666666"/>
      <w:sz w:val="15"/>
      <w:szCs w:val="15"/>
    </w:rPr>
  </w:style>
  <w:style w:type="paragraph" w:styleId="a6">
    <w:name w:val="footnote text"/>
    <w:basedOn w:val="a"/>
    <w:link w:val="a7"/>
    <w:uiPriority w:val="99"/>
    <w:unhideWhenUsed/>
    <w:rsid w:val="000E0D9A"/>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0E0D9A"/>
    <w:rPr>
      <w:rFonts w:ascii="Times New Roman" w:eastAsia="Times New Roman" w:hAnsi="Times New Roman" w:cs="Times New Roman"/>
      <w:sz w:val="20"/>
      <w:szCs w:val="20"/>
    </w:rPr>
  </w:style>
  <w:style w:type="character" w:styleId="a8">
    <w:name w:val="footnote reference"/>
    <w:uiPriority w:val="99"/>
    <w:unhideWhenUsed/>
    <w:rsid w:val="000E0D9A"/>
    <w:rPr>
      <w:rFonts w:ascii="Times New Roman" w:hAnsi="Times New Roman" w:cs="Times New Roman" w:hint="default"/>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2128">
      <w:bodyDiv w:val="1"/>
      <w:marLeft w:val="0"/>
      <w:marRight w:val="0"/>
      <w:marTop w:val="0"/>
      <w:marBottom w:val="0"/>
      <w:divBdr>
        <w:top w:val="none" w:sz="0" w:space="0" w:color="auto"/>
        <w:left w:val="none" w:sz="0" w:space="0" w:color="auto"/>
        <w:bottom w:val="none" w:sz="0" w:space="0" w:color="auto"/>
        <w:right w:val="none" w:sz="0" w:space="0" w:color="auto"/>
      </w:divBdr>
      <w:divsChild>
        <w:div w:id="1254507228">
          <w:marLeft w:val="0"/>
          <w:marRight w:val="0"/>
          <w:marTop w:val="0"/>
          <w:marBottom w:val="0"/>
          <w:divBdr>
            <w:top w:val="none" w:sz="0" w:space="0" w:color="auto"/>
            <w:left w:val="none" w:sz="0" w:space="0" w:color="auto"/>
            <w:bottom w:val="none" w:sz="0" w:space="0" w:color="auto"/>
            <w:right w:val="none" w:sz="0" w:space="0" w:color="auto"/>
          </w:divBdr>
          <w:divsChild>
            <w:div w:id="376508152">
              <w:marLeft w:val="0"/>
              <w:marRight w:val="0"/>
              <w:marTop w:val="0"/>
              <w:marBottom w:val="0"/>
              <w:divBdr>
                <w:top w:val="none" w:sz="0" w:space="0" w:color="auto"/>
                <w:left w:val="none" w:sz="0" w:space="0" w:color="auto"/>
                <w:bottom w:val="none" w:sz="0" w:space="0" w:color="auto"/>
                <w:right w:val="none" w:sz="0" w:space="0" w:color="auto"/>
              </w:divBdr>
              <w:divsChild>
                <w:div w:id="853424316">
                  <w:marLeft w:val="0"/>
                  <w:marRight w:val="0"/>
                  <w:marTop w:val="210"/>
                  <w:marBottom w:val="210"/>
                  <w:divBdr>
                    <w:top w:val="none" w:sz="0" w:space="0" w:color="auto"/>
                    <w:left w:val="none" w:sz="0" w:space="0" w:color="auto"/>
                    <w:bottom w:val="none" w:sz="0" w:space="0" w:color="auto"/>
                    <w:right w:val="none" w:sz="0" w:space="0" w:color="auto"/>
                  </w:divBdr>
                  <w:divsChild>
                    <w:div w:id="607467428">
                      <w:marLeft w:val="0"/>
                      <w:marRight w:val="0"/>
                      <w:marTop w:val="0"/>
                      <w:marBottom w:val="0"/>
                      <w:divBdr>
                        <w:top w:val="none" w:sz="0" w:space="0" w:color="auto"/>
                        <w:left w:val="none" w:sz="0" w:space="0" w:color="auto"/>
                        <w:bottom w:val="none" w:sz="0" w:space="0" w:color="auto"/>
                        <w:right w:val="none" w:sz="0" w:space="0" w:color="auto"/>
                      </w:divBdr>
                      <w:divsChild>
                        <w:div w:id="2121799486">
                          <w:marLeft w:val="0"/>
                          <w:marRight w:val="0"/>
                          <w:marTop w:val="324"/>
                          <w:marBottom w:val="0"/>
                          <w:divBdr>
                            <w:top w:val="none" w:sz="0" w:space="0" w:color="auto"/>
                            <w:left w:val="none" w:sz="0" w:space="0" w:color="auto"/>
                            <w:bottom w:val="none" w:sz="0" w:space="0" w:color="auto"/>
                            <w:right w:val="none" w:sz="0" w:space="0" w:color="auto"/>
                          </w:divBdr>
                          <w:divsChild>
                            <w:div w:id="928582059">
                              <w:marLeft w:val="0"/>
                              <w:marRight w:val="0"/>
                              <w:marTop w:val="0"/>
                              <w:marBottom w:val="0"/>
                              <w:divBdr>
                                <w:top w:val="none" w:sz="0" w:space="0" w:color="auto"/>
                                <w:left w:val="none" w:sz="0" w:space="0" w:color="auto"/>
                                <w:bottom w:val="none" w:sz="0" w:space="0" w:color="auto"/>
                                <w:right w:val="none" w:sz="0" w:space="0" w:color="auto"/>
                              </w:divBdr>
                              <w:divsChild>
                                <w:div w:id="10012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12FBE-3850-4A84-8132-F374D02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3357</Words>
  <Characters>19141</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26</cp:revision>
  <cp:lastPrinted>2018-04-27T10:36:00Z</cp:lastPrinted>
  <dcterms:created xsi:type="dcterms:W3CDTF">2018-02-06T07:37:00Z</dcterms:created>
  <dcterms:modified xsi:type="dcterms:W3CDTF">2018-05-28T09:59:00Z</dcterms:modified>
</cp:coreProperties>
</file>