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2E" w:rsidRPr="00252ECD" w:rsidRDefault="00C4672E" w:rsidP="00C4672E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 w:line="276" w:lineRule="auto"/>
        <w:jc w:val="center"/>
        <w:rPr>
          <w:b/>
          <w:bCs/>
          <w:color w:val="000000" w:themeColor="text1"/>
        </w:rPr>
      </w:pPr>
      <w:r w:rsidRPr="00252ECD">
        <w:rPr>
          <w:b/>
          <w:bCs/>
          <w:color w:val="000000" w:themeColor="text1"/>
        </w:rPr>
        <w:t>ТЕХНИЧЕСКОЕ ЗАДАНИЕ</w:t>
      </w:r>
    </w:p>
    <w:p w:rsidR="00C4672E" w:rsidRPr="00252ECD" w:rsidRDefault="00C4672E" w:rsidP="00C4672E">
      <w:pPr>
        <w:widowControl w:val="0"/>
        <w:suppressAutoHyphens/>
        <w:ind w:firstLine="709"/>
        <w:rPr>
          <w:i/>
          <w:color w:val="000000" w:themeColor="text1"/>
        </w:rPr>
      </w:pPr>
    </w:p>
    <w:tbl>
      <w:tblPr>
        <w:tblW w:w="156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82"/>
        <w:gridCol w:w="1134"/>
        <w:gridCol w:w="1872"/>
        <w:gridCol w:w="10489"/>
        <w:gridCol w:w="736"/>
        <w:gridCol w:w="850"/>
      </w:tblGrid>
      <w:tr w:rsidR="00C4672E" w:rsidRPr="00252ECD" w:rsidTr="00C4672E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E" w:rsidRPr="00252ECD" w:rsidRDefault="00C4672E" w:rsidP="00486CCE">
            <w:pPr>
              <w:spacing w:after="0"/>
              <w:ind w:left="-93" w:right="-115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 (вида товара)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72E" w:rsidRPr="00252ECD" w:rsidRDefault="00C4672E" w:rsidP="00486CCE">
            <w:pPr>
              <w:spacing w:after="0"/>
              <w:ind w:left="-108" w:right="-101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Код ОКПД2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E" w:rsidRPr="00252ECD" w:rsidRDefault="00C4672E" w:rsidP="00486CCE">
            <w:pPr>
              <w:spacing w:after="0"/>
              <w:ind w:left="-108" w:right="-81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Наименование  </w:t>
            </w:r>
            <w:bookmarkStart w:id="0" w:name="_GoBack"/>
            <w:bookmarkEnd w:id="0"/>
            <w:r w:rsidRPr="00252ECD">
              <w:rPr>
                <w:color w:val="000000" w:themeColor="text1"/>
                <w:sz w:val="22"/>
                <w:szCs w:val="22"/>
              </w:rPr>
              <w:t>услуг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E" w:rsidRPr="00252ECD" w:rsidRDefault="00C4672E" w:rsidP="00486CCE">
            <w:pPr>
              <w:spacing w:after="0"/>
              <w:ind w:left="34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Характеристика услуг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E" w:rsidRPr="00252ECD" w:rsidRDefault="00C4672E" w:rsidP="00486CCE">
            <w:pPr>
              <w:spacing w:after="0"/>
              <w:ind w:left="-81" w:right="-135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Ед.    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E" w:rsidRPr="00252ECD" w:rsidRDefault="00C4672E" w:rsidP="00486CCE">
            <w:pPr>
              <w:spacing w:after="0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Количество поставляемых товаров</w:t>
            </w:r>
          </w:p>
        </w:tc>
      </w:tr>
      <w:tr w:rsidR="00C4672E" w:rsidRPr="00252ECD" w:rsidTr="00C4672E">
        <w:trPr>
          <w:trHeight w:val="1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72E" w:rsidRPr="00252ECD" w:rsidRDefault="00C4672E" w:rsidP="00486CCE">
            <w:pPr>
              <w:spacing w:after="0"/>
              <w:ind w:left="-93" w:right="-115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72E" w:rsidRPr="00252ECD" w:rsidRDefault="00C4672E" w:rsidP="00486CCE">
            <w:pPr>
              <w:spacing w:after="0"/>
              <w:ind w:left="-108" w:right="-101"/>
              <w:jc w:val="left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81.10.10.000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72E" w:rsidRPr="00252ECD" w:rsidRDefault="00C4672E" w:rsidP="00486CCE">
            <w:pPr>
              <w:spacing w:after="0"/>
              <w:ind w:left="-108" w:right="-81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Оказание услуг по техническому обслуживанию инженерных систем и оборудования теплоснабжения, водоснабжения и водоотведения.</w:t>
            </w:r>
          </w:p>
        </w:tc>
        <w:tc>
          <w:tcPr>
            <w:tcW w:w="10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672E" w:rsidRPr="00252ECD" w:rsidRDefault="00C4672E" w:rsidP="00C4672E">
            <w:pPr>
              <w:numPr>
                <w:ilvl w:val="0"/>
                <w:numId w:val="2"/>
              </w:numPr>
              <w:tabs>
                <w:tab w:val="left" w:pos="222"/>
              </w:tabs>
              <w:spacing w:after="0" w:line="276" w:lineRule="auto"/>
              <w:ind w:left="34" w:hanging="6"/>
              <w:contextualSpacing/>
              <w:jc w:val="left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Исполнитель осуществляет техническое обслуживание в рабочее время Заказчика и находится на территории объекта не менее трех часов в сутки, устранение аварийных ситуаций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производится  независимо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от времени суток;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 Обеспечить возможность оперативно-аварийного обслуживания для оперативного устранения аварийных ситуаций на объекте обслуживания.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2. Характеристика услуг: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Техническое обслуживание зданий,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находящихся  на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территории объекта, должно производиться в соответствии с действующими на территории РФ нормами и правилами и включать работы по контролю технического состояния, поддержанию работоспособности или исправности, наладке и регулировке, подготовке к сезонной эксплуатации здания в течении всего периода эксплуатации оборудования. Контроль за техническим состоянием осуществляется путем проведения осмотров. Общие осмотры, при которых уточняются объемы работ для включения в план текущего ремонта проводятся два раза в год, устранение аварийных ситуаций, при которых обязательно исполнитель обеспечивает использование специального транспорта: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Унифицированный моторный подогреватель, передвижная паровая установка, ассенизационная машина, передвижной сварочный агрегат.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Исполнитель также обеспечивает привлечение квалифицированного персонала, который должен иметь при себе удостоверение на право обслуживания спецтехники.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Аттестованный персонал должен иметь при себе удостоверение по проверке знаний требований охраны труда.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 Сантехническое обслуживание: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а) Обслуживание прилегающих сетей самотечной канализации и наружной сетей ТВС.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б) Наружные тепловые сети, паропроводы, трубопроводная арматура: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проверка состояния выпусков до 1-го колодца жилфонда;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проверка состояния запорной арматуры до 1-го колодца жилфонда;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подтяжка подвижных и неподвижных опор трубопровода;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проверка плотности крышек, арматуры.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      в) Внутренние тепловые сети: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наружный осмотр трубопроводов для выявления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неплотностей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 в сварных стыках и фланцевых соединениях;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смена деталей запорной арматуры,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маховичков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>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lastRenderedPageBreak/>
              <w:t> перебивка сальников;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регулировка отопительной системы.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г) Устранение незначительных неисправностей в тепло узле: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наружный осмотр систем отопления;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регулировка трехходовых кранов;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набивка сальников;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разборка, осмотр и очистка грязевиков воздухосборников, вентилей, задвижек;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укрепление расшатавшихся приборов в местах их присоединения к трубопроводу;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укрепление расшатавших трубопроводов.  д) Наружные и внутренние сети водопровода холодной и горячей воды, канализация фекальная: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наружный осмотр трубопроводов для выявления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неплотностей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 в стыках и фланцевых соединениях и состояния теплоизоляции и антикоррозийного покрытия;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смена деталей запорной арматуры,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маховичков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>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перебивка сальников;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устранение засоров канализационных сетей.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е) Устранение незначительных неисправностей в системах водопровода и канализации: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смена прокладок в водопроводных кранах;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уплотнение сгонов;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устранение засоров в приборах и трубопроводах ХВС, ГВС и канализации;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регулировка смывных бачков;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крепление санитарно-технических приборов;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прочистка сифонов;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набивка сальников;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смена арматуры в смывных бачках;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очистка бочков от известковых отложений;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укрепление расшатавшихся приборов в местах их присоединения к трубопроводу;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укрепление трубопроводов;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проверка плотности и заделка раструбов.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 xml:space="preserve">ж)   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Промывка и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опрессовка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 системы центрального отопления: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слив и наполнение водой системы отопления (с осмотром системы);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проверка на нагрев отопительных приборов;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набивка сальников без притирки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пробко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 - спускных кранов;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ремонт задвижек диаметром до 159 мм. без снятия с места в тепловом колодце;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гидравлическое испытание трубопроводов системы отопления диаметром до 50 мм;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прочистка и промывка радиаторов.                                                                                                                                                                    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з)  Устранение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аварийных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итуаций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: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устранять повреждения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тепловой  изоляции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трубопроводов;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устранять порывы системы отопления, системы водоснабжения, включая небольшие течи;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устранять засоры системы канализации.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      и) подготовка систем к эксплуатации в весенне-летний период: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lastRenderedPageBreak/>
              <w:t> консервация системы центрального отопления.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      и) подготовка систем к эксплуатации в осенне-зимний период с предоставлением актов: акт готовности к отопительному периоду, акт промывки системы отопления, акт промывки и очистки внутренней системы водоснабжения и канализации, акт о промывки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иочистке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 наружной системы канализации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без напорных колодцев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расположенных на территории учреждения.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Ремонт и утепление трубопроводов в подвальных помещениях.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Ремонт, регулировка и испытание систем водоснабжения и центрального отопления.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Чистка канализационных колодцев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к)  Прочие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услуги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Регулировка и наладка систем теплового узла в период ее опробования.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Промывка системы теплового узла.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Регулировка и наладка систем автоматического управления инженерным оборудованием;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Границами обслуживания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канализационных колодцев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находящихся на объектах производится внутренних инженерных сетей находящихся на территории объекта в количестве являются: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Для сетей тепло-водоснабжения - внутренние сети от наружной стены фундамента здания до приемного коллектора (теплой колодец 1 шт. на территории школы и дошкольных групп);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Обслуживание канализационных колодцев производится до первого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колодца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связанного с жилым фондом приемного коллектора;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Для сетей водоотведения - внутренние сети до первого приемного колодца (количество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колодцев  на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территории школы 7 шт. и 7 шт. на территории дошкольных групп).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 Обслуживание наружных тепловых сетей и водоснабжения прилегающих к данным объектам производится до первого колодца связанного с жилым фондом приемного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коллектора;  Откачка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грунтовых вод из подвального помещения.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 Ведение журналов ППО и ППР.                                                                                                                                                    4.Периодичность оказания услуг: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Элементы и помещения здания и объекта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Периодичность  Примечания</w:t>
            </w:r>
            <w:proofErr w:type="gramEnd"/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Общий осмотр 1 раза в месяц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Частичный осмотр ежедневно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Дежурство круглосуточно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Проведение планово-предупредительных ремонтов 2 раза в месяц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Внеплановые осмотры после ливней, ураганных ветров, сильных снегопадов, наводнений и других явлений стихийного характера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Устранение неполадок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По</w:t>
            </w:r>
            <w:proofErr w:type="gramEnd"/>
            <w:r w:rsidRPr="00252ECD">
              <w:rPr>
                <w:color w:val="000000" w:themeColor="text1"/>
                <w:sz w:val="22"/>
                <w:szCs w:val="22"/>
              </w:rPr>
              <w:t xml:space="preserve"> мере необходимости в течение суток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Устранение аварийных ситуаций по мере необходимости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Результаты осмотров следует отражать в журнале учета технического состояния. В этом журнале должны содержаться: оценка технического состояния инженерного оборудования, выявленные неисправности, а также сведения о выполненных при осмотрах ремонтах.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lastRenderedPageBreak/>
              <w:t>3. Срок оказания услуги: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- начало оказания услуги: со дня подписания гражданско-правового договора</w:t>
            </w:r>
            <w:r>
              <w:rPr>
                <w:color w:val="000000" w:themeColor="text1"/>
                <w:sz w:val="22"/>
                <w:szCs w:val="22"/>
              </w:rPr>
              <w:t>, но не ранее 01 января 2020 года</w:t>
            </w:r>
            <w:r w:rsidRPr="00252ECD">
              <w:rPr>
                <w:color w:val="000000" w:themeColor="text1"/>
                <w:sz w:val="22"/>
                <w:szCs w:val="22"/>
              </w:rPr>
              <w:t>;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оконча</w:t>
            </w:r>
            <w:r>
              <w:rPr>
                <w:color w:val="000000" w:themeColor="text1"/>
                <w:sz w:val="22"/>
                <w:szCs w:val="22"/>
              </w:rPr>
              <w:t>ние  оказания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услуги: 31.12.2020</w:t>
            </w:r>
            <w:r w:rsidRPr="00252ECD">
              <w:rPr>
                <w:color w:val="000000" w:themeColor="text1"/>
                <w:sz w:val="22"/>
                <w:szCs w:val="22"/>
              </w:rPr>
              <w:t>.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4. Площадь обслуживания по адресам:  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«Гимназия»:</w:t>
            </w:r>
          </w:p>
          <w:p w:rsidR="00C4672E" w:rsidRPr="00252ECD" w:rsidRDefault="00C4672E" w:rsidP="00486CCE">
            <w:pPr>
              <w:spacing w:after="0"/>
              <w:ind w:left="34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628260, Ханты - Мансийский автономный округ - Югра, Тюменская обл., г. Югорск, ул. Мира, 6-  6540 м</w:t>
            </w:r>
            <w:proofErr w:type="gramStart"/>
            <w:r w:rsidRPr="00252ECD">
              <w:rPr>
                <w:color w:val="000000" w:themeColor="text1"/>
                <w:sz w:val="22"/>
                <w:szCs w:val="22"/>
              </w:rPr>
              <w:t>2,  ;</w:t>
            </w:r>
            <w:proofErr w:type="gramEnd"/>
          </w:p>
          <w:p w:rsidR="00C4672E" w:rsidRPr="00252ECD" w:rsidRDefault="00C4672E" w:rsidP="00486CCE">
            <w:pPr>
              <w:spacing w:after="0"/>
              <w:ind w:left="34" w:hanging="1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628260, Ханты - Мансийский автономный округ - Югра, Тюменская обл., г. Югорск, ул. Геологов, 21 - 1284 м2.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E" w:rsidRPr="00252ECD" w:rsidRDefault="00C4672E" w:rsidP="00486CCE">
            <w:pPr>
              <w:spacing w:after="0"/>
              <w:ind w:left="-81" w:right="-135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lastRenderedPageBreak/>
              <w:t>Усл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>. Ед.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E" w:rsidRPr="00252ECD" w:rsidRDefault="00C4672E" w:rsidP="00486CCE">
            <w:pPr>
              <w:spacing w:after="0"/>
              <w:ind w:left="-10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2ECD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</w:tbl>
    <w:p w:rsidR="00BD191A" w:rsidRDefault="00BD191A"/>
    <w:sectPr w:rsidR="00BD191A" w:rsidSect="00C4672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BE7E51"/>
    <w:multiLevelType w:val="hybridMultilevel"/>
    <w:tmpl w:val="A28E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1C"/>
    <w:rsid w:val="0018571C"/>
    <w:rsid w:val="00BD191A"/>
    <w:rsid w:val="00C4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8C590-A769-4BE3-BF41-B24FCCB5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2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2019-12-20T10:15:00Z</dcterms:created>
  <dcterms:modified xsi:type="dcterms:W3CDTF">2019-12-20T10:16:00Z</dcterms:modified>
</cp:coreProperties>
</file>