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BED" w:rsidRDefault="00FE6BED" w:rsidP="00E27ABE">
      <w:pPr>
        <w:jc w:val="center"/>
        <w:rPr>
          <w:b/>
          <w:sz w:val="24"/>
          <w:szCs w:val="24"/>
        </w:rPr>
      </w:pPr>
      <w:r>
        <w:rPr>
          <w:b/>
          <w:sz w:val="24"/>
          <w:szCs w:val="24"/>
        </w:rPr>
        <w:t>Муниципальное образование  городской округ – город Югорск</w:t>
      </w:r>
    </w:p>
    <w:p w:rsidR="00FE6BED" w:rsidRDefault="00FE6BED" w:rsidP="00E27ABE">
      <w:pPr>
        <w:jc w:val="center"/>
        <w:rPr>
          <w:b/>
          <w:sz w:val="24"/>
          <w:szCs w:val="24"/>
        </w:rPr>
      </w:pPr>
      <w:r>
        <w:rPr>
          <w:b/>
          <w:sz w:val="24"/>
          <w:szCs w:val="24"/>
        </w:rPr>
        <w:t>Администрация города Югорска</w:t>
      </w:r>
    </w:p>
    <w:p w:rsidR="00FE6BED" w:rsidRDefault="00FE6BED" w:rsidP="00E27ABE">
      <w:pPr>
        <w:jc w:val="center"/>
        <w:rPr>
          <w:b/>
          <w:bCs/>
          <w:sz w:val="24"/>
          <w:szCs w:val="24"/>
        </w:rPr>
      </w:pPr>
      <w:r>
        <w:rPr>
          <w:b/>
          <w:bCs/>
          <w:sz w:val="24"/>
          <w:szCs w:val="24"/>
        </w:rPr>
        <w:t>ПРОТОКОЛ</w:t>
      </w:r>
    </w:p>
    <w:p w:rsidR="00FE6BED" w:rsidRDefault="00FE6BED" w:rsidP="00E27ABE">
      <w:pPr>
        <w:jc w:val="center"/>
        <w:rPr>
          <w:b/>
          <w:sz w:val="24"/>
          <w:szCs w:val="24"/>
        </w:rPr>
      </w:pPr>
      <w:r>
        <w:rPr>
          <w:b/>
          <w:sz w:val="24"/>
          <w:szCs w:val="24"/>
        </w:rPr>
        <w:t>рассмотрения заявок на участие в открытом аукционе в электронной форме</w:t>
      </w:r>
    </w:p>
    <w:p w:rsidR="00FE6BED" w:rsidRDefault="00FE6BED" w:rsidP="00E27ABE">
      <w:pPr>
        <w:jc w:val="center"/>
        <w:rPr>
          <w:b/>
          <w:sz w:val="24"/>
          <w:szCs w:val="24"/>
        </w:rPr>
      </w:pPr>
    </w:p>
    <w:p w:rsidR="00FE6BED" w:rsidRPr="001A3E35" w:rsidRDefault="00FE6BED" w:rsidP="00E27ABE">
      <w:pPr>
        <w:jc w:val="both"/>
        <w:rPr>
          <w:color w:val="FF0000"/>
          <w:sz w:val="24"/>
          <w:szCs w:val="22"/>
        </w:rPr>
      </w:pPr>
      <w:r w:rsidRPr="0024000C">
        <w:rPr>
          <w:sz w:val="24"/>
        </w:rPr>
        <w:t>«</w:t>
      </w:r>
      <w:r w:rsidR="0024000C" w:rsidRPr="0024000C">
        <w:rPr>
          <w:sz w:val="24"/>
        </w:rPr>
        <w:t>10</w:t>
      </w:r>
      <w:r w:rsidR="0024000C" w:rsidRPr="00C37988">
        <w:rPr>
          <w:sz w:val="24"/>
        </w:rPr>
        <w:t>» декабря  2013</w:t>
      </w:r>
      <w:r w:rsidRPr="00C37988">
        <w:rPr>
          <w:sz w:val="24"/>
        </w:rPr>
        <w:t>г</w:t>
      </w:r>
      <w:bookmarkStart w:id="0" w:name="_GoBack"/>
      <w:r w:rsidRPr="00A53E0E">
        <w:rPr>
          <w:sz w:val="24"/>
        </w:rPr>
        <w:t xml:space="preserve">.                                                                            </w:t>
      </w:r>
      <w:r w:rsidR="0024000C" w:rsidRPr="00A53E0E">
        <w:rPr>
          <w:sz w:val="24"/>
        </w:rPr>
        <w:t xml:space="preserve">       </w:t>
      </w:r>
      <w:r w:rsidRPr="00A53E0E">
        <w:rPr>
          <w:sz w:val="24"/>
        </w:rPr>
        <w:t xml:space="preserve">  </w:t>
      </w:r>
      <w:r w:rsidR="0024000C" w:rsidRPr="00A53E0E">
        <w:rPr>
          <w:sz w:val="24"/>
        </w:rPr>
        <w:t>№ 0187300005813</w:t>
      </w:r>
      <w:r w:rsidRPr="00A53E0E">
        <w:rPr>
          <w:sz w:val="24"/>
        </w:rPr>
        <w:t>000</w:t>
      </w:r>
      <w:r w:rsidR="001E61D1" w:rsidRPr="00A53E0E">
        <w:rPr>
          <w:sz w:val="24"/>
        </w:rPr>
        <w:t>6</w:t>
      </w:r>
      <w:r w:rsidR="0024000C" w:rsidRPr="00A53E0E">
        <w:rPr>
          <w:sz w:val="24"/>
        </w:rPr>
        <w:t>3</w:t>
      </w:r>
      <w:r w:rsidR="001A3E35" w:rsidRPr="00A53E0E">
        <w:rPr>
          <w:sz w:val="24"/>
        </w:rPr>
        <w:t>2</w:t>
      </w:r>
      <w:r w:rsidRPr="00A53E0E">
        <w:rPr>
          <w:sz w:val="24"/>
        </w:rPr>
        <w:t>-1</w:t>
      </w:r>
      <w:bookmarkEnd w:id="0"/>
    </w:p>
    <w:p w:rsidR="00FE6BED" w:rsidRPr="0055397D" w:rsidRDefault="00FE6BED" w:rsidP="00E27ABE">
      <w:pPr>
        <w:pStyle w:val="a"/>
        <w:numPr>
          <w:ilvl w:val="0"/>
          <w:numId w:val="0"/>
        </w:numPr>
        <w:tabs>
          <w:tab w:val="left" w:pos="708"/>
        </w:tabs>
        <w:ind w:left="360" w:hanging="360"/>
        <w:rPr>
          <w:sz w:val="24"/>
        </w:rPr>
      </w:pPr>
      <w:r w:rsidRPr="0055397D">
        <w:rPr>
          <w:sz w:val="24"/>
        </w:rPr>
        <w:t xml:space="preserve">ПРИСУТСТВОВАЛИ: </w:t>
      </w:r>
    </w:p>
    <w:p w:rsidR="00C37988" w:rsidRPr="0055397D" w:rsidRDefault="00C37988" w:rsidP="00C37988">
      <w:pPr>
        <w:jc w:val="both"/>
        <w:rPr>
          <w:sz w:val="24"/>
          <w:szCs w:val="24"/>
        </w:rPr>
      </w:pPr>
      <w:r w:rsidRPr="0055397D">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sidRPr="0055397D">
        <w:rPr>
          <w:sz w:val="24"/>
          <w:szCs w:val="24"/>
        </w:rPr>
        <w:t>Югорска</w:t>
      </w:r>
      <w:proofErr w:type="spellEnd"/>
      <w:r w:rsidRPr="0055397D">
        <w:rPr>
          <w:sz w:val="24"/>
          <w:szCs w:val="24"/>
        </w:rPr>
        <w:t xml:space="preserve"> (далее комиссия):</w:t>
      </w:r>
    </w:p>
    <w:p w:rsidR="00C37988" w:rsidRPr="0055397D" w:rsidRDefault="00C37988" w:rsidP="00C37988">
      <w:pPr>
        <w:jc w:val="both"/>
        <w:rPr>
          <w:spacing w:val="-6"/>
          <w:sz w:val="24"/>
          <w:szCs w:val="24"/>
        </w:rPr>
      </w:pPr>
      <w:r w:rsidRPr="0055397D">
        <w:rPr>
          <w:noProof/>
          <w:sz w:val="24"/>
          <w:szCs w:val="24"/>
        </w:rPr>
        <w:t xml:space="preserve">1. </w:t>
      </w:r>
      <w:proofErr w:type="spellStart"/>
      <w:r w:rsidRPr="0055397D">
        <w:rPr>
          <w:spacing w:val="-6"/>
          <w:sz w:val="24"/>
          <w:szCs w:val="24"/>
        </w:rPr>
        <w:t>Голин</w:t>
      </w:r>
      <w:proofErr w:type="spellEnd"/>
      <w:r w:rsidRPr="0055397D">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C37988" w:rsidRPr="0055397D" w:rsidRDefault="00C37988" w:rsidP="00C37988">
      <w:pPr>
        <w:jc w:val="both"/>
        <w:rPr>
          <w:noProof/>
          <w:sz w:val="24"/>
          <w:szCs w:val="24"/>
        </w:rPr>
      </w:pPr>
      <w:r w:rsidRPr="0055397D">
        <w:rPr>
          <w:noProof/>
          <w:sz w:val="24"/>
          <w:szCs w:val="24"/>
        </w:rPr>
        <w:t>Члены  комиссии:</w:t>
      </w:r>
    </w:p>
    <w:p w:rsidR="00C37988" w:rsidRPr="0055397D" w:rsidRDefault="00C37988" w:rsidP="00C37988">
      <w:pPr>
        <w:jc w:val="both"/>
        <w:rPr>
          <w:sz w:val="24"/>
          <w:szCs w:val="24"/>
        </w:rPr>
      </w:pPr>
      <w:r w:rsidRPr="0055397D">
        <w:rPr>
          <w:spacing w:val="-6"/>
          <w:sz w:val="24"/>
          <w:szCs w:val="24"/>
        </w:rPr>
        <w:t>2.</w:t>
      </w:r>
      <w:r w:rsidRPr="0055397D">
        <w:rPr>
          <w:sz w:val="24"/>
          <w:szCs w:val="24"/>
        </w:rPr>
        <w:t xml:space="preserve"> Морозова Н.А. – советник главы города </w:t>
      </w:r>
      <w:proofErr w:type="spellStart"/>
      <w:r w:rsidRPr="0055397D">
        <w:rPr>
          <w:sz w:val="24"/>
          <w:szCs w:val="24"/>
        </w:rPr>
        <w:t>Югорска</w:t>
      </w:r>
      <w:proofErr w:type="spellEnd"/>
      <w:r w:rsidRPr="0055397D">
        <w:rPr>
          <w:sz w:val="24"/>
          <w:szCs w:val="24"/>
        </w:rPr>
        <w:t>;</w:t>
      </w:r>
    </w:p>
    <w:p w:rsidR="00C37988" w:rsidRPr="0055397D" w:rsidRDefault="00C37988" w:rsidP="00C37988">
      <w:pPr>
        <w:jc w:val="both"/>
        <w:rPr>
          <w:spacing w:val="-6"/>
          <w:sz w:val="24"/>
          <w:szCs w:val="24"/>
        </w:rPr>
      </w:pPr>
      <w:r w:rsidRPr="0055397D">
        <w:rPr>
          <w:spacing w:val="-6"/>
          <w:sz w:val="24"/>
          <w:szCs w:val="24"/>
        </w:rPr>
        <w:t xml:space="preserve">3. </w:t>
      </w:r>
      <w:proofErr w:type="spellStart"/>
      <w:r w:rsidRPr="0055397D">
        <w:rPr>
          <w:spacing w:val="-6"/>
          <w:sz w:val="24"/>
          <w:szCs w:val="24"/>
        </w:rPr>
        <w:t>Климин</w:t>
      </w:r>
      <w:proofErr w:type="spellEnd"/>
      <w:r w:rsidRPr="0055397D">
        <w:rPr>
          <w:spacing w:val="-6"/>
          <w:sz w:val="24"/>
          <w:szCs w:val="24"/>
        </w:rPr>
        <w:t xml:space="preserve"> В.А. – заместитель председателя Думы города </w:t>
      </w:r>
      <w:proofErr w:type="spellStart"/>
      <w:r w:rsidRPr="0055397D">
        <w:rPr>
          <w:spacing w:val="-6"/>
          <w:sz w:val="24"/>
          <w:szCs w:val="24"/>
        </w:rPr>
        <w:t>Югорска</w:t>
      </w:r>
      <w:proofErr w:type="spellEnd"/>
      <w:r w:rsidRPr="0055397D">
        <w:rPr>
          <w:spacing w:val="-6"/>
          <w:sz w:val="24"/>
          <w:szCs w:val="24"/>
        </w:rPr>
        <w:t>;</w:t>
      </w:r>
    </w:p>
    <w:p w:rsidR="00C37988" w:rsidRPr="0055397D" w:rsidRDefault="00C37988" w:rsidP="00C37988">
      <w:pPr>
        <w:jc w:val="both"/>
        <w:rPr>
          <w:sz w:val="24"/>
          <w:szCs w:val="24"/>
        </w:rPr>
      </w:pPr>
      <w:r w:rsidRPr="0055397D">
        <w:rPr>
          <w:sz w:val="24"/>
          <w:szCs w:val="24"/>
        </w:rPr>
        <w:t xml:space="preserve">4. Ярков Г.А. - заместитель директора департамента </w:t>
      </w:r>
      <w:proofErr w:type="spellStart"/>
      <w:r w:rsidRPr="0055397D">
        <w:rPr>
          <w:sz w:val="24"/>
          <w:szCs w:val="24"/>
        </w:rPr>
        <w:t>жилищно</w:t>
      </w:r>
      <w:proofErr w:type="spellEnd"/>
      <w:r w:rsidRPr="0055397D">
        <w:rPr>
          <w:sz w:val="24"/>
          <w:szCs w:val="24"/>
        </w:rPr>
        <w:t xml:space="preserve"> - коммунального и строительного комплекса;</w:t>
      </w:r>
    </w:p>
    <w:p w:rsidR="00C37988" w:rsidRPr="0055397D" w:rsidRDefault="00C37988" w:rsidP="00C37988">
      <w:pPr>
        <w:jc w:val="both"/>
        <w:rPr>
          <w:sz w:val="24"/>
          <w:szCs w:val="24"/>
        </w:rPr>
      </w:pPr>
      <w:r w:rsidRPr="0055397D">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E63DE9" w:rsidRPr="0055397D" w:rsidRDefault="00C37988" w:rsidP="00E63DE9">
      <w:pPr>
        <w:jc w:val="both"/>
        <w:rPr>
          <w:spacing w:val="-6"/>
          <w:sz w:val="24"/>
          <w:szCs w:val="24"/>
        </w:rPr>
      </w:pPr>
      <w:r w:rsidRPr="0055397D">
        <w:rPr>
          <w:spacing w:val="-6"/>
          <w:sz w:val="24"/>
          <w:szCs w:val="24"/>
        </w:rPr>
        <w:t>6</w:t>
      </w:r>
      <w:r w:rsidR="00E63DE9" w:rsidRPr="0055397D">
        <w:rPr>
          <w:spacing w:val="-6"/>
          <w:sz w:val="24"/>
          <w:szCs w:val="24"/>
        </w:rPr>
        <w:t xml:space="preserve">. </w:t>
      </w:r>
      <w:proofErr w:type="spellStart"/>
      <w:r w:rsidR="00E63DE9" w:rsidRPr="0055397D">
        <w:rPr>
          <w:spacing w:val="-6"/>
          <w:sz w:val="24"/>
          <w:szCs w:val="24"/>
        </w:rPr>
        <w:t>Резинкина</w:t>
      </w:r>
      <w:proofErr w:type="spellEnd"/>
      <w:r w:rsidR="00E63DE9" w:rsidRPr="0055397D">
        <w:rPr>
          <w:spacing w:val="-6"/>
          <w:sz w:val="24"/>
          <w:szCs w:val="24"/>
        </w:rPr>
        <w:t xml:space="preserve"> Ж.В. - заместитель начальника управления экономической политики;</w:t>
      </w:r>
    </w:p>
    <w:p w:rsidR="00FE6BED" w:rsidRPr="0055397D" w:rsidRDefault="00C37988" w:rsidP="00E63DE9">
      <w:pPr>
        <w:jc w:val="both"/>
        <w:rPr>
          <w:sz w:val="24"/>
          <w:szCs w:val="24"/>
        </w:rPr>
      </w:pPr>
      <w:r w:rsidRPr="0055397D">
        <w:rPr>
          <w:spacing w:val="-6"/>
          <w:sz w:val="24"/>
          <w:szCs w:val="24"/>
        </w:rPr>
        <w:t>7</w:t>
      </w:r>
      <w:r w:rsidR="00E63DE9" w:rsidRPr="0055397D">
        <w:rPr>
          <w:spacing w:val="-6"/>
          <w:sz w:val="24"/>
          <w:szCs w:val="24"/>
        </w:rPr>
        <w:t xml:space="preserve">. </w:t>
      </w:r>
      <w:r w:rsidR="00E63DE9" w:rsidRPr="0055397D">
        <w:rPr>
          <w:sz w:val="24"/>
          <w:szCs w:val="24"/>
        </w:rPr>
        <w:t>Тельнова Н.А. – начальник  контрольно-ревизионног</w:t>
      </w:r>
      <w:r w:rsidRPr="0055397D">
        <w:rPr>
          <w:sz w:val="24"/>
          <w:szCs w:val="24"/>
        </w:rPr>
        <w:t>о отдела департамента финансов;</w:t>
      </w:r>
    </w:p>
    <w:p w:rsidR="00FE6BED" w:rsidRPr="0055397D" w:rsidRDefault="00C37988" w:rsidP="00E27ABE">
      <w:pPr>
        <w:jc w:val="both"/>
        <w:rPr>
          <w:sz w:val="24"/>
          <w:szCs w:val="24"/>
        </w:rPr>
      </w:pPr>
      <w:r w:rsidRPr="0055397D">
        <w:rPr>
          <w:sz w:val="24"/>
        </w:rPr>
        <w:t xml:space="preserve">Всего присутствовали 7 </w:t>
      </w:r>
      <w:r w:rsidR="00FE6BED" w:rsidRPr="0055397D">
        <w:rPr>
          <w:sz w:val="24"/>
          <w:szCs w:val="24"/>
        </w:rPr>
        <w:t>ч</w:t>
      </w:r>
      <w:r w:rsidRPr="0055397D">
        <w:rPr>
          <w:sz w:val="24"/>
          <w:szCs w:val="24"/>
        </w:rPr>
        <w:t>ленов комиссии, что составляет 7</w:t>
      </w:r>
      <w:r w:rsidR="00FE6BED" w:rsidRPr="0055397D">
        <w:rPr>
          <w:sz w:val="24"/>
          <w:szCs w:val="24"/>
        </w:rPr>
        <w:t>0 % от общего количества членов.</w:t>
      </w:r>
    </w:p>
    <w:p w:rsidR="00AC633F" w:rsidRPr="0055397D" w:rsidRDefault="00AC633F" w:rsidP="00AC633F">
      <w:pPr>
        <w:pStyle w:val="a"/>
        <w:numPr>
          <w:ilvl w:val="0"/>
          <w:numId w:val="0"/>
        </w:numPr>
        <w:tabs>
          <w:tab w:val="left" w:pos="708"/>
        </w:tabs>
        <w:jc w:val="both"/>
        <w:rPr>
          <w:sz w:val="24"/>
          <w:szCs w:val="24"/>
        </w:rPr>
      </w:pPr>
      <w:r w:rsidRPr="0055397D">
        <w:rPr>
          <w:noProof/>
          <w:sz w:val="24"/>
          <w:szCs w:val="24"/>
        </w:rPr>
        <w:t>Представитель заказчика: Антонов Владислав Андреевич</w:t>
      </w:r>
      <w:r w:rsidRPr="0055397D">
        <w:rPr>
          <w:sz w:val="24"/>
          <w:szCs w:val="24"/>
        </w:rPr>
        <w:t>, ведущий инженер по комплектации оборудования муниципального казенного учреждения «Производственная группа».</w:t>
      </w:r>
    </w:p>
    <w:p w:rsidR="00FE6BED" w:rsidRPr="0055397D" w:rsidRDefault="00FE6BED" w:rsidP="00E27ABE">
      <w:pPr>
        <w:jc w:val="both"/>
        <w:rPr>
          <w:noProof/>
          <w:color w:val="FF0000"/>
          <w:sz w:val="24"/>
          <w:szCs w:val="24"/>
        </w:rPr>
      </w:pPr>
      <w:r w:rsidRPr="0055397D">
        <w:rPr>
          <w:noProof/>
          <w:sz w:val="24"/>
          <w:szCs w:val="24"/>
        </w:rPr>
        <w:t>1. Наименование аукциона: открытый аукцион в э</w:t>
      </w:r>
      <w:r w:rsidR="00E63DE9" w:rsidRPr="0055397D">
        <w:rPr>
          <w:noProof/>
          <w:sz w:val="24"/>
          <w:szCs w:val="24"/>
        </w:rPr>
        <w:t>лектронной форме № 0187300005813</w:t>
      </w:r>
      <w:r w:rsidRPr="0055397D">
        <w:rPr>
          <w:noProof/>
          <w:sz w:val="24"/>
          <w:szCs w:val="24"/>
        </w:rPr>
        <w:t>000</w:t>
      </w:r>
      <w:r w:rsidR="001E61D1" w:rsidRPr="0055397D">
        <w:rPr>
          <w:noProof/>
          <w:sz w:val="24"/>
          <w:szCs w:val="24"/>
        </w:rPr>
        <w:t>6</w:t>
      </w:r>
      <w:r w:rsidR="00301F12" w:rsidRPr="0055397D">
        <w:rPr>
          <w:noProof/>
          <w:sz w:val="24"/>
          <w:szCs w:val="24"/>
        </w:rPr>
        <w:t>3</w:t>
      </w:r>
      <w:r w:rsidR="001A3E35" w:rsidRPr="0055397D">
        <w:rPr>
          <w:noProof/>
          <w:sz w:val="24"/>
          <w:szCs w:val="24"/>
        </w:rPr>
        <w:t>2</w:t>
      </w:r>
      <w:r w:rsidR="00301F12" w:rsidRPr="0055397D">
        <w:rPr>
          <w:noProof/>
          <w:color w:val="FF0000"/>
          <w:sz w:val="24"/>
          <w:szCs w:val="24"/>
        </w:rPr>
        <w:t xml:space="preserve"> </w:t>
      </w:r>
      <w:r w:rsidR="00A53E0E" w:rsidRPr="0055397D">
        <w:rPr>
          <w:sz w:val="22"/>
          <w:szCs w:val="22"/>
        </w:rPr>
        <w:t>на право заключения муниципального контракта на поставку музыкального оборудования</w:t>
      </w:r>
    </w:p>
    <w:p w:rsidR="00FE6BED" w:rsidRPr="00A53E0E" w:rsidRDefault="00FE6BED" w:rsidP="00E27ABE">
      <w:pPr>
        <w:jc w:val="both"/>
        <w:rPr>
          <w:noProof/>
          <w:sz w:val="24"/>
          <w:szCs w:val="24"/>
        </w:rPr>
      </w:pPr>
      <w:r w:rsidRPr="0055397D">
        <w:rPr>
          <w:noProof/>
          <w:sz w:val="24"/>
          <w:szCs w:val="24"/>
        </w:rPr>
        <w:t xml:space="preserve">Номер извещения о проведении торгов на официальном сайте – </w:t>
      </w:r>
      <w:hyperlink r:id="rId5" w:history="1">
        <w:r w:rsidRPr="0055397D">
          <w:rPr>
            <w:noProof/>
            <w:sz w:val="24"/>
            <w:szCs w:val="24"/>
          </w:rPr>
          <w:t>http://zakupki.gov.ru/</w:t>
        </w:r>
      </w:hyperlink>
      <w:r w:rsidRPr="0055397D">
        <w:rPr>
          <w:noProof/>
          <w:sz w:val="24"/>
          <w:szCs w:val="24"/>
        </w:rPr>
        <w:t xml:space="preserve">, </w:t>
      </w:r>
      <w:r w:rsidR="001E61D1" w:rsidRPr="0055397D">
        <w:rPr>
          <w:noProof/>
          <w:sz w:val="24"/>
          <w:szCs w:val="24"/>
        </w:rPr>
        <w:t>код</w:t>
      </w:r>
      <w:r w:rsidR="001E61D1" w:rsidRPr="00A53E0E">
        <w:rPr>
          <w:noProof/>
          <w:sz w:val="24"/>
          <w:szCs w:val="24"/>
        </w:rPr>
        <w:t xml:space="preserve"> аукциона 01873000058130006</w:t>
      </w:r>
      <w:r w:rsidR="00E63DE9" w:rsidRPr="00A53E0E">
        <w:rPr>
          <w:noProof/>
          <w:sz w:val="24"/>
          <w:szCs w:val="24"/>
        </w:rPr>
        <w:t>3</w:t>
      </w:r>
      <w:r w:rsidR="00A53E0E" w:rsidRPr="00A53E0E">
        <w:rPr>
          <w:noProof/>
          <w:sz w:val="24"/>
          <w:szCs w:val="24"/>
        </w:rPr>
        <w:t>2</w:t>
      </w:r>
      <w:r w:rsidR="00E63DE9" w:rsidRPr="00A53E0E">
        <w:rPr>
          <w:noProof/>
          <w:sz w:val="24"/>
          <w:szCs w:val="24"/>
        </w:rPr>
        <w:t>, дата публикации 27.11.2013</w:t>
      </w:r>
      <w:r w:rsidRPr="00A53E0E">
        <w:rPr>
          <w:noProof/>
          <w:sz w:val="24"/>
          <w:szCs w:val="24"/>
        </w:rPr>
        <w:t xml:space="preserve">. </w:t>
      </w:r>
    </w:p>
    <w:p w:rsidR="00FE6BED" w:rsidRPr="00A53E0E" w:rsidRDefault="00FE6BED" w:rsidP="00E27ABE">
      <w:pPr>
        <w:jc w:val="both"/>
        <w:rPr>
          <w:spacing w:val="-6"/>
          <w:sz w:val="24"/>
          <w:szCs w:val="24"/>
        </w:rPr>
      </w:pPr>
      <w:r w:rsidRPr="00A53E0E">
        <w:rPr>
          <w:noProof/>
          <w:sz w:val="24"/>
          <w:szCs w:val="24"/>
        </w:rPr>
        <w:t xml:space="preserve">2. Заказчик: </w:t>
      </w:r>
      <w:r w:rsidR="001E61D1" w:rsidRPr="00A53E0E">
        <w:rPr>
          <w:sz w:val="24"/>
          <w:szCs w:val="24"/>
        </w:rPr>
        <w:t xml:space="preserve">Управление образования администрации города </w:t>
      </w:r>
      <w:proofErr w:type="spellStart"/>
      <w:r w:rsidR="001E61D1" w:rsidRPr="00A53E0E">
        <w:rPr>
          <w:sz w:val="24"/>
          <w:szCs w:val="24"/>
        </w:rPr>
        <w:t>Югорска</w:t>
      </w:r>
      <w:proofErr w:type="spellEnd"/>
      <w:r w:rsidR="001E61D1" w:rsidRPr="00A53E0E">
        <w:rPr>
          <w:sz w:val="24"/>
          <w:szCs w:val="24"/>
        </w:rPr>
        <w:t xml:space="preserve">. Почтовый адрес: 628260, ул. Геологов, 13, г. </w:t>
      </w:r>
      <w:proofErr w:type="spellStart"/>
      <w:r w:rsidR="001E61D1" w:rsidRPr="00A53E0E">
        <w:rPr>
          <w:sz w:val="24"/>
          <w:szCs w:val="24"/>
        </w:rPr>
        <w:t>Югорск</w:t>
      </w:r>
      <w:proofErr w:type="spellEnd"/>
      <w:r w:rsidR="001E61D1" w:rsidRPr="00A53E0E">
        <w:rPr>
          <w:sz w:val="24"/>
          <w:szCs w:val="24"/>
        </w:rPr>
        <w:t>, Ханты-Мансийский автономный округ</w:t>
      </w:r>
      <w:r w:rsidR="001E61D1" w:rsidRPr="00A53E0E">
        <w:rPr>
          <w:sz w:val="22"/>
          <w:szCs w:val="22"/>
        </w:rPr>
        <w:t xml:space="preserve"> - Югра</w:t>
      </w:r>
    </w:p>
    <w:p w:rsidR="00FE6BED" w:rsidRPr="00A53E0E" w:rsidRDefault="00FE6BED" w:rsidP="00E27ABE">
      <w:pPr>
        <w:jc w:val="both"/>
        <w:rPr>
          <w:spacing w:val="-6"/>
          <w:sz w:val="24"/>
          <w:szCs w:val="24"/>
        </w:rPr>
      </w:pPr>
      <w:r w:rsidRPr="00A53E0E">
        <w:rPr>
          <w:spacing w:val="-6"/>
          <w:sz w:val="24"/>
          <w:szCs w:val="24"/>
        </w:rPr>
        <w:t xml:space="preserve">3. Процедура рассмотрения первых частей заявок на участие в аукционе была проведена комиссией в 10.00 часов </w:t>
      </w:r>
      <w:r w:rsidR="00E63DE9" w:rsidRPr="00A53E0E">
        <w:rPr>
          <w:spacing w:val="-6"/>
          <w:sz w:val="24"/>
          <w:szCs w:val="24"/>
        </w:rPr>
        <w:t>10 декабря 2013</w:t>
      </w:r>
      <w:r w:rsidRPr="00A53E0E">
        <w:rPr>
          <w:spacing w:val="-6"/>
          <w:sz w:val="24"/>
          <w:szCs w:val="24"/>
        </w:rPr>
        <w:t xml:space="preserve"> года, по адресу: ул. 40 лет Победы, </w:t>
      </w:r>
      <w:smartTag w:uri="urn:schemas-microsoft-com:office:smarttags" w:element="metricconverter">
        <w:smartTagPr>
          <w:attr w:name="ProductID" w:val="11, г"/>
        </w:smartTagPr>
        <w:r w:rsidRPr="00A53E0E">
          <w:rPr>
            <w:spacing w:val="-6"/>
            <w:sz w:val="24"/>
            <w:szCs w:val="24"/>
          </w:rPr>
          <w:t>11, г</w:t>
        </w:r>
      </w:smartTag>
      <w:r w:rsidRPr="00A53E0E">
        <w:rPr>
          <w:spacing w:val="-6"/>
          <w:sz w:val="24"/>
          <w:szCs w:val="24"/>
        </w:rPr>
        <w:t>. Югорск, Ханты-Мансийский  автономный  округ-Югра, Тюменская область.</w:t>
      </w:r>
    </w:p>
    <w:p w:rsidR="00270D4E" w:rsidRDefault="00270D4E" w:rsidP="00270D4E">
      <w:pPr>
        <w:jc w:val="both"/>
        <w:rPr>
          <w:color w:val="000000"/>
          <w:spacing w:val="-6"/>
          <w:sz w:val="24"/>
          <w:szCs w:val="24"/>
        </w:rPr>
      </w:pPr>
      <w:r>
        <w:rPr>
          <w:color w:val="000000"/>
          <w:spacing w:val="-6"/>
          <w:sz w:val="24"/>
          <w:szCs w:val="24"/>
        </w:rPr>
        <w:t xml:space="preserve">4. Количество поступивших заявок на участие  в аукционе – 4. </w:t>
      </w:r>
    </w:p>
    <w:p w:rsidR="00270D4E" w:rsidRDefault="00270D4E" w:rsidP="00270D4E">
      <w:pPr>
        <w:jc w:val="both"/>
        <w:rPr>
          <w:sz w:val="24"/>
          <w:szCs w:val="24"/>
        </w:rPr>
      </w:pPr>
      <w:r>
        <w:rPr>
          <w:color w:val="000000"/>
          <w:spacing w:val="-6"/>
          <w:sz w:val="24"/>
          <w:szCs w:val="24"/>
        </w:rPr>
        <w:t>5. Комиссия рассмотрела</w:t>
      </w:r>
      <w:r>
        <w:rPr>
          <w:sz w:val="24"/>
          <w:szCs w:val="24"/>
        </w:rPr>
        <w:t xml:space="preserve"> первые части заявок на соответствие  требованиям установленные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0A0"/>
      </w:tblPr>
      <w:tblGrid>
        <w:gridCol w:w="1662"/>
        <w:gridCol w:w="3323"/>
        <w:gridCol w:w="5074"/>
      </w:tblGrid>
      <w:tr w:rsidR="00270D4E" w:rsidTr="00270D4E">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70D4E" w:rsidRDefault="00270D4E">
            <w:pPr>
              <w:pStyle w:val="a5"/>
              <w:jc w:val="center"/>
            </w:pPr>
            <w:r>
              <w:t>Порядковый номер заявки</w:t>
            </w:r>
          </w:p>
        </w:tc>
        <w:tc>
          <w:tcPr>
            <w:tcW w:w="16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70D4E" w:rsidRDefault="00270D4E">
            <w:pPr>
              <w:pStyle w:val="a5"/>
              <w:jc w:val="center"/>
            </w:pPr>
            <w:r>
              <w:t>Решение о допуске или об отказе в допуске</w:t>
            </w:r>
          </w:p>
        </w:tc>
        <w:tc>
          <w:tcPr>
            <w:tcW w:w="25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70D4E" w:rsidRDefault="00270D4E">
            <w:pPr>
              <w:pStyle w:val="a5"/>
              <w:jc w:val="center"/>
            </w:pPr>
            <w:r>
              <w:t>Причина отказа в допуске</w:t>
            </w:r>
          </w:p>
        </w:tc>
      </w:tr>
      <w:tr w:rsidR="00270D4E" w:rsidTr="00270D4E">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0D4E" w:rsidRDefault="00270D4E">
            <w:pPr>
              <w:jc w:val="center"/>
              <w:rPr>
                <w:color w:val="000000"/>
                <w:spacing w:val="-6"/>
                <w:sz w:val="18"/>
                <w:szCs w:val="18"/>
              </w:rPr>
            </w:pPr>
            <w:r>
              <w:rPr>
                <w:color w:val="000000"/>
                <w:spacing w:val="-6"/>
                <w:sz w:val="18"/>
                <w:szCs w:val="18"/>
              </w:rPr>
              <w:t>6357411</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0D4E" w:rsidRDefault="00270D4E">
            <w:pPr>
              <w:jc w:val="center"/>
              <w:rPr>
                <w:color w:val="000000"/>
                <w:spacing w:val="-6"/>
                <w:sz w:val="18"/>
                <w:szCs w:val="18"/>
              </w:rPr>
            </w:pPr>
            <w:r>
              <w:rPr>
                <w:color w:val="000000"/>
                <w:spacing w:val="-6"/>
                <w:sz w:val="18"/>
                <w:szCs w:val="18"/>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70D4E" w:rsidRDefault="00270D4E">
            <w:pPr>
              <w:jc w:val="both"/>
              <w:rPr>
                <w:color w:val="000000"/>
                <w:spacing w:val="-6"/>
                <w:sz w:val="18"/>
                <w:szCs w:val="18"/>
              </w:rPr>
            </w:pPr>
          </w:p>
        </w:tc>
      </w:tr>
      <w:tr w:rsidR="00270D4E" w:rsidTr="00270D4E">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0D4E" w:rsidRDefault="00270D4E">
            <w:pPr>
              <w:jc w:val="center"/>
              <w:rPr>
                <w:color w:val="000000"/>
                <w:spacing w:val="-6"/>
                <w:sz w:val="18"/>
                <w:szCs w:val="18"/>
              </w:rPr>
            </w:pPr>
            <w:r>
              <w:rPr>
                <w:color w:val="000000"/>
                <w:spacing w:val="-6"/>
                <w:sz w:val="18"/>
                <w:szCs w:val="18"/>
              </w:rPr>
              <w:t>6365511</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0D4E" w:rsidRDefault="00270D4E">
            <w:pPr>
              <w:jc w:val="center"/>
              <w:rPr>
                <w:color w:val="000000"/>
                <w:spacing w:val="-6"/>
                <w:sz w:val="18"/>
                <w:szCs w:val="18"/>
              </w:rPr>
            </w:pPr>
            <w:r>
              <w:rPr>
                <w:color w:val="000000"/>
                <w:spacing w:val="-6"/>
                <w:sz w:val="18"/>
                <w:szCs w:val="18"/>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70D4E" w:rsidRDefault="00270D4E">
            <w:pPr>
              <w:jc w:val="both"/>
              <w:rPr>
                <w:color w:val="000000"/>
                <w:spacing w:val="-6"/>
                <w:sz w:val="18"/>
                <w:szCs w:val="18"/>
              </w:rPr>
            </w:pPr>
          </w:p>
        </w:tc>
      </w:tr>
      <w:tr w:rsidR="00270D4E" w:rsidTr="0055397D">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0D4E" w:rsidRDefault="00270D4E">
            <w:pPr>
              <w:jc w:val="center"/>
              <w:rPr>
                <w:color w:val="000000"/>
                <w:spacing w:val="-6"/>
                <w:sz w:val="18"/>
                <w:szCs w:val="18"/>
              </w:rPr>
            </w:pPr>
            <w:r>
              <w:rPr>
                <w:color w:val="000000"/>
                <w:spacing w:val="-6"/>
                <w:sz w:val="18"/>
                <w:szCs w:val="18"/>
              </w:rPr>
              <w:t>6367861</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0D4E" w:rsidRDefault="00270D4E" w:rsidP="00270D4E">
            <w:pPr>
              <w:jc w:val="center"/>
            </w:pPr>
            <w:r w:rsidRPr="00BE05EC">
              <w:rPr>
                <w:color w:val="000000"/>
                <w:spacing w:val="-6"/>
                <w:sz w:val="18"/>
                <w:szCs w:val="18"/>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70D4E" w:rsidRDefault="00270D4E">
            <w:pPr>
              <w:jc w:val="both"/>
              <w:rPr>
                <w:color w:val="000000"/>
                <w:spacing w:val="-6"/>
                <w:sz w:val="18"/>
                <w:szCs w:val="18"/>
              </w:rPr>
            </w:pPr>
          </w:p>
        </w:tc>
      </w:tr>
      <w:tr w:rsidR="00270D4E" w:rsidTr="0055397D">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0D4E" w:rsidRDefault="00270D4E">
            <w:pPr>
              <w:jc w:val="center"/>
              <w:rPr>
                <w:color w:val="000000"/>
                <w:spacing w:val="-6"/>
                <w:sz w:val="18"/>
                <w:szCs w:val="18"/>
              </w:rPr>
            </w:pPr>
            <w:r>
              <w:rPr>
                <w:color w:val="000000"/>
                <w:spacing w:val="-6"/>
                <w:sz w:val="18"/>
                <w:szCs w:val="18"/>
              </w:rPr>
              <w:t>6370331</w:t>
            </w:r>
          </w:p>
        </w:tc>
        <w:tc>
          <w:tcPr>
            <w:tcW w:w="16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0D4E" w:rsidRDefault="00270D4E" w:rsidP="00270D4E">
            <w:pPr>
              <w:jc w:val="center"/>
            </w:pPr>
            <w:r w:rsidRPr="00BE05EC">
              <w:rPr>
                <w:color w:val="000000"/>
                <w:spacing w:val="-6"/>
                <w:sz w:val="18"/>
                <w:szCs w:val="18"/>
              </w:rPr>
              <w:t>допустить к участию в аукционе и признать участником аукциона</w:t>
            </w:r>
          </w:p>
        </w:tc>
        <w:tc>
          <w:tcPr>
            <w:tcW w:w="2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70D4E" w:rsidRDefault="00270D4E">
            <w:pPr>
              <w:jc w:val="both"/>
              <w:rPr>
                <w:color w:val="000000"/>
                <w:spacing w:val="-6"/>
                <w:sz w:val="18"/>
                <w:szCs w:val="18"/>
              </w:rPr>
            </w:pPr>
          </w:p>
        </w:tc>
      </w:tr>
    </w:tbl>
    <w:p w:rsidR="00FE6BED" w:rsidRPr="00E63DE9" w:rsidRDefault="00FE6BED" w:rsidP="00E27ABE">
      <w:pPr>
        <w:tabs>
          <w:tab w:val="left" w:pos="426"/>
          <w:tab w:val="left" w:pos="567"/>
        </w:tabs>
        <w:jc w:val="both"/>
      </w:pPr>
      <w:r w:rsidRPr="00E63DE9">
        <w:rPr>
          <w:sz w:val="24"/>
          <w:szCs w:val="24"/>
        </w:rPr>
        <w:t>9.</w:t>
      </w:r>
      <w:r w:rsidRPr="00E63DE9">
        <w:rPr>
          <w:b/>
          <w:sz w:val="24"/>
          <w:szCs w:val="24"/>
        </w:rPr>
        <w:t xml:space="preserve"> </w:t>
      </w:r>
      <w:r w:rsidRPr="00E63DE9">
        <w:rPr>
          <w:sz w:val="24"/>
          <w:szCs w:val="24"/>
        </w:rPr>
        <w:t xml:space="preserve">Настоящий протокол подлежит размещению на сайте оператора электронной площадки </w:t>
      </w:r>
      <w:hyperlink r:id="rId6" w:history="1">
        <w:r w:rsidRPr="00E63DE9">
          <w:rPr>
            <w:rStyle w:val="a4"/>
            <w:color w:val="auto"/>
            <w:sz w:val="24"/>
            <w:szCs w:val="24"/>
          </w:rPr>
          <w:t>http://www.sberbank-ast.ru</w:t>
        </w:r>
      </w:hyperlink>
      <w:r w:rsidR="00292674" w:rsidRPr="00E63DE9">
        <w:t>.</w:t>
      </w:r>
    </w:p>
    <w:p w:rsidR="001E61D1" w:rsidRDefault="001E61D1" w:rsidP="00D9490E">
      <w:pPr>
        <w:jc w:val="center"/>
        <w:rPr>
          <w:noProof/>
          <w:sz w:val="24"/>
          <w:szCs w:val="24"/>
        </w:rPr>
      </w:pPr>
    </w:p>
    <w:p w:rsidR="00FE6BED" w:rsidRPr="00E63DE9" w:rsidRDefault="00FE6BED" w:rsidP="00D9490E">
      <w:pPr>
        <w:jc w:val="center"/>
        <w:rPr>
          <w:noProof/>
          <w:sz w:val="24"/>
          <w:szCs w:val="24"/>
        </w:rPr>
      </w:pPr>
      <w:r w:rsidRPr="00E63DE9">
        <w:rPr>
          <w:noProof/>
          <w:sz w:val="24"/>
          <w:szCs w:val="24"/>
        </w:rPr>
        <w:t>Сведения о решении</w:t>
      </w:r>
    </w:p>
    <w:p w:rsidR="00FE6BED" w:rsidRPr="00E63DE9" w:rsidRDefault="00FE6BED" w:rsidP="00D9490E">
      <w:pPr>
        <w:jc w:val="center"/>
        <w:rPr>
          <w:noProof/>
          <w:sz w:val="24"/>
          <w:szCs w:val="24"/>
        </w:rPr>
      </w:pPr>
      <w:r w:rsidRPr="00E63DE9">
        <w:rPr>
          <w:noProof/>
          <w:sz w:val="24"/>
          <w:szCs w:val="24"/>
        </w:rPr>
        <w:t>членов комиссии о допуске участника размещения заказа к участию в аукционе или об отказе их  в допуске к участию в аукционе, о соответствии заявки участника размещения заказа требованиям, установленным документацией об аукционе</w:t>
      </w:r>
    </w:p>
    <w:p w:rsidR="00FE6BED" w:rsidRPr="0024000C" w:rsidRDefault="00FE6BED" w:rsidP="00D9490E">
      <w:pPr>
        <w:jc w:val="both"/>
        <w:rPr>
          <w:noProof/>
          <w:color w:val="FF0000"/>
          <w:sz w:val="24"/>
          <w:szCs w:val="24"/>
        </w:rPr>
      </w:pPr>
    </w:p>
    <w:tbl>
      <w:tblPr>
        <w:tblW w:w="10542" w:type="dxa"/>
        <w:tblInd w:w="-252" w:type="dxa"/>
        <w:tblLayout w:type="fixed"/>
        <w:tblLook w:val="01E0"/>
      </w:tblPr>
      <w:tblGrid>
        <w:gridCol w:w="5322"/>
        <w:gridCol w:w="2520"/>
        <w:gridCol w:w="2700"/>
      </w:tblGrid>
      <w:tr w:rsidR="0024000C" w:rsidRPr="0024000C" w:rsidTr="00D9490E">
        <w:tc>
          <w:tcPr>
            <w:tcW w:w="5322"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r w:rsidRPr="00C37988">
              <w:rPr>
                <w:noProof/>
              </w:rPr>
              <w:lastRenderedPageBreak/>
              <w:t>Решение члена комиссии</w:t>
            </w:r>
          </w:p>
        </w:tc>
        <w:tc>
          <w:tcPr>
            <w:tcW w:w="252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r w:rsidRPr="00C37988">
              <w:rPr>
                <w:noProof/>
              </w:rP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r w:rsidRPr="00C37988">
              <w:rPr>
                <w:noProof/>
              </w:rPr>
              <w:t>Состав комиссии</w:t>
            </w:r>
          </w:p>
        </w:tc>
      </w:tr>
      <w:tr w:rsidR="0024000C" w:rsidRPr="0024000C" w:rsidTr="00D9490E">
        <w:tc>
          <w:tcPr>
            <w:tcW w:w="5322" w:type="dxa"/>
            <w:tcBorders>
              <w:top w:val="single" w:sz="4" w:space="0" w:color="auto"/>
              <w:left w:val="single" w:sz="4" w:space="0" w:color="auto"/>
              <w:bottom w:val="single" w:sz="4" w:space="0" w:color="auto"/>
              <w:right w:val="single" w:sz="4" w:space="0" w:color="auto"/>
            </w:tcBorders>
          </w:tcPr>
          <w:p w:rsidR="00FE6BED" w:rsidRPr="00C37988" w:rsidRDefault="00FE6BED">
            <w:pPr>
              <w:spacing w:after="60"/>
              <w:jc w:val="both"/>
              <w:rPr>
                <w:noProof/>
                <w:sz w:val="16"/>
                <w:szCs w:val="16"/>
              </w:rPr>
            </w:pPr>
            <w:r w:rsidRPr="00C37988">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p>
        </w:tc>
        <w:tc>
          <w:tcPr>
            <w:tcW w:w="2700" w:type="dxa"/>
            <w:tcBorders>
              <w:top w:val="single" w:sz="4" w:space="0" w:color="auto"/>
              <w:left w:val="single" w:sz="4" w:space="0" w:color="auto"/>
              <w:bottom w:val="single" w:sz="4" w:space="0" w:color="auto"/>
              <w:right w:val="single" w:sz="4" w:space="0" w:color="auto"/>
            </w:tcBorders>
            <w:vAlign w:val="center"/>
          </w:tcPr>
          <w:p w:rsidR="00FE6BED" w:rsidRPr="00C37988" w:rsidRDefault="00C37988">
            <w:pPr>
              <w:spacing w:after="60"/>
              <w:jc w:val="center"/>
              <w:rPr>
                <w:noProof/>
              </w:rPr>
            </w:pPr>
            <w:r w:rsidRPr="00C37988">
              <w:rPr>
                <w:noProof/>
              </w:rPr>
              <w:t>С.Д. Голин</w:t>
            </w:r>
          </w:p>
        </w:tc>
      </w:tr>
      <w:tr w:rsidR="0024000C" w:rsidRPr="0024000C" w:rsidTr="00D9490E">
        <w:tc>
          <w:tcPr>
            <w:tcW w:w="5322" w:type="dxa"/>
            <w:tcBorders>
              <w:top w:val="single" w:sz="4" w:space="0" w:color="auto"/>
              <w:left w:val="single" w:sz="4" w:space="0" w:color="auto"/>
              <w:bottom w:val="single" w:sz="4" w:space="0" w:color="auto"/>
              <w:right w:val="single" w:sz="4" w:space="0" w:color="auto"/>
            </w:tcBorders>
          </w:tcPr>
          <w:p w:rsidR="00FE6BED" w:rsidRPr="00C37988" w:rsidRDefault="00FE6BED">
            <w:pPr>
              <w:spacing w:after="60"/>
              <w:jc w:val="both"/>
              <w:rPr>
                <w:noProof/>
                <w:sz w:val="16"/>
                <w:szCs w:val="16"/>
              </w:rPr>
            </w:pPr>
            <w:r w:rsidRPr="00C37988">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p>
        </w:tc>
        <w:tc>
          <w:tcPr>
            <w:tcW w:w="2700" w:type="dxa"/>
            <w:tcBorders>
              <w:top w:val="single" w:sz="4" w:space="0" w:color="auto"/>
              <w:left w:val="single" w:sz="4" w:space="0" w:color="auto"/>
              <w:bottom w:val="single" w:sz="4" w:space="0" w:color="auto"/>
              <w:right w:val="single" w:sz="4" w:space="0" w:color="auto"/>
            </w:tcBorders>
            <w:vAlign w:val="center"/>
          </w:tcPr>
          <w:p w:rsidR="00FE6BED" w:rsidRPr="00C37988" w:rsidRDefault="00C37988">
            <w:pPr>
              <w:spacing w:after="60"/>
              <w:jc w:val="center"/>
              <w:rPr>
                <w:noProof/>
              </w:rPr>
            </w:pPr>
            <w:r w:rsidRPr="00C37988">
              <w:rPr>
                <w:noProof/>
              </w:rPr>
              <w:t>В.А. Климин</w:t>
            </w:r>
          </w:p>
        </w:tc>
      </w:tr>
      <w:tr w:rsidR="0024000C" w:rsidRPr="0024000C" w:rsidTr="00D9490E">
        <w:tc>
          <w:tcPr>
            <w:tcW w:w="5322" w:type="dxa"/>
            <w:tcBorders>
              <w:top w:val="single" w:sz="4" w:space="0" w:color="auto"/>
              <w:left w:val="single" w:sz="4" w:space="0" w:color="auto"/>
              <w:bottom w:val="single" w:sz="4" w:space="0" w:color="auto"/>
              <w:right w:val="single" w:sz="4" w:space="0" w:color="auto"/>
            </w:tcBorders>
          </w:tcPr>
          <w:p w:rsidR="00FE6BED" w:rsidRPr="00C37988" w:rsidRDefault="00FE6BED">
            <w:pPr>
              <w:spacing w:after="60"/>
              <w:jc w:val="both"/>
              <w:rPr>
                <w:noProof/>
                <w:sz w:val="16"/>
                <w:szCs w:val="16"/>
              </w:rPr>
            </w:pPr>
            <w:r w:rsidRPr="00C37988">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p>
        </w:tc>
        <w:tc>
          <w:tcPr>
            <w:tcW w:w="270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r w:rsidRPr="00C37988">
              <w:rPr>
                <w:noProof/>
              </w:rPr>
              <w:t>Н.А. Морозова</w:t>
            </w:r>
          </w:p>
        </w:tc>
      </w:tr>
      <w:tr w:rsidR="0024000C" w:rsidRPr="0024000C" w:rsidTr="00D9490E">
        <w:tc>
          <w:tcPr>
            <w:tcW w:w="5322" w:type="dxa"/>
            <w:tcBorders>
              <w:top w:val="single" w:sz="4" w:space="0" w:color="auto"/>
              <w:left w:val="single" w:sz="4" w:space="0" w:color="auto"/>
              <w:bottom w:val="single" w:sz="4" w:space="0" w:color="auto"/>
              <w:right w:val="single" w:sz="4" w:space="0" w:color="auto"/>
            </w:tcBorders>
          </w:tcPr>
          <w:p w:rsidR="00FE6BED" w:rsidRPr="00C37988" w:rsidRDefault="00FE6BED">
            <w:pPr>
              <w:spacing w:after="60"/>
              <w:jc w:val="both"/>
              <w:rPr>
                <w:noProof/>
                <w:sz w:val="16"/>
                <w:szCs w:val="16"/>
              </w:rPr>
            </w:pPr>
            <w:r w:rsidRPr="00C37988">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p>
        </w:tc>
        <w:tc>
          <w:tcPr>
            <w:tcW w:w="270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r w:rsidRPr="00C37988">
              <w:rPr>
                <w:noProof/>
              </w:rPr>
              <w:t>Н.А. Тельнова</w:t>
            </w:r>
          </w:p>
        </w:tc>
      </w:tr>
      <w:tr w:rsidR="0024000C" w:rsidRPr="0024000C" w:rsidTr="00D9490E">
        <w:tc>
          <w:tcPr>
            <w:tcW w:w="5322" w:type="dxa"/>
            <w:tcBorders>
              <w:top w:val="single" w:sz="4" w:space="0" w:color="auto"/>
              <w:left w:val="single" w:sz="4" w:space="0" w:color="auto"/>
              <w:bottom w:val="single" w:sz="4" w:space="0" w:color="auto"/>
              <w:right w:val="single" w:sz="4" w:space="0" w:color="auto"/>
            </w:tcBorders>
          </w:tcPr>
          <w:p w:rsidR="00FE6BED" w:rsidRPr="00C37988" w:rsidRDefault="00FE6BED">
            <w:pPr>
              <w:spacing w:after="60"/>
              <w:jc w:val="both"/>
              <w:rPr>
                <w:noProof/>
                <w:sz w:val="16"/>
                <w:szCs w:val="16"/>
              </w:rPr>
            </w:pPr>
            <w:r w:rsidRPr="00C37988">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p>
        </w:tc>
        <w:tc>
          <w:tcPr>
            <w:tcW w:w="270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r w:rsidRPr="00C37988">
              <w:rPr>
                <w:noProof/>
              </w:rPr>
              <w:t>Ж.В. Резинкина</w:t>
            </w:r>
          </w:p>
        </w:tc>
      </w:tr>
      <w:tr w:rsidR="0024000C" w:rsidRPr="0024000C" w:rsidTr="00D9490E">
        <w:tc>
          <w:tcPr>
            <w:tcW w:w="5322" w:type="dxa"/>
            <w:tcBorders>
              <w:top w:val="single" w:sz="4" w:space="0" w:color="auto"/>
              <w:left w:val="single" w:sz="4" w:space="0" w:color="auto"/>
              <w:bottom w:val="single" w:sz="4" w:space="0" w:color="auto"/>
              <w:right w:val="single" w:sz="4" w:space="0" w:color="auto"/>
            </w:tcBorders>
          </w:tcPr>
          <w:p w:rsidR="00FE6BED" w:rsidRPr="00C37988" w:rsidRDefault="00FE6BED">
            <w:pPr>
              <w:spacing w:after="60"/>
              <w:jc w:val="both"/>
              <w:rPr>
                <w:noProof/>
                <w:sz w:val="16"/>
                <w:szCs w:val="16"/>
              </w:rPr>
            </w:pPr>
            <w:r w:rsidRPr="00C37988">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p>
        </w:tc>
        <w:tc>
          <w:tcPr>
            <w:tcW w:w="270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r w:rsidRPr="00C37988">
              <w:rPr>
                <w:noProof/>
              </w:rPr>
              <w:t>Г.А. Ярков</w:t>
            </w:r>
          </w:p>
        </w:tc>
      </w:tr>
      <w:tr w:rsidR="0024000C" w:rsidRPr="0024000C" w:rsidTr="00D9490E">
        <w:tc>
          <w:tcPr>
            <w:tcW w:w="5322" w:type="dxa"/>
            <w:tcBorders>
              <w:top w:val="single" w:sz="4" w:space="0" w:color="auto"/>
              <w:left w:val="single" w:sz="4" w:space="0" w:color="auto"/>
              <w:bottom w:val="single" w:sz="4" w:space="0" w:color="auto"/>
              <w:right w:val="single" w:sz="4" w:space="0" w:color="auto"/>
            </w:tcBorders>
          </w:tcPr>
          <w:p w:rsidR="00FE6BED" w:rsidRPr="00C37988" w:rsidRDefault="00FE6BED">
            <w:pPr>
              <w:spacing w:after="60"/>
              <w:jc w:val="both"/>
              <w:rPr>
                <w:noProof/>
                <w:sz w:val="16"/>
                <w:szCs w:val="16"/>
              </w:rPr>
            </w:pPr>
            <w:r w:rsidRPr="00C37988">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p>
        </w:tc>
        <w:tc>
          <w:tcPr>
            <w:tcW w:w="2700" w:type="dxa"/>
            <w:tcBorders>
              <w:top w:val="single" w:sz="4" w:space="0" w:color="auto"/>
              <w:left w:val="single" w:sz="4" w:space="0" w:color="auto"/>
              <w:bottom w:val="single" w:sz="4" w:space="0" w:color="auto"/>
              <w:right w:val="single" w:sz="4" w:space="0" w:color="auto"/>
            </w:tcBorders>
            <w:vAlign w:val="center"/>
          </w:tcPr>
          <w:p w:rsidR="00FE6BED" w:rsidRPr="00C37988" w:rsidRDefault="00FE6BED">
            <w:pPr>
              <w:spacing w:after="60"/>
              <w:jc w:val="center"/>
              <w:rPr>
                <w:noProof/>
              </w:rPr>
            </w:pPr>
            <w:r w:rsidRPr="00C37988">
              <w:rPr>
                <w:noProof/>
              </w:rPr>
              <w:t>А.Т. Абдуллаев</w:t>
            </w:r>
          </w:p>
        </w:tc>
      </w:tr>
    </w:tbl>
    <w:p w:rsidR="00C37988" w:rsidRDefault="00C37988" w:rsidP="00D9490E">
      <w:pPr>
        <w:jc w:val="both"/>
        <w:rPr>
          <w:b/>
          <w:sz w:val="24"/>
          <w:szCs w:val="24"/>
        </w:rPr>
      </w:pPr>
    </w:p>
    <w:p w:rsidR="00FE6BED" w:rsidRPr="00C37988" w:rsidRDefault="00C37988" w:rsidP="001E61D1">
      <w:pPr>
        <w:jc w:val="both"/>
        <w:rPr>
          <w:b/>
          <w:sz w:val="24"/>
          <w:szCs w:val="24"/>
        </w:rPr>
      </w:pPr>
      <w:r w:rsidRPr="00C37988">
        <w:rPr>
          <w:b/>
          <w:sz w:val="24"/>
          <w:szCs w:val="24"/>
        </w:rPr>
        <w:t xml:space="preserve">Председатель </w:t>
      </w:r>
      <w:r w:rsidR="00FE6BED" w:rsidRPr="00C37988">
        <w:rPr>
          <w:b/>
          <w:sz w:val="24"/>
          <w:szCs w:val="24"/>
        </w:rPr>
        <w:t xml:space="preserve">комиссии:                                           </w:t>
      </w:r>
      <w:r w:rsidR="00FE6BED" w:rsidRPr="00C37988">
        <w:rPr>
          <w:b/>
          <w:sz w:val="24"/>
          <w:szCs w:val="24"/>
        </w:rPr>
        <w:tab/>
      </w:r>
      <w:r w:rsidRPr="00C37988">
        <w:rPr>
          <w:b/>
          <w:sz w:val="24"/>
          <w:szCs w:val="24"/>
        </w:rPr>
        <w:t xml:space="preserve">           </w:t>
      </w:r>
      <w:r w:rsidR="00FE6BED" w:rsidRPr="00C37988">
        <w:rPr>
          <w:b/>
          <w:sz w:val="24"/>
          <w:szCs w:val="24"/>
        </w:rPr>
        <w:tab/>
      </w:r>
      <w:r w:rsidRPr="00C37988">
        <w:rPr>
          <w:b/>
          <w:sz w:val="24"/>
          <w:szCs w:val="24"/>
        </w:rPr>
        <w:t xml:space="preserve">   </w:t>
      </w:r>
      <w:r>
        <w:rPr>
          <w:b/>
          <w:sz w:val="24"/>
          <w:szCs w:val="24"/>
        </w:rPr>
        <w:t xml:space="preserve">                               </w:t>
      </w:r>
      <w:r w:rsidRPr="00C37988">
        <w:rPr>
          <w:b/>
          <w:sz w:val="24"/>
          <w:szCs w:val="24"/>
        </w:rPr>
        <w:t xml:space="preserve">       С.Д. </w:t>
      </w:r>
      <w:proofErr w:type="spellStart"/>
      <w:r w:rsidRPr="00C37988">
        <w:rPr>
          <w:b/>
          <w:sz w:val="24"/>
          <w:szCs w:val="24"/>
        </w:rPr>
        <w:t>Голин</w:t>
      </w:r>
      <w:proofErr w:type="spellEnd"/>
    </w:p>
    <w:p w:rsidR="00FE6BED" w:rsidRPr="00C37988" w:rsidRDefault="00FE6BED" w:rsidP="00D9490E">
      <w:pPr>
        <w:rPr>
          <w:sz w:val="24"/>
          <w:szCs w:val="24"/>
        </w:rPr>
      </w:pPr>
      <w:r w:rsidRPr="00C37988">
        <w:rPr>
          <w:b/>
          <w:sz w:val="24"/>
          <w:szCs w:val="24"/>
        </w:rPr>
        <w:t xml:space="preserve">Члены  комиссии:                                                                                                                                                                                                </w:t>
      </w:r>
    </w:p>
    <w:p w:rsidR="00FE6BED" w:rsidRPr="00C37988" w:rsidRDefault="00FE6BED" w:rsidP="00D9490E">
      <w:pPr>
        <w:jc w:val="right"/>
        <w:rPr>
          <w:sz w:val="24"/>
          <w:szCs w:val="24"/>
        </w:rPr>
      </w:pPr>
      <w:r w:rsidRPr="00C37988">
        <w:rPr>
          <w:sz w:val="24"/>
          <w:szCs w:val="24"/>
        </w:rPr>
        <w:t xml:space="preserve">                                                                __________________ </w:t>
      </w:r>
      <w:r w:rsidR="00C37988" w:rsidRPr="00C37988">
        <w:rPr>
          <w:sz w:val="24"/>
          <w:szCs w:val="24"/>
        </w:rPr>
        <w:t xml:space="preserve">В.А. </w:t>
      </w:r>
      <w:proofErr w:type="spellStart"/>
      <w:r w:rsidR="00C37988" w:rsidRPr="00C37988">
        <w:rPr>
          <w:sz w:val="24"/>
          <w:szCs w:val="24"/>
        </w:rPr>
        <w:t>Климин</w:t>
      </w:r>
      <w:proofErr w:type="spellEnd"/>
    </w:p>
    <w:p w:rsidR="00FE6BED" w:rsidRPr="00C37988" w:rsidRDefault="00FE6BED" w:rsidP="00D9490E">
      <w:pPr>
        <w:jc w:val="right"/>
        <w:rPr>
          <w:sz w:val="24"/>
          <w:szCs w:val="24"/>
        </w:rPr>
      </w:pPr>
      <w:r w:rsidRPr="00C37988">
        <w:rPr>
          <w:sz w:val="24"/>
          <w:szCs w:val="24"/>
        </w:rPr>
        <w:t>__________________Н.А.Морозова</w:t>
      </w:r>
    </w:p>
    <w:p w:rsidR="00FE6BED" w:rsidRPr="00C37988" w:rsidRDefault="00FE6BED" w:rsidP="00D9490E">
      <w:pPr>
        <w:jc w:val="right"/>
        <w:rPr>
          <w:sz w:val="24"/>
          <w:szCs w:val="24"/>
        </w:rPr>
      </w:pPr>
      <w:r w:rsidRPr="00C37988">
        <w:rPr>
          <w:sz w:val="24"/>
          <w:szCs w:val="24"/>
        </w:rPr>
        <w:tab/>
      </w:r>
      <w:r w:rsidR="00C37988" w:rsidRPr="00C37988">
        <w:rPr>
          <w:sz w:val="24"/>
          <w:szCs w:val="24"/>
        </w:rPr>
        <w:tab/>
        <w:t xml:space="preserve">        </w:t>
      </w:r>
      <w:r w:rsidRPr="00C37988">
        <w:rPr>
          <w:sz w:val="24"/>
          <w:szCs w:val="24"/>
        </w:rPr>
        <w:t xml:space="preserve">                                                    </w:t>
      </w:r>
      <w:r w:rsidR="00C37988" w:rsidRPr="00C37988">
        <w:rPr>
          <w:sz w:val="24"/>
          <w:szCs w:val="24"/>
        </w:rPr>
        <w:t xml:space="preserve">                      </w:t>
      </w:r>
      <w:r w:rsidRPr="00C37988">
        <w:rPr>
          <w:sz w:val="24"/>
          <w:szCs w:val="24"/>
        </w:rPr>
        <w:t xml:space="preserve">_____________________ Г.А.Ярков                                                                                       </w:t>
      </w:r>
    </w:p>
    <w:p w:rsidR="00FE6BED" w:rsidRPr="00C37988" w:rsidRDefault="00FE6BED" w:rsidP="00D9490E">
      <w:pPr>
        <w:jc w:val="right"/>
        <w:rPr>
          <w:sz w:val="24"/>
          <w:szCs w:val="24"/>
        </w:rPr>
      </w:pPr>
      <w:r w:rsidRPr="00C37988">
        <w:rPr>
          <w:sz w:val="24"/>
          <w:szCs w:val="24"/>
        </w:rPr>
        <w:t>_________________Ж.В.Резинкина</w:t>
      </w:r>
    </w:p>
    <w:p w:rsidR="00FE6BED" w:rsidRPr="00C37988" w:rsidRDefault="00FE6BED" w:rsidP="00D9490E">
      <w:pPr>
        <w:jc w:val="right"/>
        <w:rPr>
          <w:sz w:val="24"/>
          <w:szCs w:val="24"/>
        </w:rPr>
      </w:pPr>
      <w:r w:rsidRPr="00C37988">
        <w:rPr>
          <w:sz w:val="24"/>
          <w:szCs w:val="24"/>
        </w:rPr>
        <w:tab/>
      </w:r>
      <w:r w:rsidRPr="00C37988">
        <w:rPr>
          <w:sz w:val="24"/>
          <w:szCs w:val="24"/>
        </w:rPr>
        <w:tab/>
      </w:r>
      <w:r w:rsidRPr="00C37988">
        <w:rPr>
          <w:sz w:val="24"/>
          <w:szCs w:val="24"/>
        </w:rPr>
        <w:tab/>
      </w:r>
      <w:r w:rsidRPr="00C37988">
        <w:rPr>
          <w:sz w:val="24"/>
          <w:szCs w:val="24"/>
        </w:rPr>
        <w:tab/>
      </w:r>
      <w:r w:rsidRPr="00C37988">
        <w:rPr>
          <w:sz w:val="24"/>
          <w:szCs w:val="24"/>
        </w:rPr>
        <w:tab/>
      </w:r>
      <w:r w:rsidRPr="00C37988">
        <w:rPr>
          <w:sz w:val="24"/>
          <w:szCs w:val="24"/>
        </w:rPr>
        <w:tab/>
      </w:r>
      <w:r w:rsidRPr="00C37988">
        <w:rPr>
          <w:sz w:val="24"/>
          <w:szCs w:val="24"/>
        </w:rPr>
        <w:tab/>
        <w:t xml:space="preserve">  __________________Н.А. Тельнова</w:t>
      </w:r>
    </w:p>
    <w:p w:rsidR="00FE6BED" w:rsidRPr="00C37988" w:rsidRDefault="00FE6BED" w:rsidP="00D9490E">
      <w:pPr>
        <w:jc w:val="right"/>
        <w:rPr>
          <w:sz w:val="24"/>
          <w:szCs w:val="24"/>
        </w:rPr>
      </w:pPr>
      <w:r w:rsidRPr="00C37988">
        <w:rPr>
          <w:sz w:val="24"/>
          <w:szCs w:val="24"/>
        </w:rPr>
        <w:t xml:space="preserve">                                                                                   ________________ А.Т.Абдуллаев                                                                                       </w:t>
      </w:r>
    </w:p>
    <w:p w:rsidR="00FE6BED" w:rsidRPr="00C37988" w:rsidRDefault="00FE6BED" w:rsidP="00D9490E">
      <w:pPr>
        <w:rPr>
          <w:rFonts w:ascii="Calibri" w:hAnsi="Calibri"/>
          <w:sz w:val="24"/>
          <w:szCs w:val="22"/>
        </w:rPr>
      </w:pPr>
    </w:p>
    <w:p w:rsidR="00AC633F" w:rsidRDefault="00AC633F" w:rsidP="00AC633F">
      <w:pPr>
        <w:rPr>
          <w:sz w:val="24"/>
        </w:rPr>
      </w:pPr>
      <w:r>
        <w:rPr>
          <w:sz w:val="24"/>
        </w:rPr>
        <w:t>Представитель заказчика:                                                         ____________________В.А. Антонов</w:t>
      </w:r>
    </w:p>
    <w:p w:rsidR="00C37988" w:rsidRPr="00C37988" w:rsidRDefault="00C37988" w:rsidP="00E27ABE">
      <w:pPr>
        <w:rPr>
          <w:sz w:val="24"/>
        </w:rPr>
      </w:pPr>
      <w:r>
        <w:rPr>
          <w:sz w:val="24"/>
        </w:rPr>
        <w:t>Секретарь О.С. Абдуллаева</w:t>
      </w:r>
    </w:p>
    <w:p w:rsidR="00FE6BED" w:rsidRPr="0024000C" w:rsidRDefault="00FE6BED" w:rsidP="00E27ABE">
      <w:pPr>
        <w:rPr>
          <w:color w:val="FF0000"/>
        </w:rPr>
      </w:pPr>
    </w:p>
    <w:p w:rsidR="00FE6BED" w:rsidRPr="0024000C" w:rsidRDefault="00FE6BED" w:rsidP="00E27ABE">
      <w:pPr>
        <w:rPr>
          <w:color w:val="FF0000"/>
          <w:sz w:val="16"/>
          <w:szCs w:val="16"/>
        </w:rPr>
      </w:pPr>
      <w:r w:rsidRPr="0024000C">
        <w:rPr>
          <w:color w:val="FF0000"/>
          <w:sz w:val="16"/>
          <w:szCs w:val="16"/>
        </w:rPr>
        <w:t xml:space="preserve">                                                                                                                                                                                 </w:t>
      </w: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FE6BED" w:rsidRPr="0024000C" w:rsidRDefault="00FE6BED" w:rsidP="00E27ABE">
      <w:pPr>
        <w:jc w:val="right"/>
        <w:rPr>
          <w:color w:val="FF0000"/>
          <w:sz w:val="16"/>
          <w:szCs w:val="16"/>
        </w:rPr>
      </w:pPr>
    </w:p>
    <w:p w:rsidR="009554C7" w:rsidRDefault="009554C7" w:rsidP="009554C7">
      <w:pPr>
        <w:ind w:right="-136"/>
        <w:jc w:val="right"/>
        <w:rPr>
          <w:sz w:val="14"/>
          <w:szCs w:val="14"/>
        </w:rPr>
      </w:pPr>
    </w:p>
    <w:p w:rsidR="009554C7" w:rsidRDefault="009554C7" w:rsidP="009554C7">
      <w:pPr>
        <w:ind w:right="-136"/>
        <w:jc w:val="right"/>
        <w:rPr>
          <w:sz w:val="14"/>
          <w:szCs w:val="14"/>
        </w:rPr>
      </w:pPr>
    </w:p>
    <w:p w:rsidR="009554C7" w:rsidRDefault="009554C7" w:rsidP="009554C7">
      <w:pPr>
        <w:ind w:right="-136"/>
        <w:jc w:val="right"/>
        <w:rPr>
          <w:sz w:val="14"/>
          <w:szCs w:val="14"/>
        </w:rPr>
      </w:pPr>
    </w:p>
    <w:p w:rsidR="009554C7" w:rsidRDefault="009554C7" w:rsidP="009554C7">
      <w:pPr>
        <w:ind w:right="-136"/>
        <w:jc w:val="right"/>
        <w:rPr>
          <w:sz w:val="14"/>
          <w:szCs w:val="14"/>
        </w:rPr>
      </w:pPr>
    </w:p>
    <w:p w:rsidR="009554C7" w:rsidRDefault="009554C7" w:rsidP="009554C7">
      <w:pPr>
        <w:ind w:right="-136"/>
        <w:jc w:val="right"/>
        <w:rPr>
          <w:sz w:val="14"/>
          <w:szCs w:val="14"/>
        </w:rPr>
      </w:pPr>
    </w:p>
    <w:p w:rsidR="009554C7" w:rsidRDefault="009554C7" w:rsidP="009554C7">
      <w:pPr>
        <w:ind w:right="-136"/>
        <w:jc w:val="right"/>
        <w:rPr>
          <w:sz w:val="14"/>
          <w:szCs w:val="14"/>
        </w:rPr>
      </w:pPr>
    </w:p>
    <w:p w:rsidR="009554C7" w:rsidRDefault="009554C7" w:rsidP="009554C7">
      <w:pPr>
        <w:ind w:right="-136"/>
        <w:jc w:val="right"/>
        <w:rPr>
          <w:sz w:val="14"/>
          <w:szCs w:val="14"/>
        </w:rPr>
        <w:sectPr w:rsidR="009554C7" w:rsidSect="009554C7">
          <w:pgSz w:w="11906" w:h="16838"/>
          <w:pgMar w:top="426" w:right="850" w:bottom="1134" w:left="993" w:header="708" w:footer="708" w:gutter="0"/>
          <w:cols w:space="708"/>
          <w:docGrid w:linePitch="360"/>
        </w:sectPr>
      </w:pPr>
    </w:p>
    <w:p w:rsidR="009554C7" w:rsidRPr="00873C5D" w:rsidRDefault="009554C7" w:rsidP="009554C7">
      <w:pPr>
        <w:ind w:right="-136"/>
        <w:jc w:val="right"/>
        <w:rPr>
          <w:sz w:val="14"/>
          <w:szCs w:val="14"/>
        </w:rPr>
      </w:pPr>
      <w:r w:rsidRPr="00873C5D">
        <w:rPr>
          <w:sz w:val="14"/>
          <w:szCs w:val="14"/>
        </w:rPr>
        <w:lastRenderedPageBreak/>
        <w:t xml:space="preserve">      Приложение 1</w:t>
      </w:r>
    </w:p>
    <w:p w:rsidR="009554C7" w:rsidRPr="00873C5D" w:rsidRDefault="009554C7" w:rsidP="009554C7">
      <w:pPr>
        <w:tabs>
          <w:tab w:val="left" w:pos="3930"/>
          <w:tab w:val="right" w:pos="9355"/>
        </w:tabs>
        <w:ind w:right="-136"/>
        <w:jc w:val="right"/>
        <w:rPr>
          <w:sz w:val="14"/>
          <w:szCs w:val="14"/>
        </w:rPr>
      </w:pPr>
      <w:r w:rsidRPr="00873C5D">
        <w:rPr>
          <w:sz w:val="14"/>
          <w:szCs w:val="14"/>
        </w:rPr>
        <w:t xml:space="preserve">                                                                                                                                               к протоколу рассмотрения заявок</w:t>
      </w:r>
    </w:p>
    <w:p w:rsidR="009554C7" w:rsidRPr="00873C5D" w:rsidRDefault="009554C7" w:rsidP="009554C7">
      <w:pPr>
        <w:tabs>
          <w:tab w:val="left" w:pos="3930"/>
          <w:tab w:val="right" w:pos="9355"/>
        </w:tabs>
        <w:ind w:right="-136"/>
        <w:jc w:val="right"/>
        <w:rPr>
          <w:sz w:val="14"/>
          <w:szCs w:val="14"/>
        </w:rPr>
      </w:pPr>
      <w:r w:rsidRPr="00873C5D">
        <w:rPr>
          <w:sz w:val="14"/>
          <w:szCs w:val="14"/>
        </w:rPr>
        <w:t xml:space="preserve">                                                                                                                                                                  открытого аукциона в электронной форме</w:t>
      </w:r>
    </w:p>
    <w:p w:rsidR="009554C7" w:rsidRPr="00873C5D" w:rsidRDefault="009554C7" w:rsidP="009554C7">
      <w:pPr>
        <w:tabs>
          <w:tab w:val="left" w:pos="3930"/>
          <w:tab w:val="right" w:pos="9355"/>
        </w:tabs>
        <w:ind w:right="-136"/>
        <w:jc w:val="right"/>
        <w:rPr>
          <w:sz w:val="14"/>
          <w:szCs w:val="14"/>
        </w:rPr>
      </w:pPr>
      <w:r w:rsidRPr="00873C5D">
        <w:rPr>
          <w:sz w:val="14"/>
          <w:szCs w:val="14"/>
        </w:rPr>
        <w:t xml:space="preserve">                                                                                                                           от «</w:t>
      </w:r>
      <w:r>
        <w:rPr>
          <w:sz w:val="14"/>
          <w:szCs w:val="14"/>
        </w:rPr>
        <w:t>10</w:t>
      </w:r>
      <w:r w:rsidRPr="00873C5D">
        <w:rPr>
          <w:sz w:val="14"/>
          <w:szCs w:val="14"/>
        </w:rPr>
        <w:t>»</w:t>
      </w:r>
      <w:r>
        <w:rPr>
          <w:sz w:val="14"/>
          <w:szCs w:val="14"/>
        </w:rPr>
        <w:t xml:space="preserve"> декабря</w:t>
      </w:r>
      <w:r w:rsidRPr="00873C5D">
        <w:rPr>
          <w:sz w:val="14"/>
          <w:szCs w:val="14"/>
        </w:rPr>
        <w:t xml:space="preserve">  2013 г. № </w:t>
      </w:r>
      <w:r w:rsidRPr="0058382A">
        <w:rPr>
          <w:sz w:val="14"/>
          <w:szCs w:val="14"/>
        </w:rPr>
        <w:t>0187300005813000632</w:t>
      </w:r>
      <w:r w:rsidRPr="00873C5D">
        <w:rPr>
          <w:sz w:val="14"/>
          <w:szCs w:val="14"/>
        </w:rPr>
        <w:t xml:space="preserve"> -1</w:t>
      </w:r>
    </w:p>
    <w:p w:rsidR="009554C7" w:rsidRPr="00873C5D" w:rsidRDefault="009554C7" w:rsidP="009554C7">
      <w:pPr>
        <w:jc w:val="center"/>
        <w:rPr>
          <w:sz w:val="14"/>
          <w:szCs w:val="14"/>
        </w:rPr>
      </w:pPr>
      <w:r w:rsidRPr="00873C5D">
        <w:rPr>
          <w:sz w:val="14"/>
          <w:szCs w:val="14"/>
        </w:rPr>
        <w:t>Таблица рассмотрения первых частей заявок</w:t>
      </w:r>
    </w:p>
    <w:p w:rsidR="009554C7" w:rsidRPr="00873C5D" w:rsidRDefault="009554C7" w:rsidP="009554C7">
      <w:pPr>
        <w:snapToGrid w:val="0"/>
        <w:jc w:val="center"/>
        <w:rPr>
          <w:sz w:val="14"/>
          <w:szCs w:val="14"/>
        </w:rPr>
      </w:pPr>
      <w:r w:rsidRPr="00873C5D">
        <w:rPr>
          <w:sz w:val="14"/>
          <w:szCs w:val="14"/>
        </w:rPr>
        <w:t xml:space="preserve">открытого аукциона в электронной форме на право заключения муниципального контракта на поставку </w:t>
      </w:r>
      <w:r w:rsidRPr="0058382A">
        <w:rPr>
          <w:sz w:val="14"/>
          <w:szCs w:val="14"/>
        </w:rPr>
        <w:t>музыкального оборудования</w:t>
      </w:r>
      <w:r w:rsidRPr="00873C5D">
        <w:rPr>
          <w:sz w:val="14"/>
          <w:szCs w:val="14"/>
        </w:rPr>
        <w:t>.</w:t>
      </w:r>
    </w:p>
    <w:p w:rsidR="009554C7" w:rsidRPr="00873C5D" w:rsidRDefault="009554C7" w:rsidP="009554C7">
      <w:pPr>
        <w:keepNext/>
        <w:keepLines/>
        <w:ind w:left="-870" w:firstLine="1863"/>
        <w:rPr>
          <w:sz w:val="14"/>
          <w:szCs w:val="14"/>
        </w:rPr>
      </w:pPr>
      <w:r w:rsidRPr="00873C5D">
        <w:rPr>
          <w:sz w:val="14"/>
          <w:szCs w:val="14"/>
        </w:rPr>
        <w:t xml:space="preserve">Заказчик: Управление образования администрации города </w:t>
      </w:r>
      <w:proofErr w:type="spellStart"/>
      <w:r w:rsidRPr="00873C5D">
        <w:rPr>
          <w:sz w:val="14"/>
          <w:szCs w:val="14"/>
        </w:rPr>
        <w:t>Югорска</w:t>
      </w:r>
      <w:proofErr w:type="spellEnd"/>
    </w:p>
    <w:tbl>
      <w:tblPr>
        <w:tblW w:w="15417" w:type="dxa"/>
        <w:tblLayout w:type="fixed"/>
        <w:tblLook w:val="04A0"/>
      </w:tblPr>
      <w:tblGrid>
        <w:gridCol w:w="1808"/>
        <w:gridCol w:w="426"/>
        <w:gridCol w:w="655"/>
        <w:gridCol w:w="2606"/>
        <w:gridCol w:w="2268"/>
        <w:gridCol w:w="2551"/>
        <w:gridCol w:w="2552"/>
        <w:gridCol w:w="2551"/>
      </w:tblGrid>
      <w:tr w:rsidR="009554C7" w:rsidRPr="00873C5D" w:rsidTr="0055397D">
        <w:trPr>
          <w:trHeight w:val="395"/>
        </w:trPr>
        <w:tc>
          <w:tcPr>
            <w:tcW w:w="1808" w:type="dxa"/>
            <w:vMerge w:val="restart"/>
            <w:tcBorders>
              <w:top w:val="single" w:sz="4" w:space="0" w:color="000000"/>
              <w:left w:val="single" w:sz="4" w:space="0" w:color="000000"/>
              <w:bottom w:val="single" w:sz="4" w:space="0" w:color="000000"/>
              <w:right w:val="nil"/>
            </w:tcBorders>
            <w:vAlign w:val="center"/>
            <w:hideMark/>
          </w:tcPr>
          <w:p w:rsidR="009554C7" w:rsidRPr="00873C5D" w:rsidRDefault="009554C7" w:rsidP="0055397D">
            <w:pPr>
              <w:pStyle w:val="a5"/>
              <w:snapToGrid w:val="0"/>
              <w:spacing w:after="0"/>
              <w:jc w:val="center"/>
              <w:rPr>
                <w:color w:val="000000"/>
                <w:kern w:val="2"/>
                <w:sz w:val="14"/>
                <w:szCs w:val="14"/>
              </w:rPr>
            </w:pPr>
            <w:r w:rsidRPr="00873C5D">
              <w:rPr>
                <w:color w:val="000000"/>
                <w:sz w:val="14"/>
                <w:szCs w:val="14"/>
              </w:rPr>
              <w:t>Обязательные требования</w:t>
            </w:r>
          </w:p>
        </w:tc>
        <w:tc>
          <w:tcPr>
            <w:tcW w:w="426" w:type="dxa"/>
            <w:vMerge w:val="restart"/>
            <w:tcBorders>
              <w:top w:val="single" w:sz="4" w:space="0" w:color="000000"/>
              <w:left w:val="single" w:sz="4" w:space="0" w:color="000000"/>
              <w:bottom w:val="single" w:sz="4" w:space="0" w:color="000000"/>
              <w:right w:val="nil"/>
            </w:tcBorders>
            <w:vAlign w:val="center"/>
            <w:hideMark/>
          </w:tcPr>
          <w:p w:rsidR="009554C7" w:rsidRPr="00873C5D" w:rsidRDefault="009554C7" w:rsidP="0055397D">
            <w:pPr>
              <w:snapToGrid w:val="0"/>
              <w:jc w:val="center"/>
              <w:rPr>
                <w:color w:val="000000"/>
                <w:kern w:val="2"/>
                <w:sz w:val="14"/>
                <w:szCs w:val="14"/>
                <w:lang w:eastAsia="ar-SA"/>
              </w:rPr>
            </w:pPr>
            <w:r w:rsidRPr="00873C5D">
              <w:rPr>
                <w:color w:val="000000"/>
                <w:sz w:val="14"/>
                <w:szCs w:val="14"/>
              </w:rPr>
              <w:t xml:space="preserve">№ </w:t>
            </w:r>
            <w:proofErr w:type="spellStart"/>
            <w:proofErr w:type="gramStart"/>
            <w:r w:rsidRPr="00873C5D">
              <w:rPr>
                <w:color w:val="000000"/>
                <w:sz w:val="14"/>
                <w:szCs w:val="14"/>
              </w:rPr>
              <w:t>п</w:t>
            </w:r>
            <w:proofErr w:type="spellEnd"/>
            <w:proofErr w:type="gramEnd"/>
            <w:r w:rsidRPr="00873C5D">
              <w:rPr>
                <w:color w:val="000000"/>
                <w:sz w:val="14"/>
                <w:szCs w:val="14"/>
              </w:rPr>
              <w:t>/</w:t>
            </w:r>
            <w:proofErr w:type="spellStart"/>
            <w:r w:rsidRPr="00873C5D">
              <w:rPr>
                <w:color w:val="000000"/>
                <w:sz w:val="14"/>
                <w:szCs w:val="14"/>
              </w:rPr>
              <w:t>п</w:t>
            </w:r>
            <w:proofErr w:type="spellEnd"/>
          </w:p>
        </w:tc>
        <w:tc>
          <w:tcPr>
            <w:tcW w:w="655" w:type="dxa"/>
            <w:vMerge w:val="restart"/>
            <w:tcBorders>
              <w:top w:val="single" w:sz="4" w:space="0" w:color="000000"/>
              <w:left w:val="single" w:sz="4" w:space="0" w:color="000000"/>
              <w:right w:val="single" w:sz="4" w:space="0" w:color="auto"/>
            </w:tcBorders>
            <w:vAlign w:val="center"/>
            <w:hideMark/>
          </w:tcPr>
          <w:p w:rsidR="009554C7" w:rsidRPr="00873C5D" w:rsidRDefault="009554C7" w:rsidP="0055397D">
            <w:pPr>
              <w:pStyle w:val="a5"/>
              <w:snapToGrid w:val="0"/>
              <w:jc w:val="center"/>
              <w:rPr>
                <w:bCs/>
                <w:kern w:val="2"/>
                <w:sz w:val="14"/>
                <w:szCs w:val="14"/>
              </w:rPr>
            </w:pPr>
            <w:r w:rsidRPr="00873C5D">
              <w:rPr>
                <w:color w:val="000000"/>
                <w:sz w:val="14"/>
                <w:szCs w:val="14"/>
              </w:rPr>
              <w:t>Наименование</w:t>
            </w:r>
          </w:p>
        </w:tc>
        <w:tc>
          <w:tcPr>
            <w:tcW w:w="2606" w:type="dxa"/>
            <w:vMerge w:val="restart"/>
            <w:tcBorders>
              <w:top w:val="single" w:sz="4" w:space="0" w:color="000000"/>
              <w:left w:val="single" w:sz="4" w:space="0" w:color="000000"/>
              <w:right w:val="single" w:sz="4" w:space="0" w:color="auto"/>
            </w:tcBorders>
            <w:vAlign w:val="center"/>
          </w:tcPr>
          <w:p w:rsidR="009554C7" w:rsidRPr="00873C5D" w:rsidRDefault="009554C7" w:rsidP="0055397D">
            <w:pPr>
              <w:pStyle w:val="a5"/>
              <w:snapToGrid w:val="0"/>
              <w:jc w:val="center"/>
              <w:rPr>
                <w:bCs/>
                <w:kern w:val="2"/>
                <w:sz w:val="14"/>
                <w:szCs w:val="14"/>
              </w:rPr>
            </w:pPr>
            <w:r w:rsidRPr="00873C5D">
              <w:rPr>
                <w:color w:val="000000"/>
                <w:sz w:val="14"/>
                <w:szCs w:val="14"/>
              </w:rPr>
              <w:t>Характеристика товара</w:t>
            </w:r>
          </w:p>
        </w:tc>
        <w:tc>
          <w:tcPr>
            <w:tcW w:w="9922" w:type="dxa"/>
            <w:gridSpan w:val="4"/>
            <w:tcBorders>
              <w:top w:val="single" w:sz="4" w:space="0" w:color="000000"/>
              <w:left w:val="single" w:sz="4" w:space="0" w:color="auto"/>
              <w:bottom w:val="single" w:sz="4" w:space="0" w:color="auto"/>
              <w:right w:val="single" w:sz="4" w:space="0" w:color="auto"/>
            </w:tcBorders>
          </w:tcPr>
          <w:p w:rsidR="009554C7" w:rsidRPr="00873C5D" w:rsidRDefault="009554C7" w:rsidP="0055397D">
            <w:pPr>
              <w:pStyle w:val="a5"/>
              <w:snapToGrid w:val="0"/>
              <w:jc w:val="center"/>
              <w:rPr>
                <w:bCs/>
                <w:sz w:val="14"/>
                <w:szCs w:val="14"/>
              </w:rPr>
            </w:pPr>
            <w:r w:rsidRPr="00873C5D">
              <w:rPr>
                <w:bCs/>
                <w:sz w:val="14"/>
                <w:szCs w:val="14"/>
              </w:rPr>
              <w:t>Защищенный номер участника размещения заказа</w:t>
            </w:r>
          </w:p>
        </w:tc>
      </w:tr>
      <w:tr w:rsidR="009554C7" w:rsidRPr="00873C5D" w:rsidTr="0055397D">
        <w:trPr>
          <w:trHeight w:val="150"/>
        </w:trPr>
        <w:tc>
          <w:tcPr>
            <w:tcW w:w="1808" w:type="dxa"/>
            <w:vMerge/>
            <w:tcBorders>
              <w:top w:val="single" w:sz="4" w:space="0" w:color="000000"/>
              <w:left w:val="single" w:sz="4" w:space="0" w:color="000000"/>
              <w:bottom w:val="single" w:sz="4" w:space="0" w:color="000000"/>
              <w:right w:val="nil"/>
            </w:tcBorders>
            <w:vAlign w:val="center"/>
            <w:hideMark/>
          </w:tcPr>
          <w:p w:rsidR="009554C7" w:rsidRPr="00873C5D" w:rsidRDefault="009554C7" w:rsidP="0055397D">
            <w:pPr>
              <w:widowControl/>
              <w:rPr>
                <w:color w:val="000000"/>
                <w:kern w:val="2"/>
                <w:sz w:val="14"/>
                <w:szCs w:val="14"/>
                <w:lang w:eastAsia="ar-SA"/>
              </w:rPr>
            </w:pPr>
          </w:p>
        </w:tc>
        <w:tc>
          <w:tcPr>
            <w:tcW w:w="426" w:type="dxa"/>
            <w:vMerge/>
            <w:tcBorders>
              <w:top w:val="single" w:sz="4" w:space="0" w:color="000000"/>
              <w:left w:val="single" w:sz="4" w:space="0" w:color="000000"/>
              <w:bottom w:val="single" w:sz="4" w:space="0" w:color="000000"/>
              <w:right w:val="nil"/>
            </w:tcBorders>
            <w:vAlign w:val="center"/>
            <w:hideMark/>
          </w:tcPr>
          <w:p w:rsidR="009554C7" w:rsidRPr="00873C5D" w:rsidRDefault="009554C7" w:rsidP="0055397D">
            <w:pPr>
              <w:widowControl/>
              <w:rPr>
                <w:color w:val="000000"/>
                <w:kern w:val="2"/>
                <w:sz w:val="14"/>
                <w:szCs w:val="14"/>
                <w:lang w:eastAsia="ar-SA"/>
              </w:rPr>
            </w:pPr>
          </w:p>
        </w:tc>
        <w:tc>
          <w:tcPr>
            <w:tcW w:w="655" w:type="dxa"/>
            <w:vMerge/>
            <w:tcBorders>
              <w:left w:val="single" w:sz="4" w:space="0" w:color="000000"/>
              <w:bottom w:val="single" w:sz="4" w:space="0" w:color="000000"/>
              <w:right w:val="single" w:sz="4" w:space="0" w:color="auto"/>
            </w:tcBorders>
            <w:vAlign w:val="center"/>
            <w:hideMark/>
          </w:tcPr>
          <w:p w:rsidR="009554C7" w:rsidRPr="00873C5D" w:rsidRDefault="009554C7" w:rsidP="0055397D">
            <w:pPr>
              <w:pStyle w:val="a5"/>
              <w:snapToGrid w:val="0"/>
              <w:jc w:val="center"/>
              <w:rPr>
                <w:bCs/>
                <w:kern w:val="2"/>
                <w:sz w:val="14"/>
                <w:szCs w:val="14"/>
              </w:rPr>
            </w:pPr>
          </w:p>
        </w:tc>
        <w:tc>
          <w:tcPr>
            <w:tcW w:w="2606" w:type="dxa"/>
            <w:vMerge/>
            <w:tcBorders>
              <w:left w:val="single" w:sz="4" w:space="0" w:color="000000"/>
              <w:bottom w:val="single" w:sz="4" w:space="0" w:color="000000"/>
              <w:right w:val="single" w:sz="4" w:space="0" w:color="auto"/>
            </w:tcBorders>
            <w:vAlign w:val="center"/>
          </w:tcPr>
          <w:p w:rsidR="009554C7" w:rsidRPr="00873C5D" w:rsidRDefault="009554C7" w:rsidP="0055397D">
            <w:pPr>
              <w:pStyle w:val="a5"/>
              <w:snapToGrid w:val="0"/>
              <w:jc w:val="center"/>
              <w:rPr>
                <w:bCs/>
                <w:kern w:val="2"/>
                <w:sz w:val="14"/>
                <w:szCs w:val="14"/>
              </w:rPr>
            </w:pPr>
          </w:p>
        </w:tc>
        <w:tc>
          <w:tcPr>
            <w:tcW w:w="2268" w:type="dxa"/>
            <w:tcBorders>
              <w:top w:val="nil"/>
              <w:left w:val="single" w:sz="4" w:space="0" w:color="auto"/>
              <w:bottom w:val="single" w:sz="4" w:space="0" w:color="000000"/>
              <w:right w:val="nil"/>
            </w:tcBorders>
            <w:vAlign w:val="center"/>
            <w:hideMark/>
          </w:tcPr>
          <w:p w:rsidR="009554C7" w:rsidRPr="00873C5D" w:rsidRDefault="009554C7" w:rsidP="0055397D">
            <w:pPr>
              <w:pStyle w:val="a5"/>
              <w:snapToGrid w:val="0"/>
              <w:jc w:val="center"/>
              <w:rPr>
                <w:bCs/>
                <w:kern w:val="2"/>
                <w:sz w:val="14"/>
                <w:szCs w:val="14"/>
              </w:rPr>
            </w:pPr>
            <w:r w:rsidRPr="00C90BFB">
              <w:rPr>
                <w:bCs/>
                <w:kern w:val="2"/>
                <w:sz w:val="14"/>
                <w:szCs w:val="14"/>
              </w:rPr>
              <w:t>6357411</w:t>
            </w:r>
          </w:p>
        </w:tc>
        <w:tc>
          <w:tcPr>
            <w:tcW w:w="2551" w:type="dxa"/>
            <w:tcBorders>
              <w:top w:val="nil"/>
              <w:left w:val="single" w:sz="4" w:space="0" w:color="000000"/>
              <w:bottom w:val="single" w:sz="4" w:space="0" w:color="000000"/>
              <w:right w:val="single" w:sz="4" w:space="0" w:color="auto"/>
            </w:tcBorders>
            <w:vAlign w:val="center"/>
            <w:hideMark/>
          </w:tcPr>
          <w:p w:rsidR="009554C7" w:rsidRPr="00873C5D" w:rsidRDefault="009554C7" w:rsidP="0055397D">
            <w:pPr>
              <w:pStyle w:val="a5"/>
              <w:snapToGrid w:val="0"/>
              <w:jc w:val="center"/>
              <w:rPr>
                <w:bCs/>
                <w:kern w:val="2"/>
                <w:sz w:val="14"/>
                <w:szCs w:val="14"/>
              </w:rPr>
            </w:pPr>
            <w:r w:rsidRPr="00C90BFB">
              <w:rPr>
                <w:bCs/>
                <w:kern w:val="2"/>
                <w:sz w:val="14"/>
                <w:szCs w:val="14"/>
              </w:rPr>
              <w:t>6365511</w:t>
            </w:r>
          </w:p>
        </w:tc>
        <w:tc>
          <w:tcPr>
            <w:tcW w:w="2552" w:type="dxa"/>
            <w:tcBorders>
              <w:top w:val="nil"/>
              <w:left w:val="single" w:sz="4" w:space="0" w:color="000000"/>
              <w:bottom w:val="single" w:sz="4" w:space="0" w:color="000000"/>
              <w:right w:val="single" w:sz="4" w:space="0" w:color="auto"/>
            </w:tcBorders>
            <w:vAlign w:val="center"/>
          </w:tcPr>
          <w:p w:rsidR="009554C7" w:rsidRPr="00873C5D" w:rsidRDefault="009554C7" w:rsidP="0055397D">
            <w:pPr>
              <w:pStyle w:val="a5"/>
              <w:snapToGrid w:val="0"/>
              <w:jc w:val="center"/>
              <w:rPr>
                <w:bCs/>
                <w:kern w:val="2"/>
                <w:sz w:val="14"/>
                <w:szCs w:val="14"/>
              </w:rPr>
            </w:pPr>
            <w:r w:rsidRPr="00C90BFB">
              <w:rPr>
                <w:bCs/>
                <w:kern w:val="2"/>
                <w:sz w:val="14"/>
                <w:szCs w:val="14"/>
              </w:rPr>
              <w:t>6367861</w:t>
            </w:r>
          </w:p>
        </w:tc>
        <w:tc>
          <w:tcPr>
            <w:tcW w:w="2551" w:type="dxa"/>
            <w:tcBorders>
              <w:top w:val="nil"/>
              <w:left w:val="single" w:sz="4" w:space="0" w:color="000000"/>
              <w:bottom w:val="single" w:sz="4" w:space="0" w:color="000000"/>
              <w:right w:val="single" w:sz="4" w:space="0" w:color="auto"/>
            </w:tcBorders>
            <w:vAlign w:val="center"/>
          </w:tcPr>
          <w:p w:rsidR="009554C7" w:rsidRPr="00873C5D" w:rsidRDefault="009554C7" w:rsidP="0055397D">
            <w:pPr>
              <w:pStyle w:val="a5"/>
              <w:snapToGrid w:val="0"/>
              <w:jc w:val="center"/>
              <w:rPr>
                <w:bCs/>
                <w:kern w:val="2"/>
                <w:sz w:val="14"/>
                <w:szCs w:val="14"/>
              </w:rPr>
            </w:pPr>
            <w:r w:rsidRPr="00C90BFB">
              <w:rPr>
                <w:bCs/>
                <w:kern w:val="2"/>
                <w:sz w:val="14"/>
                <w:szCs w:val="14"/>
              </w:rPr>
              <w:t>6370331</w:t>
            </w:r>
          </w:p>
        </w:tc>
      </w:tr>
      <w:tr w:rsidR="009554C7" w:rsidRPr="00873C5D" w:rsidTr="0055397D">
        <w:trPr>
          <w:trHeight w:val="186"/>
        </w:trPr>
        <w:tc>
          <w:tcPr>
            <w:tcW w:w="1808" w:type="dxa"/>
            <w:vMerge w:val="restart"/>
            <w:tcBorders>
              <w:top w:val="nil"/>
              <w:left w:val="single" w:sz="4" w:space="0" w:color="000000"/>
              <w:right w:val="nil"/>
            </w:tcBorders>
          </w:tcPr>
          <w:p w:rsidR="009554C7" w:rsidRPr="00873C5D" w:rsidRDefault="009554C7" w:rsidP="0055397D">
            <w:pPr>
              <w:tabs>
                <w:tab w:val="left" w:pos="-1620"/>
                <w:tab w:val="left" w:pos="432"/>
              </w:tabs>
              <w:rPr>
                <w:kern w:val="2"/>
                <w:sz w:val="14"/>
                <w:szCs w:val="14"/>
                <w:lang w:eastAsia="ar-SA"/>
              </w:rPr>
            </w:pPr>
            <w:r w:rsidRPr="00873C5D">
              <w:rPr>
                <w:sz w:val="14"/>
                <w:szCs w:val="14"/>
              </w:rPr>
              <w:t>Первая часть заявки на участие в открытом аукционе в электронной форме должна содержать следующие сведения:</w:t>
            </w:r>
          </w:p>
          <w:p w:rsidR="009554C7" w:rsidRPr="00873C5D" w:rsidRDefault="009554C7" w:rsidP="0055397D">
            <w:pPr>
              <w:rPr>
                <w:b/>
                <w:sz w:val="14"/>
                <w:szCs w:val="14"/>
              </w:rPr>
            </w:pPr>
            <w:r w:rsidRPr="00873C5D">
              <w:rPr>
                <w:sz w:val="14"/>
                <w:szCs w:val="14"/>
              </w:rPr>
              <w:t xml:space="preserve">- </w:t>
            </w:r>
            <w:r w:rsidRPr="00873C5D">
              <w:rPr>
                <w:b/>
                <w:sz w:val="14"/>
                <w:szCs w:val="14"/>
              </w:rPr>
              <w:t>конкретные показатели, соответствующие значениям, установленным в части II. «ТЕХНИЧЕСКОЕ ЗАДАНИЕ» настоящей документации,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w:t>
            </w:r>
          </w:p>
          <w:p w:rsidR="009554C7" w:rsidRPr="00873C5D" w:rsidRDefault="009554C7" w:rsidP="0055397D">
            <w:pPr>
              <w:tabs>
                <w:tab w:val="left" w:pos="-1620"/>
                <w:tab w:val="left" w:pos="432"/>
              </w:tabs>
              <w:snapToGrid w:val="0"/>
              <w:ind w:left="113" w:right="113"/>
              <w:jc w:val="both"/>
              <w:rPr>
                <w:color w:val="000000"/>
                <w:kern w:val="2"/>
                <w:sz w:val="14"/>
                <w:szCs w:val="14"/>
                <w:lang w:eastAsia="ar-SA"/>
              </w:rPr>
            </w:pPr>
          </w:p>
        </w:tc>
        <w:tc>
          <w:tcPr>
            <w:tcW w:w="426" w:type="dxa"/>
            <w:tcBorders>
              <w:top w:val="nil"/>
              <w:left w:val="single" w:sz="4" w:space="0" w:color="000000"/>
              <w:bottom w:val="single" w:sz="4" w:space="0" w:color="000000"/>
              <w:right w:val="nil"/>
            </w:tcBorders>
            <w:vAlign w:val="center"/>
            <w:hideMark/>
          </w:tcPr>
          <w:p w:rsidR="009554C7" w:rsidRPr="00873C5D" w:rsidRDefault="009554C7" w:rsidP="0055397D">
            <w:pPr>
              <w:jc w:val="center"/>
              <w:rPr>
                <w:sz w:val="14"/>
                <w:szCs w:val="14"/>
              </w:rPr>
            </w:pPr>
            <w:r w:rsidRPr="00873C5D">
              <w:rPr>
                <w:sz w:val="14"/>
                <w:szCs w:val="14"/>
              </w:rPr>
              <w:t>1</w:t>
            </w:r>
          </w:p>
        </w:tc>
        <w:tc>
          <w:tcPr>
            <w:tcW w:w="655" w:type="dxa"/>
            <w:tcBorders>
              <w:top w:val="nil"/>
              <w:left w:val="single" w:sz="4" w:space="0" w:color="000000"/>
              <w:bottom w:val="single" w:sz="4" w:space="0" w:color="000000"/>
              <w:right w:val="single" w:sz="4" w:space="0" w:color="auto"/>
            </w:tcBorders>
            <w:vAlign w:val="center"/>
            <w:hideMark/>
          </w:tcPr>
          <w:p w:rsidR="009554C7" w:rsidRPr="0058382A" w:rsidRDefault="009554C7" w:rsidP="0055397D">
            <w:pPr>
              <w:jc w:val="center"/>
              <w:rPr>
                <w:sz w:val="14"/>
                <w:szCs w:val="14"/>
              </w:rPr>
            </w:pPr>
            <w:r w:rsidRPr="0058382A">
              <w:rPr>
                <w:sz w:val="14"/>
                <w:szCs w:val="14"/>
              </w:rPr>
              <w:t>Цифровое пианино</w:t>
            </w:r>
          </w:p>
          <w:p w:rsidR="009554C7" w:rsidRPr="0058382A" w:rsidRDefault="009554C7" w:rsidP="0055397D">
            <w:pPr>
              <w:jc w:val="center"/>
              <w:rPr>
                <w:sz w:val="14"/>
                <w:szCs w:val="14"/>
              </w:rPr>
            </w:pPr>
            <w:r w:rsidRPr="0058382A">
              <w:rPr>
                <w:sz w:val="14"/>
                <w:szCs w:val="14"/>
              </w:rPr>
              <w:t xml:space="preserve">KORG SP-250WS или эквивалент </w:t>
            </w:r>
          </w:p>
        </w:tc>
        <w:tc>
          <w:tcPr>
            <w:tcW w:w="2606" w:type="dxa"/>
            <w:tcBorders>
              <w:top w:val="nil"/>
              <w:left w:val="single" w:sz="4" w:space="0" w:color="auto"/>
              <w:bottom w:val="single" w:sz="4" w:space="0" w:color="000000"/>
              <w:right w:val="single" w:sz="4" w:space="0" w:color="000000"/>
            </w:tcBorders>
          </w:tcPr>
          <w:p w:rsidR="009554C7" w:rsidRPr="0058382A" w:rsidRDefault="009554C7" w:rsidP="0055397D">
            <w:pPr>
              <w:rPr>
                <w:sz w:val="14"/>
                <w:szCs w:val="14"/>
              </w:rPr>
            </w:pPr>
            <w:r w:rsidRPr="0058382A">
              <w:rPr>
                <w:sz w:val="14"/>
                <w:szCs w:val="14"/>
              </w:rPr>
              <w:t xml:space="preserve">Полифония не менее 60 нот, Процессор стереофоническая система PCM, Клавиатура     RH3, взвешенная молоточковая механика, Чувствительность клавиатуры высокая, стандартная, низкая, Количество клавиш не менее 88 клавиш, Количество звуков не менее 30 звуков, Цифровые эффекты реверберация, </w:t>
            </w:r>
            <w:proofErr w:type="spellStart"/>
            <w:r w:rsidRPr="0058382A">
              <w:rPr>
                <w:sz w:val="14"/>
                <w:szCs w:val="14"/>
              </w:rPr>
              <w:t>Хорус</w:t>
            </w:r>
            <w:proofErr w:type="spellEnd"/>
            <w:r w:rsidRPr="0058382A">
              <w:rPr>
                <w:sz w:val="14"/>
                <w:szCs w:val="14"/>
              </w:rPr>
              <w:t xml:space="preserve"> </w:t>
            </w:r>
            <w:proofErr w:type="gramStart"/>
            <w:r w:rsidRPr="0058382A">
              <w:rPr>
                <w:sz w:val="14"/>
                <w:szCs w:val="14"/>
              </w:rPr>
              <w:t xml:space="preserve">( </w:t>
            </w:r>
            <w:proofErr w:type="gramEnd"/>
            <w:r w:rsidRPr="0058382A">
              <w:rPr>
                <w:sz w:val="14"/>
                <w:szCs w:val="14"/>
              </w:rPr>
              <w:t xml:space="preserve">не менее 3 уровня), Банк песен не менее 30 встроенных демонстрационных песен Память не менее 2 дорожки, не менее 45 000 нот, Мощность динамиков не менее 2 </w:t>
            </w:r>
            <w:proofErr w:type="spellStart"/>
            <w:r w:rsidRPr="0058382A">
              <w:rPr>
                <w:sz w:val="14"/>
                <w:szCs w:val="14"/>
              </w:rPr>
              <w:t>x</w:t>
            </w:r>
            <w:proofErr w:type="spellEnd"/>
            <w:r w:rsidRPr="0058382A">
              <w:rPr>
                <w:sz w:val="14"/>
                <w:szCs w:val="14"/>
              </w:rPr>
              <w:t xml:space="preserve"> 11 Вт, Динамики не </w:t>
            </w:r>
            <w:proofErr w:type="spellStart"/>
            <w:r w:rsidRPr="0058382A">
              <w:rPr>
                <w:sz w:val="14"/>
                <w:szCs w:val="14"/>
              </w:rPr>
              <w:t>мекнее</w:t>
            </w:r>
            <w:proofErr w:type="spellEnd"/>
            <w:r w:rsidRPr="0058382A">
              <w:rPr>
                <w:sz w:val="14"/>
                <w:szCs w:val="14"/>
              </w:rPr>
              <w:t xml:space="preserve"> 2 </w:t>
            </w:r>
            <w:proofErr w:type="spellStart"/>
            <w:r w:rsidRPr="0058382A">
              <w:rPr>
                <w:sz w:val="14"/>
                <w:szCs w:val="14"/>
              </w:rPr>
              <w:t>х</w:t>
            </w:r>
            <w:proofErr w:type="spellEnd"/>
            <w:r w:rsidRPr="0058382A">
              <w:rPr>
                <w:sz w:val="14"/>
                <w:szCs w:val="14"/>
              </w:rPr>
              <w:t xml:space="preserve"> 10 см с </w:t>
            </w:r>
            <w:proofErr w:type="spellStart"/>
            <w:r w:rsidRPr="0058382A">
              <w:rPr>
                <w:sz w:val="14"/>
                <w:szCs w:val="14"/>
              </w:rPr>
              <w:t>фазоинвертером</w:t>
            </w:r>
            <w:proofErr w:type="spellEnd"/>
            <w:r w:rsidRPr="0058382A">
              <w:rPr>
                <w:sz w:val="14"/>
                <w:szCs w:val="14"/>
              </w:rPr>
              <w:t xml:space="preserve">, Коммутация </w:t>
            </w:r>
            <w:proofErr w:type="spellStart"/>
            <w:r w:rsidRPr="0058382A">
              <w:rPr>
                <w:sz w:val="14"/>
                <w:szCs w:val="14"/>
              </w:rPr>
              <w:t>Аудиовыход</w:t>
            </w:r>
            <w:proofErr w:type="spellEnd"/>
            <w:r w:rsidRPr="0058382A">
              <w:rPr>
                <w:sz w:val="14"/>
                <w:szCs w:val="14"/>
              </w:rPr>
              <w:t xml:space="preserve"> (OUTPUT L/MONO, R), выход на наушники не менее 2, MIDI (IN, OUT), педальный разъем </w:t>
            </w:r>
            <w:proofErr w:type="spellStart"/>
            <w:r w:rsidRPr="0058382A">
              <w:rPr>
                <w:sz w:val="14"/>
                <w:szCs w:val="14"/>
              </w:rPr>
              <w:t>Damper</w:t>
            </w:r>
            <w:proofErr w:type="spellEnd"/>
            <w:r w:rsidRPr="0058382A">
              <w:rPr>
                <w:sz w:val="14"/>
                <w:szCs w:val="14"/>
              </w:rPr>
              <w:t xml:space="preserve">. Педали     Демпферная (включена в поставку). Поддержка эффекта </w:t>
            </w:r>
            <w:proofErr w:type="spellStart"/>
            <w:r w:rsidRPr="0058382A">
              <w:rPr>
                <w:sz w:val="14"/>
                <w:szCs w:val="14"/>
              </w:rPr>
              <w:t>полудемпферной</w:t>
            </w:r>
            <w:proofErr w:type="spellEnd"/>
            <w:r w:rsidRPr="0058382A">
              <w:rPr>
                <w:sz w:val="14"/>
                <w:szCs w:val="14"/>
              </w:rPr>
              <w:t xml:space="preserve"> педали, Питание:  постоянный ток не менее 12 не более 13</w:t>
            </w:r>
            <w:proofErr w:type="gramStart"/>
            <w:r w:rsidRPr="0058382A">
              <w:rPr>
                <w:sz w:val="14"/>
                <w:szCs w:val="14"/>
              </w:rPr>
              <w:t xml:space="preserve"> В</w:t>
            </w:r>
            <w:proofErr w:type="gramEnd"/>
            <w:r w:rsidRPr="0058382A">
              <w:rPr>
                <w:sz w:val="14"/>
                <w:szCs w:val="14"/>
              </w:rPr>
              <w:t xml:space="preserve">, не менее 3.5 не более 4 A , габаритные размеры не менее 129,5 </w:t>
            </w:r>
            <w:proofErr w:type="spellStart"/>
            <w:r w:rsidRPr="0058382A">
              <w:rPr>
                <w:sz w:val="14"/>
                <w:szCs w:val="14"/>
              </w:rPr>
              <w:t>x</w:t>
            </w:r>
            <w:proofErr w:type="spellEnd"/>
            <w:r w:rsidRPr="0058382A">
              <w:rPr>
                <w:sz w:val="14"/>
                <w:szCs w:val="14"/>
              </w:rPr>
              <w:t xml:space="preserve"> 38 </w:t>
            </w:r>
            <w:proofErr w:type="spellStart"/>
            <w:r w:rsidRPr="0058382A">
              <w:rPr>
                <w:sz w:val="14"/>
                <w:szCs w:val="14"/>
              </w:rPr>
              <w:t>x</w:t>
            </w:r>
            <w:proofErr w:type="spellEnd"/>
            <w:r w:rsidRPr="0058382A">
              <w:rPr>
                <w:sz w:val="14"/>
                <w:szCs w:val="14"/>
              </w:rPr>
              <w:t xml:space="preserve"> 14 см.</w:t>
            </w:r>
          </w:p>
        </w:tc>
        <w:tc>
          <w:tcPr>
            <w:tcW w:w="2268" w:type="dxa"/>
            <w:tcBorders>
              <w:top w:val="nil"/>
              <w:left w:val="single" w:sz="4" w:space="0" w:color="000000"/>
              <w:bottom w:val="single" w:sz="4" w:space="0" w:color="000000"/>
              <w:right w:val="nil"/>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2" w:type="dxa"/>
            <w:tcBorders>
              <w:top w:val="nil"/>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r>
      <w:tr w:rsidR="009554C7" w:rsidRPr="00873C5D" w:rsidTr="0055397D">
        <w:trPr>
          <w:trHeight w:val="149"/>
        </w:trPr>
        <w:tc>
          <w:tcPr>
            <w:tcW w:w="1808" w:type="dxa"/>
            <w:vMerge/>
            <w:tcBorders>
              <w:left w:val="single" w:sz="4" w:space="0" w:color="000000"/>
              <w:right w:val="nil"/>
            </w:tcBorders>
            <w:vAlign w:val="center"/>
            <w:hideMark/>
          </w:tcPr>
          <w:p w:rsidR="009554C7" w:rsidRPr="00873C5D" w:rsidRDefault="009554C7" w:rsidP="0055397D">
            <w:pPr>
              <w:widowControl/>
              <w:rPr>
                <w:color w:val="000000"/>
                <w:kern w:val="2"/>
                <w:sz w:val="14"/>
                <w:szCs w:val="14"/>
                <w:lang w:eastAsia="ar-SA"/>
              </w:rPr>
            </w:pPr>
          </w:p>
        </w:tc>
        <w:tc>
          <w:tcPr>
            <w:tcW w:w="426" w:type="dxa"/>
            <w:tcBorders>
              <w:top w:val="single" w:sz="4" w:space="0" w:color="auto"/>
              <w:left w:val="single" w:sz="4" w:space="0" w:color="000000"/>
              <w:bottom w:val="single" w:sz="4" w:space="0" w:color="000000"/>
              <w:right w:val="nil"/>
            </w:tcBorders>
            <w:vAlign w:val="center"/>
            <w:hideMark/>
          </w:tcPr>
          <w:p w:rsidR="009554C7" w:rsidRPr="00873C5D" w:rsidRDefault="009554C7" w:rsidP="0055397D">
            <w:pPr>
              <w:jc w:val="center"/>
              <w:rPr>
                <w:sz w:val="14"/>
                <w:szCs w:val="14"/>
              </w:rPr>
            </w:pPr>
            <w:r w:rsidRPr="00873C5D">
              <w:rPr>
                <w:sz w:val="14"/>
                <w:szCs w:val="14"/>
              </w:rPr>
              <w:t>2</w:t>
            </w:r>
          </w:p>
        </w:tc>
        <w:tc>
          <w:tcPr>
            <w:tcW w:w="655" w:type="dxa"/>
            <w:tcBorders>
              <w:top w:val="single" w:sz="4" w:space="0" w:color="auto"/>
              <w:left w:val="single" w:sz="4" w:space="0" w:color="000000"/>
              <w:bottom w:val="single" w:sz="4" w:space="0" w:color="000000"/>
              <w:right w:val="single" w:sz="4" w:space="0" w:color="auto"/>
            </w:tcBorders>
            <w:vAlign w:val="center"/>
            <w:hideMark/>
          </w:tcPr>
          <w:p w:rsidR="009554C7" w:rsidRPr="0058382A" w:rsidRDefault="009554C7" w:rsidP="0055397D">
            <w:pPr>
              <w:jc w:val="center"/>
              <w:rPr>
                <w:sz w:val="14"/>
                <w:szCs w:val="14"/>
              </w:rPr>
            </w:pPr>
            <w:r w:rsidRPr="0058382A">
              <w:rPr>
                <w:sz w:val="14"/>
                <w:szCs w:val="14"/>
              </w:rPr>
              <w:t>Ложки</w:t>
            </w:r>
          </w:p>
        </w:tc>
        <w:tc>
          <w:tcPr>
            <w:tcW w:w="2606" w:type="dxa"/>
            <w:tcBorders>
              <w:top w:val="single" w:sz="4" w:space="0" w:color="auto"/>
              <w:left w:val="single" w:sz="4" w:space="0" w:color="auto"/>
              <w:bottom w:val="single" w:sz="4" w:space="0" w:color="000000"/>
              <w:right w:val="single" w:sz="4" w:space="0" w:color="000000"/>
            </w:tcBorders>
          </w:tcPr>
          <w:p w:rsidR="009554C7" w:rsidRPr="0058382A" w:rsidRDefault="009554C7" w:rsidP="0055397D">
            <w:pPr>
              <w:rPr>
                <w:sz w:val="14"/>
                <w:szCs w:val="14"/>
              </w:rPr>
            </w:pPr>
            <w:proofErr w:type="gramStart"/>
            <w:r w:rsidRPr="0058382A">
              <w:rPr>
                <w:sz w:val="14"/>
                <w:szCs w:val="14"/>
              </w:rPr>
              <w:t>Веерные</w:t>
            </w:r>
            <w:proofErr w:type="gramEnd"/>
            <w:r w:rsidRPr="0058382A">
              <w:rPr>
                <w:sz w:val="14"/>
                <w:szCs w:val="14"/>
              </w:rPr>
              <w:t>, натуральное дерево.  Представляют собой деревянные ложки, закрепленные на буковом бруске. Толщина бруска не  менее 15 мм, длина не менее 90 мм, ширина не менее 30 мм. Ложки веерные состоят из не менее 3-х ложек. В основание бруска ложки крепятся с помощью клея. В комплект музыкального инструмента входит еще одна ложка. Материал: клен. Ложки расписаны под хохлому.</w:t>
            </w:r>
          </w:p>
        </w:tc>
        <w:tc>
          <w:tcPr>
            <w:tcW w:w="2268" w:type="dxa"/>
            <w:tcBorders>
              <w:top w:val="single" w:sz="4" w:space="0" w:color="auto"/>
              <w:left w:val="single" w:sz="4" w:space="0" w:color="000000"/>
              <w:bottom w:val="single" w:sz="4" w:space="0" w:color="000000"/>
              <w:right w:val="nil"/>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single" w:sz="4" w:space="0" w:color="auto"/>
              <w:left w:val="single" w:sz="4" w:space="0" w:color="000000"/>
              <w:bottom w:val="single" w:sz="4" w:space="0" w:color="000000"/>
              <w:right w:val="single" w:sz="4" w:space="0" w:color="auto"/>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2" w:type="dxa"/>
            <w:tcBorders>
              <w:top w:val="single" w:sz="4" w:space="0" w:color="auto"/>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single" w:sz="4" w:space="0" w:color="auto"/>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r>
      <w:tr w:rsidR="009554C7" w:rsidRPr="00873C5D" w:rsidTr="0055397D">
        <w:trPr>
          <w:trHeight w:val="182"/>
        </w:trPr>
        <w:tc>
          <w:tcPr>
            <w:tcW w:w="1808" w:type="dxa"/>
            <w:vMerge/>
            <w:tcBorders>
              <w:left w:val="single" w:sz="4" w:space="0" w:color="000000"/>
              <w:right w:val="nil"/>
            </w:tcBorders>
            <w:vAlign w:val="center"/>
            <w:hideMark/>
          </w:tcPr>
          <w:p w:rsidR="009554C7" w:rsidRPr="00873C5D" w:rsidRDefault="009554C7" w:rsidP="0055397D">
            <w:pPr>
              <w:widowControl/>
              <w:rPr>
                <w:color w:val="000000"/>
                <w:kern w:val="2"/>
                <w:sz w:val="14"/>
                <w:szCs w:val="14"/>
                <w:lang w:eastAsia="ar-SA"/>
              </w:rPr>
            </w:pPr>
          </w:p>
        </w:tc>
        <w:tc>
          <w:tcPr>
            <w:tcW w:w="426" w:type="dxa"/>
            <w:tcBorders>
              <w:top w:val="nil"/>
              <w:left w:val="single" w:sz="4" w:space="0" w:color="000000"/>
              <w:bottom w:val="single" w:sz="4" w:space="0" w:color="000000"/>
              <w:right w:val="nil"/>
            </w:tcBorders>
            <w:vAlign w:val="center"/>
            <w:hideMark/>
          </w:tcPr>
          <w:p w:rsidR="009554C7" w:rsidRPr="00873C5D" w:rsidRDefault="009554C7" w:rsidP="0055397D">
            <w:pPr>
              <w:jc w:val="center"/>
              <w:rPr>
                <w:sz w:val="14"/>
                <w:szCs w:val="14"/>
              </w:rPr>
            </w:pPr>
            <w:r w:rsidRPr="00873C5D">
              <w:rPr>
                <w:sz w:val="14"/>
                <w:szCs w:val="14"/>
              </w:rPr>
              <w:t>3</w:t>
            </w:r>
          </w:p>
        </w:tc>
        <w:tc>
          <w:tcPr>
            <w:tcW w:w="655" w:type="dxa"/>
            <w:tcBorders>
              <w:top w:val="nil"/>
              <w:left w:val="single" w:sz="4" w:space="0" w:color="000000"/>
              <w:bottom w:val="single" w:sz="4" w:space="0" w:color="000000"/>
              <w:right w:val="single" w:sz="4" w:space="0" w:color="auto"/>
            </w:tcBorders>
            <w:vAlign w:val="center"/>
            <w:hideMark/>
          </w:tcPr>
          <w:p w:rsidR="009554C7" w:rsidRPr="0058382A" w:rsidRDefault="009554C7" w:rsidP="0055397D">
            <w:pPr>
              <w:jc w:val="center"/>
              <w:rPr>
                <w:bCs/>
                <w:sz w:val="14"/>
                <w:szCs w:val="14"/>
              </w:rPr>
            </w:pPr>
            <w:r w:rsidRPr="0058382A">
              <w:rPr>
                <w:sz w:val="14"/>
                <w:szCs w:val="14"/>
              </w:rPr>
              <w:t>Треугольник</w:t>
            </w:r>
          </w:p>
        </w:tc>
        <w:tc>
          <w:tcPr>
            <w:tcW w:w="2606" w:type="dxa"/>
            <w:tcBorders>
              <w:top w:val="nil"/>
              <w:left w:val="single" w:sz="4" w:space="0" w:color="auto"/>
              <w:bottom w:val="single" w:sz="4" w:space="0" w:color="000000"/>
              <w:right w:val="single" w:sz="4" w:space="0" w:color="000000"/>
            </w:tcBorders>
          </w:tcPr>
          <w:p w:rsidR="009554C7" w:rsidRPr="0058382A" w:rsidRDefault="009554C7" w:rsidP="0055397D">
            <w:pPr>
              <w:rPr>
                <w:sz w:val="14"/>
                <w:szCs w:val="14"/>
              </w:rPr>
            </w:pPr>
            <w:r w:rsidRPr="0058382A">
              <w:rPr>
                <w:sz w:val="14"/>
                <w:szCs w:val="14"/>
              </w:rPr>
              <w:t xml:space="preserve">Металлический стержень, изогнутый в виде треугольника и металлическая палочка с </w:t>
            </w:r>
            <w:proofErr w:type="gramStart"/>
            <w:r w:rsidRPr="0058382A">
              <w:rPr>
                <w:sz w:val="14"/>
                <w:szCs w:val="14"/>
              </w:rPr>
              <w:t>помощью</w:t>
            </w:r>
            <w:proofErr w:type="gramEnd"/>
            <w:r w:rsidRPr="0058382A">
              <w:rPr>
                <w:sz w:val="14"/>
                <w:szCs w:val="14"/>
              </w:rPr>
              <w:t xml:space="preserve"> которой при ударе об треугольник извлекается звук. </w:t>
            </w:r>
          </w:p>
        </w:tc>
        <w:tc>
          <w:tcPr>
            <w:tcW w:w="2268" w:type="dxa"/>
            <w:tcBorders>
              <w:top w:val="nil"/>
              <w:left w:val="single" w:sz="4" w:space="0" w:color="000000"/>
              <w:bottom w:val="single" w:sz="4" w:space="0" w:color="000000"/>
              <w:right w:val="nil"/>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2" w:type="dxa"/>
            <w:tcBorders>
              <w:top w:val="nil"/>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r>
      <w:tr w:rsidR="009554C7" w:rsidRPr="00873C5D" w:rsidTr="0055397D">
        <w:trPr>
          <w:trHeight w:val="125"/>
        </w:trPr>
        <w:tc>
          <w:tcPr>
            <w:tcW w:w="1808" w:type="dxa"/>
            <w:vMerge/>
            <w:tcBorders>
              <w:left w:val="single" w:sz="4" w:space="0" w:color="000000"/>
              <w:right w:val="nil"/>
            </w:tcBorders>
            <w:vAlign w:val="center"/>
            <w:hideMark/>
          </w:tcPr>
          <w:p w:rsidR="009554C7" w:rsidRPr="00873C5D" w:rsidRDefault="009554C7" w:rsidP="0055397D">
            <w:pPr>
              <w:widowControl/>
              <w:rPr>
                <w:color w:val="000000"/>
                <w:kern w:val="2"/>
                <w:sz w:val="14"/>
                <w:szCs w:val="14"/>
                <w:lang w:eastAsia="ar-SA"/>
              </w:rPr>
            </w:pPr>
          </w:p>
        </w:tc>
        <w:tc>
          <w:tcPr>
            <w:tcW w:w="426" w:type="dxa"/>
            <w:tcBorders>
              <w:top w:val="nil"/>
              <w:left w:val="single" w:sz="4" w:space="0" w:color="000000"/>
              <w:bottom w:val="single" w:sz="4" w:space="0" w:color="000000"/>
              <w:right w:val="nil"/>
            </w:tcBorders>
            <w:vAlign w:val="center"/>
            <w:hideMark/>
          </w:tcPr>
          <w:p w:rsidR="009554C7" w:rsidRPr="00873C5D" w:rsidRDefault="009554C7" w:rsidP="0055397D">
            <w:pPr>
              <w:jc w:val="center"/>
              <w:rPr>
                <w:sz w:val="14"/>
                <w:szCs w:val="14"/>
              </w:rPr>
            </w:pPr>
            <w:r w:rsidRPr="00873C5D">
              <w:rPr>
                <w:sz w:val="14"/>
                <w:szCs w:val="14"/>
              </w:rPr>
              <w:t>4</w:t>
            </w:r>
          </w:p>
        </w:tc>
        <w:tc>
          <w:tcPr>
            <w:tcW w:w="655" w:type="dxa"/>
            <w:tcBorders>
              <w:top w:val="nil"/>
              <w:left w:val="single" w:sz="4" w:space="0" w:color="000000"/>
              <w:bottom w:val="single" w:sz="4" w:space="0" w:color="000000"/>
              <w:right w:val="single" w:sz="4" w:space="0" w:color="auto"/>
            </w:tcBorders>
            <w:vAlign w:val="center"/>
            <w:hideMark/>
          </w:tcPr>
          <w:p w:rsidR="009554C7" w:rsidRPr="0058382A" w:rsidRDefault="009554C7" w:rsidP="0055397D">
            <w:pPr>
              <w:jc w:val="center"/>
              <w:rPr>
                <w:sz w:val="14"/>
                <w:szCs w:val="14"/>
              </w:rPr>
            </w:pPr>
            <w:r w:rsidRPr="0058382A">
              <w:rPr>
                <w:sz w:val="14"/>
                <w:szCs w:val="14"/>
              </w:rPr>
              <w:t>Кастаньеты</w:t>
            </w:r>
          </w:p>
        </w:tc>
        <w:tc>
          <w:tcPr>
            <w:tcW w:w="2606" w:type="dxa"/>
            <w:tcBorders>
              <w:top w:val="nil"/>
              <w:left w:val="single" w:sz="4" w:space="0" w:color="auto"/>
              <w:bottom w:val="single" w:sz="4" w:space="0" w:color="000000"/>
              <w:right w:val="single" w:sz="4" w:space="0" w:color="000000"/>
            </w:tcBorders>
          </w:tcPr>
          <w:p w:rsidR="009554C7" w:rsidRPr="0058382A" w:rsidRDefault="009554C7" w:rsidP="0055397D">
            <w:pPr>
              <w:rPr>
                <w:sz w:val="14"/>
                <w:szCs w:val="14"/>
              </w:rPr>
            </w:pPr>
            <w:r w:rsidRPr="0058382A">
              <w:rPr>
                <w:sz w:val="14"/>
                <w:szCs w:val="14"/>
              </w:rPr>
              <w:t>Кастаньеты состоят из двух пар деревянных (или пластмассовых пластинок), выдолбленных в форме раковин. Каждая пара соединяется петлёй из шнурка.</w:t>
            </w:r>
          </w:p>
        </w:tc>
        <w:tc>
          <w:tcPr>
            <w:tcW w:w="2268" w:type="dxa"/>
            <w:tcBorders>
              <w:top w:val="nil"/>
              <w:left w:val="single" w:sz="4" w:space="0" w:color="000000"/>
              <w:bottom w:val="single" w:sz="4" w:space="0" w:color="000000"/>
              <w:right w:val="nil"/>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2" w:type="dxa"/>
            <w:tcBorders>
              <w:top w:val="nil"/>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r>
      <w:tr w:rsidR="009554C7" w:rsidRPr="00873C5D" w:rsidTr="0055397D">
        <w:trPr>
          <w:trHeight w:val="125"/>
        </w:trPr>
        <w:tc>
          <w:tcPr>
            <w:tcW w:w="1808" w:type="dxa"/>
            <w:vMerge/>
            <w:tcBorders>
              <w:left w:val="single" w:sz="4" w:space="0" w:color="000000"/>
              <w:right w:val="nil"/>
            </w:tcBorders>
            <w:vAlign w:val="center"/>
            <w:hideMark/>
          </w:tcPr>
          <w:p w:rsidR="009554C7" w:rsidRPr="00873C5D" w:rsidRDefault="009554C7" w:rsidP="0055397D">
            <w:pPr>
              <w:widowControl/>
              <w:rPr>
                <w:color w:val="000000"/>
                <w:kern w:val="2"/>
                <w:sz w:val="14"/>
                <w:szCs w:val="14"/>
                <w:lang w:eastAsia="ar-SA"/>
              </w:rPr>
            </w:pPr>
          </w:p>
        </w:tc>
        <w:tc>
          <w:tcPr>
            <w:tcW w:w="426" w:type="dxa"/>
            <w:tcBorders>
              <w:top w:val="nil"/>
              <w:left w:val="single" w:sz="4" w:space="0" w:color="000000"/>
              <w:bottom w:val="single" w:sz="4" w:space="0" w:color="000000"/>
              <w:right w:val="nil"/>
            </w:tcBorders>
            <w:vAlign w:val="center"/>
            <w:hideMark/>
          </w:tcPr>
          <w:p w:rsidR="009554C7" w:rsidRPr="00873C5D" w:rsidRDefault="009554C7" w:rsidP="0055397D">
            <w:pPr>
              <w:jc w:val="center"/>
              <w:rPr>
                <w:sz w:val="14"/>
                <w:szCs w:val="14"/>
              </w:rPr>
            </w:pPr>
            <w:r w:rsidRPr="00873C5D">
              <w:rPr>
                <w:sz w:val="14"/>
                <w:szCs w:val="14"/>
              </w:rPr>
              <w:t>5</w:t>
            </w:r>
          </w:p>
        </w:tc>
        <w:tc>
          <w:tcPr>
            <w:tcW w:w="655" w:type="dxa"/>
            <w:tcBorders>
              <w:top w:val="nil"/>
              <w:left w:val="single" w:sz="4" w:space="0" w:color="000000"/>
              <w:bottom w:val="single" w:sz="4" w:space="0" w:color="000000"/>
              <w:right w:val="single" w:sz="4" w:space="0" w:color="auto"/>
            </w:tcBorders>
            <w:vAlign w:val="center"/>
            <w:hideMark/>
          </w:tcPr>
          <w:p w:rsidR="009554C7" w:rsidRPr="0058382A" w:rsidRDefault="009554C7" w:rsidP="0055397D">
            <w:pPr>
              <w:jc w:val="center"/>
              <w:rPr>
                <w:sz w:val="14"/>
                <w:szCs w:val="14"/>
              </w:rPr>
            </w:pPr>
            <w:r w:rsidRPr="0058382A">
              <w:rPr>
                <w:sz w:val="14"/>
                <w:szCs w:val="14"/>
              </w:rPr>
              <w:t>Трещотка</w:t>
            </w:r>
          </w:p>
        </w:tc>
        <w:tc>
          <w:tcPr>
            <w:tcW w:w="2606" w:type="dxa"/>
            <w:tcBorders>
              <w:top w:val="nil"/>
              <w:left w:val="single" w:sz="4" w:space="0" w:color="auto"/>
              <w:bottom w:val="single" w:sz="4" w:space="0" w:color="000000"/>
              <w:right w:val="single" w:sz="4" w:space="0" w:color="000000"/>
            </w:tcBorders>
          </w:tcPr>
          <w:p w:rsidR="009554C7" w:rsidRPr="0058382A" w:rsidRDefault="009554C7" w:rsidP="0055397D">
            <w:pPr>
              <w:rPr>
                <w:sz w:val="14"/>
                <w:szCs w:val="14"/>
              </w:rPr>
            </w:pPr>
            <w:r w:rsidRPr="0058382A">
              <w:rPr>
                <w:sz w:val="14"/>
                <w:szCs w:val="14"/>
              </w:rPr>
              <w:t>Связка из 10-12 деревянных пластинок, которые при встряхивании издают трескучие звуки; размер пластинок  не менее 14*14см</w:t>
            </w:r>
          </w:p>
        </w:tc>
        <w:tc>
          <w:tcPr>
            <w:tcW w:w="2268" w:type="dxa"/>
            <w:tcBorders>
              <w:top w:val="nil"/>
              <w:left w:val="single" w:sz="4" w:space="0" w:color="000000"/>
              <w:bottom w:val="single" w:sz="4" w:space="0" w:color="000000"/>
              <w:right w:val="nil"/>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2" w:type="dxa"/>
            <w:tcBorders>
              <w:top w:val="nil"/>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r>
      <w:tr w:rsidR="009554C7" w:rsidRPr="00873C5D" w:rsidTr="0055397D">
        <w:trPr>
          <w:trHeight w:val="177"/>
        </w:trPr>
        <w:tc>
          <w:tcPr>
            <w:tcW w:w="1808" w:type="dxa"/>
            <w:vMerge/>
            <w:tcBorders>
              <w:left w:val="single" w:sz="4" w:space="0" w:color="000000"/>
              <w:right w:val="nil"/>
            </w:tcBorders>
            <w:vAlign w:val="center"/>
            <w:hideMark/>
          </w:tcPr>
          <w:p w:rsidR="009554C7" w:rsidRPr="00873C5D" w:rsidRDefault="009554C7" w:rsidP="0055397D">
            <w:pPr>
              <w:widowControl/>
              <w:rPr>
                <w:color w:val="000000"/>
                <w:kern w:val="2"/>
                <w:sz w:val="14"/>
                <w:szCs w:val="14"/>
                <w:lang w:eastAsia="ar-SA"/>
              </w:rPr>
            </w:pPr>
          </w:p>
        </w:tc>
        <w:tc>
          <w:tcPr>
            <w:tcW w:w="426" w:type="dxa"/>
            <w:tcBorders>
              <w:top w:val="nil"/>
              <w:left w:val="single" w:sz="4" w:space="0" w:color="000000"/>
              <w:bottom w:val="single" w:sz="4" w:space="0" w:color="000000"/>
              <w:right w:val="nil"/>
            </w:tcBorders>
            <w:vAlign w:val="center"/>
            <w:hideMark/>
          </w:tcPr>
          <w:p w:rsidR="009554C7" w:rsidRPr="00873C5D" w:rsidRDefault="009554C7" w:rsidP="0055397D">
            <w:pPr>
              <w:jc w:val="center"/>
              <w:rPr>
                <w:sz w:val="14"/>
                <w:szCs w:val="14"/>
              </w:rPr>
            </w:pPr>
            <w:r w:rsidRPr="00873C5D">
              <w:rPr>
                <w:sz w:val="14"/>
                <w:szCs w:val="14"/>
              </w:rPr>
              <w:t>6</w:t>
            </w:r>
          </w:p>
        </w:tc>
        <w:tc>
          <w:tcPr>
            <w:tcW w:w="655" w:type="dxa"/>
            <w:tcBorders>
              <w:top w:val="nil"/>
              <w:left w:val="single" w:sz="4" w:space="0" w:color="000000"/>
              <w:bottom w:val="single" w:sz="4" w:space="0" w:color="000000"/>
              <w:right w:val="single" w:sz="4" w:space="0" w:color="auto"/>
            </w:tcBorders>
            <w:vAlign w:val="center"/>
            <w:hideMark/>
          </w:tcPr>
          <w:p w:rsidR="009554C7" w:rsidRPr="0058382A" w:rsidRDefault="009554C7" w:rsidP="0055397D">
            <w:pPr>
              <w:jc w:val="center"/>
              <w:rPr>
                <w:sz w:val="14"/>
                <w:szCs w:val="14"/>
              </w:rPr>
            </w:pPr>
            <w:r w:rsidRPr="0058382A">
              <w:rPr>
                <w:sz w:val="14"/>
                <w:szCs w:val="14"/>
              </w:rPr>
              <w:t>Музыкальные молото</w:t>
            </w:r>
            <w:r w:rsidRPr="0058382A">
              <w:rPr>
                <w:sz w:val="14"/>
                <w:szCs w:val="14"/>
              </w:rPr>
              <w:lastRenderedPageBreak/>
              <w:t>чки</w:t>
            </w:r>
          </w:p>
        </w:tc>
        <w:tc>
          <w:tcPr>
            <w:tcW w:w="2606" w:type="dxa"/>
            <w:tcBorders>
              <w:top w:val="nil"/>
              <w:left w:val="single" w:sz="4" w:space="0" w:color="auto"/>
              <w:bottom w:val="single" w:sz="4" w:space="0" w:color="000000"/>
              <w:right w:val="single" w:sz="4" w:space="0" w:color="000000"/>
            </w:tcBorders>
          </w:tcPr>
          <w:p w:rsidR="009554C7" w:rsidRPr="0058382A" w:rsidRDefault="009554C7" w:rsidP="0055397D">
            <w:pPr>
              <w:rPr>
                <w:sz w:val="14"/>
                <w:szCs w:val="14"/>
              </w:rPr>
            </w:pPr>
            <w:r w:rsidRPr="0058382A">
              <w:rPr>
                <w:sz w:val="14"/>
                <w:szCs w:val="14"/>
              </w:rPr>
              <w:lastRenderedPageBreak/>
              <w:t xml:space="preserve">Цветные, пластмассовые с полой ручкой, которая заканчивается двусторонним основанием молотка. На </w:t>
            </w:r>
            <w:r w:rsidRPr="0058382A">
              <w:rPr>
                <w:sz w:val="14"/>
                <w:szCs w:val="14"/>
              </w:rPr>
              <w:lastRenderedPageBreak/>
              <w:t>основании молоточка гофрированный цветной набалдашник из мягкой гибкой и тонкой пластмассовой ткани.</w:t>
            </w:r>
          </w:p>
        </w:tc>
        <w:tc>
          <w:tcPr>
            <w:tcW w:w="2268" w:type="dxa"/>
            <w:tcBorders>
              <w:top w:val="nil"/>
              <w:left w:val="single" w:sz="4" w:space="0" w:color="000000"/>
              <w:bottom w:val="single" w:sz="4" w:space="0" w:color="000000"/>
              <w:right w:val="nil"/>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lastRenderedPageBreak/>
              <w:t>Соответствует</w:t>
            </w:r>
          </w:p>
        </w:tc>
        <w:tc>
          <w:tcPr>
            <w:tcW w:w="2551" w:type="dxa"/>
            <w:tcBorders>
              <w:top w:val="nil"/>
              <w:left w:val="single" w:sz="4" w:space="0" w:color="000000"/>
              <w:bottom w:val="single" w:sz="4" w:space="0" w:color="000000"/>
              <w:right w:val="single" w:sz="4" w:space="0" w:color="auto"/>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2" w:type="dxa"/>
            <w:tcBorders>
              <w:top w:val="nil"/>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r>
      <w:tr w:rsidR="009554C7" w:rsidRPr="00873C5D" w:rsidTr="0055397D">
        <w:trPr>
          <w:trHeight w:val="224"/>
        </w:trPr>
        <w:tc>
          <w:tcPr>
            <w:tcW w:w="1808" w:type="dxa"/>
            <w:vMerge/>
            <w:tcBorders>
              <w:left w:val="single" w:sz="4" w:space="0" w:color="000000"/>
              <w:right w:val="nil"/>
            </w:tcBorders>
            <w:vAlign w:val="center"/>
            <w:hideMark/>
          </w:tcPr>
          <w:p w:rsidR="009554C7" w:rsidRPr="00873C5D" w:rsidRDefault="009554C7" w:rsidP="0055397D">
            <w:pPr>
              <w:widowControl/>
              <w:rPr>
                <w:color w:val="000000"/>
                <w:kern w:val="2"/>
                <w:sz w:val="14"/>
                <w:szCs w:val="14"/>
                <w:lang w:eastAsia="ar-SA"/>
              </w:rPr>
            </w:pPr>
          </w:p>
        </w:tc>
        <w:tc>
          <w:tcPr>
            <w:tcW w:w="426" w:type="dxa"/>
            <w:tcBorders>
              <w:top w:val="nil"/>
              <w:left w:val="single" w:sz="4" w:space="0" w:color="000000"/>
              <w:bottom w:val="single" w:sz="4" w:space="0" w:color="000000"/>
              <w:right w:val="nil"/>
            </w:tcBorders>
            <w:vAlign w:val="center"/>
            <w:hideMark/>
          </w:tcPr>
          <w:p w:rsidR="009554C7" w:rsidRPr="00873C5D" w:rsidRDefault="009554C7" w:rsidP="0055397D">
            <w:pPr>
              <w:jc w:val="center"/>
              <w:rPr>
                <w:sz w:val="14"/>
                <w:szCs w:val="14"/>
              </w:rPr>
            </w:pPr>
            <w:r w:rsidRPr="00873C5D">
              <w:rPr>
                <w:sz w:val="14"/>
                <w:szCs w:val="14"/>
              </w:rPr>
              <w:t>7</w:t>
            </w:r>
          </w:p>
        </w:tc>
        <w:tc>
          <w:tcPr>
            <w:tcW w:w="655" w:type="dxa"/>
            <w:tcBorders>
              <w:top w:val="nil"/>
              <w:left w:val="single" w:sz="4" w:space="0" w:color="000000"/>
              <w:bottom w:val="single" w:sz="4" w:space="0" w:color="000000"/>
              <w:right w:val="single" w:sz="4" w:space="0" w:color="auto"/>
            </w:tcBorders>
            <w:vAlign w:val="center"/>
            <w:hideMark/>
          </w:tcPr>
          <w:p w:rsidR="009554C7" w:rsidRPr="0058382A" w:rsidRDefault="009554C7" w:rsidP="0055397D">
            <w:pPr>
              <w:jc w:val="center"/>
              <w:rPr>
                <w:sz w:val="14"/>
                <w:szCs w:val="14"/>
              </w:rPr>
            </w:pPr>
            <w:r w:rsidRPr="0058382A">
              <w:rPr>
                <w:sz w:val="14"/>
                <w:szCs w:val="14"/>
              </w:rPr>
              <w:t>Металлофон</w:t>
            </w:r>
          </w:p>
        </w:tc>
        <w:tc>
          <w:tcPr>
            <w:tcW w:w="2606" w:type="dxa"/>
            <w:tcBorders>
              <w:top w:val="nil"/>
              <w:left w:val="single" w:sz="4" w:space="0" w:color="auto"/>
              <w:bottom w:val="single" w:sz="4" w:space="0" w:color="000000"/>
              <w:right w:val="single" w:sz="4" w:space="0" w:color="000000"/>
            </w:tcBorders>
          </w:tcPr>
          <w:p w:rsidR="009554C7" w:rsidRPr="0058382A" w:rsidRDefault="009554C7" w:rsidP="0055397D">
            <w:pPr>
              <w:rPr>
                <w:sz w:val="14"/>
                <w:szCs w:val="14"/>
              </w:rPr>
            </w:pPr>
            <w:r w:rsidRPr="0058382A">
              <w:rPr>
                <w:sz w:val="14"/>
                <w:szCs w:val="14"/>
              </w:rPr>
              <w:t xml:space="preserve">Стальные пластины, закрепленные на основе, на которых имеются обозначения нот и их название, тембр звонкий, альт диатонический; звук извлекается деревянными или пластмассовыми палочками, не  менее 15 тонов, цветной, не менее 42*14,5*4,5см. </w:t>
            </w:r>
          </w:p>
        </w:tc>
        <w:tc>
          <w:tcPr>
            <w:tcW w:w="2268" w:type="dxa"/>
            <w:tcBorders>
              <w:top w:val="nil"/>
              <w:left w:val="single" w:sz="4" w:space="0" w:color="000000"/>
              <w:bottom w:val="single" w:sz="4" w:space="0" w:color="000000"/>
              <w:right w:val="nil"/>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2" w:type="dxa"/>
            <w:tcBorders>
              <w:top w:val="nil"/>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r>
      <w:tr w:rsidR="009554C7" w:rsidRPr="00873C5D" w:rsidTr="0055397D">
        <w:trPr>
          <w:trHeight w:val="269"/>
        </w:trPr>
        <w:tc>
          <w:tcPr>
            <w:tcW w:w="1808" w:type="dxa"/>
            <w:vMerge/>
            <w:tcBorders>
              <w:left w:val="single" w:sz="4" w:space="0" w:color="000000"/>
              <w:right w:val="nil"/>
            </w:tcBorders>
            <w:vAlign w:val="center"/>
            <w:hideMark/>
          </w:tcPr>
          <w:p w:rsidR="009554C7" w:rsidRPr="00873C5D" w:rsidRDefault="009554C7" w:rsidP="0055397D">
            <w:pPr>
              <w:widowControl/>
              <w:rPr>
                <w:color w:val="000000"/>
                <w:kern w:val="2"/>
                <w:sz w:val="14"/>
                <w:szCs w:val="14"/>
                <w:lang w:eastAsia="ar-SA"/>
              </w:rPr>
            </w:pPr>
          </w:p>
        </w:tc>
        <w:tc>
          <w:tcPr>
            <w:tcW w:w="426" w:type="dxa"/>
            <w:tcBorders>
              <w:top w:val="nil"/>
              <w:left w:val="single" w:sz="4" w:space="0" w:color="000000"/>
              <w:bottom w:val="single" w:sz="4" w:space="0" w:color="000000"/>
              <w:right w:val="nil"/>
            </w:tcBorders>
            <w:vAlign w:val="center"/>
            <w:hideMark/>
          </w:tcPr>
          <w:p w:rsidR="009554C7" w:rsidRPr="00873C5D" w:rsidRDefault="009554C7" w:rsidP="0055397D">
            <w:pPr>
              <w:jc w:val="center"/>
              <w:rPr>
                <w:sz w:val="14"/>
                <w:szCs w:val="14"/>
              </w:rPr>
            </w:pPr>
            <w:r w:rsidRPr="00873C5D">
              <w:rPr>
                <w:sz w:val="14"/>
                <w:szCs w:val="14"/>
              </w:rPr>
              <w:t>8</w:t>
            </w:r>
          </w:p>
        </w:tc>
        <w:tc>
          <w:tcPr>
            <w:tcW w:w="655" w:type="dxa"/>
            <w:tcBorders>
              <w:top w:val="nil"/>
              <w:left w:val="single" w:sz="4" w:space="0" w:color="000000"/>
              <w:bottom w:val="single" w:sz="4" w:space="0" w:color="000000"/>
              <w:right w:val="single" w:sz="4" w:space="0" w:color="auto"/>
            </w:tcBorders>
            <w:vAlign w:val="center"/>
            <w:hideMark/>
          </w:tcPr>
          <w:p w:rsidR="009554C7" w:rsidRPr="0058382A" w:rsidRDefault="009554C7" w:rsidP="0055397D">
            <w:pPr>
              <w:jc w:val="center"/>
              <w:rPr>
                <w:sz w:val="14"/>
                <w:szCs w:val="14"/>
              </w:rPr>
            </w:pPr>
            <w:r w:rsidRPr="0058382A">
              <w:rPr>
                <w:sz w:val="14"/>
                <w:szCs w:val="14"/>
              </w:rPr>
              <w:t>Ксилофон</w:t>
            </w:r>
          </w:p>
        </w:tc>
        <w:tc>
          <w:tcPr>
            <w:tcW w:w="2606" w:type="dxa"/>
            <w:tcBorders>
              <w:top w:val="nil"/>
              <w:left w:val="single" w:sz="4" w:space="0" w:color="auto"/>
              <w:bottom w:val="single" w:sz="4" w:space="0" w:color="000000"/>
              <w:right w:val="single" w:sz="4" w:space="0" w:color="000000"/>
            </w:tcBorders>
          </w:tcPr>
          <w:p w:rsidR="009554C7" w:rsidRPr="0058382A" w:rsidRDefault="009554C7" w:rsidP="0055397D">
            <w:pPr>
              <w:rPr>
                <w:sz w:val="14"/>
                <w:szCs w:val="14"/>
              </w:rPr>
            </w:pPr>
            <w:r w:rsidRPr="0058382A">
              <w:rPr>
                <w:sz w:val="14"/>
                <w:szCs w:val="14"/>
              </w:rPr>
              <w:t>Деревянный инструмент, представляет собой набор деревянных брусочков различной величины, звук извлекается при помощи деревянных палочек; альт диатонический; размер не менее 32*21*3,5см</w:t>
            </w:r>
          </w:p>
        </w:tc>
        <w:tc>
          <w:tcPr>
            <w:tcW w:w="2268" w:type="dxa"/>
            <w:tcBorders>
              <w:top w:val="nil"/>
              <w:left w:val="single" w:sz="4" w:space="0" w:color="000000"/>
              <w:bottom w:val="single" w:sz="4" w:space="0" w:color="000000"/>
              <w:right w:val="nil"/>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2" w:type="dxa"/>
            <w:tcBorders>
              <w:top w:val="nil"/>
              <w:left w:val="single" w:sz="4" w:space="0" w:color="auto"/>
              <w:bottom w:val="single" w:sz="4" w:space="0" w:color="auto"/>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auto"/>
              <w:bottom w:val="single" w:sz="4" w:space="0" w:color="auto"/>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r>
      <w:tr w:rsidR="009554C7" w:rsidRPr="00873C5D" w:rsidTr="0055397D">
        <w:trPr>
          <w:trHeight w:val="142"/>
        </w:trPr>
        <w:tc>
          <w:tcPr>
            <w:tcW w:w="1808" w:type="dxa"/>
            <w:vMerge/>
            <w:tcBorders>
              <w:left w:val="single" w:sz="4" w:space="0" w:color="000000"/>
              <w:right w:val="nil"/>
            </w:tcBorders>
            <w:vAlign w:val="center"/>
            <w:hideMark/>
          </w:tcPr>
          <w:p w:rsidR="009554C7" w:rsidRPr="00873C5D" w:rsidRDefault="009554C7" w:rsidP="0055397D">
            <w:pPr>
              <w:widowControl/>
              <w:rPr>
                <w:color w:val="000000"/>
                <w:kern w:val="2"/>
                <w:sz w:val="14"/>
                <w:szCs w:val="14"/>
                <w:lang w:eastAsia="ar-SA"/>
              </w:rPr>
            </w:pPr>
          </w:p>
        </w:tc>
        <w:tc>
          <w:tcPr>
            <w:tcW w:w="426" w:type="dxa"/>
            <w:tcBorders>
              <w:top w:val="nil"/>
              <w:left w:val="single" w:sz="4" w:space="0" w:color="000000"/>
              <w:bottom w:val="single" w:sz="4" w:space="0" w:color="000000"/>
              <w:right w:val="nil"/>
            </w:tcBorders>
            <w:vAlign w:val="center"/>
            <w:hideMark/>
          </w:tcPr>
          <w:p w:rsidR="009554C7" w:rsidRPr="00873C5D" w:rsidRDefault="009554C7" w:rsidP="0055397D">
            <w:pPr>
              <w:jc w:val="center"/>
              <w:rPr>
                <w:sz w:val="14"/>
                <w:szCs w:val="14"/>
              </w:rPr>
            </w:pPr>
            <w:r w:rsidRPr="00873C5D">
              <w:rPr>
                <w:sz w:val="14"/>
                <w:szCs w:val="14"/>
              </w:rPr>
              <w:t>9</w:t>
            </w:r>
          </w:p>
        </w:tc>
        <w:tc>
          <w:tcPr>
            <w:tcW w:w="655" w:type="dxa"/>
            <w:tcBorders>
              <w:top w:val="nil"/>
              <w:left w:val="single" w:sz="4" w:space="0" w:color="000000"/>
              <w:bottom w:val="single" w:sz="4" w:space="0" w:color="000000"/>
              <w:right w:val="single" w:sz="4" w:space="0" w:color="auto"/>
            </w:tcBorders>
            <w:vAlign w:val="center"/>
            <w:hideMark/>
          </w:tcPr>
          <w:p w:rsidR="009554C7" w:rsidRPr="0058382A" w:rsidRDefault="009554C7" w:rsidP="0055397D">
            <w:pPr>
              <w:jc w:val="center"/>
              <w:rPr>
                <w:sz w:val="14"/>
                <w:szCs w:val="14"/>
              </w:rPr>
            </w:pPr>
            <w:r w:rsidRPr="0058382A">
              <w:rPr>
                <w:sz w:val="14"/>
                <w:szCs w:val="14"/>
              </w:rPr>
              <w:t>Маракасы деревянные</w:t>
            </w:r>
          </w:p>
        </w:tc>
        <w:tc>
          <w:tcPr>
            <w:tcW w:w="2606" w:type="dxa"/>
            <w:tcBorders>
              <w:top w:val="nil"/>
              <w:left w:val="single" w:sz="4" w:space="0" w:color="auto"/>
              <w:bottom w:val="single" w:sz="4" w:space="0" w:color="000000"/>
              <w:right w:val="nil"/>
            </w:tcBorders>
          </w:tcPr>
          <w:p w:rsidR="009554C7" w:rsidRPr="0058382A" w:rsidRDefault="009554C7" w:rsidP="0055397D">
            <w:pPr>
              <w:rPr>
                <w:sz w:val="14"/>
                <w:szCs w:val="14"/>
              </w:rPr>
            </w:pPr>
            <w:r w:rsidRPr="0058382A">
              <w:rPr>
                <w:sz w:val="14"/>
                <w:szCs w:val="14"/>
              </w:rPr>
              <w:t>Маракас - ударно-шумовой инструмент, один из видов погремушки. Звук извлекается ритмичным встряхиванием; из натурального дерева,   размер не менее 20*6*6,3см. Имеет овальную верхнюю часть и закругленную ручку. Имеет сглаженную форму.</w:t>
            </w:r>
          </w:p>
        </w:tc>
        <w:tc>
          <w:tcPr>
            <w:tcW w:w="2268" w:type="dxa"/>
            <w:tcBorders>
              <w:top w:val="nil"/>
              <w:left w:val="single" w:sz="4" w:space="0" w:color="000000"/>
              <w:bottom w:val="single" w:sz="4" w:space="0" w:color="000000"/>
              <w:right w:val="nil"/>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2" w:type="dxa"/>
            <w:tcBorders>
              <w:top w:val="single" w:sz="4" w:space="0" w:color="auto"/>
              <w:left w:val="single" w:sz="4" w:space="0" w:color="auto"/>
              <w:bottom w:val="single" w:sz="4" w:space="0" w:color="auto"/>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single" w:sz="4" w:space="0" w:color="auto"/>
              <w:left w:val="single" w:sz="4" w:space="0" w:color="auto"/>
              <w:bottom w:val="single" w:sz="4" w:space="0" w:color="auto"/>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r>
      <w:tr w:rsidR="009554C7" w:rsidRPr="00873C5D" w:rsidTr="0055397D">
        <w:trPr>
          <w:trHeight w:val="211"/>
        </w:trPr>
        <w:tc>
          <w:tcPr>
            <w:tcW w:w="1808" w:type="dxa"/>
            <w:vMerge/>
            <w:tcBorders>
              <w:left w:val="single" w:sz="4" w:space="0" w:color="000000"/>
              <w:right w:val="nil"/>
            </w:tcBorders>
            <w:vAlign w:val="center"/>
            <w:hideMark/>
          </w:tcPr>
          <w:p w:rsidR="009554C7" w:rsidRPr="00873C5D" w:rsidRDefault="009554C7" w:rsidP="0055397D">
            <w:pPr>
              <w:widowControl/>
              <w:rPr>
                <w:color w:val="000000"/>
                <w:kern w:val="2"/>
                <w:sz w:val="14"/>
                <w:szCs w:val="14"/>
                <w:lang w:eastAsia="ar-SA"/>
              </w:rPr>
            </w:pPr>
          </w:p>
        </w:tc>
        <w:tc>
          <w:tcPr>
            <w:tcW w:w="426" w:type="dxa"/>
            <w:tcBorders>
              <w:top w:val="nil"/>
              <w:left w:val="single" w:sz="4" w:space="0" w:color="000000"/>
              <w:bottom w:val="single" w:sz="4" w:space="0" w:color="000000"/>
              <w:right w:val="nil"/>
            </w:tcBorders>
            <w:vAlign w:val="center"/>
            <w:hideMark/>
          </w:tcPr>
          <w:p w:rsidR="009554C7" w:rsidRPr="00873C5D" w:rsidRDefault="009554C7" w:rsidP="0055397D">
            <w:pPr>
              <w:jc w:val="center"/>
              <w:rPr>
                <w:sz w:val="14"/>
                <w:szCs w:val="14"/>
              </w:rPr>
            </w:pPr>
            <w:r w:rsidRPr="00873C5D">
              <w:rPr>
                <w:sz w:val="14"/>
                <w:szCs w:val="14"/>
              </w:rPr>
              <w:t>10</w:t>
            </w:r>
          </w:p>
        </w:tc>
        <w:tc>
          <w:tcPr>
            <w:tcW w:w="655" w:type="dxa"/>
            <w:tcBorders>
              <w:top w:val="nil"/>
              <w:left w:val="single" w:sz="4" w:space="0" w:color="000000"/>
              <w:bottom w:val="single" w:sz="4" w:space="0" w:color="000000"/>
              <w:right w:val="single" w:sz="4" w:space="0" w:color="auto"/>
            </w:tcBorders>
            <w:vAlign w:val="center"/>
            <w:hideMark/>
          </w:tcPr>
          <w:p w:rsidR="009554C7" w:rsidRPr="0058382A" w:rsidRDefault="009554C7" w:rsidP="0055397D">
            <w:pPr>
              <w:jc w:val="center"/>
              <w:rPr>
                <w:sz w:val="14"/>
                <w:szCs w:val="14"/>
              </w:rPr>
            </w:pPr>
            <w:r w:rsidRPr="0058382A">
              <w:rPr>
                <w:sz w:val="14"/>
                <w:szCs w:val="14"/>
              </w:rPr>
              <w:t>Деревянные ложки</w:t>
            </w:r>
          </w:p>
        </w:tc>
        <w:tc>
          <w:tcPr>
            <w:tcW w:w="2606" w:type="dxa"/>
            <w:tcBorders>
              <w:top w:val="nil"/>
              <w:left w:val="single" w:sz="4" w:space="0" w:color="auto"/>
              <w:bottom w:val="single" w:sz="4" w:space="0" w:color="000000"/>
              <w:right w:val="nil"/>
            </w:tcBorders>
          </w:tcPr>
          <w:p w:rsidR="009554C7" w:rsidRPr="0058382A" w:rsidRDefault="009554C7" w:rsidP="0055397D">
            <w:pPr>
              <w:rPr>
                <w:sz w:val="14"/>
                <w:szCs w:val="14"/>
              </w:rPr>
            </w:pPr>
            <w:r w:rsidRPr="0058382A">
              <w:rPr>
                <w:sz w:val="14"/>
                <w:szCs w:val="14"/>
              </w:rPr>
              <w:t xml:space="preserve">Звук извлекается путем ритмичного постукивания спаренных ложек о ладонь руки. Натуральное дерево, </w:t>
            </w:r>
            <w:proofErr w:type="gramStart"/>
            <w:r w:rsidRPr="0058382A">
              <w:rPr>
                <w:sz w:val="14"/>
                <w:szCs w:val="14"/>
              </w:rPr>
              <w:t>расписанные</w:t>
            </w:r>
            <w:proofErr w:type="gramEnd"/>
            <w:r w:rsidRPr="0058382A">
              <w:rPr>
                <w:sz w:val="14"/>
                <w:szCs w:val="14"/>
              </w:rPr>
              <w:t xml:space="preserve"> под хохлому.</w:t>
            </w:r>
          </w:p>
        </w:tc>
        <w:tc>
          <w:tcPr>
            <w:tcW w:w="2268" w:type="dxa"/>
            <w:tcBorders>
              <w:top w:val="nil"/>
              <w:left w:val="single" w:sz="4" w:space="0" w:color="000000"/>
              <w:bottom w:val="single" w:sz="4" w:space="0" w:color="000000"/>
              <w:right w:val="nil"/>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2" w:type="dxa"/>
            <w:tcBorders>
              <w:top w:val="single" w:sz="4" w:space="0" w:color="auto"/>
              <w:left w:val="single" w:sz="4" w:space="0" w:color="auto"/>
              <w:bottom w:val="single" w:sz="4" w:space="0" w:color="auto"/>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single" w:sz="4" w:space="0" w:color="auto"/>
              <w:left w:val="single" w:sz="4" w:space="0" w:color="auto"/>
              <w:bottom w:val="single" w:sz="4" w:space="0" w:color="auto"/>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r>
      <w:tr w:rsidR="009554C7" w:rsidRPr="00873C5D" w:rsidTr="0055397D">
        <w:trPr>
          <w:trHeight w:val="116"/>
        </w:trPr>
        <w:tc>
          <w:tcPr>
            <w:tcW w:w="1808" w:type="dxa"/>
            <w:vMerge/>
            <w:tcBorders>
              <w:left w:val="single" w:sz="4" w:space="0" w:color="000000"/>
              <w:right w:val="nil"/>
            </w:tcBorders>
            <w:vAlign w:val="center"/>
            <w:hideMark/>
          </w:tcPr>
          <w:p w:rsidR="009554C7" w:rsidRPr="00873C5D" w:rsidRDefault="009554C7" w:rsidP="0055397D">
            <w:pPr>
              <w:widowControl/>
              <w:rPr>
                <w:color w:val="000000"/>
                <w:kern w:val="2"/>
                <w:sz w:val="14"/>
                <w:szCs w:val="14"/>
                <w:lang w:eastAsia="ar-SA"/>
              </w:rPr>
            </w:pPr>
          </w:p>
        </w:tc>
        <w:tc>
          <w:tcPr>
            <w:tcW w:w="426" w:type="dxa"/>
            <w:tcBorders>
              <w:top w:val="nil"/>
              <w:left w:val="single" w:sz="4" w:space="0" w:color="000000"/>
              <w:bottom w:val="single" w:sz="4" w:space="0" w:color="000000"/>
              <w:right w:val="nil"/>
            </w:tcBorders>
            <w:vAlign w:val="center"/>
            <w:hideMark/>
          </w:tcPr>
          <w:p w:rsidR="009554C7" w:rsidRPr="00873C5D" w:rsidRDefault="009554C7" w:rsidP="0055397D">
            <w:pPr>
              <w:jc w:val="center"/>
              <w:rPr>
                <w:sz w:val="14"/>
                <w:szCs w:val="14"/>
              </w:rPr>
            </w:pPr>
            <w:r w:rsidRPr="00873C5D">
              <w:rPr>
                <w:sz w:val="14"/>
                <w:szCs w:val="14"/>
              </w:rPr>
              <w:t>11</w:t>
            </w:r>
          </w:p>
        </w:tc>
        <w:tc>
          <w:tcPr>
            <w:tcW w:w="655" w:type="dxa"/>
            <w:tcBorders>
              <w:top w:val="nil"/>
              <w:left w:val="single" w:sz="4" w:space="0" w:color="000000"/>
              <w:bottom w:val="single" w:sz="4" w:space="0" w:color="000000"/>
              <w:right w:val="single" w:sz="4" w:space="0" w:color="auto"/>
            </w:tcBorders>
            <w:vAlign w:val="center"/>
            <w:hideMark/>
          </w:tcPr>
          <w:p w:rsidR="009554C7" w:rsidRPr="0058382A" w:rsidRDefault="009554C7" w:rsidP="0055397D">
            <w:pPr>
              <w:jc w:val="center"/>
              <w:rPr>
                <w:sz w:val="14"/>
                <w:szCs w:val="14"/>
              </w:rPr>
            </w:pPr>
            <w:r w:rsidRPr="0058382A">
              <w:rPr>
                <w:sz w:val="14"/>
                <w:szCs w:val="14"/>
              </w:rPr>
              <w:t>Набор музыкальных шумовых инструментов</w:t>
            </w:r>
          </w:p>
        </w:tc>
        <w:tc>
          <w:tcPr>
            <w:tcW w:w="2606" w:type="dxa"/>
            <w:tcBorders>
              <w:top w:val="nil"/>
              <w:left w:val="single" w:sz="4" w:space="0" w:color="auto"/>
              <w:bottom w:val="single" w:sz="4" w:space="0" w:color="000000"/>
              <w:right w:val="nil"/>
            </w:tcBorders>
          </w:tcPr>
          <w:p w:rsidR="009554C7" w:rsidRPr="0058382A" w:rsidRDefault="009554C7" w:rsidP="0055397D">
            <w:pPr>
              <w:rPr>
                <w:sz w:val="14"/>
                <w:szCs w:val="14"/>
              </w:rPr>
            </w:pPr>
            <w:r w:rsidRPr="0058382A">
              <w:rPr>
                <w:sz w:val="14"/>
                <w:szCs w:val="14"/>
              </w:rPr>
              <w:t xml:space="preserve">Русские музыкальные шумовые инструменты. Полный набор шумовых инструментов состоит из не менее 13-ти предметов с цветочной росписью с элементами старинного Городца на одном фоне: (трещотка, вертушка, рубель простой, погремушка, колотушка, дуга с </w:t>
            </w:r>
            <w:proofErr w:type="spellStart"/>
            <w:r w:rsidRPr="0058382A">
              <w:rPr>
                <w:sz w:val="14"/>
                <w:szCs w:val="14"/>
              </w:rPr>
              <w:t>колокольцами</w:t>
            </w:r>
            <w:proofErr w:type="spellEnd"/>
            <w:r w:rsidRPr="0058382A">
              <w:rPr>
                <w:sz w:val="14"/>
                <w:szCs w:val="14"/>
              </w:rPr>
              <w:t>, ложки веерные, 2 ложки с колокольчиками, трещотка на ручке, дудочка большая, дудочка малая, птичка-свистулька.)</w:t>
            </w:r>
          </w:p>
        </w:tc>
        <w:tc>
          <w:tcPr>
            <w:tcW w:w="2268" w:type="dxa"/>
            <w:tcBorders>
              <w:top w:val="nil"/>
              <w:left w:val="single" w:sz="4" w:space="0" w:color="000000"/>
              <w:bottom w:val="single" w:sz="4" w:space="0" w:color="000000"/>
              <w:right w:val="nil"/>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nil"/>
              <w:left w:val="single" w:sz="4" w:space="0" w:color="000000"/>
              <w:bottom w:val="single" w:sz="4" w:space="0" w:color="000000"/>
              <w:right w:val="single" w:sz="4" w:space="0" w:color="auto"/>
            </w:tcBorders>
            <w:vAlign w:val="center"/>
            <w:hideMark/>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2" w:type="dxa"/>
            <w:tcBorders>
              <w:top w:val="single" w:sz="4" w:space="0" w:color="auto"/>
              <w:left w:val="single" w:sz="4" w:space="0" w:color="auto"/>
              <w:bottom w:val="single" w:sz="4" w:space="0" w:color="auto"/>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c>
          <w:tcPr>
            <w:tcW w:w="2551" w:type="dxa"/>
            <w:tcBorders>
              <w:top w:val="single" w:sz="4" w:space="0" w:color="auto"/>
              <w:left w:val="single" w:sz="4" w:space="0" w:color="auto"/>
              <w:bottom w:val="single" w:sz="4" w:space="0" w:color="auto"/>
              <w:right w:val="single" w:sz="4" w:space="0" w:color="auto"/>
            </w:tcBorders>
            <w:vAlign w:val="center"/>
          </w:tcPr>
          <w:p w:rsidR="009554C7" w:rsidRPr="00873C5D" w:rsidRDefault="009554C7" w:rsidP="0055397D">
            <w:pPr>
              <w:suppressAutoHyphens/>
              <w:snapToGrid w:val="0"/>
              <w:jc w:val="center"/>
              <w:rPr>
                <w:rFonts w:eastAsia="Calibri"/>
                <w:color w:val="000000"/>
                <w:kern w:val="2"/>
                <w:sz w:val="14"/>
                <w:szCs w:val="14"/>
                <w:lang w:eastAsia="ar-SA"/>
              </w:rPr>
            </w:pPr>
            <w:r w:rsidRPr="00873C5D">
              <w:rPr>
                <w:rFonts w:eastAsia="Calibri"/>
                <w:color w:val="000000"/>
                <w:kern w:val="2"/>
                <w:sz w:val="14"/>
                <w:szCs w:val="14"/>
                <w:lang w:eastAsia="ar-SA"/>
              </w:rPr>
              <w:t>Соответствует</w:t>
            </w:r>
          </w:p>
        </w:tc>
      </w:tr>
    </w:tbl>
    <w:p w:rsidR="00FE6BED" w:rsidRPr="0024000C" w:rsidRDefault="00FE6BED" w:rsidP="00E27ABE">
      <w:pPr>
        <w:jc w:val="right"/>
        <w:rPr>
          <w:color w:val="FF0000"/>
          <w:sz w:val="16"/>
          <w:szCs w:val="16"/>
        </w:rPr>
      </w:pPr>
    </w:p>
    <w:sectPr w:rsidR="00FE6BED" w:rsidRPr="0024000C" w:rsidSect="009554C7">
      <w:pgSz w:w="16838" w:h="11906" w:orient="landscape"/>
      <w:pgMar w:top="426" w:right="425"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384C840"/>
    <w:lvl w:ilvl="0">
      <w:start w:val="1"/>
      <w:numFmt w:val="decimal"/>
      <w:lvlText w:val="%1."/>
      <w:lvlJc w:val="left"/>
      <w:pPr>
        <w:tabs>
          <w:tab w:val="num" w:pos="360"/>
        </w:tabs>
        <w:ind w:left="360" w:hanging="360"/>
      </w:pPr>
      <w:rPr>
        <w:rFonts w:cs="Times New Roman"/>
      </w:rPr>
    </w:lvl>
  </w:abstractNum>
  <w:abstractNum w:abstractNumId="1">
    <w:nsid w:val="64A434F7"/>
    <w:multiLevelType w:val="multilevel"/>
    <w:tmpl w:val="2A0C8FCE"/>
    <w:lvl w:ilvl="0">
      <w:start w:val="1"/>
      <w:numFmt w:val="decimal"/>
      <w:pStyle w:val="a"/>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0"/>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ABE"/>
    <w:rsid w:val="0000064C"/>
    <w:rsid w:val="000035C2"/>
    <w:rsid w:val="0000524B"/>
    <w:rsid w:val="00005C37"/>
    <w:rsid w:val="000221DD"/>
    <w:rsid w:val="00022367"/>
    <w:rsid w:val="0003542D"/>
    <w:rsid w:val="00042CE9"/>
    <w:rsid w:val="00045F76"/>
    <w:rsid w:val="00047258"/>
    <w:rsid w:val="00053F1E"/>
    <w:rsid w:val="0005512A"/>
    <w:rsid w:val="00055AB2"/>
    <w:rsid w:val="00071C64"/>
    <w:rsid w:val="00071E33"/>
    <w:rsid w:val="00074284"/>
    <w:rsid w:val="00082D4E"/>
    <w:rsid w:val="00083EF9"/>
    <w:rsid w:val="00084D95"/>
    <w:rsid w:val="00092013"/>
    <w:rsid w:val="00093D78"/>
    <w:rsid w:val="000A0CA1"/>
    <w:rsid w:val="000A73F2"/>
    <w:rsid w:val="000B2004"/>
    <w:rsid w:val="000D396D"/>
    <w:rsid w:val="000D4847"/>
    <w:rsid w:val="000E46DC"/>
    <w:rsid w:val="000F09A5"/>
    <w:rsid w:val="000F6A59"/>
    <w:rsid w:val="000F6AC4"/>
    <w:rsid w:val="001118CF"/>
    <w:rsid w:val="0012081B"/>
    <w:rsid w:val="0012272D"/>
    <w:rsid w:val="0012445A"/>
    <w:rsid w:val="00132C51"/>
    <w:rsid w:val="00133C71"/>
    <w:rsid w:val="00137967"/>
    <w:rsid w:val="00141793"/>
    <w:rsid w:val="00141968"/>
    <w:rsid w:val="001507DB"/>
    <w:rsid w:val="001515E5"/>
    <w:rsid w:val="00156471"/>
    <w:rsid w:val="00156BC8"/>
    <w:rsid w:val="00156C95"/>
    <w:rsid w:val="00170935"/>
    <w:rsid w:val="00175497"/>
    <w:rsid w:val="00176B74"/>
    <w:rsid w:val="00177D7E"/>
    <w:rsid w:val="00177E1D"/>
    <w:rsid w:val="001804DE"/>
    <w:rsid w:val="001806CD"/>
    <w:rsid w:val="00183879"/>
    <w:rsid w:val="001A3E35"/>
    <w:rsid w:val="001A4961"/>
    <w:rsid w:val="001B30D2"/>
    <w:rsid w:val="001B5AE3"/>
    <w:rsid w:val="001C24CE"/>
    <w:rsid w:val="001C3744"/>
    <w:rsid w:val="001C53AA"/>
    <w:rsid w:val="001C74CE"/>
    <w:rsid w:val="001D2DB1"/>
    <w:rsid w:val="001E61D1"/>
    <w:rsid w:val="001F6568"/>
    <w:rsid w:val="0020211F"/>
    <w:rsid w:val="00205C67"/>
    <w:rsid w:val="00207144"/>
    <w:rsid w:val="002153EB"/>
    <w:rsid w:val="00221802"/>
    <w:rsid w:val="0024000C"/>
    <w:rsid w:val="00263C67"/>
    <w:rsid w:val="00265800"/>
    <w:rsid w:val="00270D4E"/>
    <w:rsid w:val="00280E47"/>
    <w:rsid w:val="002920B2"/>
    <w:rsid w:val="00292674"/>
    <w:rsid w:val="00294C6E"/>
    <w:rsid w:val="002B088F"/>
    <w:rsid w:val="002B44AD"/>
    <w:rsid w:val="002C1578"/>
    <w:rsid w:val="002C191B"/>
    <w:rsid w:val="002C6BED"/>
    <w:rsid w:val="002D50BC"/>
    <w:rsid w:val="002E6FD7"/>
    <w:rsid w:val="002F1ACF"/>
    <w:rsid w:val="002F21FE"/>
    <w:rsid w:val="002F671A"/>
    <w:rsid w:val="00301F12"/>
    <w:rsid w:val="003050E4"/>
    <w:rsid w:val="00313528"/>
    <w:rsid w:val="00320BB3"/>
    <w:rsid w:val="00324981"/>
    <w:rsid w:val="00326C31"/>
    <w:rsid w:val="00345EF1"/>
    <w:rsid w:val="00354AF9"/>
    <w:rsid w:val="00375B62"/>
    <w:rsid w:val="00384DDD"/>
    <w:rsid w:val="00390519"/>
    <w:rsid w:val="00390F2C"/>
    <w:rsid w:val="003920BB"/>
    <w:rsid w:val="00395C2B"/>
    <w:rsid w:val="003A220D"/>
    <w:rsid w:val="003A609C"/>
    <w:rsid w:val="003C3434"/>
    <w:rsid w:val="003C5D0F"/>
    <w:rsid w:val="003C7179"/>
    <w:rsid w:val="003C7B71"/>
    <w:rsid w:val="003D2F43"/>
    <w:rsid w:val="003E2C1D"/>
    <w:rsid w:val="003E2E65"/>
    <w:rsid w:val="003F0B15"/>
    <w:rsid w:val="003F28CC"/>
    <w:rsid w:val="003F7572"/>
    <w:rsid w:val="004006F2"/>
    <w:rsid w:val="00414F62"/>
    <w:rsid w:val="00415FF5"/>
    <w:rsid w:val="00426FA4"/>
    <w:rsid w:val="00434A7A"/>
    <w:rsid w:val="00440936"/>
    <w:rsid w:val="00440E78"/>
    <w:rsid w:val="00442815"/>
    <w:rsid w:val="004435E8"/>
    <w:rsid w:val="00446150"/>
    <w:rsid w:val="00461DCA"/>
    <w:rsid w:val="004626AE"/>
    <w:rsid w:val="004641E4"/>
    <w:rsid w:val="0046468E"/>
    <w:rsid w:val="00473441"/>
    <w:rsid w:val="004A34E6"/>
    <w:rsid w:val="004C3822"/>
    <w:rsid w:val="004D62F6"/>
    <w:rsid w:val="004E3308"/>
    <w:rsid w:val="004E5DC4"/>
    <w:rsid w:val="004E782A"/>
    <w:rsid w:val="004F5E48"/>
    <w:rsid w:val="00516EBB"/>
    <w:rsid w:val="005224C0"/>
    <w:rsid w:val="00530184"/>
    <w:rsid w:val="00531883"/>
    <w:rsid w:val="005353C0"/>
    <w:rsid w:val="00547D78"/>
    <w:rsid w:val="0055397D"/>
    <w:rsid w:val="00554AAB"/>
    <w:rsid w:val="005567CD"/>
    <w:rsid w:val="005636AC"/>
    <w:rsid w:val="00565B9D"/>
    <w:rsid w:val="00576604"/>
    <w:rsid w:val="00587D8C"/>
    <w:rsid w:val="005A0592"/>
    <w:rsid w:val="005A2E42"/>
    <w:rsid w:val="005B3FEE"/>
    <w:rsid w:val="005B5D5A"/>
    <w:rsid w:val="005B6F0D"/>
    <w:rsid w:val="005D1F70"/>
    <w:rsid w:val="005D7F28"/>
    <w:rsid w:val="005F3A63"/>
    <w:rsid w:val="005F606F"/>
    <w:rsid w:val="00607B7E"/>
    <w:rsid w:val="00610E7D"/>
    <w:rsid w:val="006115E8"/>
    <w:rsid w:val="00640AFF"/>
    <w:rsid w:val="00643FFB"/>
    <w:rsid w:val="00645166"/>
    <w:rsid w:val="00665234"/>
    <w:rsid w:val="00673498"/>
    <w:rsid w:val="00684A3E"/>
    <w:rsid w:val="006A0321"/>
    <w:rsid w:val="006B4D46"/>
    <w:rsid w:val="006D4AFD"/>
    <w:rsid w:val="006D628D"/>
    <w:rsid w:val="006E20EB"/>
    <w:rsid w:val="006F0993"/>
    <w:rsid w:val="006F442E"/>
    <w:rsid w:val="00701311"/>
    <w:rsid w:val="00703DB4"/>
    <w:rsid w:val="00704700"/>
    <w:rsid w:val="00732C36"/>
    <w:rsid w:val="00736F80"/>
    <w:rsid w:val="0073739D"/>
    <w:rsid w:val="007408F2"/>
    <w:rsid w:val="0076739E"/>
    <w:rsid w:val="00777AD6"/>
    <w:rsid w:val="00786D8C"/>
    <w:rsid w:val="00792D7F"/>
    <w:rsid w:val="0079580B"/>
    <w:rsid w:val="00795E0F"/>
    <w:rsid w:val="007963C9"/>
    <w:rsid w:val="007969E0"/>
    <w:rsid w:val="007B0FC0"/>
    <w:rsid w:val="007B1492"/>
    <w:rsid w:val="007C4D3C"/>
    <w:rsid w:val="007E7F23"/>
    <w:rsid w:val="007F10C7"/>
    <w:rsid w:val="007F20C7"/>
    <w:rsid w:val="008053E9"/>
    <w:rsid w:val="00814FBC"/>
    <w:rsid w:val="00827A8B"/>
    <w:rsid w:val="008448C2"/>
    <w:rsid w:val="00846D85"/>
    <w:rsid w:val="00847AE3"/>
    <w:rsid w:val="00850D62"/>
    <w:rsid w:val="00853F1C"/>
    <w:rsid w:val="00857D01"/>
    <w:rsid w:val="00864C8E"/>
    <w:rsid w:val="008674A7"/>
    <w:rsid w:val="0087653C"/>
    <w:rsid w:val="008833DB"/>
    <w:rsid w:val="008A7746"/>
    <w:rsid w:val="008B2C44"/>
    <w:rsid w:val="008B4922"/>
    <w:rsid w:val="008B6DB1"/>
    <w:rsid w:val="008C29ED"/>
    <w:rsid w:val="008C61CE"/>
    <w:rsid w:val="008D0CDD"/>
    <w:rsid w:val="008E5006"/>
    <w:rsid w:val="008F0B1A"/>
    <w:rsid w:val="008F4992"/>
    <w:rsid w:val="008F7966"/>
    <w:rsid w:val="008F7FA9"/>
    <w:rsid w:val="0093443A"/>
    <w:rsid w:val="00936860"/>
    <w:rsid w:val="00943C62"/>
    <w:rsid w:val="009554C7"/>
    <w:rsid w:val="00970CBB"/>
    <w:rsid w:val="00996C55"/>
    <w:rsid w:val="009A176E"/>
    <w:rsid w:val="009A57DC"/>
    <w:rsid w:val="009B4BDA"/>
    <w:rsid w:val="009C219C"/>
    <w:rsid w:val="009C3599"/>
    <w:rsid w:val="009E4B1C"/>
    <w:rsid w:val="009F4BF5"/>
    <w:rsid w:val="00A07412"/>
    <w:rsid w:val="00A21771"/>
    <w:rsid w:val="00A318CF"/>
    <w:rsid w:val="00A324D4"/>
    <w:rsid w:val="00A32F9E"/>
    <w:rsid w:val="00A407D8"/>
    <w:rsid w:val="00A40B02"/>
    <w:rsid w:val="00A40BCF"/>
    <w:rsid w:val="00A4560F"/>
    <w:rsid w:val="00A45B00"/>
    <w:rsid w:val="00A4715C"/>
    <w:rsid w:val="00A53E0E"/>
    <w:rsid w:val="00A57F66"/>
    <w:rsid w:val="00A705FE"/>
    <w:rsid w:val="00A73AB6"/>
    <w:rsid w:val="00A82626"/>
    <w:rsid w:val="00A8584C"/>
    <w:rsid w:val="00A90596"/>
    <w:rsid w:val="00AA447A"/>
    <w:rsid w:val="00AB0EA9"/>
    <w:rsid w:val="00AB33E1"/>
    <w:rsid w:val="00AB6C02"/>
    <w:rsid w:val="00AC0A86"/>
    <w:rsid w:val="00AC633F"/>
    <w:rsid w:val="00AC6BDA"/>
    <w:rsid w:val="00AE2503"/>
    <w:rsid w:val="00AE6887"/>
    <w:rsid w:val="00AE7D60"/>
    <w:rsid w:val="00B0113A"/>
    <w:rsid w:val="00B1309A"/>
    <w:rsid w:val="00B1704D"/>
    <w:rsid w:val="00B26700"/>
    <w:rsid w:val="00B3030A"/>
    <w:rsid w:val="00B333C7"/>
    <w:rsid w:val="00B41E1F"/>
    <w:rsid w:val="00B50124"/>
    <w:rsid w:val="00B53E4A"/>
    <w:rsid w:val="00B55115"/>
    <w:rsid w:val="00B56686"/>
    <w:rsid w:val="00B56FC1"/>
    <w:rsid w:val="00B616E0"/>
    <w:rsid w:val="00B61870"/>
    <w:rsid w:val="00B644DF"/>
    <w:rsid w:val="00B67947"/>
    <w:rsid w:val="00B72202"/>
    <w:rsid w:val="00B82612"/>
    <w:rsid w:val="00B96285"/>
    <w:rsid w:val="00BA17C7"/>
    <w:rsid w:val="00BA3323"/>
    <w:rsid w:val="00BA6DCC"/>
    <w:rsid w:val="00BA72AD"/>
    <w:rsid w:val="00BC2E0A"/>
    <w:rsid w:val="00BE08FB"/>
    <w:rsid w:val="00BE7D96"/>
    <w:rsid w:val="00BF1255"/>
    <w:rsid w:val="00BF6AB1"/>
    <w:rsid w:val="00C117FA"/>
    <w:rsid w:val="00C21594"/>
    <w:rsid w:val="00C2514E"/>
    <w:rsid w:val="00C26C82"/>
    <w:rsid w:val="00C37988"/>
    <w:rsid w:val="00C44A42"/>
    <w:rsid w:val="00C44A67"/>
    <w:rsid w:val="00C520BD"/>
    <w:rsid w:val="00C60144"/>
    <w:rsid w:val="00C72CB8"/>
    <w:rsid w:val="00C7440E"/>
    <w:rsid w:val="00C762E2"/>
    <w:rsid w:val="00C76D47"/>
    <w:rsid w:val="00C81BD2"/>
    <w:rsid w:val="00C93148"/>
    <w:rsid w:val="00C9612C"/>
    <w:rsid w:val="00CA6880"/>
    <w:rsid w:val="00CB1F05"/>
    <w:rsid w:val="00CB3E18"/>
    <w:rsid w:val="00CB5354"/>
    <w:rsid w:val="00CE440B"/>
    <w:rsid w:val="00CE65B8"/>
    <w:rsid w:val="00CF17D3"/>
    <w:rsid w:val="00CF65FF"/>
    <w:rsid w:val="00D059F8"/>
    <w:rsid w:val="00D234CC"/>
    <w:rsid w:val="00D24C62"/>
    <w:rsid w:val="00D43018"/>
    <w:rsid w:val="00D46C5D"/>
    <w:rsid w:val="00D50004"/>
    <w:rsid w:val="00D51056"/>
    <w:rsid w:val="00D51C22"/>
    <w:rsid w:val="00D55E1E"/>
    <w:rsid w:val="00D55F86"/>
    <w:rsid w:val="00D56E5F"/>
    <w:rsid w:val="00D62DAD"/>
    <w:rsid w:val="00D71E16"/>
    <w:rsid w:val="00D71EBE"/>
    <w:rsid w:val="00D93162"/>
    <w:rsid w:val="00D9490E"/>
    <w:rsid w:val="00D95A1E"/>
    <w:rsid w:val="00DA542D"/>
    <w:rsid w:val="00DB2B33"/>
    <w:rsid w:val="00DB406E"/>
    <w:rsid w:val="00DC0EDA"/>
    <w:rsid w:val="00DC1AFA"/>
    <w:rsid w:val="00DC60E8"/>
    <w:rsid w:val="00DD4F6E"/>
    <w:rsid w:val="00DD5133"/>
    <w:rsid w:val="00DF5D77"/>
    <w:rsid w:val="00E02683"/>
    <w:rsid w:val="00E03154"/>
    <w:rsid w:val="00E03759"/>
    <w:rsid w:val="00E04AD3"/>
    <w:rsid w:val="00E16C76"/>
    <w:rsid w:val="00E27ABE"/>
    <w:rsid w:val="00E33209"/>
    <w:rsid w:val="00E33E73"/>
    <w:rsid w:val="00E37BAE"/>
    <w:rsid w:val="00E46C91"/>
    <w:rsid w:val="00E56BD3"/>
    <w:rsid w:val="00E56FC3"/>
    <w:rsid w:val="00E63DE9"/>
    <w:rsid w:val="00E646C7"/>
    <w:rsid w:val="00E7468A"/>
    <w:rsid w:val="00E87666"/>
    <w:rsid w:val="00E9033E"/>
    <w:rsid w:val="00EB41BA"/>
    <w:rsid w:val="00EB4C45"/>
    <w:rsid w:val="00EB567A"/>
    <w:rsid w:val="00EC330D"/>
    <w:rsid w:val="00EC3310"/>
    <w:rsid w:val="00EC5FD3"/>
    <w:rsid w:val="00EE45BB"/>
    <w:rsid w:val="00EE5895"/>
    <w:rsid w:val="00EF0AD7"/>
    <w:rsid w:val="00F100A0"/>
    <w:rsid w:val="00F12A80"/>
    <w:rsid w:val="00F13EB0"/>
    <w:rsid w:val="00F316E1"/>
    <w:rsid w:val="00F36CAF"/>
    <w:rsid w:val="00F42FEE"/>
    <w:rsid w:val="00F43670"/>
    <w:rsid w:val="00F45B1F"/>
    <w:rsid w:val="00F45DDA"/>
    <w:rsid w:val="00F47583"/>
    <w:rsid w:val="00F47803"/>
    <w:rsid w:val="00F52E05"/>
    <w:rsid w:val="00F61E88"/>
    <w:rsid w:val="00F652EF"/>
    <w:rsid w:val="00F67A8B"/>
    <w:rsid w:val="00F83D79"/>
    <w:rsid w:val="00F91736"/>
    <w:rsid w:val="00F96CCF"/>
    <w:rsid w:val="00F97FB1"/>
    <w:rsid w:val="00FB3A52"/>
    <w:rsid w:val="00FB4916"/>
    <w:rsid w:val="00FB798A"/>
    <w:rsid w:val="00FD3C0F"/>
    <w:rsid w:val="00FE6BED"/>
    <w:rsid w:val="00FF50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27ABE"/>
    <w:pPr>
      <w:widowControl w:val="0"/>
    </w:pPr>
    <w:rPr>
      <w:rFonts w:ascii="Times New Roman" w:eastAsia="Times New Roman" w:hAnsi="Times New Roman"/>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rsid w:val="00E27ABE"/>
    <w:rPr>
      <w:rFonts w:ascii="Times New Roman" w:hAnsi="Times New Roman" w:cs="Times New Roman"/>
      <w:color w:val="0000FF"/>
      <w:u w:val="single"/>
    </w:rPr>
  </w:style>
  <w:style w:type="paragraph" w:styleId="a">
    <w:name w:val="List Number"/>
    <w:basedOn w:val="a0"/>
    <w:uiPriority w:val="99"/>
    <w:semiHidden/>
    <w:rsid w:val="00E27ABE"/>
    <w:pPr>
      <w:numPr>
        <w:numId w:val="3"/>
      </w:numPr>
      <w:overflowPunct w:val="0"/>
    </w:pPr>
    <w:rPr>
      <w:lang w:eastAsia="ar-SA"/>
    </w:rPr>
  </w:style>
  <w:style w:type="paragraph" w:styleId="a5">
    <w:name w:val="Body Text"/>
    <w:basedOn w:val="a0"/>
    <w:link w:val="a6"/>
    <w:rsid w:val="00E27ABE"/>
    <w:pPr>
      <w:widowControl/>
      <w:suppressAutoHyphens/>
      <w:spacing w:after="120"/>
    </w:pPr>
    <w:rPr>
      <w:sz w:val="24"/>
      <w:szCs w:val="24"/>
      <w:lang w:eastAsia="ar-SA"/>
    </w:rPr>
  </w:style>
  <w:style w:type="character" w:customStyle="1" w:styleId="a6">
    <w:name w:val="Основной текст Знак"/>
    <w:basedOn w:val="a1"/>
    <w:link w:val="a5"/>
    <w:locked/>
    <w:rsid w:val="00E27ABE"/>
    <w:rPr>
      <w:rFonts w:ascii="Times New Roman" w:hAnsi="Times New Roman" w:cs="Times New Roman"/>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92120">
      <w:bodyDiv w:val="1"/>
      <w:marLeft w:val="0"/>
      <w:marRight w:val="0"/>
      <w:marTop w:val="0"/>
      <w:marBottom w:val="0"/>
      <w:divBdr>
        <w:top w:val="none" w:sz="0" w:space="0" w:color="auto"/>
        <w:left w:val="none" w:sz="0" w:space="0" w:color="auto"/>
        <w:bottom w:val="none" w:sz="0" w:space="0" w:color="auto"/>
        <w:right w:val="none" w:sz="0" w:space="0" w:color="auto"/>
      </w:divBdr>
    </w:div>
    <w:div w:id="471944663">
      <w:bodyDiv w:val="1"/>
      <w:marLeft w:val="0"/>
      <w:marRight w:val="0"/>
      <w:marTop w:val="0"/>
      <w:marBottom w:val="0"/>
      <w:divBdr>
        <w:top w:val="none" w:sz="0" w:space="0" w:color="auto"/>
        <w:left w:val="none" w:sz="0" w:space="0" w:color="auto"/>
        <w:bottom w:val="none" w:sz="0" w:space="0" w:color="auto"/>
        <w:right w:val="none" w:sz="0" w:space="0" w:color="auto"/>
      </w:divBdr>
    </w:div>
    <w:div w:id="518785223">
      <w:bodyDiv w:val="1"/>
      <w:marLeft w:val="0"/>
      <w:marRight w:val="0"/>
      <w:marTop w:val="0"/>
      <w:marBottom w:val="0"/>
      <w:divBdr>
        <w:top w:val="none" w:sz="0" w:space="0" w:color="auto"/>
        <w:left w:val="none" w:sz="0" w:space="0" w:color="auto"/>
        <w:bottom w:val="none" w:sz="0" w:space="0" w:color="auto"/>
        <w:right w:val="none" w:sz="0" w:space="0" w:color="auto"/>
      </w:divBdr>
    </w:div>
    <w:div w:id="1073356224">
      <w:bodyDiv w:val="1"/>
      <w:marLeft w:val="0"/>
      <w:marRight w:val="0"/>
      <w:marTop w:val="0"/>
      <w:marBottom w:val="0"/>
      <w:divBdr>
        <w:top w:val="none" w:sz="0" w:space="0" w:color="auto"/>
        <w:left w:val="none" w:sz="0" w:space="0" w:color="auto"/>
        <w:bottom w:val="none" w:sz="0" w:space="0" w:color="auto"/>
        <w:right w:val="none" w:sz="0" w:space="0" w:color="auto"/>
      </w:divBdr>
    </w:div>
    <w:div w:id="1228032191">
      <w:bodyDiv w:val="1"/>
      <w:marLeft w:val="0"/>
      <w:marRight w:val="0"/>
      <w:marTop w:val="0"/>
      <w:marBottom w:val="0"/>
      <w:divBdr>
        <w:top w:val="none" w:sz="0" w:space="0" w:color="auto"/>
        <w:left w:val="none" w:sz="0" w:space="0" w:color="auto"/>
        <w:bottom w:val="none" w:sz="0" w:space="0" w:color="auto"/>
        <w:right w:val="none" w:sz="0" w:space="0" w:color="auto"/>
      </w:divBdr>
    </w:div>
    <w:div w:id="2068726900">
      <w:bodyDiv w:val="1"/>
      <w:marLeft w:val="0"/>
      <w:marRight w:val="0"/>
      <w:marTop w:val="0"/>
      <w:marBottom w:val="0"/>
      <w:divBdr>
        <w:top w:val="none" w:sz="0" w:space="0" w:color="auto"/>
        <w:left w:val="none" w:sz="0" w:space="0" w:color="auto"/>
        <w:bottom w:val="none" w:sz="0" w:space="0" w:color="auto"/>
        <w:right w:val="none" w:sz="0" w:space="0" w:color="auto"/>
      </w:divBdr>
    </w:div>
    <w:div w:id="2131850369">
      <w:marLeft w:val="0"/>
      <w:marRight w:val="0"/>
      <w:marTop w:val="0"/>
      <w:marBottom w:val="0"/>
      <w:divBdr>
        <w:top w:val="none" w:sz="0" w:space="0" w:color="auto"/>
        <w:left w:val="none" w:sz="0" w:space="0" w:color="auto"/>
        <w:bottom w:val="none" w:sz="0" w:space="0" w:color="auto"/>
        <w:right w:val="none" w:sz="0" w:space="0" w:color="auto"/>
      </w:divBdr>
    </w:div>
    <w:div w:id="2131850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1308</Words>
  <Characters>10651</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Абдуллаева Ольга Сергеевна</cp:lastModifiedBy>
  <cp:revision>19</cp:revision>
  <cp:lastPrinted>2013-12-10T04:19:00Z</cp:lastPrinted>
  <dcterms:created xsi:type="dcterms:W3CDTF">2011-07-21T03:38:00Z</dcterms:created>
  <dcterms:modified xsi:type="dcterms:W3CDTF">2013-12-10T04:49:00Z</dcterms:modified>
</cp:coreProperties>
</file>