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B9A" w:rsidRPr="00251FDB" w:rsidRDefault="006A3B9A" w:rsidP="006A3B9A">
      <w:pPr>
        <w:pStyle w:val="ConsPlusNormal0"/>
        <w:widowControl/>
        <w:ind w:firstLine="0"/>
        <w:jc w:val="center"/>
        <w:outlineLvl w:val="0"/>
        <w:rPr>
          <w:rFonts w:ascii="Times New Roman" w:hAnsi="Times New Roman" w:cs="Times New Roman"/>
          <w:b/>
          <w:sz w:val="24"/>
          <w:szCs w:val="24"/>
        </w:rPr>
      </w:pPr>
      <w:r w:rsidRPr="00251FDB">
        <w:rPr>
          <w:rFonts w:ascii="Times New Roman" w:hAnsi="Times New Roman" w:cs="Times New Roman"/>
          <w:b/>
          <w:sz w:val="24"/>
          <w:szCs w:val="24"/>
        </w:rPr>
        <w:t>ИЗВЕЩЕНИЕ О ПРОВЕДЕН</w:t>
      </w:r>
      <w:proofErr w:type="gramStart"/>
      <w:r w:rsidRPr="00251FDB">
        <w:rPr>
          <w:rFonts w:ascii="Times New Roman" w:hAnsi="Times New Roman" w:cs="Times New Roman"/>
          <w:b/>
          <w:sz w:val="24"/>
          <w:szCs w:val="24"/>
        </w:rPr>
        <w:t>ИИ АУ</w:t>
      </w:r>
      <w:proofErr w:type="gramEnd"/>
      <w:r w:rsidRPr="00251FDB">
        <w:rPr>
          <w:rFonts w:ascii="Times New Roman" w:hAnsi="Times New Roman" w:cs="Times New Roman"/>
          <w:b/>
          <w:sz w:val="24"/>
          <w:szCs w:val="24"/>
        </w:rPr>
        <w:t>КЦИОНА В ЭЛЕКТРОННОЙ ФОРМЕ</w:t>
      </w:r>
    </w:p>
    <w:p w:rsidR="006A3B9A" w:rsidRPr="00251FDB" w:rsidRDefault="006A3B9A" w:rsidP="006A3B9A">
      <w:pPr>
        <w:pStyle w:val="ConsPlusNormal0"/>
        <w:widowControl/>
        <w:ind w:firstLine="0"/>
        <w:outlineLvl w:val="0"/>
        <w:rPr>
          <w:rFonts w:ascii="Times New Roman" w:hAnsi="Times New Roman" w:cs="Times New Roman"/>
          <w:b/>
          <w:sz w:val="24"/>
          <w:szCs w:val="24"/>
        </w:rPr>
      </w:pPr>
    </w:p>
    <w:p w:rsidR="006A3B9A" w:rsidRPr="00956613" w:rsidRDefault="006A3B9A" w:rsidP="006A3B9A">
      <w:pPr>
        <w:pStyle w:val="a5"/>
        <w:numPr>
          <w:ilvl w:val="0"/>
          <w:numId w:val="3"/>
        </w:numPr>
        <w:ind w:left="0" w:firstLine="0"/>
        <w:rPr>
          <w:b/>
          <w:u w:val="single"/>
        </w:rPr>
      </w:pPr>
      <w:r w:rsidRPr="00AE2BB5">
        <w:rPr>
          <w:b/>
          <w:u w:val="single"/>
        </w:rPr>
        <w:t xml:space="preserve">Идентификационный код закупки: </w:t>
      </w:r>
      <w:r w:rsidR="00BB1980" w:rsidRPr="00BB1980">
        <w:rPr>
          <w:b/>
          <w:u w:val="single"/>
        </w:rPr>
        <w:t>193862200926886220100100370200000000</w:t>
      </w:r>
    </w:p>
    <w:p w:rsidR="006A3B9A" w:rsidRPr="001A549F" w:rsidRDefault="006A3B9A" w:rsidP="006A3B9A">
      <w:pPr>
        <w:pStyle w:val="a5"/>
        <w:numPr>
          <w:ilvl w:val="0"/>
          <w:numId w:val="3"/>
        </w:numPr>
        <w:autoSpaceDE w:val="0"/>
        <w:autoSpaceDN w:val="0"/>
        <w:adjustRightInd w:val="0"/>
        <w:ind w:left="0" w:firstLine="0"/>
        <w:contextualSpacing/>
        <w:jc w:val="both"/>
        <w:rPr>
          <w:u w:val="single"/>
        </w:rPr>
      </w:pPr>
      <w:r w:rsidRPr="00251FDB">
        <w:t xml:space="preserve">Наименование аукциона в электронной форме: </w:t>
      </w:r>
      <w:r>
        <w:t>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BB1980">
        <w:rPr>
          <w:u w:val="single"/>
        </w:rPr>
        <w:t>поставку</w:t>
      </w:r>
      <w:r w:rsidR="00BB1980" w:rsidRPr="00BB1980">
        <w:rPr>
          <w:u w:val="single"/>
        </w:rPr>
        <w:t xml:space="preserve"> молока, кисломолочного продукта</w:t>
      </w:r>
      <w:r w:rsidRPr="001A549F">
        <w:rPr>
          <w:u w:val="single"/>
        </w:rPr>
        <w:t>.</w:t>
      </w:r>
    </w:p>
    <w:p w:rsidR="006A3B9A" w:rsidRPr="00251FDB" w:rsidRDefault="006A3B9A" w:rsidP="006A3B9A">
      <w:pPr>
        <w:pStyle w:val="a5"/>
        <w:numPr>
          <w:ilvl w:val="0"/>
          <w:numId w:val="3"/>
        </w:numPr>
        <w:tabs>
          <w:tab w:val="num" w:pos="0"/>
          <w:tab w:val="num" w:pos="567"/>
        </w:tabs>
        <w:autoSpaceDE w:val="0"/>
        <w:autoSpaceDN w:val="0"/>
        <w:adjustRightInd w:val="0"/>
        <w:ind w:left="0" w:firstLine="0"/>
        <w:contextualSpacing/>
        <w:jc w:val="both"/>
      </w:pPr>
      <w:r w:rsidRPr="00251FDB">
        <w:t>Аукцион в электронной форме проводит: уполномоченный орган.</w:t>
      </w:r>
    </w:p>
    <w:p w:rsidR="006A3B9A" w:rsidRPr="00251FDB" w:rsidRDefault="006A3B9A" w:rsidP="006A3B9A">
      <w:pPr>
        <w:pStyle w:val="a5"/>
        <w:numPr>
          <w:ilvl w:val="1"/>
          <w:numId w:val="4"/>
        </w:numPr>
        <w:autoSpaceDE w:val="0"/>
        <w:autoSpaceDN w:val="0"/>
        <w:adjustRightInd w:val="0"/>
        <w:ind w:left="0" w:firstLine="0"/>
        <w:jc w:val="both"/>
      </w:pPr>
      <w:r w:rsidRPr="00251FDB">
        <w:t xml:space="preserve">Заказчик: </w:t>
      </w:r>
      <w:r w:rsidRPr="00251FDB">
        <w:rPr>
          <w:u w:val="single"/>
        </w:rPr>
        <w:t>Муниципальное бюджетное общеобразовательное учреждение «Средняя общеобразовательная школа № 6».</w:t>
      </w:r>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Место нахождения:</w:t>
      </w:r>
      <w:r w:rsidRPr="00251FDB">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6A3B9A" w:rsidRPr="00251FDB" w:rsidRDefault="006A3B9A" w:rsidP="006A3B9A">
      <w:pPr>
        <w:tabs>
          <w:tab w:val="num" w:pos="1075"/>
        </w:tabs>
        <w:autoSpaceDE w:val="0"/>
        <w:autoSpaceDN w:val="0"/>
        <w:adjustRightInd w:val="0"/>
        <w:spacing w:after="0" w:line="240" w:lineRule="auto"/>
        <w:jc w:val="both"/>
        <w:rPr>
          <w:rStyle w:val="a3"/>
          <w:rFonts w:ascii="Times New Roman" w:hAnsi="Times New Roman" w:cs="Times New Roman"/>
          <w:color w:val="auto"/>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lang w:val="en-US"/>
        </w:rPr>
        <w:t>E</w:t>
      </w:r>
      <w:r w:rsidRPr="00251FDB">
        <w:rPr>
          <w:rFonts w:ascii="Times New Roman" w:hAnsi="Times New Roman" w:cs="Times New Roman"/>
          <w:sz w:val="24"/>
          <w:szCs w:val="24"/>
        </w:rPr>
        <w:t>-</w:t>
      </w:r>
      <w:r w:rsidRPr="00251FDB">
        <w:rPr>
          <w:rFonts w:ascii="Times New Roman" w:hAnsi="Times New Roman" w:cs="Times New Roman"/>
          <w:sz w:val="24"/>
          <w:szCs w:val="24"/>
          <w:lang w:val="en-US"/>
        </w:rPr>
        <w:t>mail</w:t>
      </w:r>
      <w:r w:rsidRPr="00251FDB">
        <w:rPr>
          <w:rFonts w:ascii="Times New Roman" w:hAnsi="Times New Roman" w:cs="Times New Roman"/>
          <w:sz w:val="24"/>
          <w:szCs w:val="24"/>
        </w:rPr>
        <w:t>: school-62007@yandex.ru</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Номер контактного телефона: </w:t>
      </w:r>
      <w:r w:rsidRPr="00251FDB">
        <w:rPr>
          <w:rFonts w:ascii="Times New Roman" w:hAnsi="Times New Roman" w:cs="Times New Roman"/>
          <w:sz w:val="24"/>
          <w:szCs w:val="24"/>
          <w:u w:val="single"/>
        </w:rPr>
        <w:t>8 (34675) 7-56-62.</w:t>
      </w:r>
    </w:p>
    <w:p w:rsidR="006A3B9A" w:rsidRPr="00251FDB" w:rsidRDefault="006A3B9A" w:rsidP="006A3B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Ответственное должностное лицо:</w:t>
      </w:r>
      <w:r w:rsidRPr="00251FDB">
        <w:rPr>
          <w:rFonts w:ascii="Times New Roman" w:hAnsi="Times New Roman" w:cs="Times New Roman"/>
          <w:sz w:val="24"/>
          <w:szCs w:val="24"/>
          <w:u w:val="single"/>
        </w:rPr>
        <w:t xml:space="preserve"> главный специалист по закупкам Белинская Наталия Николаевна</w:t>
      </w:r>
    </w:p>
    <w:p w:rsidR="006A3B9A" w:rsidRPr="00251FDB" w:rsidRDefault="006A3B9A" w:rsidP="006A3B9A">
      <w:pPr>
        <w:pStyle w:val="ConsPlusNormal0"/>
        <w:widowControl/>
        <w:numPr>
          <w:ilvl w:val="1"/>
          <w:numId w:val="4"/>
        </w:numPr>
        <w:tabs>
          <w:tab w:val="left" w:pos="284"/>
        </w:tabs>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Уполномоченный орган (учреждение): </w:t>
      </w:r>
      <w:r w:rsidRPr="00251FDB">
        <w:rPr>
          <w:rFonts w:ascii="Times New Roman" w:hAnsi="Times New Roman" w:cs="Times New Roman"/>
          <w:sz w:val="24"/>
          <w:szCs w:val="24"/>
          <w:u w:val="single"/>
        </w:rPr>
        <w:t>Администрация города Югорска.</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Место нахождения: </w:t>
      </w:r>
      <w:r w:rsidRPr="00251FDB">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251FDB">
        <w:rPr>
          <w:rFonts w:ascii="Times New Roman" w:hAnsi="Times New Roman" w:cs="Times New Roman"/>
          <w:sz w:val="24"/>
          <w:szCs w:val="24"/>
          <w:u w:val="single"/>
        </w:rPr>
        <w:t>каб</w:t>
      </w:r>
      <w:proofErr w:type="spellEnd"/>
      <w:r w:rsidRPr="00251FDB">
        <w:rPr>
          <w:rFonts w:ascii="Times New Roman" w:hAnsi="Times New Roman" w:cs="Times New Roman"/>
          <w:sz w:val="24"/>
          <w:szCs w:val="24"/>
          <w:u w:val="single"/>
        </w:rPr>
        <w:t>. 310.</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Почтовый адрес: </w:t>
      </w:r>
      <w:r w:rsidRPr="00251FD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почты: </w:t>
      </w:r>
      <w:r w:rsidRPr="00251FDB">
        <w:rPr>
          <w:rFonts w:ascii="Times New Roman" w:hAnsi="Times New Roman" w:cs="Times New Roman"/>
          <w:sz w:val="24"/>
          <w:szCs w:val="24"/>
          <w:u w:val="single"/>
        </w:rPr>
        <w:t>omz@ugorsk.ru</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Номер контактного телефона: (</w:t>
      </w:r>
      <w:r w:rsidRPr="00251FDB">
        <w:rPr>
          <w:rFonts w:ascii="Times New Roman" w:hAnsi="Times New Roman" w:cs="Times New Roman"/>
          <w:sz w:val="24"/>
          <w:szCs w:val="24"/>
          <w:u w:val="single"/>
        </w:rPr>
        <w:t>34675) 50037.</w:t>
      </w:r>
    </w:p>
    <w:p w:rsidR="006A3B9A" w:rsidRPr="00251FDB" w:rsidRDefault="006A3B9A" w:rsidP="006A3B9A">
      <w:pPr>
        <w:pStyle w:val="ConsPlusNormal0"/>
        <w:widowControl/>
        <w:tabs>
          <w:tab w:val="num" w:pos="0"/>
        </w:tabs>
        <w:ind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Ответственное должностное лицо: </w:t>
      </w:r>
      <w:r w:rsidRPr="00251FD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6A3B9A" w:rsidRPr="00251FDB" w:rsidRDefault="006A3B9A" w:rsidP="006A3B9A">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Специализированная организация: </w:t>
      </w:r>
      <w:r w:rsidRPr="00251FDB">
        <w:rPr>
          <w:rFonts w:ascii="Times New Roman" w:hAnsi="Times New Roman" w:cs="Times New Roman"/>
          <w:sz w:val="24"/>
          <w:szCs w:val="24"/>
          <w:u w:val="single"/>
        </w:rPr>
        <w:t>не привлекается.</w:t>
      </w:r>
    </w:p>
    <w:p w:rsidR="006A3B9A" w:rsidRPr="00251FDB" w:rsidRDefault="006A3B9A" w:rsidP="006A3B9A">
      <w:pPr>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251FD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251FDB">
        <w:rPr>
          <w:rFonts w:ascii="Times New Roman" w:hAnsi="Times New Roman" w:cs="Times New Roman"/>
          <w:sz w:val="24"/>
          <w:szCs w:val="24"/>
          <w:u w:val="single"/>
        </w:rPr>
        <w:t>http://</w:t>
      </w:r>
      <w:proofErr w:type="spellStart"/>
      <w:r w:rsidRPr="00251FDB">
        <w:rPr>
          <w:rFonts w:ascii="Times New Roman" w:hAnsi="Times New Roman" w:cs="Times New Roman"/>
          <w:sz w:val="24"/>
          <w:szCs w:val="24"/>
          <w:u w:val="single"/>
          <w:lang w:val="en-US"/>
        </w:rPr>
        <w:t>sberbank</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lang w:val="en-US"/>
        </w:rPr>
        <w:t>ast</w:t>
      </w:r>
      <w:proofErr w:type="spellEnd"/>
      <w:r w:rsidRPr="00251FDB">
        <w:rPr>
          <w:rFonts w:ascii="Times New Roman" w:hAnsi="Times New Roman" w:cs="Times New Roman"/>
          <w:sz w:val="24"/>
          <w:szCs w:val="24"/>
          <w:u w:val="single"/>
        </w:rPr>
        <w:t>.</w:t>
      </w:r>
      <w:proofErr w:type="spellStart"/>
      <w:r w:rsidRPr="00251FDB">
        <w:rPr>
          <w:rFonts w:ascii="Times New Roman" w:hAnsi="Times New Roman" w:cs="Times New Roman"/>
          <w:sz w:val="24"/>
          <w:szCs w:val="24"/>
          <w:u w:val="single"/>
        </w:rPr>
        <w:t>ru</w:t>
      </w:r>
      <w:proofErr w:type="spellEnd"/>
      <w:r w:rsidRPr="00251FDB">
        <w:rPr>
          <w:rFonts w:ascii="Times New Roman" w:hAnsi="Times New Roman" w:cs="Times New Roman"/>
          <w:sz w:val="24"/>
          <w:szCs w:val="24"/>
          <w:u w:val="single"/>
        </w:rPr>
        <w:t>/</w:t>
      </w:r>
    </w:p>
    <w:p w:rsidR="006A3B9A" w:rsidRDefault="006A3B9A" w:rsidP="006A3B9A">
      <w:pPr>
        <w:numPr>
          <w:ilvl w:val="0"/>
          <w:numId w:val="4"/>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9"/>
        <w:gridCol w:w="3543"/>
        <w:gridCol w:w="709"/>
        <w:gridCol w:w="1559"/>
        <w:gridCol w:w="993"/>
        <w:gridCol w:w="1509"/>
      </w:tblGrid>
      <w:tr w:rsidR="006A3B9A" w:rsidTr="00553285">
        <w:tc>
          <w:tcPr>
            <w:tcW w:w="7938" w:type="dxa"/>
            <w:gridSpan w:val="5"/>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509" w:type="dxa"/>
            <w:vMerge w:val="restart"/>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6A3B9A" w:rsidTr="00553285">
        <w:tc>
          <w:tcPr>
            <w:tcW w:w="568"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559" w:type="dxa"/>
            <w:tcBorders>
              <w:top w:val="single" w:sz="4" w:space="0" w:color="auto"/>
              <w:left w:val="single" w:sz="4" w:space="0" w:color="auto"/>
              <w:bottom w:val="single" w:sz="4" w:space="0" w:color="auto"/>
              <w:right w:val="single" w:sz="4" w:space="0" w:color="auto"/>
            </w:tcBorders>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3543"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6A3B9A" w:rsidRDefault="006A3B9A" w:rsidP="008D4381">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559" w:type="dxa"/>
            <w:tcBorders>
              <w:top w:val="single" w:sz="4" w:space="0" w:color="auto"/>
              <w:left w:val="single" w:sz="4" w:space="0" w:color="auto"/>
              <w:bottom w:val="single" w:sz="4" w:space="0" w:color="auto"/>
              <w:right w:val="single" w:sz="4" w:space="0" w:color="auto"/>
            </w:tcBorders>
            <w:hideMark/>
          </w:tcPr>
          <w:p w:rsidR="006A3B9A" w:rsidRDefault="006A3B9A" w:rsidP="008D4381">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6A3B9A" w:rsidRDefault="006A3B9A" w:rsidP="008D4381">
            <w:pPr>
              <w:spacing w:after="0" w:line="240" w:lineRule="auto"/>
              <w:rPr>
                <w:rFonts w:ascii="Times New Roman" w:hAnsi="Times New Roman" w:cs="Times New Roman"/>
                <w:sz w:val="20"/>
                <w:szCs w:val="20"/>
              </w:rPr>
            </w:pPr>
          </w:p>
        </w:tc>
      </w:tr>
      <w:tr w:rsidR="00C807F9"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C807F9" w:rsidRPr="00FB1913" w:rsidRDefault="00C807F9" w:rsidP="00C648BA">
            <w:pPr>
              <w:autoSpaceDE w:val="0"/>
              <w:autoSpaceDN w:val="0"/>
              <w:adjustRightInd w:val="0"/>
              <w:spacing w:after="0"/>
              <w:rPr>
                <w:rFonts w:ascii="Times New Roman" w:hAnsi="Times New Roman" w:cs="Times New Roman"/>
                <w:sz w:val="20"/>
                <w:szCs w:val="20"/>
              </w:rPr>
            </w:pPr>
            <w:r w:rsidRPr="00FB1913">
              <w:rPr>
                <w:rFonts w:ascii="Times New Roman" w:hAnsi="Times New Roman" w:cs="Times New Roman"/>
                <w:sz w:val="20"/>
                <w:szCs w:val="20"/>
              </w:rPr>
              <w:t>1</w:t>
            </w:r>
          </w:p>
        </w:tc>
        <w:tc>
          <w:tcPr>
            <w:tcW w:w="1559" w:type="dxa"/>
            <w:tcBorders>
              <w:top w:val="single" w:sz="4" w:space="0" w:color="auto"/>
              <w:left w:val="single" w:sz="4" w:space="0" w:color="auto"/>
              <w:bottom w:val="single" w:sz="4" w:space="0" w:color="auto"/>
              <w:right w:val="single" w:sz="4" w:space="0" w:color="auto"/>
            </w:tcBorders>
            <w:hideMark/>
          </w:tcPr>
          <w:p w:rsidR="00C807F9" w:rsidRPr="00C26E68" w:rsidRDefault="00C648BA" w:rsidP="00C648BA">
            <w:pPr>
              <w:autoSpaceDE w:val="0"/>
              <w:autoSpaceDN w:val="0"/>
              <w:adjustRightInd w:val="0"/>
              <w:spacing w:after="0"/>
              <w:rPr>
                <w:rFonts w:ascii="Times New Roman" w:hAnsi="Times New Roman" w:cs="Times New Roman"/>
              </w:rPr>
            </w:pPr>
            <w:hyperlink r:id="rId8" w:tgtFrame="_blank" w:history="1">
              <w:r w:rsidR="00BB1980">
                <w:rPr>
                  <w:rStyle w:val="a3"/>
                  <w:rFonts w:ascii="Tahoma" w:hAnsi="Tahoma" w:cs="Tahoma"/>
                  <w:sz w:val="21"/>
                  <w:szCs w:val="21"/>
                </w:rPr>
                <w:t>10.51.11.000-00000008</w:t>
              </w:r>
            </w:hyperlink>
          </w:p>
        </w:tc>
        <w:tc>
          <w:tcPr>
            <w:tcW w:w="3543" w:type="dxa"/>
            <w:tcBorders>
              <w:top w:val="single" w:sz="4" w:space="0" w:color="auto"/>
              <w:left w:val="single" w:sz="4" w:space="0" w:color="auto"/>
              <w:bottom w:val="single" w:sz="4" w:space="0" w:color="auto"/>
              <w:right w:val="single" w:sz="4" w:space="0" w:color="auto"/>
            </w:tcBorders>
            <w:hideMark/>
          </w:tcPr>
          <w:p w:rsidR="00C807F9" w:rsidRPr="000D5149" w:rsidRDefault="00C807F9" w:rsidP="00C648BA">
            <w:pPr>
              <w:spacing w:after="0"/>
              <w:jc w:val="both"/>
              <w:rPr>
                <w:rFonts w:ascii="Times New Roman" w:hAnsi="Times New Roman" w:cs="Times New Roman"/>
                <w:sz w:val="20"/>
                <w:szCs w:val="20"/>
              </w:rPr>
            </w:pPr>
            <w:r w:rsidRPr="004335B2">
              <w:rPr>
                <w:rFonts w:ascii="Times New Roman" w:hAnsi="Times New Roman" w:cs="Times New Roman"/>
                <w:b/>
              </w:rPr>
              <w:t>М</w:t>
            </w:r>
            <w:r w:rsidR="00BB1980">
              <w:rPr>
                <w:rFonts w:ascii="Times New Roman" w:hAnsi="Times New Roman" w:cs="Times New Roman"/>
                <w:b/>
              </w:rPr>
              <w:t xml:space="preserve">олоко питьевое. </w:t>
            </w:r>
            <w:r w:rsidR="00BB1980" w:rsidRPr="00BB1980">
              <w:rPr>
                <w:rFonts w:ascii="Times New Roman" w:hAnsi="Times New Roman" w:cs="Times New Roman"/>
              </w:rPr>
              <w:t xml:space="preserve">Коровье, цельное, пастеризованное, </w:t>
            </w:r>
            <w:proofErr w:type="spellStart"/>
            <w:r w:rsidR="00BB1980" w:rsidRPr="00BB1980">
              <w:rPr>
                <w:rFonts w:ascii="Times New Roman" w:hAnsi="Times New Roman" w:cs="Times New Roman"/>
              </w:rPr>
              <w:t>низколактозно</w:t>
            </w:r>
            <w:r w:rsidR="0094476C">
              <w:rPr>
                <w:rFonts w:ascii="Times New Roman" w:hAnsi="Times New Roman" w:cs="Times New Roman"/>
              </w:rPr>
              <w:t>е</w:t>
            </w:r>
            <w:proofErr w:type="spellEnd"/>
            <w:r w:rsidR="0094476C">
              <w:rPr>
                <w:rFonts w:ascii="Times New Roman" w:hAnsi="Times New Roman" w:cs="Times New Roman"/>
              </w:rPr>
              <w:t xml:space="preserve">, массовая доля жира- </w:t>
            </w:r>
            <w:r w:rsidR="00BB1980" w:rsidRPr="00BB1980">
              <w:rPr>
                <w:rFonts w:ascii="Times New Roman" w:hAnsi="Times New Roman" w:cs="Times New Roman"/>
              </w:rPr>
              <w:t>3,2%</w:t>
            </w:r>
            <w:r w:rsidR="0026709B">
              <w:rPr>
                <w:rFonts w:ascii="Times New Roman" w:hAnsi="Times New Roman" w:cs="Times New Roman"/>
              </w:rPr>
              <w:t xml:space="preserve">, </w:t>
            </w:r>
            <w:r w:rsidR="009A6D19" w:rsidRPr="009A6D19">
              <w:rPr>
                <w:rFonts w:ascii="Times New Roman" w:hAnsi="Times New Roman" w:cs="Times New Roman"/>
              </w:rPr>
              <w:t>наличие обогащающих компонентов: нет</w:t>
            </w:r>
            <w:r w:rsidR="009A6D19">
              <w:rPr>
                <w:rFonts w:ascii="Times New Roman" w:hAnsi="Times New Roman" w:cs="Times New Roman"/>
              </w:rPr>
              <w:t>.</w:t>
            </w:r>
          </w:p>
        </w:tc>
        <w:tc>
          <w:tcPr>
            <w:tcW w:w="709" w:type="dxa"/>
            <w:tcBorders>
              <w:top w:val="single" w:sz="4" w:space="0" w:color="auto"/>
              <w:left w:val="single" w:sz="4" w:space="0" w:color="auto"/>
              <w:bottom w:val="single" w:sz="4" w:space="0" w:color="auto"/>
              <w:right w:val="single" w:sz="4" w:space="0" w:color="auto"/>
            </w:tcBorders>
            <w:hideMark/>
          </w:tcPr>
          <w:p w:rsidR="00C807F9" w:rsidRPr="000D5149" w:rsidRDefault="00BB1980" w:rsidP="00C648BA">
            <w:pPr>
              <w:spacing w:after="0"/>
              <w:jc w:val="both"/>
              <w:rPr>
                <w:rFonts w:ascii="Times New Roman" w:hAnsi="Times New Roman" w:cs="Times New Roman"/>
                <w:sz w:val="20"/>
                <w:szCs w:val="20"/>
              </w:rPr>
            </w:pPr>
            <w:r>
              <w:rPr>
                <w:rFonts w:ascii="Times New Roman" w:hAnsi="Times New Roman" w:cs="Times New Roman"/>
                <w:sz w:val="20"/>
                <w:szCs w:val="20"/>
              </w:rPr>
              <w:t>л</w:t>
            </w:r>
          </w:p>
        </w:tc>
        <w:tc>
          <w:tcPr>
            <w:tcW w:w="1559" w:type="dxa"/>
            <w:tcBorders>
              <w:top w:val="single" w:sz="4" w:space="0" w:color="auto"/>
              <w:left w:val="single" w:sz="4" w:space="0" w:color="auto"/>
              <w:bottom w:val="single" w:sz="4" w:space="0" w:color="auto"/>
              <w:right w:val="single" w:sz="4" w:space="0" w:color="auto"/>
            </w:tcBorders>
            <w:hideMark/>
          </w:tcPr>
          <w:p w:rsidR="00C807F9" w:rsidRPr="00C807F9" w:rsidRDefault="00BB1980" w:rsidP="00C648BA">
            <w:pPr>
              <w:spacing w:after="0"/>
              <w:jc w:val="both"/>
              <w:rPr>
                <w:rFonts w:ascii="Times New Roman" w:hAnsi="Times New Roman" w:cs="Times New Roman"/>
              </w:rPr>
            </w:pPr>
            <w:r>
              <w:rPr>
                <w:rFonts w:ascii="Times New Roman" w:hAnsi="Times New Roman" w:cs="Times New Roman"/>
              </w:rPr>
              <w:t>20 100</w:t>
            </w:r>
          </w:p>
        </w:tc>
        <w:tc>
          <w:tcPr>
            <w:tcW w:w="993" w:type="dxa"/>
            <w:tcBorders>
              <w:top w:val="single" w:sz="4" w:space="0" w:color="auto"/>
              <w:left w:val="single" w:sz="4" w:space="0" w:color="auto"/>
              <w:bottom w:val="single" w:sz="4" w:space="0" w:color="auto"/>
              <w:right w:val="single" w:sz="4" w:space="0" w:color="auto"/>
            </w:tcBorders>
            <w:hideMark/>
          </w:tcPr>
          <w:p w:rsidR="00C807F9" w:rsidRPr="00C807F9" w:rsidRDefault="00BB1980" w:rsidP="00C648BA">
            <w:pPr>
              <w:spacing w:after="0"/>
              <w:jc w:val="both"/>
              <w:rPr>
                <w:rFonts w:ascii="Times New Roman" w:hAnsi="Times New Roman" w:cs="Times New Roman"/>
              </w:rPr>
            </w:pPr>
            <w:r>
              <w:rPr>
                <w:rFonts w:ascii="Times New Roman" w:hAnsi="Times New Roman" w:cs="Times New Roman"/>
              </w:rPr>
              <w:t>55,33</w:t>
            </w:r>
          </w:p>
        </w:tc>
        <w:tc>
          <w:tcPr>
            <w:tcW w:w="1509" w:type="dxa"/>
            <w:tcBorders>
              <w:top w:val="single" w:sz="4" w:space="0" w:color="auto"/>
              <w:left w:val="single" w:sz="4" w:space="0" w:color="auto"/>
              <w:bottom w:val="single" w:sz="4" w:space="0" w:color="auto"/>
              <w:right w:val="single" w:sz="4" w:space="0" w:color="auto"/>
            </w:tcBorders>
            <w:hideMark/>
          </w:tcPr>
          <w:p w:rsidR="00C807F9" w:rsidRPr="00C807F9" w:rsidRDefault="00BB1980" w:rsidP="00C648BA">
            <w:pPr>
              <w:spacing w:after="0"/>
              <w:jc w:val="both"/>
              <w:rPr>
                <w:rFonts w:ascii="Times New Roman" w:hAnsi="Times New Roman" w:cs="Times New Roman"/>
              </w:rPr>
            </w:pPr>
            <w:r>
              <w:rPr>
                <w:rFonts w:ascii="Tahoma" w:hAnsi="Tahoma" w:cs="Tahoma"/>
                <w:sz w:val="21"/>
                <w:szCs w:val="21"/>
              </w:rPr>
              <w:t>1</w:t>
            </w:r>
            <w:r w:rsidR="00553285">
              <w:rPr>
                <w:rFonts w:ascii="Tahoma" w:hAnsi="Tahoma" w:cs="Tahoma"/>
                <w:sz w:val="21"/>
                <w:szCs w:val="21"/>
              </w:rPr>
              <w:t> </w:t>
            </w:r>
            <w:r>
              <w:rPr>
                <w:rFonts w:ascii="Tahoma" w:hAnsi="Tahoma" w:cs="Tahoma"/>
                <w:sz w:val="21"/>
                <w:szCs w:val="21"/>
              </w:rPr>
              <w:t>112</w:t>
            </w:r>
            <w:r w:rsidR="00553285">
              <w:rPr>
                <w:rFonts w:ascii="Tahoma" w:hAnsi="Tahoma" w:cs="Tahoma"/>
                <w:sz w:val="21"/>
                <w:szCs w:val="21"/>
              </w:rPr>
              <w:t xml:space="preserve"> </w:t>
            </w:r>
            <w:r>
              <w:rPr>
                <w:rFonts w:ascii="Tahoma" w:hAnsi="Tahoma" w:cs="Tahoma"/>
                <w:sz w:val="21"/>
                <w:szCs w:val="21"/>
              </w:rPr>
              <w:t>133,00</w:t>
            </w:r>
          </w:p>
        </w:tc>
      </w:tr>
      <w:tr w:rsidR="00BB1980" w:rsidTr="00C648BA">
        <w:trPr>
          <w:trHeight w:val="1190"/>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BB1980" w:rsidP="00C648BA">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BB1980" w:rsidP="00C648BA">
            <w:pPr>
              <w:autoSpaceDE w:val="0"/>
              <w:autoSpaceDN w:val="0"/>
              <w:adjustRightInd w:val="0"/>
              <w:spacing w:after="0"/>
              <w:rPr>
                <w:rFonts w:ascii="Tahoma" w:hAnsi="Tahoma" w:cs="Tahoma"/>
                <w:sz w:val="21"/>
                <w:szCs w:val="21"/>
              </w:rPr>
            </w:pPr>
            <w:r>
              <w:rPr>
                <w:rFonts w:ascii="Tahoma" w:hAnsi="Tahoma" w:cs="Tahoma"/>
                <w:sz w:val="21"/>
                <w:szCs w:val="21"/>
              </w:rPr>
              <w:t>10.51.52.110</w:t>
            </w:r>
          </w:p>
        </w:tc>
        <w:tc>
          <w:tcPr>
            <w:tcW w:w="3543" w:type="dxa"/>
            <w:tcBorders>
              <w:top w:val="single" w:sz="4" w:space="0" w:color="auto"/>
              <w:left w:val="single" w:sz="4" w:space="0" w:color="auto"/>
              <w:bottom w:val="single" w:sz="4" w:space="0" w:color="auto"/>
              <w:right w:val="single" w:sz="4" w:space="0" w:color="auto"/>
            </w:tcBorders>
            <w:hideMark/>
          </w:tcPr>
          <w:p w:rsidR="00BB1980" w:rsidRPr="00BB1980" w:rsidRDefault="00BB1980" w:rsidP="00C648BA">
            <w:pPr>
              <w:spacing w:after="0"/>
              <w:jc w:val="both"/>
              <w:rPr>
                <w:rFonts w:ascii="Times New Roman" w:hAnsi="Times New Roman" w:cs="Times New Roman"/>
                <w:b/>
                <w:sz w:val="24"/>
                <w:szCs w:val="24"/>
              </w:rPr>
            </w:pPr>
            <w:r w:rsidRPr="00553285">
              <w:rPr>
                <w:rFonts w:ascii="Times New Roman" w:hAnsi="Times New Roman" w:cs="Times New Roman"/>
                <w:b/>
                <w:sz w:val="24"/>
                <w:szCs w:val="24"/>
              </w:rPr>
              <w:t>Йогурт.</w:t>
            </w:r>
            <w:r w:rsidRPr="00BB1980">
              <w:rPr>
                <w:rFonts w:ascii="Times New Roman" w:hAnsi="Times New Roman" w:cs="Times New Roman"/>
                <w:sz w:val="24"/>
                <w:szCs w:val="24"/>
              </w:rPr>
              <w:t xml:space="preserve"> Массовая доля жира не менее 3,2%. Фасовка: упаковка не менее 125 гр. и не более 150 гр.</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BB1980" w:rsidP="00C648BA">
            <w:pPr>
              <w:spacing w:after="0"/>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BB1980" w:rsidP="00C648BA">
            <w:pPr>
              <w:spacing w:after="0"/>
              <w:jc w:val="both"/>
              <w:rPr>
                <w:rFonts w:ascii="Times New Roman" w:hAnsi="Times New Roman" w:cs="Times New Roman"/>
              </w:rPr>
            </w:pPr>
            <w:r>
              <w:rPr>
                <w:rFonts w:ascii="Times New Roman" w:hAnsi="Times New Roman" w:cs="Times New Roman"/>
              </w:rPr>
              <w:t>2000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BB1980" w:rsidP="00C648BA">
            <w:pPr>
              <w:spacing w:after="0"/>
              <w:jc w:val="both"/>
              <w:rPr>
                <w:rFonts w:ascii="Times New Roman" w:hAnsi="Times New Roman" w:cs="Times New Roman"/>
              </w:rPr>
            </w:pPr>
            <w:r>
              <w:rPr>
                <w:rFonts w:ascii="Times New Roman" w:hAnsi="Times New Roman" w:cs="Times New Roman"/>
              </w:rPr>
              <w:t>22,00</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553285" w:rsidP="00C648BA">
            <w:pPr>
              <w:spacing w:after="0"/>
              <w:jc w:val="both"/>
              <w:rPr>
                <w:rFonts w:ascii="Times New Roman" w:hAnsi="Times New Roman" w:cs="Times New Roman"/>
              </w:rPr>
            </w:pPr>
            <w:r>
              <w:rPr>
                <w:rFonts w:ascii="Tahoma" w:hAnsi="Tahoma" w:cs="Tahoma"/>
                <w:sz w:val="21"/>
                <w:szCs w:val="21"/>
              </w:rPr>
              <w:t>44 000,00</w:t>
            </w:r>
          </w:p>
        </w:tc>
      </w:tr>
      <w:tr w:rsidR="00BB1980" w:rsidTr="00553285">
        <w:trPr>
          <w:trHeight w:val="613"/>
        </w:trPr>
        <w:tc>
          <w:tcPr>
            <w:tcW w:w="568" w:type="dxa"/>
            <w:tcBorders>
              <w:top w:val="single" w:sz="4" w:space="0" w:color="auto"/>
              <w:left w:val="single" w:sz="4" w:space="0" w:color="auto"/>
              <w:bottom w:val="single" w:sz="4" w:space="0" w:color="auto"/>
              <w:right w:val="single" w:sz="4" w:space="0" w:color="auto"/>
            </w:tcBorders>
            <w:hideMark/>
          </w:tcPr>
          <w:p w:rsidR="00BB1980" w:rsidRPr="00FB1913" w:rsidRDefault="00BB1980" w:rsidP="00C648BA">
            <w:pPr>
              <w:autoSpaceDE w:val="0"/>
              <w:autoSpaceDN w:val="0"/>
              <w:adjustRightInd w:val="0"/>
              <w:spacing w:after="0"/>
              <w:rPr>
                <w:rFonts w:ascii="Times New Roman" w:hAnsi="Times New Roman" w:cs="Times New Roman"/>
                <w:sz w:val="20"/>
                <w:szCs w:val="20"/>
              </w:rPr>
            </w:pPr>
            <w:r>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hideMark/>
          </w:tcPr>
          <w:p w:rsidR="00BB1980" w:rsidRDefault="00BB1980" w:rsidP="00C648BA">
            <w:pPr>
              <w:autoSpaceDE w:val="0"/>
              <w:autoSpaceDN w:val="0"/>
              <w:adjustRightInd w:val="0"/>
              <w:spacing w:after="0"/>
              <w:rPr>
                <w:rFonts w:ascii="Tahoma" w:hAnsi="Tahoma" w:cs="Tahoma"/>
                <w:sz w:val="21"/>
                <w:szCs w:val="21"/>
              </w:rPr>
            </w:pPr>
            <w:r>
              <w:rPr>
                <w:rFonts w:ascii="Tahoma" w:hAnsi="Tahoma" w:cs="Tahoma"/>
                <w:sz w:val="21"/>
                <w:szCs w:val="21"/>
              </w:rPr>
              <w:t>10.86.10.197</w:t>
            </w:r>
          </w:p>
        </w:tc>
        <w:tc>
          <w:tcPr>
            <w:tcW w:w="3543" w:type="dxa"/>
            <w:tcBorders>
              <w:top w:val="single" w:sz="4" w:space="0" w:color="auto"/>
              <w:left w:val="single" w:sz="4" w:space="0" w:color="auto"/>
              <w:bottom w:val="single" w:sz="4" w:space="0" w:color="auto"/>
              <w:right w:val="single" w:sz="4" w:space="0" w:color="auto"/>
            </w:tcBorders>
            <w:hideMark/>
          </w:tcPr>
          <w:p w:rsidR="00BB1980" w:rsidRPr="00553285" w:rsidRDefault="00553285" w:rsidP="00C648BA">
            <w:pPr>
              <w:spacing w:after="0"/>
              <w:jc w:val="both"/>
              <w:rPr>
                <w:rFonts w:ascii="Times New Roman" w:hAnsi="Times New Roman" w:cs="Times New Roman"/>
                <w:b/>
                <w:sz w:val="24"/>
                <w:szCs w:val="24"/>
              </w:rPr>
            </w:pPr>
            <w:proofErr w:type="spellStart"/>
            <w:r w:rsidRPr="00553285">
              <w:rPr>
                <w:rFonts w:ascii="Times New Roman" w:hAnsi="Times New Roman" w:cs="Times New Roman"/>
                <w:b/>
                <w:sz w:val="24"/>
                <w:szCs w:val="24"/>
              </w:rPr>
              <w:t>Бифифрут</w:t>
            </w:r>
            <w:proofErr w:type="spellEnd"/>
            <w:r>
              <w:rPr>
                <w:rFonts w:ascii="Times New Roman" w:hAnsi="Times New Roman" w:cs="Times New Roman"/>
                <w:b/>
                <w:sz w:val="24"/>
                <w:szCs w:val="24"/>
              </w:rPr>
              <w:t>.</w:t>
            </w:r>
            <w:r>
              <w:rPr>
                <w:rFonts w:ascii="Tahoma" w:hAnsi="Tahoma" w:cs="Tahoma"/>
                <w:sz w:val="21"/>
                <w:szCs w:val="21"/>
              </w:rPr>
              <w:t xml:space="preserve"> </w:t>
            </w:r>
            <w:r w:rsidRPr="00553285">
              <w:rPr>
                <w:rFonts w:ascii="Times New Roman" w:hAnsi="Times New Roman" w:cs="Times New Roman"/>
                <w:sz w:val="24"/>
                <w:szCs w:val="24"/>
              </w:rPr>
              <w:t xml:space="preserve">Для детей дошкольного возраста и детей школьного возраста, с содержанием </w:t>
            </w:r>
            <w:proofErr w:type="spellStart"/>
            <w:r w:rsidRPr="00553285">
              <w:rPr>
                <w:rFonts w:ascii="Times New Roman" w:hAnsi="Times New Roman" w:cs="Times New Roman"/>
                <w:sz w:val="24"/>
                <w:szCs w:val="24"/>
              </w:rPr>
              <w:t>бифиду</w:t>
            </w:r>
            <w:proofErr w:type="gramStart"/>
            <w:r w:rsidRPr="00553285">
              <w:rPr>
                <w:rFonts w:ascii="Times New Roman" w:hAnsi="Times New Roman" w:cs="Times New Roman"/>
                <w:sz w:val="24"/>
                <w:szCs w:val="24"/>
              </w:rPr>
              <w:t>м</w:t>
            </w:r>
            <w:proofErr w:type="spellEnd"/>
            <w:r w:rsidRPr="00553285">
              <w:rPr>
                <w:rFonts w:ascii="Times New Roman" w:hAnsi="Times New Roman" w:cs="Times New Roman"/>
                <w:sz w:val="24"/>
                <w:szCs w:val="24"/>
              </w:rPr>
              <w:t>-</w:t>
            </w:r>
            <w:proofErr w:type="gramEnd"/>
            <w:r w:rsidRPr="00553285">
              <w:rPr>
                <w:rFonts w:ascii="Times New Roman" w:hAnsi="Times New Roman" w:cs="Times New Roman"/>
                <w:sz w:val="24"/>
                <w:szCs w:val="24"/>
              </w:rPr>
              <w:t xml:space="preserve"> и </w:t>
            </w:r>
            <w:proofErr w:type="spellStart"/>
            <w:r w:rsidRPr="00553285">
              <w:rPr>
                <w:rFonts w:ascii="Times New Roman" w:hAnsi="Times New Roman" w:cs="Times New Roman"/>
                <w:sz w:val="24"/>
                <w:szCs w:val="24"/>
              </w:rPr>
              <w:t>лактобактерий</w:t>
            </w:r>
            <w:proofErr w:type="spellEnd"/>
            <w:r w:rsidRPr="00553285">
              <w:rPr>
                <w:rFonts w:ascii="Times New Roman" w:hAnsi="Times New Roman" w:cs="Times New Roman"/>
                <w:sz w:val="24"/>
                <w:szCs w:val="24"/>
              </w:rPr>
              <w:t xml:space="preserve">. Фасовка: </w:t>
            </w:r>
            <w:r w:rsidRPr="00553285">
              <w:rPr>
                <w:rFonts w:ascii="Times New Roman" w:hAnsi="Times New Roman" w:cs="Times New Roman"/>
                <w:sz w:val="24"/>
                <w:szCs w:val="24"/>
              </w:rPr>
              <w:lastRenderedPageBreak/>
              <w:t>упаковка не менее 125 гр. и не более 150 гр.</w:t>
            </w:r>
          </w:p>
        </w:tc>
        <w:tc>
          <w:tcPr>
            <w:tcW w:w="709" w:type="dxa"/>
            <w:tcBorders>
              <w:top w:val="single" w:sz="4" w:space="0" w:color="auto"/>
              <w:left w:val="single" w:sz="4" w:space="0" w:color="auto"/>
              <w:bottom w:val="single" w:sz="4" w:space="0" w:color="auto"/>
              <w:right w:val="single" w:sz="4" w:space="0" w:color="auto"/>
            </w:tcBorders>
            <w:hideMark/>
          </w:tcPr>
          <w:p w:rsidR="00BB1980" w:rsidRPr="000D5149" w:rsidRDefault="00553285" w:rsidP="00C648BA">
            <w:pPr>
              <w:spacing w:after="0"/>
              <w:jc w:val="both"/>
              <w:rPr>
                <w:rFonts w:ascii="Times New Roman" w:hAnsi="Times New Roman" w:cs="Times New Roman"/>
                <w:sz w:val="20"/>
                <w:szCs w:val="20"/>
              </w:rPr>
            </w:pPr>
            <w:proofErr w:type="spellStart"/>
            <w:proofErr w:type="gramStart"/>
            <w:r>
              <w:rPr>
                <w:rFonts w:ascii="Times New Roman" w:hAnsi="Times New Roman" w:cs="Times New Roman"/>
                <w:sz w:val="20"/>
                <w:szCs w:val="20"/>
              </w:rPr>
              <w:lastRenderedPageBreak/>
              <w:t>шт</w:t>
            </w:r>
            <w:proofErr w:type="spellEnd"/>
            <w:proofErr w:type="gramEnd"/>
          </w:p>
        </w:tc>
        <w:tc>
          <w:tcPr>
            <w:tcW w:w="1559" w:type="dxa"/>
            <w:tcBorders>
              <w:top w:val="single" w:sz="4" w:space="0" w:color="auto"/>
              <w:left w:val="single" w:sz="4" w:space="0" w:color="auto"/>
              <w:bottom w:val="single" w:sz="4" w:space="0" w:color="auto"/>
              <w:right w:val="single" w:sz="4" w:space="0" w:color="auto"/>
            </w:tcBorders>
            <w:hideMark/>
          </w:tcPr>
          <w:p w:rsidR="00BB1980" w:rsidRPr="00C807F9" w:rsidRDefault="00553285" w:rsidP="00C648BA">
            <w:pPr>
              <w:spacing w:after="0"/>
              <w:jc w:val="both"/>
              <w:rPr>
                <w:rFonts w:ascii="Times New Roman" w:hAnsi="Times New Roman" w:cs="Times New Roman"/>
              </w:rPr>
            </w:pPr>
            <w:r>
              <w:rPr>
                <w:rFonts w:ascii="Times New Roman" w:hAnsi="Times New Roman" w:cs="Times New Roman"/>
              </w:rPr>
              <w:t>14 400</w:t>
            </w:r>
          </w:p>
        </w:tc>
        <w:tc>
          <w:tcPr>
            <w:tcW w:w="993" w:type="dxa"/>
            <w:tcBorders>
              <w:top w:val="single" w:sz="4" w:space="0" w:color="auto"/>
              <w:left w:val="single" w:sz="4" w:space="0" w:color="auto"/>
              <w:bottom w:val="single" w:sz="4" w:space="0" w:color="auto"/>
              <w:right w:val="single" w:sz="4" w:space="0" w:color="auto"/>
            </w:tcBorders>
            <w:hideMark/>
          </w:tcPr>
          <w:p w:rsidR="00BB1980" w:rsidRPr="00C807F9" w:rsidRDefault="00553285" w:rsidP="00C648BA">
            <w:pPr>
              <w:spacing w:after="0"/>
              <w:jc w:val="both"/>
              <w:rPr>
                <w:rFonts w:ascii="Times New Roman" w:hAnsi="Times New Roman" w:cs="Times New Roman"/>
              </w:rPr>
            </w:pPr>
            <w:r>
              <w:rPr>
                <w:rFonts w:ascii="Times New Roman" w:hAnsi="Times New Roman" w:cs="Times New Roman"/>
              </w:rPr>
              <w:t>22,00</w:t>
            </w:r>
          </w:p>
        </w:tc>
        <w:tc>
          <w:tcPr>
            <w:tcW w:w="1509" w:type="dxa"/>
            <w:tcBorders>
              <w:top w:val="single" w:sz="4" w:space="0" w:color="auto"/>
              <w:left w:val="single" w:sz="4" w:space="0" w:color="auto"/>
              <w:bottom w:val="single" w:sz="4" w:space="0" w:color="auto"/>
              <w:right w:val="single" w:sz="4" w:space="0" w:color="auto"/>
            </w:tcBorders>
            <w:hideMark/>
          </w:tcPr>
          <w:p w:rsidR="00BB1980" w:rsidRPr="00C807F9" w:rsidRDefault="00553285" w:rsidP="00C648BA">
            <w:pPr>
              <w:spacing w:after="0"/>
              <w:jc w:val="both"/>
              <w:rPr>
                <w:rFonts w:ascii="Times New Roman" w:hAnsi="Times New Roman" w:cs="Times New Roman"/>
              </w:rPr>
            </w:pPr>
            <w:r>
              <w:rPr>
                <w:rFonts w:ascii="Tahoma" w:hAnsi="Tahoma" w:cs="Tahoma"/>
                <w:sz w:val="21"/>
                <w:szCs w:val="21"/>
              </w:rPr>
              <w:t>316 800,00</w:t>
            </w:r>
          </w:p>
        </w:tc>
      </w:tr>
      <w:tr w:rsidR="006A3B9A" w:rsidTr="00553285">
        <w:trPr>
          <w:trHeight w:val="270"/>
        </w:trPr>
        <w:tc>
          <w:tcPr>
            <w:tcW w:w="8931" w:type="dxa"/>
            <w:gridSpan w:val="6"/>
            <w:tcBorders>
              <w:top w:val="single" w:sz="4" w:space="0" w:color="auto"/>
              <w:left w:val="single" w:sz="4" w:space="0" w:color="auto"/>
              <w:bottom w:val="single" w:sz="4" w:space="0" w:color="auto"/>
              <w:right w:val="single" w:sz="4" w:space="0" w:color="auto"/>
            </w:tcBorders>
            <w:hideMark/>
          </w:tcPr>
          <w:p w:rsidR="006A3B9A" w:rsidRPr="00C807F9" w:rsidRDefault="006A3B9A" w:rsidP="008D4381">
            <w:pPr>
              <w:spacing w:after="0"/>
              <w:rPr>
                <w:rFonts w:ascii="Times New Roman" w:hAnsi="Times New Roman" w:cs="Times New Roman"/>
                <w:b/>
              </w:rPr>
            </w:pPr>
            <w:r w:rsidRPr="00C807F9">
              <w:rPr>
                <w:rFonts w:ascii="Times New Roman" w:hAnsi="Times New Roman" w:cs="Times New Roman"/>
                <w:b/>
              </w:rPr>
              <w:lastRenderedPageBreak/>
              <w:t>ИТОГО:</w:t>
            </w:r>
          </w:p>
        </w:tc>
        <w:tc>
          <w:tcPr>
            <w:tcW w:w="1509" w:type="dxa"/>
            <w:tcBorders>
              <w:top w:val="single" w:sz="4" w:space="0" w:color="auto"/>
              <w:left w:val="single" w:sz="4" w:space="0" w:color="auto"/>
              <w:bottom w:val="single" w:sz="4" w:space="0" w:color="auto"/>
              <w:right w:val="single" w:sz="4" w:space="0" w:color="auto"/>
            </w:tcBorders>
            <w:hideMark/>
          </w:tcPr>
          <w:p w:rsidR="006A3B9A" w:rsidRPr="00C807F9" w:rsidRDefault="00553285" w:rsidP="008D4381">
            <w:pPr>
              <w:rPr>
                <w:rFonts w:ascii="Times New Roman" w:hAnsi="Times New Roman" w:cs="Times New Roman"/>
                <w:b/>
              </w:rPr>
            </w:pPr>
            <w:r>
              <w:rPr>
                <w:rFonts w:ascii="Tahoma" w:hAnsi="Tahoma" w:cs="Tahoma"/>
                <w:sz w:val="21"/>
                <w:szCs w:val="21"/>
              </w:rPr>
              <w:t>1 472 933,00</w:t>
            </w:r>
          </w:p>
        </w:tc>
      </w:tr>
    </w:tbl>
    <w:p w:rsidR="006A3B9A" w:rsidRDefault="006A3B9A" w:rsidP="00553285">
      <w:pPr>
        <w:pStyle w:val="a5"/>
        <w:numPr>
          <w:ilvl w:val="0"/>
          <w:numId w:val="4"/>
        </w:numPr>
        <w:autoSpaceDE w:val="0"/>
        <w:autoSpaceDN w:val="0"/>
        <w:adjustRightInd w:val="0"/>
        <w:jc w:val="both"/>
      </w:pPr>
      <w:proofErr w:type="gramStart"/>
      <w:r w:rsidRPr="00251FDB">
        <w:t>Место доставки товара: 628260 ул. Садовая д. 72, ул. Ермака, д.7, г. Югорск, Ханты-Мансийский автономный округ-Югра, Тюменская область.</w:t>
      </w:r>
      <w:proofErr w:type="gramEnd"/>
    </w:p>
    <w:p w:rsidR="00553285" w:rsidRDefault="00553285" w:rsidP="00553285">
      <w:pPr>
        <w:pStyle w:val="a5"/>
        <w:numPr>
          <w:ilvl w:val="0"/>
          <w:numId w:val="4"/>
        </w:numPr>
        <w:autoSpaceDE w:val="0"/>
        <w:autoSpaceDN w:val="0"/>
        <w:adjustRightInd w:val="0"/>
        <w:jc w:val="both"/>
      </w:pPr>
    </w:p>
    <w:p w:rsidR="00C807F9" w:rsidRPr="00553285" w:rsidRDefault="00C807F9" w:rsidP="005A6927">
      <w:pPr>
        <w:pStyle w:val="a5"/>
        <w:ind w:left="360"/>
        <w:jc w:val="both"/>
      </w:pPr>
      <w:proofErr w:type="gramStart"/>
      <w:r w:rsidRPr="00553285">
        <w:t>По адресу: 628260 ул. Садовая д. 72, г. Югорск, Ханты-Мансийский автономный округ –  Югра, Тюменская область:</w:t>
      </w:r>
      <w:proofErr w:type="gramEnd"/>
      <w:r w:rsidRPr="00553285">
        <w:t xml:space="preserve"> Поставка товара осуществляется по заявке Заказчика:</w:t>
      </w:r>
      <w:r w:rsidR="00553285" w:rsidRPr="00553285">
        <w:t xml:space="preserve"> ежедневно, кроме субботы, воскресенья с 08.00 часов до 12.00 часов</w:t>
      </w:r>
      <w:r w:rsidRPr="00553285">
        <w:t>.</w:t>
      </w:r>
    </w:p>
    <w:p w:rsidR="00553285" w:rsidRPr="00553285" w:rsidRDefault="00553285" w:rsidP="00553285">
      <w:pPr>
        <w:pStyle w:val="a5"/>
        <w:ind w:left="360"/>
        <w:jc w:val="both"/>
      </w:pPr>
    </w:p>
    <w:p w:rsidR="00C807F9" w:rsidRPr="00553285" w:rsidRDefault="00C807F9" w:rsidP="00553285">
      <w:pPr>
        <w:pStyle w:val="a5"/>
        <w:ind w:left="360"/>
        <w:jc w:val="both"/>
      </w:pPr>
      <w:r w:rsidRPr="00553285">
        <w:t xml:space="preserve">По адресу: 628260 ул. Ермака, д.7, г. Югорск, Ханты-Мансийский автономный округ – </w:t>
      </w:r>
    </w:p>
    <w:p w:rsidR="00C807F9" w:rsidRPr="00553285" w:rsidRDefault="00C807F9" w:rsidP="00553285">
      <w:pPr>
        <w:pStyle w:val="a5"/>
        <w:ind w:left="360"/>
        <w:jc w:val="both"/>
      </w:pPr>
      <w:r w:rsidRPr="00553285">
        <w:t xml:space="preserve">Югра, Тюменская область: Поставка товара осуществляется по заявке Заказчика: </w:t>
      </w:r>
    </w:p>
    <w:p w:rsidR="00553285" w:rsidRDefault="00553285" w:rsidP="00553285">
      <w:pPr>
        <w:pStyle w:val="a5"/>
        <w:ind w:left="360"/>
        <w:jc w:val="both"/>
      </w:pPr>
      <w:r w:rsidRPr="00553285">
        <w:t xml:space="preserve">четверг, пятница с 08.00 часов до 15.00 часов. </w:t>
      </w:r>
    </w:p>
    <w:p w:rsidR="00553285" w:rsidRDefault="00553285" w:rsidP="00553285">
      <w:pPr>
        <w:pStyle w:val="a5"/>
        <w:ind w:left="360"/>
        <w:jc w:val="both"/>
      </w:pPr>
    </w:p>
    <w:p w:rsidR="006A3B9A" w:rsidRPr="00553285" w:rsidRDefault="006A3B9A" w:rsidP="00553285">
      <w:pPr>
        <w:pStyle w:val="a5"/>
        <w:numPr>
          <w:ilvl w:val="0"/>
          <w:numId w:val="4"/>
        </w:numPr>
        <w:jc w:val="both"/>
      </w:pPr>
      <w:r w:rsidRPr="00553285">
        <w:t xml:space="preserve">Сроки поставки товара: </w:t>
      </w:r>
      <w:proofErr w:type="gramStart"/>
      <w:r w:rsidRPr="00553285">
        <w:t>с даты заключения</w:t>
      </w:r>
      <w:proofErr w:type="gramEnd"/>
      <w:r w:rsidRPr="00553285">
        <w:t xml:space="preserve"> до</w:t>
      </w:r>
      <w:r w:rsidR="00CB21A9" w:rsidRPr="00553285">
        <w:t>говора</w:t>
      </w:r>
      <w:r w:rsidR="00553285" w:rsidRPr="00553285">
        <w:t xml:space="preserve"> по 31.12</w:t>
      </w:r>
      <w:r w:rsidRPr="00553285">
        <w:t>.2019г.</w:t>
      </w:r>
    </w:p>
    <w:p w:rsidR="00553285" w:rsidRPr="00130D89" w:rsidRDefault="00553285" w:rsidP="00553285">
      <w:pPr>
        <w:pStyle w:val="a5"/>
        <w:ind w:left="360"/>
        <w:jc w:val="both"/>
      </w:pPr>
    </w:p>
    <w:p w:rsidR="006A3B9A" w:rsidRPr="00251FDB" w:rsidRDefault="006A3B9A" w:rsidP="00553285">
      <w:pPr>
        <w:pStyle w:val="a5"/>
        <w:numPr>
          <w:ilvl w:val="0"/>
          <w:numId w:val="4"/>
        </w:numPr>
        <w:autoSpaceDE w:val="0"/>
        <w:autoSpaceDN w:val="0"/>
        <w:adjustRightInd w:val="0"/>
        <w:jc w:val="both"/>
      </w:pPr>
      <w:r w:rsidRPr="00251FDB">
        <w:t xml:space="preserve">Источник финансирования: </w:t>
      </w:r>
    </w:p>
    <w:p w:rsidR="006A3B9A" w:rsidRPr="00251FDB" w:rsidRDefault="006A3B9A" w:rsidP="0094476C">
      <w:pPr>
        <w:pStyle w:val="a5"/>
        <w:autoSpaceDE w:val="0"/>
        <w:autoSpaceDN w:val="0"/>
        <w:adjustRightInd w:val="0"/>
        <w:ind w:left="360"/>
        <w:jc w:val="both"/>
      </w:pPr>
      <w:r>
        <w:t>за счет средств бюджетных учреждений</w:t>
      </w:r>
      <w:r w:rsidRPr="00251FDB">
        <w:t xml:space="preserve"> на 2019 год.</w:t>
      </w:r>
    </w:p>
    <w:p w:rsidR="006A3B9A" w:rsidRPr="00251FDB" w:rsidRDefault="00553285" w:rsidP="00553285">
      <w:pPr>
        <w:autoSpaceDE w:val="0"/>
        <w:autoSpaceDN w:val="0"/>
        <w:adjustRightInd w:val="0"/>
        <w:spacing w:after="0"/>
        <w:jc w:val="both"/>
        <w:rPr>
          <w:rFonts w:ascii="Times New Roman" w:hAnsi="Times New Roman" w:cs="Times New Roman"/>
          <w:sz w:val="24"/>
          <w:szCs w:val="24"/>
          <w:u w:val="single"/>
        </w:rPr>
      </w:pPr>
      <w:r>
        <w:rPr>
          <w:rFonts w:ascii="Times New Roman" w:hAnsi="Times New Roman" w:cs="Times New Roman"/>
          <w:sz w:val="24"/>
          <w:szCs w:val="24"/>
        </w:rPr>
        <w:t>10</w:t>
      </w:r>
      <w:r w:rsidR="006A3B9A" w:rsidRPr="00251FDB">
        <w:rPr>
          <w:rFonts w:ascii="Times New Roman" w:hAnsi="Times New Roman" w:cs="Times New Roman"/>
          <w:sz w:val="24"/>
          <w:szCs w:val="24"/>
        </w:rPr>
        <w:t xml:space="preserve">. Оплата за поставку товара: </w:t>
      </w:r>
      <w:r w:rsidR="006A3B9A" w:rsidRPr="00251FDB">
        <w:rPr>
          <w:rFonts w:ascii="Times New Roman" w:hAnsi="Times New Roman" w:cs="Times New Roman"/>
          <w:sz w:val="24"/>
          <w:szCs w:val="24"/>
          <w:u w:val="single"/>
        </w:rPr>
        <w:t>Расчет за поставленный товар осуществляется в течение 15</w:t>
      </w:r>
      <w:r w:rsidR="006A3B9A">
        <w:rPr>
          <w:rFonts w:ascii="Times New Roman" w:hAnsi="Times New Roman" w:cs="Times New Roman"/>
          <w:sz w:val="24"/>
          <w:szCs w:val="24"/>
          <w:u w:val="single"/>
        </w:rPr>
        <w:t xml:space="preserve"> рабочих</w:t>
      </w:r>
      <w:r w:rsidR="006A3B9A" w:rsidRPr="00251FDB">
        <w:rPr>
          <w:rFonts w:ascii="Times New Roman" w:hAnsi="Times New Roman" w:cs="Times New Roman"/>
          <w:sz w:val="24"/>
          <w:szCs w:val="24"/>
          <w:u w:val="single"/>
        </w:rPr>
        <w:t xml:space="preserve">    дней </w:t>
      </w:r>
      <w:r w:rsidR="006A3B9A" w:rsidRPr="00251FDB">
        <w:rPr>
          <w:rFonts w:ascii="Times New Roman" w:hAnsi="Times New Roman" w:cs="Times New Roman"/>
          <w:sz w:val="24"/>
          <w:szCs w:val="24"/>
        </w:rPr>
        <w:t xml:space="preserve">со дня подписания Заказчиком товарной накладной на данный товар либо, в случаях, предусмотренных Договором, со дня подписания Акта </w:t>
      </w:r>
      <w:proofErr w:type="spellStart"/>
      <w:r w:rsidR="006A3B9A" w:rsidRPr="00251FDB">
        <w:rPr>
          <w:rFonts w:ascii="Times New Roman" w:hAnsi="Times New Roman" w:cs="Times New Roman"/>
          <w:sz w:val="24"/>
          <w:szCs w:val="24"/>
        </w:rPr>
        <w:t>взаимосверки</w:t>
      </w:r>
      <w:proofErr w:type="spellEnd"/>
      <w:r w:rsidR="006A3B9A" w:rsidRPr="00251FDB">
        <w:rPr>
          <w:rFonts w:ascii="Times New Roman" w:hAnsi="Times New Roman" w:cs="Times New Roman"/>
          <w:sz w:val="24"/>
          <w:szCs w:val="24"/>
        </w:rPr>
        <w:t xml:space="preserve"> обязательств на основании представленных Поставщиком счета и счета-фактуры</w:t>
      </w:r>
      <w:r w:rsidR="006A3B9A" w:rsidRPr="00513D2E">
        <w:rPr>
          <w:rFonts w:ascii="Times New Roman" w:hAnsi="Times New Roman" w:cs="Times New Roman"/>
          <w:sz w:val="24"/>
          <w:szCs w:val="24"/>
        </w:rPr>
        <w:t>.</w:t>
      </w:r>
    </w:p>
    <w:p w:rsidR="006A3B9A" w:rsidRPr="00251FDB" w:rsidRDefault="00553285" w:rsidP="00553285">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11</w:t>
      </w:r>
      <w:r w:rsidR="006A3B9A" w:rsidRPr="00251FDB">
        <w:rPr>
          <w:rFonts w:ascii="Times New Roman" w:hAnsi="Times New Roman" w:cs="Times New Roman"/>
          <w:sz w:val="24"/>
          <w:szCs w:val="24"/>
        </w:rPr>
        <w:t>. Единые требования к участникам закупки:</w:t>
      </w:r>
    </w:p>
    <w:p w:rsidR="006A3B9A" w:rsidRPr="00251FDB" w:rsidRDefault="006A3B9A" w:rsidP="00553285">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1) соответствие требованиям, </w:t>
      </w:r>
      <w:r w:rsidRPr="00251FDB">
        <w:rPr>
          <w:rFonts w:ascii="Times New Roman" w:hAnsi="Times New Roman" w:cs="Times New Roman"/>
          <w:bCs/>
          <w:sz w:val="24"/>
          <w:szCs w:val="24"/>
        </w:rPr>
        <w:t>установленным</w:t>
      </w:r>
      <w:r w:rsidRPr="00251FDB">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2) </w:t>
      </w:r>
      <w:proofErr w:type="spellStart"/>
      <w:r w:rsidRPr="00251FDB">
        <w:rPr>
          <w:rFonts w:ascii="Times New Roman" w:hAnsi="Times New Roman" w:cs="Times New Roman"/>
          <w:sz w:val="24"/>
          <w:szCs w:val="24"/>
        </w:rPr>
        <w:t>непроведение</w:t>
      </w:r>
      <w:proofErr w:type="spellEnd"/>
      <w:r w:rsidRPr="00251FDB">
        <w:rPr>
          <w:rFonts w:ascii="Times New Roman" w:hAnsi="Times New Roman" w:cs="Times New Roman"/>
          <w:sz w:val="24"/>
          <w:szCs w:val="24"/>
        </w:rPr>
        <w:t xml:space="preserve"> ликвидации участника </w:t>
      </w:r>
      <w:r w:rsidRPr="00251FDB">
        <w:rPr>
          <w:rFonts w:ascii="Times New Roman" w:hAnsi="Times New Roman" w:cs="Times New Roman"/>
          <w:bCs/>
          <w:sz w:val="24"/>
          <w:szCs w:val="24"/>
        </w:rPr>
        <w:t>закупки -</w:t>
      </w:r>
      <w:r w:rsidRPr="00251FDB">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 юридического лица, индивидуального предпринимателя </w:t>
      </w:r>
      <w:r w:rsidRPr="00251FDB">
        <w:rPr>
          <w:rFonts w:ascii="Times New Roman" w:hAnsi="Times New Roman" w:cs="Times New Roman"/>
          <w:bCs/>
          <w:sz w:val="24"/>
          <w:szCs w:val="24"/>
        </w:rPr>
        <w:t>несостоятельным (</w:t>
      </w:r>
      <w:r w:rsidRPr="00251FDB">
        <w:rPr>
          <w:rFonts w:ascii="Times New Roman" w:hAnsi="Times New Roman" w:cs="Times New Roman"/>
          <w:sz w:val="24"/>
          <w:szCs w:val="24"/>
        </w:rPr>
        <w:t>банкротом</w:t>
      </w:r>
      <w:r w:rsidRPr="00251FDB">
        <w:rPr>
          <w:rFonts w:ascii="Times New Roman" w:hAnsi="Times New Roman" w:cs="Times New Roman"/>
          <w:bCs/>
          <w:sz w:val="24"/>
          <w:szCs w:val="24"/>
        </w:rPr>
        <w:t>)</w:t>
      </w:r>
      <w:r w:rsidRPr="00251FDB">
        <w:rPr>
          <w:rFonts w:ascii="Times New Roman" w:hAnsi="Times New Roman" w:cs="Times New Roman"/>
          <w:sz w:val="24"/>
          <w:szCs w:val="24"/>
        </w:rPr>
        <w:t xml:space="preserve"> и об открытии конкурсного производства;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 xml:space="preserve">3) </w:t>
      </w:r>
      <w:proofErr w:type="spellStart"/>
      <w:r w:rsidRPr="00251FDB">
        <w:rPr>
          <w:rFonts w:ascii="Times New Roman" w:hAnsi="Times New Roman" w:cs="Times New Roman"/>
          <w:sz w:val="24"/>
          <w:szCs w:val="24"/>
        </w:rPr>
        <w:t>неприостановление</w:t>
      </w:r>
      <w:proofErr w:type="spellEnd"/>
      <w:r w:rsidRPr="00251FDB">
        <w:rPr>
          <w:rFonts w:ascii="Times New Roman" w:hAnsi="Times New Roman" w:cs="Times New Roman"/>
          <w:sz w:val="24"/>
          <w:szCs w:val="24"/>
        </w:rPr>
        <w:t xml:space="preserve"> деятельности участника </w:t>
      </w:r>
      <w:r w:rsidRPr="00251FDB">
        <w:rPr>
          <w:rFonts w:ascii="Times New Roman" w:hAnsi="Times New Roman" w:cs="Times New Roman"/>
          <w:bCs/>
          <w:sz w:val="24"/>
          <w:szCs w:val="24"/>
        </w:rPr>
        <w:t>закупки</w:t>
      </w:r>
      <w:r w:rsidRPr="00251FDB">
        <w:rPr>
          <w:rFonts w:ascii="Times New Roman" w:hAnsi="Times New Roman" w:cs="Times New Roman"/>
          <w:sz w:val="24"/>
          <w:szCs w:val="24"/>
        </w:rPr>
        <w:t xml:space="preserve"> в порядке, </w:t>
      </w:r>
      <w:r w:rsidRPr="00251FDB">
        <w:rPr>
          <w:rFonts w:ascii="Times New Roman" w:hAnsi="Times New Roman" w:cs="Times New Roman"/>
          <w:bCs/>
          <w:sz w:val="24"/>
          <w:szCs w:val="24"/>
        </w:rPr>
        <w:t>установленном</w:t>
      </w:r>
      <w:r w:rsidRPr="00251FDB">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51FDB">
        <w:rPr>
          <w:rFonts w:ascii="Times New Roman" w:hAnsi="Times New Roman" w:cs="Times New Roman"/>
          <w:sz w:val="24"/>
          <w:szCs w:val="24"/>
        </w:rPr>
        <w:t xml:space="preserve"> обязанности </w:t>
      </w:r>
      <w:proofErr w:type="gramStart"/>
      <w:r w:rsidRPr="00251FDB">
        <w:rPr>
          <w:rFonts w:ascii="Times New Roman" w:hAnsi="Times New Roman" w:cs="Times New Roman"/>
          <w:sz w:val="24"/>
          <w:szCs w:val="24"/>
        </w:rPr>
        <w:t>заявителя</w:t>
      </w:r>
      <w:proofErr w:type="gramEnd"/>
      <w:r w:rsidRPr="00251FDB">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w:t>
      </w:r>
      <w:r w:rsidRPr="00251FDB">
        <w:rPr>
          <w:rFonts w:ascii="Times New Roman" w:hAnsi="Times New Roman" w:cs="Times New Roman"/>
          <w:sz w:val="24"/>
          <w:szCs w:val="24"/>
        </w:rPr>
        <w:lastRenderedPageBreak/>
        <w:t xml:space="preserve">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51FDB">
        <w:rPr>
          <w:rFonts w:ascii="Times New Roman" w:hAnsi="Times New Roman" w:cs="Times New Roman"/>
          <w:sz w:val="24"/>
          <w:szCs w:val="24"/>
        </w:rPr>
        <w:t>указанных</w:t>
      </w:r>
      <w:proofErr w:type="gramEnd"/>
      <w:r w:rsidRPr="00251FDB">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A3B9A" w:rsidRPr="00251FDB" w:rsidRDefault="006A3B9A" w:rsidP="006A3B9A">
      <w:pPr>
        <w:tabs>
          <w:tab w:val="left" w:pos="1701"/>
        </w:tabs>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251FDB">
        <w:rPr>
          <w:rFonts w:ascii="Times New Roman" w:hAnsi="Times New Roman" w:cs="Times New Roman"/>
          <w:sz w:val="24"/>
          <w:szCs w:val="24"/>
        </w:rPr>
        <w:t>вотношении</w:t>
      </w:r>
      <w:proofErr w:type="spellEnd"/>
      <w:proofErr w:type="gramEnd"/>
      <w:r w:rsidRPr="00251FDB">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251FDB">
        <w:rPr>
          <w:rStyle w:val="a8"/>
          <w:sz w:val="24"/>
          <w:szCs w:val="24"/>
        </w:rPr>
        <w:footnoteReference w:id="1"/>
      </w:r>
      <w:r w:rsidRPr="00251FDB">
        <w:rPr>
          <w:rFonts w:ascii="Times New Roman" w:hAnsi="Times New Roman" w:cs="Times New Roman"/>
          <w:sz w:val="24"/>
          <w:szCs w:val="24"/>
        </w:rPr>
        <w:t>;</w:t>
      </w:r>
    </w:p>
    <w:p w:rsidR="006A3B9A" w:rsidRPr="00251FDB" w:rsidRDefault="006A3B9A" w:rsidP="006A3B9A">
      <w:pPr>
        <w:suppressAutoHyphens/>
        <w:ind w:firstLine="567"/>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251FDB">
        <w:rPr>
          <w:rFonts w:ascii="Times New Roman" w:hAnsi="Times New Roman" w:cs="Times New Roman"/>
          <w:sz w:val="24"/>
          <w:szCs w:val="24"/>
        </w:rPr>
        <w:t>илиунитарногопредприятия</w:t>
      </w:r>
      <w:proofErr w:type="spellEnd"/>
      <w:proofErr w:type="gramEnd"/>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51FDB">
        <w:rPr>
          <w:rFonts w:ascii="Times New Roman" w:hAnsi="Times New Roman" w:cs="Times New Roman"/>
          <w:sz w:val="24"/>
          <w:szCs w:val="24"/>
        </w:rPr>
        <w:t>неполнородными</w:t>
      </w:r>
      <w:proofErr w:type="spellEnd"/>
      <w:r w:rsidRPr="00251FDB">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251FDB">
        <w:rPr>
          <w:rFonts w:ascii="Times New Roman" w:hAnsi="Times New Roman" w:cs="Times New Roman"/>
          <w:sz w:val="24"/>
          <w:szCs w:val="24"/>
        </w:rPr>
        <w:t xml:space="preserve"> Под </w:t>
      </w:r>
      <w:r w:rsidRPr="00251FDB">
        <w:rPr>
          <w:rFonts w:ascii="Times New Roman" w:hAnsi="Times New Roman" w:cs="Times New Roman"/>
          <w:sz w:val="24"/>
          <w:szCs w:val="24"/>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8) участник закупки не является офшорной компанией;</w:t>
      </w:r>
    </w:p>
    <w:p w:rsidR="006A3B9A" w:rsidRPr="00251FDB" w:rsidRDefault="006A3B9A" w:rsidP="006A3B9A">
      <w:pPr>
        <w:suppressAutoHyphens/>
        <w:ind w:firstLine="567"/>
        <w:jc w:val="both"/>
        <w:rPr>
          <w:rFonts w:ascii="Times New Roman" w:hAnsi="Times New Roman" w:cs="Times New Roman"/>
          <w:sz w:val="24"/>
          <w:szCs w:val="24"/>
        </w:rPr>
      </w:pPr>
      <w:r w:rsidRPr="00251FDB">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6A3B9A" w:rsidRPr="00251FDB" w:rsidRDefault="006A3B9A" w:rsidP="006A3B9A">
      <w:pPr>
        <w:suppressAutoHyphens/>
        <w:jc w:val="both"/>
        <w:rPr>
          <w:rFonts w:ascii="Times New Roman" w:hAnsi="Times New Roman" w:cs="Times New Roman"/>
          <w:sz w:val="24"/>
          <w:szCs w:val="24"/>
        </w:rPr>
      </w:pPr>
      <w:r w:rsidRPr="00251FDB">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6A3B9A"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11.Требования, предъявляемые к участникам аукциона, в соответствии с </w:t>
      </w:r>
      <w:hyperlink r:id="rId9" w:anchor="/document/57431179/entry/3111" w:history="1">
        <w:r w:rsidRPr="00251FDB">
          <w:rPr>
            <w:rFonts w:ascii="Times New Roman" w:hAnsi="Times New Roman" w:cs="Times New Roman"/>
            <w:sz w:val="24"/>
            <w:szCs w:val="24"/>
          </w:rPr>
          <w:t>пунктом 1 части 1</w:t>
        </w:r>
      </w:hyperlink>
      <w:r w:rsidRPr="00251FDB">
        <w:rPr>
          <w:rFonts w:ascii="Times New Roman" w:hAnsi="Times New Roman" w:cs="Times New Roman"/>
          <w:sz w:val="24"/>
          <w:szCs w:val="24"/>
        </w:rPr>
        <w:t>, </w:t>
      </w:r>
      <w:hyperlink r:id="rId10" w:anchor="/document/57431179/entry/3120" w:history="1">
        <w:r w:rsidRPr="00251FDB">
          <w:rPr>
            <w:rFonts w:ascii="Times New Roman" w:hAnsi="Times New Roman" w:cs="Times New Roman"/>
            <w:sz w:val="24"/>
            <w:szCs w:val="24"/>
          </w:rPr>
          <w:t>частями 2</w:t>
        </w:r>
      </w:hyperlink>
      <w:r w:rsidRPr="00251FDB">
        <w:rPr>
          <w:rFonts w:ascii="Times New Roman" w:hAnsi="Times New Roman" w:cs="Times New Roman"/>
          <w:sz w:val="24"/>
          <w:szCs w:val="24"/>
        </w:rPr>
        <w:t> и </w:t>
      </w:r>
      <w:hyperlink r:id="rId11" w:anchor="/document/57431179/entry/990272" w:history="1">
        <w:r w:rsidRPr="00251FDB">
          <w:rPr>
            <w:rFonts w:ascii="Times New Roman" w:hAnsi="Times New Roman" w:cs="Times New Roman"/>
            <w:sz w:val="24"/>
            <w:szCs w:val="24"/>
          </w:rPr>
          <w:t>2.1</w:t>
        </w:r>
      </w:hyperlink>
      <w:r w:rsidRPr="00251FDB">
        <w:rPr>
          <w:rFonts w:ascii="Times New Roman" w:hAnsi="Times New Roman" w:cs="Times New Roman"/>
          <w:sz w:val="24"/>
          <w:szCs w:val="24"/>
        </w:rPr>
        <w:t xml:space="preserve"> (при наличии таких требований)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0D5149" w:rsidRDefault="006A3B9A" w:rsidP="006A3B9A">
      <w:pPr>
        <w:pStyle w:val="a5"/>
        <w:numPr>
          <w:ilvl w:val="0"/>
          <w:numId w:val="5"/>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13</w:t>
      </w:r>
      <w:r w:rsidRPr="00251FDB">
        <w:rPr>
          <w:rFonts w:ascii="Times New Roman" w:hAnsi="Times New Roman" w:cs="Times New Roman"/>
          <w:sz w:val="24"/>
          <w:szCs w:val="24"/>
        </w:rPr>
        <w:t xml:space="preserve">.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51FDB">
          <w:rPr>
            <w:rStyle w:val="a3"/>
            <w:rFonts w:ascii="Times New Roman" w:hAnsi="Times New Roman" w:cs="Times New Roman"/>
            <w:color w:val="auto"/>
            <w:sz w:val="24"/>
            <w:szCs w:val="24"/>
            <w:shd w:val="clear" w:color="auto" w:fill="F3F1E9"/>
          </w:rPr>
          <w:t>частями 2</w:t>
        </w:r>
      </w:hyperlink>
      <w:r w:rsidRPr="00251FDB">
        <w:rPr>
          <w:rFonts w:ascii="Times New Roman" w:hAnsi="Times New Roman" w:cs="Times New Roman"/>
          <w:sz w:val="24"/>
          <w:szCs w:val="24"/>
          <w:shd w:val="clear" w:color="auto" w:fill="F3F1E9"/>
        </w:rPr>
        <w:t> и </w:t>
      </w:r>
      <w:hyperlink r:id="rId13" w:anchor="/document/57431179/entry/990272" w:history="1">
        <w:r w:rsidRPr="00251FDB">
          <w:rPr>
            <w:rStyle w:val="a3"/>
            <w:rFonts w:ascii="Times New Roman" w:hAnsi="Times New Roman" w:cs="Times New Roman"/>
            <w:color w:val="auto"/>
            <w:sz w:val="24"/>
            <w:szCs w:val="24"/>
            <w:shd w:val="clear" w:color="auto" w:fill="F3F1E9"/>
          </w:rPr>
          <w:t>2.1</w:t>
        </w:r>
      </w:hyperlink>
      <w:r w:rsidRPr="00251FDB">
        <w:rPr>
          <w:rFonts w:ascii="Times New Roman" w:hAnsi="Times New Roman" w:cs="Times New Roman"/>
          <w:sz w:val="24"/>
          <w:szCs w:val="24"/>
        </w:rPr>
        <w:t xml:space="preserve"> статьи 31 Закона о контрактной системе: </w:t>
      </w:r>
      <w:r w:rsidRPr="00251FDB">
        <w:rPr>
          <w:rFonts w:ascii="Times New Roman" w:hAnsi="Times New Roman" w:cs="Times New Roman"/>
          <w:sz w:val="24"/>
          <w:szCs w:val="24"/>
          <w:u w:val="single"/>
        </w:rPr>
        <w:t>Не установлено.</w:t>
      </w:r>
    </w:p>
    <w:p w:rsidR="006A3B9A" w:rsidRPr="00251FDB" w:rsidRDefault="006A3B9A" w:rsidP="006A3B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r w:rsidRPr="00251FDB">
        <w:rPr>
          <w:rFonts w:ascii="Times New Roman" w:hAnsi="Times New Roman" w:cs="Times New Roman"/>
          <w:sz w:val="24"/>
          <w:szCs w:val="24"/>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i/>
          <w:sz w:val="24"/>
          <w:szCs w:val="24"/>
        </w:rPr>
        <w:t>.</w:t>
      </w:r>
    </w:p>
    <w:p w:rsidR="006A3B9A" w:rsidRPr="00251FDB" w:rsidRDefault="006A3B9A" w:rsidP="006A3B9A">
      <w:pPr>
        <w:autoSpaceDE w:val="0"/>
        <w:autoSpaceDN w:val="0"/>
        <w:adjustRightInd w:val="0"/>
        <w:jc w:val="both"/>
        <w:rPr>
          <w:rFonts w:ascii="Times New Roman" w:hAnsi="Times New Roman" w:cs="Times New Roman"/>
          <w:sz w:val="24"/>
          <w:szCs w:val="24"/>
        </w:rPr>
      </w:pPr>
      <w:bookmarkStart w:id="0" w:name="_Ref166350767"/>
      <w:r>
        <w:rPr>
          <w:rFonts w:ascii="Times New Roman" w:hAnsi="Times New Roman" w:cs="Times New Roman"/>
          <w:sz w:val="24"/>
          <w:szCs w:val="24"/>
        </w:rPr>
        <w:t>15</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Документация об аукционе в электронной форме размещена в единой информационной системе</w:t>
      </w:r>
      <w:r w:rsidRPr="00251FDB">
        <w:rPr>
          <w:rFonts w:ascii="Times New Roman" w:hAnsi="Times New Roman" w:cs="Times New Roman"/>
          <w:sz w:val="24"/>
          <w:szCs w:val="24"/>
        </w:rPr>
        <w:noBreakHyphen/>
      </w:r>
      <w:proofErr w:type="spellStart"/>
      <w:r w:rsidRPr="00251FDB">
        <w:rPr>
          <w:rFonts w:ascii="Times New Roman" w:hAnsi="Times New Roman" w:cs="Times New Roman"/>
          <w:sz w:val="24"/>
          <w:szCs w:val="24"/>
        </w:rPr>
        <w:t>www</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zakupki</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gov</w:t>
      </w:r>
      <w:proofErr w:type="spellEnd"/>
      <w:r w:rsidRPr="00251FDB">
        <w:rPr>
          <w:rFonts w:ascii="Times New Roman" w:hAnsi="Times New Roman" w:cs="Times New Roman"/>
          <w:sz w:val="24"/>
          <w:szCs w:val="24"/>
        </w:rPr>
        <w:t>.</w:t>
      </w:r>
      <w:proofErr w:type="spellStart"/>
      <w:r w:rsidRPr="00251FDB">
        <w:rPr>
          <w:rFonts w:ascii="Times New Roman" w:hAnsi="Times New Roman" w:cs="Times New Roman"/>
          <w:sz w:val="24"/>
          <w:szCs w:val="24"/>
          <w:lang w:val="en-US"/>
        </w:rPr>
        <w:t>ru</w:t>
      </w:r>
      <w:proofErr w:type="spellEnd"/>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16</w:t>
      </w:r>
      <w:r w:rsidRPr="00251FDB">
        <w:rPr>
          <w:rFonts w:ascii="Times New Roman" w:hAnsi="Times New Roman" w:cs="Times New Roman"/>
          <w:sz w:val="24"/>
          <w:szCs w:val="24"/>
        </w:rPr>
        <w:t xml:space="preserve">. </w:t>
      </w:r>
      <w:proofErr w:type="gramStart"/>
      <w:r w:rsidRPr="00251FDB">
        <w:rPr>
          <w:rFonts w:ascii="Times New Roman" w:hAnsi="Times New Roman" w:cs="Times New Roman"/>
          <w:sz w:val="24"/>
          <w:szCs w:val="24"/>
        </w:rPr>
        <w:t>Участник закупки</w:t>
      </w:r>
      <w:r w:rsidRPr="00F3654B">
        <w:rPr>
          <w:rFonts w:ascii="Times New Roman" w:hAnsi="Times New Roman" w:cs="Times New Roman"/>
          <w:sz w:val="24"/>
          <w:szCs w:val="24"/>
        </w:rPr>
        <w:t xml:space="preserve">, </w:t>
      </w:r>
      <w:r w:rsidRPr="00F3654B">
        <w:rPr>
          <w:rStyle w:val="a9"/>
          <w:rFonts w:ascii="Times New Roman" w:hAnsi="Times New Roman" w:cs="Times New Roman"/>
          <w:sz w:val="24"/>
          <w:szCs w:val="24"/>
        </w:rPr>
        <w:t xml:space="preserve">зарегистрированный в единой информационной системе </w:t>
      </w:r>
      <w:r w:rsidRPr="00F3654B">
        <w:rPr>
          <w:rFonts w:ascii="Times New Roman" w:hAnsi="Times New Roman" w:cs="Times New Roman"/>
          <w:sz w:val="24"/>
          <w:szCs w:val="24"/>
        </w:rPr>
        <w:t xml:space="preserve">(с 01.01.2019 в соответствии с требованиями статьи 24.1 Закона о контрактной системе) </w:t>
      </w:r>
      <w:r w:rsidRPr="00F3654B">
        <w:rPr>
          <w:rStyle w:val="a9"/>
          <w:rFonts w:ascii="Times New Roman" w:hAnsi="Times New Roman" w:cs="Times New Roman"/>
          <w:sz w:val="24"/>
          <w:szCs w:val="24"/>
        </w:rPr>
        <w:t>и аккредитованный</w:t>
      </w:r>
      <w:r w:rsidRPr="00F3654B">
        <w:rPr>
          <w:rFonts w:ascii="Times New Roman" w:hAnsi="Times New Roman" w:cs="Times New Roman"/>
          <w:sz w:val="24"/>
          <w:szCs w:val="24"/>
        </w:rPr>
        <w:t>  на электронной площадке, вправе подать заявку на участие в аукционе в электронной форме в любое</w:t>
      </w:r>
      <w:r w:rsidRPr="00251FDB">
        <w:rPr>
          <w:rFonts w:ascii="Times New Roman" w:hAnsi="Times New Roman" w:cs="Times New Roman"/>
          <w:sz w:val="24"/>
          <w:szCs w:val="24"/>
        </w:rPr>
        <w:t xml:space="preserve"> время с момента размещения извещения о его проведении до </w:t>
      </w:r>
      <w:r>
        <w:rPr>
          <w:rFonts w:ascii="Times New Roman" w:hAnsi="Times New Roman" w:cs="Times New Roman"/>
          <w:sz w:val="24"/>
          <w:szCs w:val="24"/>
        </w:rPr>
        <w:t>10</w:t>
      </w:r>
      <w:r w:rsidRPr="00251FDB">
        <w:rPr>
          <w:rFonts w:ascii="Times New Roman" w:hAnsi="Times New Roman" w:cs="Times New Roman"/>
          <w:sz w:val="24"/>
          <w:szCs w:val="24"/>
        </w:rPr>
        <w:t xml:space="preserve"> часов </w:t>
      </w:r>
      <w:r>
        <w:rPr>
          <w:rFonts w:ascii="Times New Roman" w:hAnsi="Times New Roman" w:cs="Times New Roman"/>
          <w:sz w:val="24"/>
          <w:szCs w:val="24"/>
        </w:rPr>
        <w:t>00</w:t>
      </w:r>
      <w:r w:rsidRPr="00251FDB">
        <w:rPr>
          <w:rFonts w:ascii="Times New Roman" w:hAnsi="Times New Roman" w:cs="Times New Roman"/>
          <w:sz w:val="24"/>
          <w:szCs w:val="24"/>
        </w:rPr>
        <w:t xml:space="preserve"> минут «</w:t>
      </w:r>
      <w:r w:rsidR="00C648BA">
        <w:rPr>
          <w:rFonts w:ascii="Times New Roman" w:hAnsi="Times New Roman" w:cs="Times New Roman"/>
          <w:sz w:val="24"/>
          <w:szCs w:val="24"/>
        </w:rPr>
        <w:t>08</w:t>
      </w:r>
      <w:r w:rsidRPr="00251FDB">
        <w:rPr>
          <w:rFonts w:ascii="Times New Roman" w:hAnsi="Times New Roman" w:cs="Times New Roman"/>
          <w:sz w:val="24"/>
          <w:szCs w:val="24"/>
        </w:rPr>
        <w:t>» </w:t>
      </w:r>
      <w:r w:rsidR="00C648BA">
        <w:rPr>
          <w:rFonts w:ascii="Times New Roman" w:hAnsi="Times New Roman" w:cs="Times New Roman"/>
          <w:sz w:val="24"/>
          <w:szCs w:val="24"/>
        </w:rPr>
        <w:t>апреля</w:t>
      </w:r>
      <w:r>
        <w:rPr>
          <w:rFonts w:ascii="Times New Roman" w:hAnsi="Times New Roman" w:cs="Times New Roman"/>
          <w:sz w:val="24"/>
          <w:szCs w:val="24"/>
        </w:rPr>
        <w:t xml:space="preserve">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roofErr w:type="gramEnd"/>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17</w:t>
      </w:r>
      <w:r w:rsidRPr="00251FDB">
        <w:rPr>
          <w:rFonts w:ascii="Times New Roman" w:hAnsi="Times New Roman" w:cs="Times New Roman"/>
          <w:sz w:val="24"/>
          <w:szCs w:val="24"/>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18</w:t>
      </w:r>
      <w:r w:rsidRPr="00251FDB">
        <w:rPr>
          <w:rFonts w:ascii="Times New Roman" w:hAnsi="Times New Roman" w:cs="Times New Roman"/>
          <w:sz w:val="24"/>
          <w:szCs w:val="24"/>
        </w:rPr>
        <w:t>. Дата окончания срока рассмотрения заявок на участие в аукционе в электронной форме: «</w:t>
      </w:r>
      <w:r w:rsidR="00C648BA">
        <w:rPr>
          <w:rFonts w:ascii="Times New Roman" w:hAnsi="Times New Roman" w:cs="Times New Roman"/>
          <w:sz w:val="24"/>
          <w:szCs w:val="24"/>
        </w:rPr>
        <w:t>09</w:t>
      </w:r>
      <w:r w:rsidRPr="00251FDB">
        <w:rPr>
          <w:rFonts w:ascii="Times New Roman" w:hAnsi="Times New Roman" w:cs="Times New Roman"/>
          <w:sz w:val="24"/>
          <w:szCs w:val="24"/>
        </w:rPr>
        <w:t>» </w:t>
      </w:r>
      <w:r w:rsidR="00C648BA">
        <w:rPr>
          <w:rFonts w:ascii="Times New Roman" w:hAnsi="Times New Roman" w:cs="Times New Roman"/>
          <w:sz w:val="24"/>
          <w:szCs w:val="24"/>
        </w:rPr>
        <w:t xml:space="preserve">апреля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19</w:t>
      </w:r>
      <w:r w:rsidRPr="00251FDB">
        <w:rPr>
          <w:rFonts w:ascii="Times New Roman" w:hAnsi="Times New Roman" w:cs="Times New Roman"/>
          <w:sz w:val="24"/>
          <w:szCs w:val="24"/>
        </w:rPr>
        <w:t>. Дата проведения аукциона в электронной форме: «</w:t>
      </w:r>
      <w:r w:rsidR="00C648BA">
        <w:rPr>
          <w:rFonts w:ascii="Times New Roman" w:hAnsi="Times New Roman" w:cs="Times New Roman"/>
          <w:sz w:val="24"/>
          <w:szCs w:val="24"/>
        </w:rPr>
        <w:t>12</w:t>
      </w:r>
      <w:bookmarkStart w:id="1" w:name="_GoBack"/>
      <w:bookmarkEnd w:id="1"/>
      <w:r w:rsidRPr="00251FDB">
        <w:rPr>
          <w:rFonts w:ascii="Times New Roman" w:hAnsi="Times New Roman" w:cs="Times New Roman"/>
          <w:sz w:val="24"/>
          <w:szCs w:val="24"/>
        </w:rPr>
        <w:t>» </w:t>
      </w:r>
      <w:r w:rsidR="00C648BA">
        <w:rPr>
          <w:rFonts w:ascii="Times New Roman" w:hAnsi="Times New Roman" w:cs="Times New Roman"/>
          <w:sz w:val="24"/>
          <w:szCs w:val="24"/>
        </w:rPr>
        <w:t xml:space="preserve">апреля  </w:t>
      </w:r>
      <w:r w:rsidRPr="00251FDB">
        <w:rPr>
          <w:rFonts w:ascii="Times New Roman" w:hAnsi="Times New Roman" w:cs="Times New Roman"/>
          <w:sz w:val="24"/>
          <w:szCs w:val="24"/>
        </w:rPr>
        <w:t>201</w:t>
      </w:r>
      <w:r>
        <w:rPr>
          <w:rFonts w:ascii="Times New Roman" w:hAnsi="Times New Roman" w:cs="Times New Roman"/>
          <w:sz w:val="24"/>
          <w:szCs w:val="24"/>
        </w:rPr>
        <w:t>9</w:t>
      </w:r>
      <w:r w:rsidRPr="00251FDB">
        <w:rPr>
          <w:rFonts w:ascii="Times New Roman" w:hAnsi="Times New Roman" w:cs="Times New Roman"/>
          <w:sz w:val="24"/>
          <w:szCs w:val="24"/>
        </w:rPr>
        <w:t xml:space="preserve"> года.</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20</w:t>
      </w:r>
      <w:r w:rsidRPr="00251FDB">
        <w:rPr>
          <w:rFonts w:ascii="Times New Roman" w:hAnsi="Times New Roman" w:cs="Times New Roman"/>
          <w:sz w:val="24"/>
          <w:szCs w:val="24"/>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sz w:val="24"/>
          <w:szCs w:val="24"/>
          <w:u w:val="single"/>
        </w:rPr>
        <w:t xml:space="preserve">не </w:t>
      </w:r>
      <w:r w:rsidRPr="00251FDB">
        <w:rPr>
          <w:rFonts w:ascii="Times New Roman" w:hAnsi="Times New Roman" w:cs="Times New Roman"/>
          <w:b/>
          <w:i/>
          <w:sz w:val="24"/>
          <w:szCs w:val="24"/>
          <w:u w:val="single"/>
        </w:rPr>
        <w:t>предоставляются</w:t>
      </w:r>
      <w:r w:rsidRPr="00251FDB">
        <w:rPr>
          <w:rStyle w:val="a8"/>
          <w:b/>
          <w:bCs/>
          <w:sz w:val="24"/>
          <w:szCs w:val="24"/>
        </w:rPr>
        <w:footnoteReference w:id="2"/>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21</w:t>
      </w:r>
      <w:r w:rsidRPr="00251FDB">
        <w:rPr>
          <w:rFonts w:ascii="Times New Roman" w:hAnsi="Times New Roman" w:cs="Times New Roman"/>
          <w:sz w:val="24"/>
          <w:szCs w:val="24"/>
        </w:rPr>
        <w:t>. Преимущества, предоставляемые осуществляющим производство товаров, выполнение работ, оказание услуг организациям инвалидов:</w:t>
      </w:r>
      <w:r w:rsidR="00B9467B">
        <w:rPr>
          <w:rFonts w:ascii="Times New Roman" w:hAnsi="Times New Roman" w:cs="Times New Roman"/>
          <w:sz w:val="24"/>
          <w:szCs w:val="24"/>
        </w:rPr>
        <w:t xml:space="preserve"> </w:t>
      </w:r>
      <w:r>
        <w:rPr>
          <w:rFonts w:ascii="Times New Roman" w:hAnsi="Times New Roman" w:cs="Times New Roman"/>
          <w:sz w:val="24"/>
          <w:szCs w:val="24"/>
        </w:rPr>
        <w:t xml:space="preserve">не </w:t>
      </w:r>
      <w:r w:rsidRPr="00251FDB">
        <w:rPr>
          <w:rFonts w:ascii="Times New Roman" w:hAnsi="Times New Roman" w:cs="Times New Roman"/>
          <w:b/>
          <w:i/>
          <w:sz w:val="24"/>
          <w:szCs w:val="24"/>
        </w:rPr>
        <w:t>предоставляются.</w:t>
      </w:r>
      <w:r w:rsidRPr="00251FDB">
        <w:rPr>
          <w:rStyle w:val="a8"/>
          <w:b/>
          <w:bCs/>
          <w:sz w:val="24"/>
          <w:szCs w:val="24"/>
        </w:rPr>
        <w:footnoteReference w:id="3"/>
      </w:r>
      <w:r w:rsidRPr="00251FDB">
        <w:rPr>
          <w:rFonts w:ascii="Times New Roman" w:hAnsi="Times New Roman" w:cs="Times New Roman"/>
          <w:i/>
          <w:sz w:val="24"/>
          <w:szCs w:val="24"/>
        </w:rPr>
        <w:t xml:space="preserve">.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22</w:t>
      </w:r>
      <w:r w:rsidRPr="00251FDB">
        <w:rPr>
          <w:rFonts w:ascii="Times New Roman" w:hAnsi="Times New Roman" w:cs="Times New Roman"/>
          <w:sz w:val="24"/>
          <w:szCs w:val="24"/>
        </w:rPr>
        <w:t xml:space="preserve">. Размер обеспечения заявки на участие в закупке: </w:t>
      </w:r>
      <w:r w:rsidRPr="00251FDB">
        <w:rPr>
          <w:rFonts w:ascii="Times New Roman" w:hAnsi="Times New Roman" w:cs="Times New Roman"/>
          <w:sz w:val="24"/>
          <w:szCs w:val="24"/>
          <w:u w:val="single"/>
        </w:rPr>
        <w:t xml:space="preserve">1% от начальной (максимальной) цены договора, что составляет </w:t>
      </w:r>
      <w:r w:rsidR="00553285" w:rsidRPr="00B9467B">
        <w:rPr>
          <w:rFonts w:ascii="Times New Roman" w:hAnsi="Times New Roman" w:cs="Times New Roman"/>
          <w:b/>
          <w:sz w:val="24"/>
          <w:szCs w:val="24"/>
          <w:u w:val="single"/>
        </w:rPr>
        <w:t>14 729 (</w:t>
      </w:r>
      <w:r w:rsidR="00553285">
        <w:rPr>
          <w:rFonts w:ascii="Times New Roman" w:hAnsi="Times New Roman" w:cs="Times New Roman"/>
          <w:b/>
          <w:sz w:val="24"/>
          <w:szCs w:val="24"/>
          <w:u w:val="single"/>
        </w:rPr>
        <w:t>четырнадцать тысяч семьсот двадцать девять) рублей  33 копейки</w:t>
      </w:r>
      <w:r w:rsidRPr="00251FDB">
        <w:rPr>
          <w:rFonts w:ascii="Times New Roman" w:hAnsi="Times New Roman" w:cs="Times New Roman"/>
          <w:b/>
          <w:sz w:val="24"/>
          <w:szCs w:val="24"/>
          <w:u w:val="single"/>
        </w:rPr>
        <w:t>.</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A3B9A" w:rsidRPr="00251FDB" w:rsidRDefault="006A3B9A" w:rsidP="006A3B9A">
      <w:pPr>
        <w:pStyle w:val="3"/>
        <w:keepNext w:val="0"/>
        <w:spacing w:before="0" w:after="0"/>
        <w:jc w:val="both"/>
        <w:rPr>
          <w:rFonts w:ascii="Times New Roman" w:hAnsi="Times New Roman"/>
          <w:b w:val="0"/>
          <w:bCs w:val="0"/>
          <w:sz w:val="24"/>
          <w:szCs w:val="24"/>
        </w:rPr>
      </w:pPr>
      <w:r>
        <w:rPr>
          <w:rFonts w:ascii="Times New Roman" w:hAnsi="Times New Roman"/>
          <w:b w:val="0"/>
          <w:bCs w:val="0"/>
          <w:sz w:val="24"/>
          <w:szCs w:val="24"/>
        </w:rPr>
        <w:t>23</w:t>
      </w:r>
      <w:r w:rsidRPr="00251FDB">
        <w:rPr>
          <w:rFonts w:ascii="Times New Roman" w:hAnsi="Times New Roman"/>
          <w:b w:val="0"/>
          <w:bCs w:val="0"/>
          <w:sz w:val="24"/>
          <w:szCs w:val="24"/>
        </w:rPr>
        <w:t xml:space="preserve">.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bookmarkStart w:id="2" w:name="_Ref166350695"/>
      <w:r w:rsidRPr="00251FDB">
        <w:rPr>
          <w:rFonts w:ascii="Times New Roman" w:hAnsi="Times New Roman"/>
          <w:b w:val="0"/>
          <w:bCs w:val="0"/>
          <w:sz w:val="24"/>
          <w:szCs w:val="24"/>
        </w:rPr>
        <w:t xml:space="preserve">Исполнение </w:t>
      </w:r>
      <w:r w:rsidRPr="00251FDB">
        <w:rPr>
          <w:rFonts w:ascii="Times New Roman" w:hAnsi="Times New Roman"/>
          <w:b w:val="0"/>
          <w:sz w:val="24"/>
          <w:szCs w:val="24"/>
        </w:rPr>
        <w:t>договор</w:t>
      </w:r>
      <w:r w:rsidRPr="00251FDB">
        <w:rPr>
          <w:rFonts w:ascii="Times New Roman" w:hAnsi="Times New Roman"/>
          <w:b w:val="0"/>
          <w:bCs w:val="0"/>
          <w:sz w:val="24"/>
          <w:szCs w:val="24"/>
        </w:rPr>
        <w:t>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w:t>
      </w:r>
      <w:proofErr w:type="gramStart"/>
      <w:r w:rsidRPr="00251FDB">
        <w:rPr>
          <w:rFonts w:ascii="Times New Roman" w:hAnsi="Times New Roman"/>
          <w:b w:val="0"/>
          <w:bCs w:val="0"/>
          <w:sz w:val="24"/>
          <w:szCs w:val="24"/>
        </w:rPr>
        <w:t>)и</w:t>
      </w:r>
      <w:proofErr w:type="gramEnd"/>
      <w:r w:rsidRPr="00251FDB">
        <w:rPr>
          <w:rFonts w:ascii="Times New Roman" w:hAnsi="Times New Roman"/>
          <w:b w:val="0"/>
          <w:bCs w:val="0"/>
          <w:sz w:val="24"/>
          <w:szCs w:val="24"/>
        </w:rPr>
        <w:t xml:space="preserve">ли денежными средствами. Способ обеспечения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 xml:space="preserve">а определяется участником закупки, с которым заключается </w:t>
      </w:r>
      <w:r w:rsidRPr="00251FDB">
        <w:rPr>
          <w:rFonts w:ascii="Times New Roman" w:hAnsi="Times New Roman"/>
          <w:b w:val="0"/>
          <w:sz w:val="24"/>
          <w:szCs w:val="24"/>
        </w:rPr>
        <w:t>договор</w:t>
      </w:r>
      <w:r w:rsidRPr="00251FDB">
        <w:rPr>
          <w:rFonts w:ascii="Times New Roman" w:hAnsi="Times New Roman"/>
          <w:b w:val="0"/>
          <w:bCs w:val="0"/>
          <w:sz w:val="24"/>
          <w:szCs w:val="24"/>
        </w:rPr>
        <w:t>, самостоятельно.</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6A3B9A" w:rsidRPr="00251FDB" w:rsidRDefault="006A3B9A" w:rsidP="006A3B9A">
      <w:pPr>
        <w:suppressAutoHyphens/>
        <w:autoSpaceDE w:val="0"/>
        <w:autoSpaceDN w:val="0"/>
        <w:adjustRightInd w:val="0"/>
        <w:ind w:firstLine="708"/>
        <w:jc w:val="both"/>
        <w:outlineLvl w:val="0"/>
        <w:rPr>
          <w:rFonts w:ascii="Times New Roman" w:hAnsi="Times New Roman" w:cs="Times New Roman"/>
          <w:sz w:val="24"/>
          <w:szCs w:val="24"/>
        </w:rPr>
      </w:pPr>
      <w:r w:rsidRPr="00251FDB">
        <w:rPr>
          <w:rFonts w:ascii="Times New Roman" w:hAnsi="Times New Roman" w:cs="Times New Roman"/>
          <w:sz w:val="24"/>
          <w:szCs w:val="24"/>
        </w:rPr>
        <w:t xml:space="preserve">Размер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r w:rsidRPr="00251FDB">
        <w:rPr>
          <w:rStyle w:val="a8"/>
          <w:sz w:val="24"/>
          <w:szCs w:val="24"/>
        </w:rPr>
        <w:footnoteReference w:id="4"/>
      </w:r>
      <w:r w:rsidRPr="00251FDB">
        <w:rPr>
          <w:rFonts w:ascii="Times New Roman" w:hAnsi="Times New Roman" w:cs="Times New Roman"/>
          <w:sz w:val="24"/>
          <w:szCs w:val="24"/>
        </w:rPr>
        <w:t xml:space="preserve"> составляет 5% от начальной (максимальной) цены Договора, что составляет </w:t>
      </w:r>
      <w:r w:rsidR="00B9467B" w:rsidRPr="00B9467B">
        <w:rPr>
          <w:rFonts w:ascii="Times New Roman" w:hAnsi="Times New Roman" w:cs="Times New Roman"/>
          <w:b/>
          <w:sz w:val="24"/>
          <w:szCs w:val="24"/>
          <w:u w:val="single"/>
        </w:rPr>
        <w:t>73 646</w:t>
      </w:r>
      <w:r w:rsidR="00B9467B">
        <w:rPr>
          <w:rFonts w:ascii="Times New Roman" w:hAnsi="Times New Roman" w:cs="Times New Roman"/>
          <w:b/>
          <w:sz w:val="24"/>
          <w:szCs w:val="24"/>
          <w:u w:val="single"/>
        </w:rPr>
        <w:t xml:space="preserve"> (семьдесят три тысячи шестьсот сорок шесть</w:t>
      </w:r>
      <w:r>
        <w:rPr>
          <w:rFonts w:ascii="Times New Roman" w:hAnsi="Times New Roman" w:cs="Times New Roman"/>
          <w:b/>
          <w:sz w:val="24"/>
          <w:szCs w:val="24"/>
          <w:u w:val="single"/>
        </w:rPr>
        <w:t xml:space="preserve">) </w:t>
      </w:r>
      <w:r w:rsidR="00B9467B">
        <w:rPr>
          <w:rFonts w:ascii="Times New Roman" w:hAnsi="Times New Roman" w:cs="Times New Roman"/>
          <w:b/>
          <w:sz w:val="24"/>
          <w:szCs w:val="24"/>
          <w:u w:val="single"/>
        </w:rPr>
        <w:t>рублей 65</w:t>
      </w:r>
      <w:r>
        <w:rPr>
          <w:rFonts w:ascii="Times New Roman" w:hAnsi="Times New Roman" w:cs="Times New Roman"/>
          <w:b/>
          <w:sz w:val="24"/>
          <w:szCs w:val="24"/>
          <w:u w:val="single"/>
        </w:rPr>
        <w:t xml:space="preserve"> копеек</w:t>
      </w:r>
      <w:r w:rsidRPr="00251FDB">
        <w:rPr>
          <w:rFonts w:ascii="Times New Roman" w:hAnsi="Times New Roman" w:cs="Times New Roman"/>
          <w:b/>
          <w:sz w:val="24"/>
          <w:szCs w:val="24"/>
          <w:u w:val="single"/>
        </w:rPr>
        <w:t xml:space="preserve">. </w:t>
      </w:r>
      <w:r w:rsidRPr="00251FDB">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6A3B9A" w:rsidRPr="00251FDB" w:rsidRDefault="006A3B9A" w:rsidP="006A3B9A">
      <w:pPr>
        <w:pStyle w:val="3"/>
        <w:keepNext w:val="0"/>
        <w:tabs>
          <w:tab w:val="left" w:pos="708"/>
        </w:tabs>
        <w:spacing w:before="0" w:after="0"/>
        <w:jc w:val="both"/>
        <w:rPr>
          <w:rFonts w:ascii="Times New Roman" w:hAnsi="Times New Roman"/>
          <w:b w:val="0"/>
          <w:bCs w:val="0"/>
          <w:sz w:val="24"/>
          <w:szCs w:val="24"/>
        </w:rPr>
      </w:pPr>
      <w:r w:rsidRPr="00251FDB">
        <w:rPr>
          <w:rFonts w:ascii="Times New Roman" w:hAnsi="Times New Roman"/>
          <w:b w:val="0"/>
          <w:bCs w:val="0"/>
          <w:sz w:val="24"/>
          <w:szCs w:val="24"/>
        </w:rPr>
        <w:tab/>
        <w:t xml:space="preserve">Обеспечение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должно быть предоставлено одновременно с подписанным экземпляром договора.</w:t>
      </w:r>
    </w:p>
    <w:bookmarkEnd w:id="2"/>
    <w:p w:rsidR="006A3B9A" w:rsidRPr="00251FDB" w:rsidRDefault="006A3B9A" w:rsidP="006A3B9A">
      <w:pPr>
        <w:ind w:firstLine="708"/>
        <w:rPr>
          <w:rFonts w:ascii="Times New Roman" w:hAnsi="Times New Roman" w:cs="Times New Roman"/>
          <w:sz w:val="24"/>
          <w:szCs w:val="24"/>
        </w:rPr>
      </w:pPr>
      <w:r w:rsidRPr="00251FDB">
        <w:rPr>
          <w:rFonts w:ascii="Times New Roman" w:hAnsi="Times New Roman" w:cs="Times New Roman"/>
          <w:sz w:val="24"/>
          <w:szCs w:val="24"/>
        </w:rPr>
        <w:t>Обеспечение исполнения контракта не требуется в случае:</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lastRenderedPageBreak/>
        <w:t>1) заключения контракта с участником закупки, который является казенным учреждением;</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2) осуществления закупки услуги по предоставлению кредита;</w:t>
      </w:r>
    </w:p>
    <w:p w:rsidR="006A3B9A" w:rsidRPr="00251FDB" w:rsidRDefault="006A3B9A" w:rsidP="006A3B9A">
      <w:pPr>
        <w:rPr>
          <w:rFonts w:ascii="Times New Roman" w:hAnsi="Times New Roman" w:cs="Times New Roman"/>
          <w:sz w:val="24"/>
          <w:szCs w:val="24"/>
        </w:rPr>
      </w:pPr>
      <w:r w:rsidRPr="00251FDB">
        <w:rPr>
          <w:rFonts w:ascii="Times New Roman" w:hAnsi="Times New Roman" w:cs="Times New Roman"/>
          <w:sz w:val="24"/>
          <w:szCs w:val="24"/>
        </w:rPr>
        <w:t xml:space="preserve">3) заключения бюджетным учреждением, государственным, муниципальным унитарными предприятиями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 предметом которого является выдача банковской гарантии.</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A3B9A" w:rsidRPr="00251FDB" w:rsidRDefault="006A3B9A" w:rsidP="006A3B9A">
      <w:pPr>
        <w:pStyle w:val="3"/>
        <w:keepNext w:val="0"/>
        <w:spacing w:before="0" w:after="0"/>
        <w:ind w:firstLine="708"/>
        <w:jc w:val="both"/>
        <w:rPr>
          <w:rFonts w:ascii="Times New Roman" w:hAnsi="Times New Roman"/>
          <w:b w:val="0"/>
          <w:bCs w:val="0"/>
          <w:sz w:val="24"/>
          <w:szCs w:val="24"/>
        </w:rPr>
      </w:pPr>
      <w:r w:rsidRPr="00251FDB">
        <w:rPr>
          <w:rFonts w:ascii="Times New Roman" w:hAnsi="Times New Roman"/>
          <w:b w:val="0"/>
          <w:bCs w:val="0"/>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1. Банковская гарантия должна быть безотзывной;</w:t>
      </w:r>
    </w:p>
    <w:p w:rsidR="006A3B9A" w:rsidRPr="00251FDB" w:rsidRDefault="006A3B9A" w:rsidP="006A3B9A">
      <w:pPr>
        <w:autoSpaceDE w:val="0"/>
        <w:autoSpaceDN w:val="0"/>
        <w:adjustRightInd w:val="0"/>
        <w:ind w:firstLine="540"/>
        <w:rPr>
          <w:rFonts w:ascii="Times New Roman" w:hAnsi="Times New Roman" w:cs="Times New Roman"/>
          <w:sz w:val="24"/>
          <w:szCs w:val="24"/>
        </w:rPr>
      </w:pPr>
      <w:r w:rsidRPr="00251FDB">
        <w:rPr>
          <w:rFonts w:ascii="Times New Roman" w:hAnsi="Times New Roman" w:cs="Times New Roman"/>
          <w:sz w:val="24"/>
          <w:szCs w:val="24"/>
        </w:rPr>
        <w:t xml:space="preserve">2.  Банковская гарантия должна содержать: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251FDB">
        <w:rPr>
          <w:rFonts w:ascii="Times New Roman" w:hAnsi="Times New Roman" w:cs="Times New Roman"/>
          <w:sz w:val="24"/>
          <w:szCs w:val="24"/>
        </w:rPr>
        <w:t>ств пр</w:t>
      </w:r>
      <w:proofErr w:type="gramEnd"/>
      <w:r w:rsidRPr="00251FDB">
        <w:rPr>
          <w:rFonts w:ascii="Times New Roman" w:hAnsi="Times New Roman" w:cs="Times New Roman"/>
          <w:sz w:val="24"/>
          <w:szCs w:val="24"/>
        </w:rPr>
        <w:t xml:space="preserve">инципалом в соответствии со </w:t>
      </w:r>
      <w:hyperlink r:id="rId14" w:history="1">
        <w:r w:rsidRPr="00251FDB">
          <w:rPr>
            <w:rFonts w:ascii="Times New Roman" w:hAnsi="Times New Roman" w:cs="Times New Roman"/>
            <w:sz w:val="24"/>
            <w:szCs w:val="24"/>
          </w:rPr>
          <w:t>статьей 96</w:t>
        </w:r>
      </w:hyperlink>
      <w:r w:rsidRPr="00251FDB">
        <w:rPr>
          <w:rFonts w:ascii="Times New Roman" w:hAnsi="Times New Roman" w:cs="Times New Roman"/>
          <w:sz w:val="24"/>
          <w:szCs w:val="24"/>
        </w:rPr>
        <w:t xml:space="preserve"> настоящего Федерального закона;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6) срок действия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 xml:space="preserve">а при его заключении, в случае предоставления банковской гарантии в качестве обеспечения исполнения </w:t>
      </w:r>
      <w:r w:rsidRPr="00251FDB">
        <w:rPr>
          <w:rFonts w:ascii="Times New Roman" w:hAnsi="Times New Roman" w:cs="Times New Roman"/>
          <w:bCs/>
          <w:sz w:val="24"/>
          <w:szCs w:val="24"/>
        </w:rPr>
        <w:t>договор</w:t>
      </w:r>
      <w:r w:rsidRPr="00251FDB">
        <w:rPr>
          <w:rFonts w:ascii="Times New Roman" w:hAnsi="Times New Roman" w:cs="Times New Roman"/>
          <w:sz w:val="24"/>
          <w:szCs w:val="24"/>
        </w:rPr>
        <w:t>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 xml:space="preserve">8) установленный Правительством Российской Федерации </w:t>
      </w:r>
      <w:hyperlink r:id="rId15" w:history="1">
        <w:r w:rsidRPr="00251FDB">
          <w:rPr>
            <w:rFonts w:ascii="Times New Roman" w:hAnsi="Times New Roman" w:cs="Times New Roman"/>
            <w:sz w:val="24"/>
            <w:szCs w:val="24"/>
          </w:rPr>
          <w:t>перечень</w:t>
        </w:r>
      </w:hyperlink>
      <w:r w:rsidRPr="00251FDB">
        <w:rPr>
          <w:rFonts w:ascii="Times New Roman" w:hAnsi="Times New Roman" w:cs="Times New Roman"/>
          <w:sz w:val="24"/>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proofErr w:type="gramStart"/>
      <w:r w:rsidRPr="00251FDB">
        <w:rPr>
          <w:rFonts w:ascii="Times New Roman" w:hAnsi="Times New Roman" w:cs="Times New Roman"/>
          <w:sz w:val="24"/>
          <w:szCs w:val="24"/>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w:t>
      </w:r>
      <w:r w:rsidRPr="00251FDB">
        <w:rPr>
          <w:rFonts w:ascii="Times New Roman" w:hAnsi="Times New Roman" w:cs="Times New Roman"/>
          <w:sz w:val="24"/>
          <w:szCs w:val="24"/>
        </w:rPr>
        <w:lastRenderedPageBreak/>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251FDB">
        <w:rPr>
          <w:rFonts w:ascii="Times New Roman" w:hAnsi="Times New Roman" w:cs="Times New Roman"/>
          <w:sz w:val="24"/>
          <w:szCs w:val="24"/>
        </w:rPr>
        <w:t xml:space="preserve"> не </w:t>
      </w:r>
      <w:proofErr w:type="gramStart"/>
      <w:r w:rsidRPr="00251FDB">
        <w:rPr>
          <w:rFonts w:ascii="Times New Roman" w:hAnsi="Times New Roman" w:cs="Times New Roman"/>
          <w:sz w:val="24"/>
          <w:szCs w:val="24"/>
        </w:rPr>
        <w:t>превышающем</w:t>
      </w:r>
      <w:proofErr w:type="gramEnd"/>
      <w:r w:rsidRPr="00251FDB">
        <w:rPr>
          <w:rFonts w:ascii="Times New Roman" w:hAnsi="Times New Roman" w:cs="Times New Roman"/>
          <w:sz w:val="24"/>
          <w:szCs w:val="24"/>
        </w:rPr>
        <w:t xml:space="preserve"> размер обеспечения исполнения контракта;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10) права заказчика в случаях, установленных </w:t>
      </w:r>
      <w:hyperlink r:id="rId16" w:anchor="/document/70353464/entry/4413" w:history="1">
        <w:r w:rsidRPr="00251FDB">
          <w:rPr>
            <w:rFonts w:ascii="Times New Roman" w:hAnsi="Times New Roman" w:cs="Times New Roman"/>
            <w:sz w:val="24"/>
            <w:szCs w:val="24"/>
          </w:rPr>
          <w:t>частью 13 статьи 44</w:t>
        </w:r>
      </w:hyperlink>
      <w:r w:rsidRPr="00251FDB">
        <w:rPr>
          <w:rFonts w:ascii="Times New Roman" w:hAnsi="Times New Roman" w:cs="Times New Roman"/>
          <w:sz w:val="24"/>
          <w:szCs w:val="24"/>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6A3B9A" w:rsidRPr="00251FDB" w:rsidRDefault="006A3B9A" w:rsidP="006A3B9A">
      <w:pPr>
        <w:autoSpaceDE w:val="0"/>
        <w:autoSpaceDN w:val="0"/>
        <w:adjustRightInd w:val="0"/>
        <w:ind w:firstLine="540"/>
        <w:jc w:val="both"/>
        <w:rPr>
          <w:rFonts w:ascii="Times New Roman" w:hAnsi="Times New Roman" w:cs="Times New Roman"/>
          <w:sz w:val="24"/>
          <w:szCs w:val="24"/>
        </w:rPr>
      </w:pPr>
      <w:r w:rsidRPr="00251FDB">
        <w:rPr>
          <w:rFonts w:ascii="Times New Roman" w:hAnsi="Times New Roman" w:cs="Times New Roman"/>
          <w:sz w:val="24"/>
          <w:szCs w:val="24"/>
        </w:rPr>
        <w:t>12) условия о том, что расходы, возникающие в связи с перечислением денежных средств гарантом по банковской гарантии, несет гарант.</w:t>
      </w:r>
    </w:p>
    <w:p w:rsidR="006A3B9A" w:rsidRPr="00251FDB" w:rsidRDefault="006A3B9A" w:rsidP="006A3B9A">
      <w:pPr>
        <w:pStyle w:val="s1"/>
        <w:spacing w:before="0" w:beforeAutospacing="0" w:after="0" w:afterAutospacing="0"/>
        <w:jc w:val="both"/>
      </w:pPr>
      <w:r w:rsidRPr="00251FDB">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6A3B9A" w:rsidRPr="00251FDB" w:rsidRDefault="006A3B9A" w:rsidP="006A3B9A">
      <w:pPr>
        <w:pStyle w:val="3"/>
        <w:keepNext w:val="0"/>
        <w:spacing w:before="0" w:after="0"/>
        <w:ind w:firstLine="567"/>
        <w:jc w:val="both"/>
        <w:rPr>
          <w:rFonts w:ascii="Times New Roman" w:hAnsi="Times New Roman"/>
          <w:b w:val="0"/>
          <w:bCs w:val="0"/>
          <w:sz w:val="24"/>
          <w:szCs w:val="24"/>
        </w:rPr>
      </w:pPr>
      <w:r w:rsidRPr="00251FDB">
        <w:rPr>
          <w:rFonts w:ascii="Times New Roman" w:hAnsi="Times New Roman"/>
          <w:b w:val="0"/>
          <w:bCs w:val="0"/>
          <w:sz w:val="24"/>
          <w:szCs w:val="24"/>
        </w:rPr>
        <w:t xml:space="preserve">Требования к обеспечению исполнения </w:t>
      </w:r>
      <w:r w:rsidRPr="00251FDB">
        <w:rPr>
          <w:rFonts w:ascii="Times New Roman" w:hAnsi="Times New Roman"/>
          <w:b w:val="0"/>
          <w:sz w:val="24"/>
          <w:szCs w:val="24"/>
        </w:rPr>
        <w:t>Договор</w:t>
      </w:r>
      <w:r w:rsidRPr="00251FDB">
        <w:rPr>
          <w:rFonts w:ascii="Times New Roman" w:hAnsi="Times New Roman"/>
          <w:b w:val="0"/>
          <w:bCs w:val="0"/>
          <w:sz w:val="24"/>
          <w:szCs w:val="24"/>
        </w:rPr>
        <w:t>а, предоставляемому в виде денежных средств:</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перечислены по следующим реквизитам:</w:t>
      </w:r>
    </w:p>
    <w:bookmarkEnd w:id="0"/>
    <w:p w:rsidR="006A3B9A" w:rsidRPr="00251FDB" w:rsidRDefault="006A3B9A" w:rsidP="006A3B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ИНН/КПП 8622009268/862201001</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spellStart"/>
      <w:r w:rsidRPr="00251FDB">
        <w:rPr>
          <w:rFonts w:ascii="Times New Roman" w:hAnsi="Times New Roman" w:cs="Times New Roman"/>
          <w:sz w:val="24"/>
          <w:szCs w:val="24"/>
          <w:lang w:eastAsia="en-US"/>
        </w:rPr>
        <w:t>Депфин</w:t>
      </w:r>
      <w:proofErr w:type="spellEnd"/>
      <w:r w:rsidRPr="00251FDB">
        <w:rPr>
          <w:rFonts w:ascii="Times New Roman" w:hAnsi="Times New Roman" w:cs="Times New Roman"/>
          <w:sz w:val="24"/>
          <w:szCs w:val="24"/>
          <w:lang w:eastAsia="en-US"/>
        </w:rPr>
        <w:t xml:space="preserve"> Югорска (МБОУ «Средняя общеобразовательная школа № 6», л/с 300.14.106.0)</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 xml:space="preserve">Филиал Западно-Сибирский ПАО Банка «ФК Открытие» </w:t>
      </w:r>
    </w:p>
    <w:p w:rsidR="006A3B9A" w:rsidRPr="00251FDB" w:rsidRDefault="006A3B9A" w:rsidP="006A3B9A">
      <w:pPr>
        <w:spacing w:after="0" w:line="240" w:lineRule="auto"/>
        <w:jc w:val="both"/>
        <w:rPr>
          <w:rFonts w:ascii="Times New Roman" w:hAnsi="Times New Roman" w:cs="Times New Roman"/>
          <w:sz w:val="24"/>
          <w:szCs w:val="24"/>
          <w:lang w:eastAsia="en-US"/>
        </w:rPr>
      </w:pPr>
      <w:proofErr w:type="gramStart"/>
      <w:r w:rsidRPr="00251FDB">
        <w:rPr>
          <w:rFonts w:ascii="Times New Roman" w:hAnsi="Times New Roman" w:cs="Times New Roman"/>
          <w:sz w:val="24"/>
          <w:szCs w:val="24"/>
          <w:lang w:eastAsia="en-US"/>
        </w:rPr>
        <w:t>р</w:t>
      </w:r>
      <w:proofErr w:type="gramEnd"/>
      <w:r w:rsidRPr="00251FDB">
        <w:rPr>
          <w:rFonts w:ascii="Times New Roman" w:hAnsi="Times New Roman" w:cs="Times New Roman"/>
          <w:sz w:val="24"/>
          <w:szCs w:val="24"/>
          <w:lang w:eastAsia="en-US"/>
        </w:rPr>
        <w:t>/с 40701810100063000008,</w:t>
      </w:r>
    </w:p>
    <w:p w:rsidR="006A3B9A" w:rsidRPr="00251FDB" w:rsidRDefault="006A3B9A" w:rsidP="006A3B9A">
      <w:pPr>
        <w:spacing w:after="0" w:line="240" w:lineRule="auto"/>
        <w:jc w:val="both"/>
        <w:rPr>
          <w:rFonts w:ascii="Times New Roman" w:hAnsi="Times New Roman" w:cs="Times New Roman"/>
          <w:sz w:val="24"/>
          <w:szCs w:val="24"/>
          <w:lang w:eastAsia="en-US"/>
        </w:rPr>
      </w:pPr>
      <w:r w:rsidRPr="00251FDB">
        <w:rPr>
          <w:rFonts w:ascii="Times New Roman" w:hAnsi="Times New Roman" w:cs="Times New Roman"/>
          <w:sz w:val="24"/>
          <w:szCs w:val="24"/>
          <w:lang w:eastAsia="en-US"/>
        </w:rPr>
        <w:t>к/с 30101810465777100812,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lang w:eastAsia="en-US"/>
        </w:rPr>
        <w:t>БИК 047162812</w:t>
      </w:r>
    </w:p>
    <w:p w:rsidR="006A3B9A" w:rsidRPr="00251FDB" w:rsidRDefault="006A3B9A" w:rsidP="006A3B9A">
      <w:pPr>
        <w:autoSpaceDE w:val="0"/>
        <w:autoSpaceDN w:val="0"/>
        <w:adjustRightInd w:val="0"/>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 Назначение платежа: </w:t>
      </w:r>
      <w:proofErr w:type="gramStart"/>
      <w:r w:rsidRPr="00251FDB">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sidRPr="00251FDB">
        <w:rPr>
          <w:rFonts w:ascii="Times New Roman" w:hAnsi="Times New Roman" w:cs="Times New Roman"/>
          <w:bCs/>
          <w:sz w:val="24"/>
          <w:szCs w:val="24"/>
        </w:rPr>
        <w:t>на право заключения гражданско-прав</w:t>
      </w:r>
      <w:r>
        <w:rPr>
          <w:rFonts w:ascii="Times New Roman" w:hAnsi="Times New Roman" w:cs="Times New Roman"/>
          <w:bCs/>
          <w:sz w:val="24"/>
          <w:szCs w:val="24"/>
        </w:rPr>
        <w:t xml:space="preserve">ового договора на поставку </w:t>
      </w:r>
      <w:r w:rsidR="00B9467B" w:rsidRPr="00B9467B">
        <w:rPr>
          <w:rFonts w:ascii="Times New Roman" w:hAnsi="Times New Roman" w:cs="Times New Roman"/>
          <w:sz w:val="24"/>
          <w:szCs w:val="24"/>
        </w:rPr>
        <w:t>молока, кисломолочного продукта</w:t>
      </w:r>
      <w:r w:rsidRPr="00251FDB">
        <w:rPr>
          <w:rFonts w:ascii="Times New Roman" w:hAnsi="Times New Roman" w:cs="Times New Roman"/>
          <w:sz w:val="24"/>
          <w:szCs w:val="24"/>
        </w:rPr>
        <w:t>»;</w:t>
      </w:r>
      <w:proofErr w:type="gramEnd"/>
    </w:p>
    <w:p w:rsidR="006A3B9A" w:rsidRPr="00251FDB" w:rsidRDefault="006A3B9A" w:rsidP="006A3B9A">
      <w:pPr>
        <w:autoSpaceDE w:val="0"/>
        <w:autoSpaceDN w:val="0"/>
        <w:adjustRightInd w:val="0"/>
        <w:ind w:firstLine="567"/>
        <w:jc w:val="both"/>
        <w:rPr>
          <w:rFonts w:ascii="Times New Roman" w:hAnsi="Times New Roman" w:cs="Times New Roman"/>
          <w:sz w:val="24"/>
          <w:szCs w:val="24"/>
        </w:rPr>
      </w:pPr>
      <w:r w:rsidRPr="00251FDB">
        <w:rPr>
          <w:rFonts w:ascii="Times New Roman" w:hAnsi="Times New Roman" w:cs="Times New Roman"/>
          <w:b/>
          <w:sz w:val="24"/>
          <w:szCs w:val="24"/>
        </w:rPr>
        <w:t xml:space="preserve">- </w:t>
      </w:r>
      <w:r w:rsidRPr="00251FDB">
        <w:rPr>
          <w:rFonts w:ascii="Times New Roman" w:hAnsi="Times New Roman" w:cs="Times New Roman"/>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A3B9A" w:rsidRPr="00251FDB" w:rsidRDefault="006A3B9A" w:rsidP="006A3B9A">
      <w:pPr>
        <w:pStyle w:val="4"/>
        <w:keepNext w:val="0"/>
        <w:numPr>
          <w:ilvl w:val="0"/>
          <w:numId w:val="2"/>
        </w:numPr>
        <w:spacing w:before="0" w:after="0"/>
        <w:ind w:left="0" w:firstLine="567"/>
        <w:jc w:val="both"/>
        <w:rPr>
          <w:b w:val="0"/>
          <w:sz w:val="24"/>
          <w:szCs w:val="24"/>
        </w:rPr>
      </w:pPr>
      <w:r w:rsidRPr="00251FDB">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51FDB">
        <w:rPr>
          <w:b w:val="0"/>
          <w:sz w:val="24"/>
          <w:szCs w:val="24"/>
        </w:rPr>
        <w:t>дств сч</w:t>
      </w:r>
      <w:proofErr w:type="gramEnd"/>
      <w:r w:rsidRPr="00251FDB">
        <w:rPr>
          <w:b w:val="0"/>
          <w:sz w:val="24"/>
          <w:szCs w:val="24"/>
        </w:rPr>
        <w:t xml:space="preserve">итается </w:t>
      </w:r>
      <w:proofErr w:type="spellStart"/>
      <w:r w:rsidRPr="00251FDB">
        <w:rPr>
          <w:b w:val="0"/>
          <w:sz w:val="24"/>
          <w:szCs w:val="24"/>
        </w:rPr>
        <w:t>непредоставленным</w:t>
      </w:r>
      <w:proofErr w:type="spellEnd"/>
      <w:r w:rsidRPr="00251FDB">
        <w:rPr>
          <w:b w:val="0"/>
          <w:sz w:val="24"/>
          <w:szCs w:val="24"/>
        </w:rPr>
        <w:t>;</w:t>
      </w:r>
    </w:p>
    <w:p w:rsidR="006A3B9A" w:rsidRPr="00251FDB" w:rsidRDefault="006A3B9A" w:rsidP="006A3B9A">
      <w:pPr>
        <w:pStyle w:val="4"/>
        <w:keepNext w:val="0"/>
        <w:numPr>
          <w:ilvl w:val="0"/>
          <w:numId w:val="1"/>
        </w:numPr>
        <w:spacing w:before="0" w:after="0"/>
        <w:ind w:left="0" w:firstLine="567"/>
        <w:jc w:val="both"/>
        <w:rPr>
          <w:sz w:val="24"/>
          <w:szCs w:val="24"/>
        </w:rPr>
      </w:pPr>
      <w:r w:rsidRPr="00251FDB">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p>
    <w:p w:rsidR="006A3B9A" w:rsidRPr="00251FDB" w:rsidRDefault="006A3B9A" w:rsidP="006A3B9A">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24</w:t>
      </w:r>
      <w:r w:rsidRPr="00251FDB">
        <w:rPr>
          <w:rFonts w:ascii="Times New Roman" w:hAnsi="Times New Roman" w:cs="Times New Roman"/>
          <w:sz w:val="24"/>
          <w:szCs w:val="24"/>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i/>
          <w:sz w:val="24"/>
          <w:szCs w:val="24"/>
        </w:rPr>
        <w:t>-</w:t>
      </w:r>
      <w:r w:rsidRPr="00251FDB">
        <w:rPr>
          <w:rFonts w:ascii="Times New Roman" w:hAnsi="Times New Roman" w:cs="Times New Roman"/>
          <w:sz w:val="24"/>
          <w:szCs w:val="24"/>
        </w:rPr>
        <w:t xml:space="preserve">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r w:rsidRPr="00251FDB">
        <w:rPr>
          <w:rFonts w:ascii="Times New Roman" w:hAnsi="Times New Roman" w:cs="Times New Roman"/>
          <w:b/>
          <w:sz w:val="24"/>
          <w:szCs w:val="24"/>
        </w:rPr>
        <w:t>;</w:t>
      </w:r>
    </w:p>
    <w:p w:rsidR="006A3B9A" w:rsidRPr="00251FDB" w:rsidRDefault="006A3B9A" w:rsidP="006A3B9A">
      <w:pPr>
        <w:autoSpaceDE w:val="0"/>
        <w:autoSpaceDN w:val="0"/>
        <w:adjustRightInd w:val="0"/>
        <w:jc w:val="both"/>
        <w:rPr>
          <w:rFonts w:ascii="Times New Roman" w:eastAsia="Calibri" w:hAnsi="Times New Roman" w:cs="Times New Roman"/>
          <w:b/>
          <w:sz w:val="24"/>
          <w:szCs w:val="24"/>
          <w:u w:val="single"/>
          <w:lang w:eastAsia="en-US"/>
        </w:rPr>
      </w:pPr>
      <w:r w:rsidRPr="00251FDB">
        <w:rPr>
          <w:rFonts w:ascii="Times New Roman" w:hAnsi="Times New Roman" w:cs="Times New Roman"/>
          <w:sz w:val="24"/>
          <w:szCs w:val="24"/>
        </w:rPr>
        <w:t>- В соответствии с</w:t>
      </w:r>
      <w:r w:rsidRPr="00251FDB">
        <w:rPr>
          <w:rFonts w:ascii="Times New Roman" w:eastAsia="Calibri" w:hAnsi="Times New Roman" w:cs="Times New Roman"/>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251FDB">
        <w:rPr>
          <w:rFonts w:ascii="Times New Roman" w:eastAsia="Calibri" w:hAnsi="Times New Roman" w:cs="Times New Roman"/>
          <w:b/>
          <w:sz w:val="24"/>
          <w:szCs w:val="24"/>
          <w:u w:val="single"/>
          <w:lang w:eastAsia="en-US"/>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rPr>
      </w:pPr>
      <w:r w:rsidRPr="00251FDB">
        <w:rPr>
          <w:rFonts w:ascii="Times New Roman" w:hAnsi="Times New Roman" w:cs="Times New Roman"/>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rPr>
      </w:pPr>
      <w:r w:rsidRPr="00251FDB">
        <w:rPr>
          <w:rFonts w:ascii="Times New Roman" w:hAnsi="Times New Roman" w:cs="Times New Roman"/>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251FDB">
        <w:rPr>
          <w:rFonts w:ascii="Times New Roman" w:hAnsi="Times New Roman" w:cs="Times New Roman"/>
          <w:b/>
          <w:sz w:val="24"/>
          <w:szCs w:val="24"/>
          <w:u w:val="single"/>
        </w:rPr>
        <w:t>Не установлено;</w:t>
      </w:r>
    </w:p>
    <w:p w:rsidR="006A3B9A" w:rsidRPr="00251FDB" w:rsidRDefault="006A3B9A" w:rsidP="006A3B9A">
      <w:pPr>
        <w:jc w:val="both"/>
        <w:rPr>
          <w:rFonts w:ascii="Times New Roman" w:eastAsiaTheme="minorHAnsi" w:hAnsi="Times New Roman" w:cs="Times New Roman"/>
          <w:b/>
          <w:sz w:val="24"/>
          <w:szCs w:val="24"/>
        </w:rPr>
      </w:pPr>
      <w:r w:rsidRPr="00251FDB">
        <w:rPr>
          <w:rFonts w:ascii="Times New Roman" w:hAnsi="Times New Roman" w:cs="Times New Roman"/>
          <w:sz w:val="24"/>
          <w:szCs w:val="24"/>
        </w:rPr>
        <w:lastRenderedPageBreak/>
        <w:t>- В соответствии с Постановлением Правительства РФ от 5 сентября 2017 г. № </w:t>
      </w:r>
      <w:r w:rsidRPr="00251FDB">
        <w:rPr>
          <w:rFonts w:ascii="Times New Roman" w:eastAsiaTheme="minorHAnsi" w:hAnsi="Times New Roman" w:cs="Times New Roman"/>
          <w:sz w:val="24"/>
          <w:szCs w:val="24"/>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w:t>
      </w:r>
      <w:r w:rsidRPr="00251FDB">
        <w:rPr>
          <w:rFonts w:ascii="Times New Roman" w:eastAsiaTheme="minorHAnsi" w:hAnsi="Times New Roman" w:cs="Times New Roman"/>
          <w:b/>
          <w:sz w:val="24"/>
          <w:szCs w:val="24"/>
          <w:u w:val="single"/>
        </w:rPr>
        <w:t>Не установлено;</w:t>
      </w:r>
    </w:p>
    <w:p w:rsidR="006A3B9A" w:rsidRPr="00251FDB" w:rsidRDefault="006A3B9A" w:rsidP="006A3B9A">
      <w:pPr>
        <w:autoSpaceDE w:val="0"/>
        <w:autoSpaceDN w:val="0"/>
        <w:adjustRightInd w:val="0"/>
        <w:jc w:val="both"/>
        <w:rPr>
          <w:rFonts w:ascii="Times New Roman" w:hAnsi="Times New Roman" w:cs="Times New Roman"/>
          <w:b/>
          <w:sz w:val="24"/>
          <w:szCs w:val="24"/>
          <w:u w:val="single"/>
        </w:rPr>
      </w:pPr>
      <w:r w:rsidRPr="00251FDB">
        <w:rPr>
          <w:rFonts w:ascii="Times New Roman" w:hAnsi="Times New Roman" w:cs="Times New Roman"/>
          <w:sz w:val="24"/>
          <w:szCs w:val="24"/>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251FDB">
        <w:rPr>
          <w:rFonts w:ascii="Times New Roman" w:hAnsi="Times New Roman" w:cs="Times New Roman"/>
          <w:b/>
          <w:sz w:val="24"/>
          <w:szCs w:val="24"/>
          <w:u w:val="single"/>
        </w:rPr>
        <w:t>Не</w:t>
      </w:r>
      <w:r w:rsidR="00CD53B5">
        <w:rPr>
          <w:rFonts w:ascii="Times New Roman" w:hAnsi="Times New Roman" w:cs="Times New Roman"/>
          <w:b/>
          <w:sz w:val="24"/>
          <w:szCs w:val="24"/>
          <w:u w:val="single"/>
        </w:rPr>
        <w:t xml:space="preserve"> </w:t>
      </w:r>
      <w:r w:rsidRPr="00251FDB">
        <w:rPr>
          <w:rFonts w:ascii="Times New Roman" w:hAnsi="Times New Roman" w:cs="Times New Roman"/>
          <w:b/>
          <w:sz w:val="24"/>
          <w:szCs w:val="24"/>
          <w:u w:val="single"/>
        </w:rPr>
        <w:t>установлено;</w:t>
      </w:r>
    </w:p>
    <w:p w:rsidR="006A3B9A" w:rsidRPr="00251FDB" w:rsidRDefault="006A3B9A" w:rsidP="006A3B9A">
      <w:pPr>
        <w:autoSpaceDE w:val="0"/>
        <w:autoSpaceDN w:val="0"/>
        <w:adjustRightInd w:val="0"/>
        <w:jc w:val="both"/>
        <w:rPr>
          <w:rFonts w:ascii="Times New Roman" w:hAnsi="Times New Roman" w:cs="Times New Roman"/>
          <w:sz w:val="24"/>
          <w:szCs w:val="24"/>
          <w:u w:val="single"/>
        </w:rPr>
      </w:pPr>
      <w:r w:rsidRPr="00251FDB">
        <w:rPr>
          <w:rFonts w:ascii="Times New Roman" w:hAnsi="Times New Roman" w:cs="Times New Roman"/>
          <w:sz w:val="24"/>
          <w:szCs w:val="24"/>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B9467B">
        <w:rPr>
          <w:rFonts w:ascii="Times New Roman" w:hAnsi="Times New Roman" w:cs="Times New Roman"/>
          <w:b/>
          <w:sz w:val="24"/>
          <w:szCs w:val="24"/>
          <w:u w:val="single"/>
        </w:rPr>
        <w:t>Не у</w:t>
      </w:r>
      <w:r w:rsidRPr="00251FDB">
        <w:rPr>
          <w:rFonts w:ascii="Times New Roman" w:hAnsi="Times New Roman" w:cs="Times New Roman"/>
          <w:b/>
          <w:sz w:val="24"/>
          <w:szCs w:val="24"/>
          <w:u w:val="single"/>
        </w:rPr>
        <w:t>становлено.</w:t>
      </w:r>
    </w:p>
    <w:p w:rsidR="006A3B9A" w:rsidRPr="00251FDB" w:rsidRDefault="006A3B9A" w:rsidP="006A3B9A">
      <w:pPr>
        <w:autoSpaceDE w:val="0"/>
        <w:autoSpaceDN w:val="0"/>
        <w:adjustRightInd w:val="0"/>
        <w:spacing w:after="0" w:line="240" w:lineRule="auto"/>
        <w:jc w:val="both"/>
        <w:rPr>
          <w:rFonts w:ascii="Times New Roman" w:hAnsi="Times New Roman" w:cs="Times New Roman"/>
          <w:b/>
          <w:bCs/>
          <w:sz w:val="24"/>
          <w:szCs w:val="24"/>
        </w:rPr>
      </w:pPr>
    </w:p>
    <w:tbl>
      <w:tblPr>
        <w:tblW w:w="10031" w:type="dxa"/>
        <w:tblLook w:val="04A0" w:firstRow="1" w:lastRow="0" w:firstColumn="1" w:lastColumn="0" w:noHBand="0" w:noVBand="1"/>
      </w:tblPr>
      <w:tblGrid>
        <w:gridCol w:w="4219"/>
        <w:gridCol w:w="5812"/>
      </w:tblGrid>
      <w:tr w:rsidR="006A3B9A" w:rsidRPr="00251FDB" w:rsidTr="008D4381">
        <w:tc>
          <w:tcPr>
            <w:tcW w:w="4219" w:type="dxa"/>
            <w:vAlign w:val="bottom"/>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Директор</w:t>
            </w:r>
          </w:p>
        </w:tc>
        <w:tc>
          <w:tcPr>
            <w:tcW w:w="5812" w:type="dxa"/>
            <w:hideMark/>
          </w:tcPr>
          <w:p w:rsidR="006A3B9A" w:rsidRPr="00251FDB" w:rsidRDefault="006A3B9A" w:rsidP="008D4381">
            <w:pPr>
              <w:rPr>
                <w:rFonts w:ascii="Times New Roman" w:eastAsia="Times New Roman" w:hAnsi="Times New Roman" w:cs="Times New Roman"/>
                <w:sz w:val="24"/>
                <w:szCs w:val="24"/>
              </w:rPr>
            </w:pPr>
            <w:r w:rsidRPr="00251FDB">
              <w:rPr>
                <w:rFonts w:ascii="Times New Roman" w:eastAsia="Times New Roman" w:hAnsi="Times New Roman" w:cs="Times New Roman"/>
                <w:sz w:val="24"/>
                <w:szCs w:val="24"/>
              </w:rPr>
              <w:t xml:space="preserve">                                                          Е.Б. Комисаренко</w:t>
            </w:r>
          </w:p>
        </w:tc>
      </w:tr>
    </w:tbl>
    <w:p w:rsidR="006A3B9A" w:rsidRPr="00251FDB" w:rsidRDefault="006A3B9A" w:rsidP="006A3B9A">
      <w:pPr>
        <w:jc w:val="both"/>
        <w:rPr>
          <w:rFonts w:ascii="Times New Roman" w:hAnsi="Times New Roman" w:cs="Times New Roman"/>
          <w:sz w:val="24"/>
          <w:szCs w:val="24"/>
        </w:rPr>
      </w:pPr>
      <w:r w:rsidRPr="00251FDB">
        <w:rPr>
          <w:rFonts w:ascii="Times New Roman" w:hAnsi="Times New Roman" w:cs="Times New Roman"/>
          <w:sz w:val="24"/>
          <w:szCs w:val="24"/>
        </w:rPr>
        <w:t xml:space="preserve">Проверено: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Начальник отдела </w:t>
      </w:r>
    </w:p>
    <w:p w:rsidR="006A3B9A" w:rsidRPr="00251FDB" w:rsidRDefault="006A3B9A" w:rsidP="006A3B9A">
      <w:pPr>
        <w:spacing w:after="0" w:line="240" w:lineRule="auto"/>
        <w:jc w:val="both"/>
        <w:rPr>
          <w:rFonts w:ascii="Times New Roman" w:hAnsi="Times New Roman" w:cs="Times New Roman"/>
          <w:sz w:val="24"/>
          <w:szCs w:val="24"/>
        </w:rPr>
      </w:pPr>
      <w:r w:rsidRPr="00251FDB">
        <w:rPr>
          <w:rFonts w:ascii="Times New Roman" w:hAnsi="Times New Roman" w:cs="Times New Roman"/>
          <w:sz w:val="24"/>
          <w:szCs w:val="24"/>
        </w:rPr>
        <w:t xml:space="preserve">муниципальных закупок                                       </w:t>
      </w:r>
      <w:r w:rsidRPr="00251FDB">
        <w:rPr>
          <w:rFonts w:ascii="Times New Roman" w:hAnsi="Times New Roman" w:cs="Times New Roman"/>
          <w:sz w:val="24"/>
          <w:szCs w:val="24"/>
        </w:rPr>
        <w:tab/>
      </w:r>
      <w:r w:rsidRPr="00251FDB">
        <w:rPr>
          <w:rFonts w:ascii="Times New Roman" w:hAnsi="Times New Roman" w:cs="Times New Roman"/>
          <w:sz w:val="24"/>
          <w:szCs w:val="24"/>
        </w:rPr>
        <w:tab/>
      </w:r>
      <w:r w:rsidRPr="00251FDB">
        <w:rPr>
          <w:rFonts w:ascii="Times New Roman" w:hAnsi="Times New Roman" w:cs="Times New Roman"/>
          <w:sz w:val="24"/>
          <w:szCs w:val="24"/>
        </w:rPr>
        <w:tab/>
        <w:t xml:space="preserve">                      Н.Б. Захарова</w:t>
      </w:r>
    </w:p>
    <w:p w:rsidR="006A3B9A" w:rsidRPr="00251FDB" w:rsidRDefault="006A3B9A" w:rsidP="006A3B9A">
      <w:pPr>
        <w:tabs>
          <w:tab w:val="num" w:pos="567"/>
        </w:tabs>
        <w:autoSpaceDE w:val="0"/>
        <w:autoSpaceDN w:val="0"/>
        <w:adjustRightInd w:val="0"/>
        <w:spacing w:after="0" w:line="240" w:lineRule="auto"/>
        <w:ind w:left="284"/>
        <w:rPr>
          <w:rFonts w:ascii="Times New Roman" w:hAnsi="Times New Roman" w:cs="Times New Roman"/>
          <w:sz w:val="24"/>
          <w:szCs w:val="24"/>
        </w:rPr>
      </w:pPr>
    </w:p>
    <w:p w:rsidR="006A3B9A" w:rsidRPr="00251FDB" w:rsidRDefault="006A3B9A" w:rsidP="006A3B9A">
      <w:pPr>
        <w:spacing w:after="0" w:line="240" w:lineRule="auto"/>
        <w:ind w:left="1416" w:hanging="1416"/>
        <w:jc w:val="both"/>
        <w:rPr>
          <w:rFonts w:ascii="Times New Roman" w:hAnsi="Times New Roman" w:cs="Times New Roman"/>
          <w:sz w:val="24"/>
          <w:szCs w:val="24"/>
        </w:rPr>
      </w:pPr>
    </w:p>
    <w:p w:rsidR="006A3B9A" w:rsidRPr="00251FDB" w:rsidRDefault="006A3B9A" w:rsidP="006A3B9A">
      <w:pPr>
        <w:rPr>
          <w:rFonts w:ascii="Times New Roman" w:hAnsi="Times New Roman" w:cs="Times New Roman"/>
          <w:sz w:val="24"/>
          <w:szCs w:val="24"/>
        </w:rPr>
      </w:pPr>
    </w:p>
    <w:p w:rsidR="00AC39DF" w:rsidRDefault="00AC39DF"/>
    <w:sectPr w:rsidR="00AC39DF" w:rsidSect="00F9605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5EB" w:rsidRDefault="00EA05EB" w:rsidP="006A3B9A">
      <w:pPr>
        <w:spacing w:after="0" w:line="240" w:lineRule="auto"/>
      </w:pPr>
      <w:r>
        <w:separator/>
      </w:r>
    </w:p>
  </w:endnote>
  <w:endnote w:type="continuationSeparator" w:id="0">
    <w:p w:rsidR="00EA05EB" w:rsidRDefault="00EA05EB" w:rsidP="006A3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5EB" w:rsidRDefault="00EA05EB" w:rsidP="006A3B9A">
      <w:pPr>
        <w:spacing w:after="0" w:line="240" w:lineRule="auto"/>
      </w:pPr>
      <w:r>
        <w:separator/>
      </w:r>
    </w:p>
  </w:footnote>
  <w:footnote w:type="continuationSeparator" w:id="0">
    <w:p w:rsidR="00EA05EB" w:rsidRDefault="00EA05EB" w:rsidP="006A3B9A">
      <w:pPr>
        <w:spacing w:after="0" w:line="240" w:lineRule="auto"/>
      </w:pPr>
      <w:r>
        <w:continuationSeparator/>
      </w:r>
    </w:p>
  </w:footnote>
  <w:footnote w:id="1">
    <w:p w:rsidR="006A3B9A" w:rsidRDefault="006A3B9A" w:rsidP="006A3B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A3B9A" w:rsidRDefault="006A3B9A" w:rsidP="006A3B9A">
      <w:pPr>
        <w:pStyle w:val="a6"/>
      </w:pPr>
    </w:p>
  </w:footnote>
  <w:footnote w:id="2">
    <w:p w:rsidR="006A3B9A" w:rsidRDefault="006A3B9A" w:rsidP="006A3B9A">
      <w:pPr>
        <w:pStyle w:val="a6"/>
        <w:rPr>
          <w:i/>
        </w:rPr>
      </w:pPr>
      <w:r>
        <w:rPr>
          <w:rStyle w:val="a8"/>
        </w:rPr>
        <w:footnoteRef/>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3">
    <w:p w:rsidR="006A3B9A" w:rsidRDefault="006A3B9A" w:rsidP="006A3B9A">
      <w:pPr>
        <w:pStyle w:val="a6"/>
        <w:rPr>
          <w:i/>
        </w:rPr>
      </w:pPr>
      <w:r>
        <w:rPr>
          <w:rStyle w:val="a8"/>
        </w:rPr>
        <w:footnoteRef/>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4">
    <w:p w:rsidR="006A3B9A" w:rsidRDefault="006A3B9A" w:rsidP="006A3B9A">
      <w:pPr>
        <w:suppressAutoHyphens/>
        <w:ind w:left="34" w:hanging="34"/>
        <w:jc w:val="both"/>
        <w:rPr>
          <w:i/>
        </w:rPr>
      </w:pPr>
      <w:r>
        <w:rPr>
          <w:rStyle w:val="a8"/>
        </w:rPr>
        <w:footnoteRef/>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57F9E"/>
    <w:multiLevelType w:val="hybridMultilevel"/>
    <w:tmpl w:val="F266D72A"/>
    <w:lvl w:ilvl="0" w:tplc="0FF21522">
      <w:start w:val="1"/>
      <w:numFmt w:val="decimal"/>
      <w:lvlText w:val="%1."/>
      <w:lvlJc w:val="left"/>
      <w:pPr>
        <w:ind w:left="720" w:hanging="360"/>
      </w:pPr>
      <w:rPr>
        <w:rFonts w:asciiTheme="minorHAnsi" w:eastAsiaTheme="minorEastAsia" w:hAnsiTheme="minorHAnsi" w:cstheme="minorBidi"/>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970B37"/>
    <w:multiLevelType w:val="multilevel"/>
    <w:tmpl w:val="C8166C2C"/>
    <w:lvl w:ilvl="0">
      <w:start w:val="3"/>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A3B9A"/>
    <w:rsid w:val="00016083"/>
    <w:rsid w:val="001C699A"/>
    <w:rsid w:val="0026709B"/>
    <w:rsid w:val="004843B1"/>
    <w:rsid w:val="005163E3"/>
    <w:rsid w:val="00553285"/>
    <w:rsid w:val="00563605"/>
    <w:rsid w:val="005A6927"/>
    <w:rsid w:val="005D4699"/>
    <w:rsid w:val="006A3B9A"/>
    <w:rsid w:val="00745CB8"/>
    <w:rsid w:val="007C2B21"/>
    <w:rsid w:val="0094476C"/>
    <w:rsid w:val="00956613"/>
    <w:rsid w:val="009A6D19"/>
    <w:rsid w:val="009C5FFB"/>
    <w:rsid w:val="009D47E0"/>
    <w:rsid w:val="00A21828"/>
    <w:rsid w:val="00A4376C"/>
    <w:rsid w:val="00A60A43"/>
    <w:rsid w:val="00AC39DF"/>
    <w:rsid w:val="00AD4F47"/>
    <w:rsid w:val="00B9467B"/>
    <w:rsid w:val="00BB1980"/>
    <w:rsid w:val="00C1671A"/>
    <w:rsid w:val="00C34560"/>
    <w:rsid w:val="00C648BA"/>
    <w:rsid w:val="00C807F9"/>
    <w:rsid w:val="00CB21A9"/>
    <w:rsid w:val="00CD53B5"/>
    <w:rsid w:val="00D41F5D"/>
    <w:rsid w:val="00E22429"/>
    <w:rsid w:val="00E846F4"/>
    <w:rsid w:val="00EA05EB"/>
    <w:rsid w:val="00F960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057"/>
  </w:style>
  <w:style w:type="paragraph" w:styleId="3">
    <w:name w:val="heading 3"/>
    <w:basedOn w:val="a"/>
    <w:next w:val="a"/>
    <w:link w:val="30"/>
    <w:semiHidden/>
    <w:unhideWhenUsed/>
    <w:qFormat/>
    <w:rsid w:val="006A3B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A3B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6A3B9A"/>
    <w:rPr>
      <w:rFonts w:ascii="Arial" w:eastAsia="Times New Roman" w:hAnsi="Arial" w:cs="Times New Roman"/>
      <w:b/>
      <w:bCs/>
      <w:sz w:val="26"/>
      <w:szCs w:val="26"/>
    </w:rPr>
  </w:style>
  <w:style w:type="character" w:customStyle="1" w:styleId="40">
    <w:name w:val="Заголовок 4 Знак"/>
    <w:basedOn w:val="a0"/>
    <w:link w:val="4"/>
    <w:rsid w:val="006A3B9A"/>
    <w:rPr>
      <w:rFonts w:ascii="Times New Roman" w:eastAsia="Times New Roman" w:hAnsi="Times New Roman" w:cs="Times New Roman"/>
      <w:b/>
      <w:bCs/>
      <w:sz w:val="28"/>
      <w:szCs w:val="28"/>
    </w:rPr>
  </w:style>
  <w:style w:type="character" w:styleId="a3">
    <w:name w:val="Hyperlink"/>
    <w:uiPriority w:val="99"/>
    <w:unhideWhenUsed/>
    <w:rsid w:val="006A3B9A"/>
    <w:rPr>
      <w:color w:val="0000FF"/>
      <w:u w:val="single"/>
    </w:rPr>
  </w:style>
  <w:style w:type="paragraph" w:styleId="a4">
    <w:name w:val="Normal (Web)"/>
    <w:basedOn w:val="a"/>
    <w:uiPriority w:val="99"/>
    <w:unhideWhenUsed/>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6A3B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6A3B9A"/>
    <w:rPr>
      <w:rFonts w:ascii="Arial" w:eastAsia="Times New Roman" w:hAnsi="Arial" w:cs="Arial"/>
      <w:sz w:val="20"/>
      <w:szCs w:val="20"/>
    </w:rPr>
  </w:style>
  <w:style w:type="paragraph" w:customStyle="1" w:styleId="ConsPlusNormal0">
    <w:name w:val="ConsPlusNormal"/>
    <w:link w:val="ConsPlusNormal"/>
    <w:uiPriority w:val="99"/>
    <w:rsid w:val="006A3B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6A3B9A"/>
    <w:rPr>
      <w:rFonts w:ascii="Arial" w:hAnsi="Arial" w:cs="Arial" w:hint="default"/>
      <w:color w:val="666666"/>
      <w:sz w:val="15"/>
      <w:szCs w:val="15"/>
    </w:rPr>
  </w:style>
  <w:style w:type="paragraph" w:styleId="a6">
    <w:name w:val="footnote text"/>
    <w:basedOn w:val="a"/>
    <w:link w:val="a7"/>
    <w:uiPriority w:val="99"/>
    <w:unhideWhenUsed/>
    <w:rsid w:val="006A3B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6A3B9A"/>
    <w:rPr>
      <w:rFonts w:ascii="Times New Roman" w:eastAsia="Times New Roman" w:hAnsi="Times New Roman" w:cs="Times New Roman"/>
      <w:sz w:val="20"/>
      <w:szCs w:val="20"/>
    </w:rPr>
  </w:style>
  <w:style w:type="character" w:styleId="a8">
    <w:name w:val="footnote reference"/>
    <w:uiPriority w:val="99"/>
    <w:unhideWhenUsed/>
    <w:rsid w:val="006A3B9A"/>
    <w:rPr>
      <w:rFonts w:ascii="Times New Roman" w:hAnsi="Times New Roman" w:cs="Times New Roman" w:hint="default"/>
      <w:vertAlign w:val="superscript"/>
    </w:rPr>
  </w:style>
  <w:style w:type="character" w:styleId="a9">
    <w:name w:val="Emphasis"/>
    <w:basedOn w:val="a0"/>
    <w:uiPriority w:val="20"/>
    <w:qFormat/>
    <w:rsid w:val="006A3B9A"/>
    <w:rPr>
      <w:i/>
      <w:iCs/>
    </w:rPr>
  </w:style>
  <w:style w:type="paragraph" w:customStyle="1" w:styleId="s1">
    <w:name w:val="s_1"/>
    <w:basedOn w:val="a"/>
    <w:rsid w:val="006A3B9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C648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4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epz/ktru/ktruCard/commonInfo.html?itemVersionId=48261" TargetMode="Externa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bileonline.garant.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9</Pages>
  <Words>3383</Words>
  <Characters>19285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20</cp:revision>
  <cp:lastPrinted>2019-03-29T05:06:00Z</cp:lastPrinted>
  <dcterms:created xsi:type="dcterms:W3CDTF">2019-02-13T05:46:00Z</dcterms:created>
  <dcterms:modified xsi:type="dcterms:W3CDTF">2019-03-29T05:14:00Z</dcterms:modified>
</cp:coreProperties>
</file>