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62A" w:rsidRDefault="0044762A" w:rsidP="0044762A">
      <w:pPr>
        <w:jc w:val="center"/>
        <w:rPr>
          <w:b/>
        </w:rPr>
      </w:pPr>
      <w:r>
        <w:rPr>
          <w:b/>
        </w:rPr>
        <w:t>Муниципальное образование  городской округ – город Югорск</w:t>
      </w:r>
    </w:p>
    <w:p w:rsidR="0044762A" w:rsidRDefault="0044762A" w:rsidP="0044762A">
      <w:pPr>
        <w:jc w:val="center"/>
        <w:rPr>
          <w:b/>
        </w:rPr>
      </w:pPr>
      <w:r>
        <w:rPr>
          <w:b/>
        </w:rPr>
        <w:t>Администрация города Югорска</w:t>
      </w:r>
    </w:p>
    <w:p w:rsidR="0044762A" w:rsidRDefault="0044762A" w:rsidP="0044762A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44762A" w:rsidRDefault="0044762A" w:rsidP="0044762A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44762A" w:rsidRDefault="004963F3" w:rsidP="0044762A">
      <w:pPr>
        <w:jc w:val="both"/>
      </w:pPr>
      <w:r w:rsidRPr="00EE6C7A">
        <w:t xml:space="preserve">       </w:t>
      </w:r>
      <w:r w:rsidR="0044762A" w:rsidRPr="00EE6C7A">
        <w:t>«</w:t>
      </w:r>
      <w:r w:rsidR="00EE6C7A" w:rsidRPr="00EE6C7A">
        <w:t>12</w:t>
      </w:r>
      <w:r w:rsidR="0044762A" w:rsidRPr="00EE6C7A">
        <w:t xml:space="preserve">» </w:t>
      </w:r>
      <w:r w:rsidR="00EE6C7A" w:rsidRPr="00EE6C7A">
        <w:t>ок</w:t>
      </w:r>
      <w:r w:rsidR="00A569DF" w:rsidRPr="00EE6C7A">
        <w:t>тября</w:t>
      </w:r>
      <w:r w:rsidR="0044762A" w:rsidRPr="00EE6C7A">
        <w:t xml:space="preserve"> 2017 г.                                                                                </w:t>
      </w:r>
      <w:r w:rsidR="00EA1D99" w:rsidRPr="00EE6C7A">
        <w:t xml:space="preserve">  </w:t>
      </w:r>
      <w:r w:rsidR="00EE6C7A" w:rsidRPr="00EE6C7A">
        <w:t xml:space="preserve">             </w:t>
      </w:r>
      <w:r w:rsidR="00EA1D99" w:rsidRPr="00EE6C7A">
        <w:t xml:space="preserve">  </w:t>
      </w:r>
      <w:r w:rsidR="0044762A" w:rsidRPr="00EE6C7A">
        <w:t>№ 0187300005817000</w:t>
      </w:r>
      <w:r w:rsidR="00311AE1" w:rsidRPr="00EE6C7A">
        <w:t>3</w:t>
      </w:r>
      <w:r w:rsidR="00EE6C7A" w:rsidRPr="00EE6C7A">
        <w:t>5</w:t>
      </w:r>
      <w:r w:rsidR="00D12C61">
        <w:t>1</w:t>
      </w:r>
      <w:r w:rsidR="0044762A" w:rsidRPr="00EE6C7A">
        <w:t>-1</w:t>
      </w:r>
    </w:p>
    <w:p w:rsidR="00311AE1" w:rsidRPr="00606179" w:rsidRDefault="00311AE1" w:rsidP="00311AE1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606179">
        <w:t xml:space="preserve">ПРИСУТСТВОВАЛИ: </w:t>
      </w:r>
    </w:p>
    <w:p w:rsidR="00311AE1" w:rsidRPr="00606179" w:rsidRDefault="00311AE1" w:rsidP="00311AE1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606179"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311AE1" w:rsidRPr="00606179" w:rsidRDefault="00311AE1" w:rsidP="00311AE1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606179">
        <w:t>1. С.Д. Голин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Югорска;</w:t>
      </w:r>
    </w:p>
    <w:p w:rsidR="00311AE1" w:rsidRPr="00606179" w:rsidRDefault="00311AE1" w:rsidP="00311AE1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606179">
        <w:t xml:space="preserve">2.  В.К. Бандурин  - заместитель председателя комиссии, заместитель главы города - директор  департамента </w:t>
      </w:r>
      <w:proofErr w:type="spellStart"/>
      <w:r w:rsidRPr="00606179">
        <w:t>жилищно</w:t>
      </w:r>
      <w:proofErr w:type="spellEnd"/>
      <w:r w:rsidRPr="00606179">
        <w:t xml:space="preserve"> - коммунального и строительного комплекса администрации города </w:t>
      </w:r>
      <w:proofErr w:type="spellStart"/>
      <w:r w:rsidRPr="00606179">
        <w:t>Югорска</w:t>
      </w:r>
      <w:proofErr w:type="spellEnd"/>
      <w:r w:rsidRPr="00606179">
        <w:t>;</w:t>
      </w:r>
    </w:p>
    <w:p w:rsidR="00583F05" w:rsidRPr="00606179" w:rsidRDefault="00583F05" w:rsidP="00311AE1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606179">
        <w:t xml:space="preserve">3. В.А. </w:t>
      </w:r>
      <w:proofErr w:type="spellStart"/>
      <w:r w:rsidRPr="00606179">
        <w:t>Климин</w:t>
      </w:r>
      <w:proofErr w:type="spellEnd"/>
      <w:r w:rsidRPr="00606179">
        <w:t xml:space="preserve"> – председатель Думы города </w:t>
      </w:r>
      <w:proofErr w:type="spellStart"/>
      <w:r w:rsidRPr="00606179">
        <w:t>Югорска</w:t>
      </w:r>
      <w:proofErr w:type="spellEnd"/>
      <w:r w:rsidRPr="00606179">
        <w:t>;</w:t>
      </w:r>
    </w:p>
    <w:p w:rsidR="00CF44D5" w:rsidRPr="00606179" w:rsidRDefault="00583F05" w:rsidP="00583F05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606179">
        <w:t xml:space="preserve">4. </w:t>
      </w:r>
      <w:r w:rsidR="00CF44D5" w:rsidRPr="00606179">
        <w:t xml:space="preserve">Ж.В. </w:t>
      </w:r>
      <w:proofErr w:type="spellStart"/>
      <w:r w:rsidR="00CF44D5" w:rsidRPr="00606179">
        <w:t>Резинкина</w:t>
      </w:r>
      <w:proofErr w:type="spellEnd"/>
      <w:r w:rsidR="00CF44D5" w:rsidRPr="00606179">
        <w:t xml:space="preserve"> – заместитель директора департамента экономического развития и проектного управления администрации города </w:t>
      </w:r>
      <w:proofErr w:type="spellStart"/>
      <w:r w:rsidR="00CF44D5" w:rsidRPr="00606179">
        <w:t>Югорска</w:t>
      </w:r>
      <w:proofErr w:type="spellEnd"/>
      <w:r w:rsidR="00CF44D5" w:rsidRPr="00606179">
        <w:t>;</w:t>
      </w:r>
    </w:p>
    <w:p w:rsidR="00CF44D5" w:rsidRPr="00606179" w:rsidRDefault="00583F05" w:rsidP="00CF44D5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606179">
        <w:t>5</w:t>
      </w:r>
      <w:r w:rsidR="00CF44D5" w:rsidRPr="00606179">
        <w:t xml:space="preserve">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CF44D5" w:rsidRPr="00606179">
        <w:t>Югорска</w:t>
      </w:r>
      <w:proofErr w:type="spellEnd"/>
      <w:r w:rsidR="00EE6C7A" w:rsidRPr="00606179">
        <w:t>.</w:t>
      </w:r>
    </w:p>
    <w:p w:rsidR="00EE6C7A" w:rsidRDefault="00583F05" w:rsidP="00311AE1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606179">
        <w:t>6</w:t>
      </w:r>
      <w:r w:rsidR="00EE6C7A" w:rsidRPr="00606179">
        <w:t xml:space="preserve">. Захарова Наталья Борисовна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="00EE6C7A" w:rsidRPr="00606179">
        <w:t>Югорска</w:t>
      </w:r>
      <w:proofErr w:type="spellEnd"/>
      <w:r w:rsidR="00EE6C7A" w:rsidRPr="00606179">
        <w:t>.</w:t>
      </w:r>
    </w:p>
    <w:p w:rsidR="00E47B75" w:rsidRPr="00606179" w:rsidRDefault="00E47B75" w:rsidP="00E47B75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606179">
        <w:t>Всего присутствовали 6 членов комиссии из 8</w:t>
      </w:r>
      <w:r>
        <w:t>.</w:t>
      </w:r>
    </w:p>
    <w:p w:rsidR="00281726" w:rsidRPr="00501041" w:rsidRDefault="00281726" w:rsidP="00281726">
      <w:pPr>
        <w:tabs>
          <w:tab w:val="num" w:pos="426"/>
          <w:tab w:val="num" w:pos="927"/>
        </w:tabs>
        <w:autoSpaceDE w:val="0"/>
        <w:autoSpaceDN w:val="0"/>
        <w:adjustRightInd w:val="0"/>
        <w:ind w:left="426"/>
        <w:jc w:val="both"/>
      </w:pPr>
      <w:r w:rsidRPr="00606179">
        <w:t xml:space="preserve">Представитель заказчика: </w:t>
      </w:r>
      <w:r w:rsidR="00D12C61" w:rsidRPr="00606179">
        <w:t>Скороходова</w:t>
      </w:r>
      <w:r w:rsidR="00D12C61" w:rsidRPr="00501041">
        <w:t xml:space="preserve"> Людмила </w:t>
      </w:r>
      <w:proofErr w:type="spellStart"/>
      <w:r w:rsidR="00D12C61" w:rsidRPr="00501041">
        <w:t>Сабитовна</w:t>
      </w:r>
      <w:proofErr w:type="spellEnd"/>
      <w:r w:rsidR="00D12C61" w:rsidRPr="00501041">
        <w:t xml:space="preserve">, специалист-эксперт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 w:rsidR="00D12C61" w:rsidRPr="00501041">
        <w:t>Югорска</w:t>
      </w:r>
      <w:proofErr w:type="spellEnd"/>
      <w:r w:rsidR="00D12C61" w:rsidRPr="00501041">
        <w:t>.</w:t>
      </w:r>
    </w:p>
    <w:p w:rsidR="00251464" w:rsidRPr="00501041" w:rsidRDefault="0044762A" w:rsidP="00D12C61">
      <w:pPr>
        <w:ind w:left="426" w:firstLine="141"/>
        <w:jc w:val="both"/>
      </w:pPr>
      <w:r w:rsidRPr="00501041">
        <w:t>1. Наименование аукциона: аукцион в электронной форме № 0187300005817000</w:t>
      </w:r>
      <w:r w:rsidR="00311AE1" w:rsidRPr="00501041">
        <w:t>3</w:t>
      </w:r>
      <w:r w:rsidR="00EE6C7A" w:rsidRPr="00501041">
        <w:t>5</w:t>
      </w:r>
      <w:r w:rsidR="00D12C61" w:rsidRPr="00501041">
        <w:t>1</w:t>
      </w:r>
      <w:r w:rsidR="001C5648" w:rsidRPr="00501041">
        <w:t xml:space="preserve"> </w:t>
      </w:r>
      <w:r w:rsidR="00D12C61" w:rsidRPr="00501041">
        <w:t xml:space="preserve">на право заключения муниципального контракта среди субъектов малого предпринимательства и социально ориентированных некоммерческих организаций на поставку бытовых приборов на объект: «Физкультурно-спортивный комплекс с универсальным игровым залом в городе </w:t>
      </w:r>
      <w:proofErr w:type="spellStart"/>
      <w:r w:rsidR="00D12C61" w:rsidRPr="00501041">
        <w:t>Югорске</w:t>
      </w:r>
      <w:proofErr w:type="spellEnd"/>
      <w:r w:rsidR="00D12C61" w:rsidRPr="00501041">
        <w:t>».</w:t>
      </w:r>
    </w:p>
    <w:p w:rsidR="0044762A" w:rsidRPr="00501041" w:rsidRDefault="0044762A" w:rsidP="00CB7D5B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 w:rsidRPr="00501041">
        <w:t xml:space="preserve">1.1 Номер извещения о проведении торгов на официальном сайте – </w:t>
      </w:r>
      <w:hyperlink r:id="rId9" w:history="1">
        <w:r w:rsidRPr="00501041">
          <w:t>http://zakupki.gov.ru/</w:t>
        </w:r>
      </w:hyperlink>
      <w:r w:rsidR="00311AE1" w:rsidRPr="00501041">
        <w:t>, код аукциона 01873000058170003</w:t>
      </w:r>
      <w:r w:rsidR="00D12C61" w:rsidRPr="00501041">
        <w:t>51</w:t>
      </w:r>
      <w:r w:rsidRPr="00501041">
        <w:t xml:space="preserve">, дата публикации </w:t>
      </w:r>
      <w:r w:rsidR="00EE6C7A" w:rsidRPr="00501041">
        <w:t>0</w:t>
      </w:r>
      <w:r w:rsidR="00D12C61" w:rsidRPr="00501041">
        <w:t>2</w:t>
      </w:r>
      <w:r w:rsidR="00311AE1" w:rsidRPr="00501041">
        <w:t>.</w:t>
      </w:r>
      <w:r w:rsidR="00EE6C7A" w:rsidRPr="00501041">
        <w:t>1</w:t>
      </w:r>
      <w:r w:rsidR="00311AE1" w:rsidRPr="00501041">
        <w:t>0</w:t>
      </w:r>
      <w:r w:rsidRPr="00501041">
        <w:t xml:space="preserve">.2017. </w:t>
      </w:r>
    </w:p>
    <w:p w:rsidR="00251464" w:rsidRPr="00501041" w:rsidRDefault="00626F21" w:rsidP="00D12C61">
      <w:pPr>
        <w:suppressAutoHyphens w:val="0"/>
        <w:autoSpaceDE w:val="0"/>
        <w:autoSpaceDN w:val="0"/>
        <w:adjustRightInd w:val="0"/>
      </w:pPr>
      <w:r w:rsidRPr="00501041">
        <w:t xml:space="preserve">       </w:t>
      </w:r>
      <w:r w:rsidR="0044762A" w:rsidRPr="00501041">
        <w:t xml:space="preserve">Идентификационный код закупки: </w:t>
      </w:r>
      <w:r w:rsidR="00D12C61" w:rsidRPr="00501041">
        <w:t>173862201231086220100101460010000414</w:t>
      </w:r>
      <w:r w:rsidR="009F375E" w:rsidRPr="00501041">
        <w:t>.</w:t>
      </w:r>
    </w:p>
    <w:p w:rsidR="00472D07" w:rsidRPr="00501041" w:rsidRDefault="0044762A" w:rsidP="00D12C61">
      <w:pPr>
        <w:snapToGrid w:val="0"/>
        <w:ind w:left="426"/>
      </w:pPr>
      <w:r w:rsidRPr="00501041">
        <w:t xml:space="preserve">2. </w:t>
      </w:r>
      <w:r w:rsidR="00472D07" w:rsidRPr="00501041">
        <w:t xml:space="preserve">Заказчик: </w:t>
      </w:r>
      <w:r w:rsidR="00D12C61" w:rsidRPr="00501041">
        <w:t xml:space="preserve">Департамент жилищно-коммунального и строительного комплекса администрации города </w:t>
      </w:r>
      <w:proofErr w:type="spellStart"/>
      <w:r w:rsidR="00D12C61" w:rsidRPr="00501041">
        <w:t>Югорска</w:t>
      </w:r>
      <w:proofErr w:type="spellEnd"/>
      <w:r w:rsidR="00D12C61" w:rsidRPr="00501041">
        <w:t xml:space="preserve">. </w:t>
      </w:r>
      <w:r w:rsidR="00472D07" w:rsidRPr="00501041">
        <w:t xml:space="preserve">Почтовый адрес: </w:t>
      </w:r>
      <w:r w:rsidR="00D12C61" w:rsidRPr="00501041">
        <w:t xml:space="preserve">628260, ул. Механизаторов, 22, г. </w:t>
      </w:r>
      <w:proofErr w:type="spellStart"/>
      <w:r w:rsidR="00D12C61" w:rsidRPr="00501041">
        <w:t>Югорск</w:t>
      </w:r>
      <w:proofErr w:type="spellEnd"/>
      <w:r w:rsidR="00D12C61" w:rsidRPr="00501041">
        <w:t>, Ханты-Мансийский автономный округ – Югра.</w:t>
      </w:r>
    </w:p>
    <w:p w:rsidR="0044762A" w:rsidRPr="00D12C61" w:rsidRDefault="0044762A" w:rsidP="00472D07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501041">
        <w:t>3. Процедура рассмотрения первых частей заявок на участие в аукционе была проведена комиссией в 10.00 часов</w:t>
      </w:r>
      <w:r w:rsidR="00CB7D5B" w:rsidRPr="00501041">
        <w:t xml:space="preserve"> </w:t>
      </w:r>
      <w:r w:rsidR="00583F05" w:rsidRPr="00501041">
        <w:t>12</w:t>
      </w:r>
      <w:r w:rsidR="00CB7D5B" w:rsidRPr="00501041">
        <w:t xml:space="preserve"> </w:t>
      </w:r>
      <w:r w:rsidRPr="00501041">
        <w:t xml:space="preserve"> </w:t>
      </w:r>
      <w:r w:rsidR="00583F05" w:rsidRPr="00501041">
        <w:t>ок</w:t>
      </w:r>
      <w:r w:rsidR="009F375E" w:rsidRPr="00501041">
        <w:t xml:space="preserve">тября </w:t>
      </w:r>
      <w:r w:rsidR="00F504D2" w:rsidRPr="00501041">
        <w:t xml:space="preserve"> </w:t>
      </w:r>
      <w:r w:rsidRPr="00501041">
        <w:t>2017 года, по адресу: ул. 40 лет</w:t>
      </w:r>
      <w:r w:rsidRPr="00D12C61">
        <w:t xml:space="preserve"> Победы, 11, г. Югорск, Ханты-Мансийский  автономный округ-Югра.</w:t>
      </w:r>
    </w:p>
    <w:p w:rsidR="0044762A" w:rsidRPr="00583F05" w:rsidRDefault="0044762A" w:rsidP="00CB7D5B">
      <w:pPr>
        <w:ind w:left="426"/>
        <w:jc w:val="both"/>
      </w:pPr>
      <w:r w:rsidRPr="00D12C61">
        <w:t xml:space="preserve">4. Количество поступивших заявок на участие  в </w:t>
      </w:r>
      <w:r w:rsidRPr="0004014A">
        <w:t xml:space="preserve">аукционе – </w:t>
      </w:r>
      <w:r w:rsidR="0004014A" w:rsidRPr="0004014A">
        <w:t>2</w:t>
      </w:r>
      <w:r w:rsidRPr="0004014A">
        <w:t>.</w:t>
      </w:r>
    </w:p>
    <w:p w:rsidR="0044762A" w:rsidRPr="00583F05" w:rsidRDefault="0044762A" w:rsidP="00CB7D5B">
      <w:pPr>
        <w:ind w:left="426"/>
        <w:jc w:val="both"/>
      </w:pPr>
      <w:r w:rsidRPr="00583F05">
        <w:t xml:space="preserve">5. Комиссия рассмотрела первые части заявок и приняла следующее решение: </w:t>
      </w:r>
    </w:p>
    <w:tbl>
      <w:tblPr>
        <w:tblW w:w="4735" w:type="pct"/>
        <w:tblInd w:w="441" w:type="dxa"/>
        <w:tblLook w:val="00A0" w:firstRow="1" w:lastRow="0" w:firstColumn="1" w:lastColumn="0" w:noHBand="0" w:noVBand="0"/>
      </w:tblPr>
      <w:tblGrid>
        <w:gridCol w:w="1962"/>
        <w:gridCol w:w="2726"/>
        <w:gridCol w:w="5943"/>
      </w:tblGrid>
      <w:tr w:rsidR="00583F05" w:rsidRPr="00583F05" w:rsidTr="00140C16"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762A" w:rsidRPr="00583F05" w:rsidRDefault="0044762A">
            <w:pPr>
              <w:pStyle w:val="a4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83F05">
              <w:rPr>
                <w:sz w:val="22"/>
                <w:szCs w:val="22"/>
                <w:lang w:eastAsia="en-US"/>
              </w:rPr>
              <w:t>Порядковый номер заявки</w:t>
            </w:r>
          </w:p>
        </w:tc>
        <w:tc>
          <w:tcPr>
            <w:tcW w:w="1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762A" w:rsidRPr="00583F05" w:rsidRDefault="0044762A">
            <w:pPr>
              <w:pStyle w:val="a4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83F05">
              <w:rPr>
                <w:sz w:val="22"/>
                <w:szCs w:val="22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762A" w:rsidRPr="00583F05" w:rsidRDefault="0044762A">
            <w:pPr>
              <w:pStyle w:val="a4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83F05">
              <w:rPr>
                <w:sz w:val="22"/>
                <w:szCs w:val="22"/>
                <w:lang w:eastAsia="en-US"/>
              </w:rPr>
              <w:t>Причина отказа в допуске</w:t>
            </w:r>
          </w:p>
        </w:tc>
      </w:tr>
      <w:tr w:rsidR="00AB04C5" w:rsidRPr="00583F05" w:rsidTr="00140C16">
        <w:trPr>
          <w:trHeight w:val="530"/>
        </w:trPr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4C5" w:rsidRPr="0004014A" w:rsidRDefault="00AB04C5">
            <w:pPr>
              <w:spacing w:line="276" w:lineRule="auto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04014A">
              <w:rPr>
                <w:lang w:eastAsia="en-US"/>
              </w:rPr>
              <w:t>1</w:t>
            </w:r>
          </w:p>
        </w:tc>
        <w:tc>
          <w:tcPr>
            <w:tcW w:w="1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4C5" w:rsidRPr="0004014A" w:rsidRDefault="00AB04C5" w:rsidP="006E4C70">
            <w:pPr>
              <w:jc w:val="center"/>
              <w:rPr>
                <w:spacing w:val="-6"/>
                <w:sz w:val="18"/>
                <w:szCs w:val="18"/>
              </w:rPr>
            </w:pPr>
            <w:r w:rsidRPr="0004014A">
              <w:rPr>
                <w:spacing w:val="-6"/>
                <w:sz w:val="18"/>
                <w:szCs w:val="18"/>
              </w:rPr>
              <w:t>отказать</w:t>
            </w:r>
            <w:r w:rsidR="0004014A">
              <w:rPr>
                <w:spacing w:val="-6"/>
                <w:sz w:val="18"/>
                <w:szCs w:val="18"/>
              </w:rPr>
              <w:t xml:space="preserve"> в допуске к участию в аукционе</w:t>
            </w:r>
          </w:p>
        </w:tc>
        <w:tc>
          <w:tcPr>
            <w:tcW w:w="2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04C5" w:rsidRPr="006C0DEC" w:rsidRDefault="00AB04C5" w:rsidP="006E4C70">
            <w:pPr>
              <w:jc w:val="both"/>
              <w:rPr>
                <w:noProof/>
              </w:rPr>
            </w:pPr>
            <w:r w:rsidRPr="006C0DEC">
              <w:rPr>
                <w:noProof/>
              </w:rPr>
              <w:t>На основании  подпункта 1 части 4 статьи 67 Федерального закона от 05.04.2013 №44-ФЗ за непредоставление информации, предусмотренной частью 3 статьи 66 Федерального закона от 05.04.2013 №44-ФЗ,  а именно отсутствуют конкретные показатели предлагаемого товара</w:t>
            </w:r>
            <w:r w:rsidR="00FF45BC" w:rsidRPr="006C0DEC">
              <w:rPr>
                <w:noProof/>
              </w:rPr>
              <w:t>:</w:t>
            </w:r>
          </w:p>
          <w:p w:rsidR="00AB04C5" w:rsidRPr="006C0DEC" w:rsidRDefault="00AB04C5" w:rsidP="006E4C70">
            <w:pPr>
              <w:jc w:val="both"/>
              <w:rPr>
                <w:noProof/>
              </w:rPr>
            </w:pPr>
            <w:r w:rsidRPr="006C0DEC">
              <w:rPr>
                <w:noProof/>
              </w:rPr>
              <w:t>- пункт 1. Облучатель бактерицидный: в описании характеристик товара</w:t>
            </w:r>
            <w:r w:rsidR="00BE709C" w:rsidRPr="006C0DEC">
              <w:rPr>
                <w:noProof/>
              </w:rPr>
              <w:t xml:space="preserve"> присутствуют слова «не более»</w:t>
            </w:r>
            <w:r w:rsidRPr="006C0DEC">
              <w:rPr>
                <w:noProof/>
              </w:rPr>
              <w:t xml:space="preserve"> </w:t>
            </w:r>
            <w:r w:rsidR="00BE709C" w:rsidRPr="006C0DEC">
              <w:rPr>
                <w:noProof/>
              </w:rPr>
              <w:t xml:space="preserve">(«масса, не более, кг 10,5»), </w:t>
            </w:r>
            <w:r w:rsidRPr="006C0DEC">
              <w:rPr>
                <w:noProof/>
              </w:rPr>
              <w:t>от</w:t>
            </w:r>
            <w:r w:rsidR="00BE709C" w:rsidRPr="006C0DEC">
              <w:rPr>
                <w:noProof/>
              </w:rPr>
              <w:t xml:space="preserve">сутствует характеристика </w:t>
            </w:r>
            <w:r w:rsidRPr="006C0DEC">
              <w:rPr>
                <w:noProof/>
              </w:rPr>
              <w:t>«в соответствии с ГОСТ Р 8.760-2011»</w:t>
            </w:r>
            <w:r w:rsidR="00BE709C" w:rsidRPr="006C0DEC">
              <w:rPr>
                <w:noProof/>
              </w:rPr>
              <w:t>;</w:t>
            </w:r>
          </w:p>
          <w:p w:rsidR="00BE709C" w:rsidRPr="006C0DEC" w:rsidRDefault="00BE709C" w:rsidP="006E4C70">
            <w:pPr>
              <w:jc w:val="both"/>
              <w:rPr>
                <w:noProof/>
              </w:rPr>
            </w:pPr>
            <w:r w:rsidRPr="006C0DEC">
              <w:rPr>
                <w:noProof/>
              </w:rPr>
              <w:t>- пункт 2. Часы: в описании характеристик товара отсутству</w:t>
            </w:r>
            <w:r w:rsidR="00E12810" w:rsidRPr="006C0DEC">
              <w:rPr>
                <w:noProof/>
              </w:rPr>
              <w:t>ю</w:t>
            </w:r>
            <w:r w:rsidRPr="006C0DEC">
              <w:rPr>
                <w:noProof/>
              </w:rPr>
              <w:t>т характеристик</w:t>
            </w:r>
            <w:r w:rsidR="00E12810" w:rsidRPr="006C0DEC">
              <w:rPr>
                <w:noProof/>
              </w:rPr>
              <w:t>и</w:t>
            </w:r>
            <w:r w:rsidRPr="006C0DEC">
              <w:rPr>
                <w:noProof/>
              </w:rPr>
              <w:t xml:space="preserve"> </w:t>
            </w:r>
            <w:r w:rsidR="00EB07C1" w:rsidRPr="006C0DEC">
              <w:rPr>
                <w:noProof/>
              </w:rPr>
              <w:t xml:space="preserve">«кварцевые», </w:t>
            </w:r>
            <w:r w:rsidRPr="006C0DEC">
              <w:rPr>
                <w:noProof/>
              </w:rPr>
              <w:t>«в соответствии с ГОСТ 3309-84»;</w:t>
            </w:r>
          </w:p>
          <w:p w:rsidR="00E12810" w:rsidRPr="006C0DEC" w:rsidRDefault="00E12810" w:rsidP="006E4C70">
            <w:pPr>
              <w:jc w:val="both"/>
              <w:rPr>
                <w:noProof/>
              </w:rPr>
            </w:pPr>
            <w:r w:rsidRPr="006C0DEC">
              <w:rPr>
                <w:noProof/>
              </w:rPr>
              <w:t>- пункт 3. Электрочайник: в описании характеристик товара отсутствует характеристика «</w:t>
            </w:r>
            <w:r w:rsidR="00FF45BC" w:rsidRPr="006C0DEC">
              <w:rPr>
                <w:noProof/>
              </w:rPr>
              <w:t xml:space="preserve">в соответствии с </w:t>
            </w:r>
            <w:r w:rsidR="00FF45BC" w:rsidRPr="006C0DEC">
              <w:rPr>
                <w:noProof/>
              </w:rPr>
              <w:lastRenderedPageBreak/>
              <w:t>ГОСТ 7400-81</w:t>
            </w:r>
            <w:r w:rsidRPr="006C0DEC">
              <w:rPr>
                <w:noProof/>
              </w:rPr>
              <w:t>»</w:t>
            </w:r>
            <w:r w:rsidR="00FF45BC" w:rsidRPr="006C0DEC">
              <w:rPr>
                <w:noProof/>
              </w:rPr>
              <w:t>;</w:t>
            </w:r>
          </w:p>
          <w:p w:rsidR="00BE709C" w:rsidRPr="006C0DEC" w:rsidRDefault="00BE709C" w:rsidP="006E4C70">
            <w:pPr>
              <w:jc w:val="both"/>
              <w:rPr>
                <w:noProof/>
              </w:rPr>
            </w:pPr>
            <w:r w:rsidRPr="006C0DEC">
              <w:rPr>
                <w:noProof/>
              </w:rPr>
              <w:t>- пункт 4. Электрорукосушитель</w:t>
            </w:r>
            <w:r w:rsidR="009E037C" w:rsidRPr="006C0DEC">
              <w:rPr>
                <w:noProof/>
              </w:rPr>
              <w:t>: в описании характеристик товара отсутствуют характеристики «вес», «в соответствии с ГОСТ 25178-82»;</w:t>
            </w:r>
          </w:p>
          <w:p w:rsidR="009E037C" w:rsidRPr="006C0DEC" w:rsidRDefault="009E037C" w:rsidP="006E4C70">
            <w:pPr>
              <w:jc w:val="both"/>
            </w:pPr>
            <w:r w:rsidRPr="006C0DEC">
              <w:rPr>
                <w:noProof/>
              </w:rPr>
              <w:t xml:space="preserve">- пункт 5. Фен для сушки волос: </w:t>
            </w:r>
            <w:r w:rsidR="005A77FC" w:rsidRPr="006C0DEC">
              <w:rPr>
                <w:noProof/>
              </w:rPr>
              <w:t xml:space="preserve">в описании характеристик товара отсутствуют характеристики </w:t>
            </w:r>
            <w:r w:rsidR="005A77FC" w:rsidRPr="006C0DEC">
              <w:t>«</w:t>
            </w:r>
            <w:r w:rsidRPr="006C0DEC">
              <w:t>скорость в</w:t>
            </w:r>
            <w:r w:rsidR="005A77FC" w:rsidRPr="006C0DEC">
              <w:t>оздушного потока»</w:t>
            </w:r>
            <w:r w:rsidRPr="006C0DEC">
              <w:t xml:space="preserve">, </w:t>
            </w:r>
            <w:r w:rsidR="005A77FC" w:rsidRPr="006C0DEC">
              <w:t xml:space="preserve">«класс </w:t>
            </w:r>
            <w:proofErr w:type="spellStart"/>
            <w:r w:rsidR="005A77FC" w:rsidRPr="006C0DEC">
              <w:t>влагозащиты</w:t>
            </w:r>
            <w:proofErr w:type="spellEnd"/>
            <w:r w:rsidR="005A77FC" w:rsidRPr="006C0DEC">
              <w:t>»</w:t>
            </w:r>
            <w:r w:rsidRPr="006C0DEC">
              <w:t xml:space="preserve">, </w:t>
            </w:r>
            <w:r w:rsidR="005A77FC" w:rsidRPr="006C0DEC">
              <w:t>«цвет</w:t>
            </w:r>
            <w:r w:rsidRPr="006C0DEC">
              <w:t>»,</w:t>
            </w:r>
            <w:r w:rsidR="005A77FC" w:rsidRPr="006C0DEC">
              <w:t xml:space="preserve"> «настенный»</w:t>
            </w:r>
            <w:r w:rsidR="004C4299" w:rsidRPr="006C0DEC">
              <w:t xml:space="preserve">, </w:t>
            </w:r>
            <w:r w:rsidR="004C4299" w:rsidRPr="006C0DEC">
              <w:rPr>
                <w:noProof/>
              </w:rPr>
              <w:t>«в соответствии с ГОСТ 22314-84»;</w:t>
            </w:r>
          </w:p>
          <w:p w:rsidR="004C4299" w:rsidRPr="006C0DEC" w:rsidRDefault="004C4299" w:rsidP="006E4C70">
            <w:pPr>
              <w:jc w:val="both"/>
              <w:rPr>
                <w:noProof/>
              </w:rPr>
            </w:pPr>
            <w:r w:rsidRPr="006C0DEC">
              <w:t xml:space="preserve">-пункт 6. Электрическая печь: </w:t>
            </w:r>
            <w:r w:rsidRPr="006C0DEC">
              <w:rPr>
                <w:noProof/>
              </w:rPr>
              <w:t>в описании характеристик товара отсутствуют характеристики «наружный корпус нержавеющая сталь», «наличие пульта управления»,</w:t>
            </w:r>
            <w:r w:rsidR="00266C81" w:rsidRPr="006C0DEC">
              <w:rPr>
                <w:noProof/>
              </w:rPr>
              <w:t xml:space="preserve"> «при установке предусмотрено защитное ограждение из огнеупорной стали», «в соответствии с ГОСТ Р 52084-2003»;</w:t>
            </w:r>
          </w:p>
          <w:p w:rsidR="00266C81" w:rsidRPr="006C0DEC" w:rsidRDefault="00266C81" w:rsidP="006E4C70">
            <w:pPr>
              <w:jc w:val="both"/>
              <w:rPr>
                <w:noProof/>
              </w:rPr>
            </w:pPr>
            <w:r w:rsidRPr="006C0DEC">
              <w:rPr>
                <w:noProof/>
              </w:rPr>
              <w:t>-</w:t>
            </w:r>
            <w:r w:rsidR="00EB07C1" w:rsidRPr="006C0DEC">
              <w:rPr>
                <w:noProof/>
              </w:rPr>
              <w:t xml:space="preserve"> </w:t>
            </w:r>
            <w:r w:rsidRPr="006C0DEC">
              <w:rPr>
                <w:noProof/>
              </w:rPr>
              <w:t xml:space="preserve">пункт 7. Облучатель: в описании характеристик товара отсутствуют характеристики </w:t>
            </w:r>
            <w:r w:rsidRPr="006C0DEC">
              <w:rPr>
                <w:color w:val="000000"/>
              </w:rPr>
              <w:t>«</w:t>
            </w:r>
            <w:r w:rsidR="00EB07C1" w:rsidRPr="006C0DEC">
              <w:t>к</w:t>
            </w:r>
            <w:r w:rsidRPr="006C0DEC">
              <w:t xml:space="preserve">оличество ламп», «степень обеззараживания», «производительность», «мощность», «наличие </w:t>
            </w:r>
            <w:proofErr w:type="spellStart"/>
            <w:r w:rsidRPr="006C0DEC">
              <w:t>противопылевого</w:t>
            </w:r>
            <w:proofErr w:type="spellEnd"/>
            <w:r w:rsidRPr="006C0DEC">
              <w:t xml:space="preserve"> фильтра», «размеры»,</w:t>
            </w:r>
            <w:r w:rsidRPr="006C0DEC">
              <w:rPr>
                <w:noProof/>
              </w:rPr>
              <w:t xml:space="preserve"> «в соответствии с ГОСТ 28369-89»;</w:t>
            </w:r>
          </w:p>
          <w:p w:rsidR="00454523" w:rsidRPr="006C0DEC" w:rsidRDefault="00266C81" w:rsidP="006E4C70">
            <w:pPr>
              <w:jc w:val="both"/>
            </w:pPr>
            <w:r w:rsidRPr="006C0DEC">
              <w:rPr>
                <w:noProof/>
              </w:rPr>
              <w:t>-</w:t>
            </w:r>
            <w:r w:rsidR="00454523" w:rsidRPr="006C0DEC">
              <w:rPr>
                <w:noProof/>
              </w:rPr>
              <w:t xml:space="preserve"> пункт 8. Электронагреватель: в описании характеристик товара отсутствуют характеристики «</w:t>
            </w:r>
            <w:r w:rsidR="00454523" w:rsidRPr="006C0DEC">
              <w:t xml:space="preserve">цвет», </w:t>
            </w:r>
            <w:r w:rsidR="006C0DEC">
              <w:t>«</w:t>
            </w:r>
            <w:r w:rsidR="00454523" w:rsidRPr="006C0DEC">
              <w:t>максимальное давление воды на входе», «тип нагревателя медный теплообменник-колба», «сечение кабеля», «класс энергетической эффективности», «</w:t>
            </w:r>
            <w:r w:rsidR="00454523" w:rsidRPr="006C0DEC">
              <w:rPr>
                <w:noProof/>
              </w:rPr>
              <w:t>в соответствии с ГОСТ Р 52161.2.73-2011»</w:t>
            </w:r>
            <w:r w:rsidR="00454523" w:rsidRPr="006C0DEC">
              <w:t>.</w:t>
            </w:r>
          </w:p>
          <w:p w:rsidR="00AB04C5" w:rsidRPr="006C0DEC" w:rsidRDefault="00454523" w:rsidP="00AB04C5">
            <w:pPr>
              <w:jc w:val="both"/>
              <w:rPr>
                <w:noProof/>
              </w:rPr>
            </w:pPr>
            <w:r w:rsidRPr="006C0DEC">
              <w:rPr>
                <w:b/>
              </w:rPr>
              <w:t xml:space="preserve"> </w:t>
            </w:r>
            <w:r w:rsidR="008C6351" w:rsidRPr="006C0DEC">
              <w:rPr>
                <w:b/>
              </w:rPr>
              <w:t xml:space="preserve">          </w:t>
            </w:r>
            <w:r w:rsidR="00AB04C5" w:rsidRPr="006C0DEC">
              <w:rPr>
                <w:noProof/>
              </w:rPr>
              <w:t>На основании  подпункта 2 части 4 статьи 67 Федерального закона от 05.04.2013 №44-ФЗ за несоответствие информации, предусмотренной частью 3 статьи 66 Федерального закона от 05.04.2013 №44-ФЗ,  а именно:</w:t>
            </w:r>
          </w:p>
          <w:p w:rsidR="00AB04C5" w:rsidRPr="006C0DEC" w:rsidRDefault="00AB04C5" w:rsidP="00AB04C5">
            <w:pPr>
              <w:jc w:val="both"/>
              <w:rPr>
                <w:noProof/>
              </w:rPr>
            </w:pPr>
            <w:r w:rsidRPr="006C0DEC">
              <w:rPr>
                <w:noProof/>
              </w:rPr>
              <w:t xml:space="preserve">- пункт </w:t>
            </w:r>
            <w:r w:rsidR="009E037C" w:rsidRPr="006C0DEC">
              <w:rPr>
                <w:noProof/>
              </w:rPr>
              <w:t>4</w:t>
            </w:r>
            <w:r w:rsidRPr="006C0DEC">
              <w:rPr>
                <w:noProof/>
              </w:rPr>
              <w:t xml:space="preserve">. </w:t>
            </w:r>
            <w:r w:rsidR="009E037C" w:rsidRPr="006C0DEC">
              <w:rPr>
                <w:noProof/>
              </w:rPr>
              <w:t>Электрорукосушитель</w:t>
            </w:r>
            <w:r w:rsidRPr="006C0DEC">
              <w:rPr>
                <w:noProof/>
              </w:rPr>
              <w:t xml:space="preserve">: требуется </w:t>
            </w:r>
            <w:r w:rsidR="00EB07C1" w:rsidRPr="006C0DEC">
              <w:rPr>
                <w:noProof/>
              </w:rPr>
              <w:t xml:space="preserve">- </w:t>
            </w:r>
            <w:r w:rsidR="00EB07C1" w:rsidRPr="006C0DEC">
              <w:rPr>
                <w:lang w:eastAsia="en-US"/>
              </w:rPr>
              <w:t>«</w:t>
            </w:r>
            <w:r w:rsidR="00EB07C1" w:rsidRPr="006C0DEC">
              <w:t xml:space="preserve">Габариты </w:t>
            </w:r>
            <w:proofErr w:type="spellStart"/>
            <w:r w:rsidR="00EB07C1" w:rsidRPr="006C0DEC">
              <w:t>ГхШхВ</w:t>
            </w:r>
            <w:proofErr w:type="spellEnd"/>
            <w:r w:rsidR="00EB07C1" w:rsidRPr="006C0DEC">
              <w:t xml:space="preserve"> не менее 630х405х590 мм»</w:t>
            </w:r>
            <w:r w:rsidR="00EB07C1" w:rsidRPr="006C0DEC">
              <w:rPr>
                <w:rFonts w:eastAsia="Calibri"/>
                <w:bCs/>
              </w:rPr>
              <w:t>,</w:t>
            </w:r>
            <w:r w:rsidR="00EB07C1" w:rsidRPr="006C0DEC">
              <w:rPr>
                <w:noProof/>
              </w:rPr>
              <w:t xml:space="preserve"> </w:t>
            </w:r>
            <w:r w:rsidRPr="006C0DEC">
              <w:rPr>
                <w:noProof/>
              </w:rPr>
              <w:t xml:space="preserve">участник предлагает </w:t>
            </w:r>
            <w:r w:rsidR="009E037C" w:rsidRPr="006C0DEC">
              <w:rPr>
                <w:noProof/>
              </w:rPr>
              <w:t>–</w:t>
            </w:r>
            <w:r w:rsidRPr="006C0DEC">
              <w:rPr>
                <w:noProof/>
              </w:rPr>
              <w:t xml:space="preserve"> </w:t>
            </w:r>
            <w:r w:rsidR="00EB07C1" w:rsidRPr="006C0DEC">
              <w:rPr>
                <w:noProof/>
              </w:rPr>
              <w:t>«</w:t>
            </w:r>
            <w:r w:rsidR="00EB07C1" w:rsidRPr="006C0DEC">
              <w:t>265мм*155мм*200мм</w:t>
            </w:r>
            <w:r w:rsidR="00EB07C1" w:rsidRPr="006C0DEC">
              <w:rPr>
                <w:rFonts w:eastAsia="Calibri"/>
              </w:rPr>
              <w:t>»;</w:t>
            </w:r>
            <w:r w:rsidR="00EB07C1" w:rsidRPr="006C0DEC">
              <w:rPr>
                <w:rFonts w:eastAsia="Calibri"/>
                <w:b/>
              </w:rPr>
              <w:t xml:space="preserve"> </w:t>
            </w:r>
          </w:p>
          <w:p w:rsidR="00AB04C5" w:rsidRPr="006C0DEC" w:rsidRDefault="005A77FC" w:rsidP="005A77FC">
            <w:pPr>
              <w:jc w:val="both"/>
              <w:rPr>
                <w:noProof/>
                <w:color w:val="FF0000"/>
              </w:rPr>
            </w:pPr>
            <w:r w:rsidRPr="006C0DEC">
              <w:rPr>
                <w:noProof/>
              </w:rPr>
              <w:t xml:space="preserve">- пункт 5. Фен для сушки волос: </w:t>
            </w:r>
            <w:r w:rsidR="00AB04C5" w:rsidRPr="006C0DEC">
              <w:rPr>
                <w:noProof/>
              </w:rPr>
              <w:t xml:space="preserve">требуется </w:t>
            </w:r>
            <w:r w:rsidRPr="006C0DEC">
              <w:rPr>
                <w:noProof/>
              </w:rPr>
              <w:t>– «наличие не менее пяти режимов работы»</w:t>
            </w:r>
            <w:r w:rsidR="00AB04C5" w:rsidRPr="006C0DEC">
              <w:rPr>
                <w:noProof/>
              </w:rPr>
              <w:t>, участник</w:t>
            </w:r>
            <w:r w:rsidRPr="006C0DEC">
              <w:rPr>
                <w:noProof/>
              </w:rPr>
              <w:t xml:space="preserve"> предлагает –«2 режима»; </w:t>
            </w:r>
            <w:r w:rsidR="00AB04C5" w:rsidRPr="006C0DEC">
              <w:rPr>
                <w:noProof/>
              </w:rPr>
              <w:t xml:space="preserve">требуется </w:t>
            </w:r>
            <w:r w:rsidRPr="006C0DEC">
              <w:rPr>
                <w:noProof/>
              </w:rPr>
              <w:t>– «включение автоматическое при снятии насадки с держателя»</w:t>
            </w:r>
            <w:r w:rsidR="00AB04C5" w:rsidRPr="006C0DEC">
              <w:rPr>
                <w:noProof/>
              </w:rPr>
              <w:t xml:space="preserve">, участник </w:t>
            </w:r>
            <w:r w:rsidR="009E037C" w:rsidRPr="006C0DEC">
              <w:rPr>
                <w:noProof/>
              </w:rPr>
              <w:t xml:space="preserve">предлагает- </w:t>
            </w:r>
            <w:r w:rsidRPr="006C0DEC">
              <w:rPr>
                <w:noProof/>
              </w:rPr>
              <w:t>«включение кнопкой»;</w:t>
            </w:r>
          </w:p>
          <w:p w:rsidR="005A77FC" w:rsidRPr="006C0DEC" w:rsidRDefault="005A77FC" w:rsidP="005A77FC">
            <w:pPr>
              <w:jc w:val="both"/>
              <w:rPr>
                <w:noProof/>
              </w:rPr>
            </w:pPr>
            <w:r w:rsidRPr="006C0DEC">
              <w:rPr>
                <w:noProof/>
              </w:rPr>
              <w:t>-</w:t>
            </w:r>
            <w:r w:rsidR="004C4299" w:rsidRPr="006C0DEC">
              <w:rPr>
                <w:noProof/>
              </w:rPr>
              <w:t xml:space="preserve"> </w:t>
            </w:r>
            <w:r w:rsidR="00266C81" w:rsidRPr="006C0DEC">
              <w:rPr>
                <w:noProof/>
              </w:rPr>
              <w:t>пункт 7. Облучатель: требуется – «вес не более 5,0 кг», участник предлагает - «вес, кг 8,2»</w:t>
            </w:r>
            <w:r w:rsidR="00454523" w:rsidRPr="006C0DEC">
              <w:rPr>
                <w:noProof/>
              </w:rPr>
              <w:t>.</w:t>
            </w:r>
          </w:p>
          <w:p w:rsidR="00454523" w:rsidRPr="006C0DEC" w:rsidRDefault="009E28A8" w:rsidP="005A77FC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- пункт </w:t>
            </w:r>
            <w:r w:rsidR="00454523" w:rsidRPr="006C0DEC">
              <w:rPr>
                <w:noProof/>
              </w:rPr>
              <w:t xml:space="preserve">8. </w:t>
            </w:r>
            <w:r w:rsidR="00593E9F" w:rsidRPr="006C0DEC">
              <w:rPr>
                <w:noProof/>
              </w:rPr>
              <w:t xml:space="preserve">Электронагреватель: </w:t>
            </w:r>
            <w:r w:rsidR="00593E9F" w:rsidRPr="006C0DEC">
              <w:t>требуется «производительность в диапазоне 1,8-3,0 л/мин», в заявке участника закупки предоставлены характеристики товара «Производительность/мин 4».</w:t>
            </w:r>
          </w:p>
          <w:p w:rsidR="00AB04C5" w:rsidRPr="006C0DEC" w:rsidRDefault="00AB04C5" w:rsidP="00AB04C5">
            <w:pPr>
              <w:ind w:right="127"/>
              <w:jc w:val="both"/>
              <w:rPr>
                <w:noProof/>
              </w:rPr>
            </w:pPr>
            <w:r w:rsidRPr="006C0DEC">
              <w:rPr>
                <w:noProof/>
              </w:rPr>
              <w:t>Положения документации об аукционе в электронной форме, которым не соответствует заявка на участие в аукционе: п.23 Части I. Сведения о проводимом аукционе в эл</w:t>
            </w:r>
            <w:r w:rsidR="006C0DEC" w:rsidRPr="006C0DEC">
              <w:rPr>
                <w:noProof/>
              </w:rPr>
              <w:t xml:space="preserve">ектронной форме, </w:t>
            </w:r>
            <w:r w:rsidRPr="006C0DEC">
              <w:rPr>
                <w:noProof/>
              </w:rPr>
              <w:t xml:space="preserve">Части </w:t>
            </w:r>
            <w:r w:rsidRPr="006C0DEC">
              <w:rPr>
                <w:noProof/>
                <w:lang w:val="en-US"/>
              </w:rPr>
              <w:t>II</w:t>
            </w:r>
            <w:r w:rsidRPr="006C0DEC">
              <w:rPr>
                <w:noProof/>
              </w:rPr>
              <w:t>. Техническое задание.</w:t>
            </w:r>
          </w:p>
          <w:p w:rsidR="00AB04C5" w:rsidRPr="0004014A" w:rsidRDefault="00AB04C5" w:rsidP="00AB04C5">
            <w:pPr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6C0DEC">
              <w:rPr>
                <w:noProof/>
              </w:rPr>
              <w:t>Положения заявки на участие в аукционе, которые не соответствуют требованиям документации об аукционе: Первая часть заявки на участие в аукционе.</w:t>
            </w:r>
          </w:p>
        </w:tc>
      </w:tr>
      <w:tr w:rsidR="00583F05" w:rsidRPr="00583F05" w:rsidTr="00140C16">
        <w:trPr>
          <w:trHeight w:val="112"/>
        </w:trPr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1726" w:rsidRPr="0004014A" w:rsidRDefault="00281726">
            <w:pPr>
              <w:spacing w:line="276" w:lineRule="auto"/>
              <w:jc w:val="center"/>
              <w:rPr>
                <w:lang w:eastAsia="en-US"/>
              </w:rPr>
            </w:pPr>
            <w:r w:rsidRPr="0004014A">
              <w:rPr>
                <w:lang w:eastAsia="en-US"/>
              </w:rPr>
              <w:lastRenderedPageBreak/>
              <w:t>3</w:t>
            </w:r>
          </w:p>
        </w:tc>
        <w:tc>
          <w:tcPr>
            <w:tcW w:w="1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1726" w:rsidRPr="0004014A" w:rsidRDefault="00281726">
            <w:pPr>
              <w:spacing w:line="276" w:lineRule="auto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04014A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1726" w:rsidRPr="0004014A" w:rsidRDefault="00281726">
            <w:pPr>
              <w:spacing w:line="276" w:lineRule="auto"/>
              <w:jc w:val="both"/>
              <w:rPr>
                <w:noProof/>
                <w:sz w:val="18"/>
                <w:szCs w:val="18"/>
              </w:rPr>
            </w:pPr>
          </w:p>
        </w:tc>
      </w:tr>
    </w:tbl>
    <w:p w:rsidR="0044762A" w:rsidRPr="00AF7286" w:rsidRDefault="0044762A" w:rsidP="00677C18">
      <w:pPr>
        <w:tabs>
          <w:tab w:val="left" w:pos="426"/>
          <w:tab w:val="left" w:pos="567"/>
        </w:tabs>
        <w:ind w:left="426"/>
        <w:jc w:val="both"/>
        <w:rPr>
          <w:color w:val="C00000"/>
        </w:rPr>
      </w:pPr>
    </w:p>
    <w:p w:rsidR="006E3EF4" w:rsidRPr="00E47B75" w:rsidRDefault="0044762A" w:rsidP="00E47B75">
      <w:pPr>
        <w:pStyle w:val="a6"/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83F05">
        <w:rPr>
          <w:rFonts w:ascii="Times New Roman" w:hAnsi="Times New Roman"/>
          <w:sz w:val="24"/>
          <w:szCs w:val="24"/>
        </w:rPr>
        <w:lastRenderedPageBreak/>
        <w:t xml:space="preserve">6. Настоящий протокол подлежит размещению на сайте оператора электронной площадки   </w:t>
      </w:r>
      <w:hyperlink r:id="rId10" w:history="1">
        <w:r w:rsidRPr="00583F05">
          <w:rPr>
            <w:rStyle w:val="a3"/>
            <w:rFonts w:ascii="Times New Roman" w:hAnsi="Times New Roman"/>
            <w:color w:val="auto"/>
            <w:u w:val="none"/>
          </w:rPr>
          <w:t>http://www.sberbank-ast.ru</w:t>
        </w:r>
      </w:hyperlink>
      <w:r w:rsidRPr="00583F05">
        <w:rPr>
          <w:rFonts w:ascii="Times New Roman" w:hAnsi="Times New Roman"/>
          <w:sz w:val="24"/>
          <w:szCs w:val="24"/>
        </w:rPr>
        <w:t>.</w:t>
      </w:r>
    </w:p>
    <w:p w:rsidR="006E3EF4" w:rsidRPr="00583F05" w:rsidRDefault="006E3EF4" w:rsidP="00583F05">
      <w:pPr>
        <w:rPr>
          <w:noProof/>
        </w:rPr>
      </w:pPr>
    </w:p>
    <w:p w:rsidR="0044762A" w:rsidRPr="00583F05" w:rsidRDefault="0044762A" w:rsidP="00CB7D5B">
      <w:pPr>
        <w:ind w:left="284"/>
        <w:jc w:val="center"/>
        <w:rPr>
          <w:noProof/>
        </w:rPr>
      </w:pPr>
      <w:r w:rsidRPr="00583F05">
        <w:rPr>
          <w:noProof/>
        </w:rPr>
        <w:t>Сведения о решении</w:t>
      </w:r>
    </w:p>
    <w:p w:rsidR="0044762A" w:rsidRPr="00583F05" w:rsidRDefault="0044762A" w:rsidP="00CB7D5B">
      <w:pPr>
        <w:ind w:left="284"/>
        <w:jc w:val="center"/>
        <w:rPr>
          <w:noProof/>
        </w:rPr>
      </w:pPr>
      <w:r w:rsidRPr="00583F05"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 w:rsidRPr="00583F05"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583F05">
        <w:rPr>
          <w:noProof/>
        </w:rPr>
        <w:t xml:space="preserve">и документации об аукционе </w:t>
      </w:r>
    </w:p>
    <w:p w:rsidR="0044762A" w:rsidRPr="00583F05" w:rsidRDefault="0044762A" w:rsidP="0044762A">
      <w:pPr>
        <w:jc w:val="center"/>
        <w:rPr>
          <w:noProof/>
        </w:rPr>
      </w:pPr>
    </w:p>
    <w:tbl>
      <w:tblPr>
        <w:tblW w:w="10489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32"/>
        <w:gridCol w:w="2127"/>
        <w:gridCol w:w="2830"/>
      </w:tblGrid>
      <w:tr w:rsidR="00583F05" w:rsidRPr="00583F05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2A" w:rsidRPr="00583F05" w:rsidRDefault="0044762A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583F05">
              <w:rPr>
                <w:noProof/>
              </w:rPr>
              <w:t>Решение члена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2A" w:rsidRPr="00583F05" w:rsidRDefault="0044762A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583F05">
              <w:rPr>
                <w:noProof/>
              </w:rPr>
              <w:t>Подпись члена комиссии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2A" w:rsidRPr="00583F05" w:rsidRDefault="0044762A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583F05">
              <w:rPr>
                <w:noProof/>
              </w:rPr>
              <w:t>Состав комиссии</w:t>
            </w:r>
          </w:p>
        </w:tc>
      </w:tr>
      <w:tr w:rsidR="00583F05" w:rsidRPr="00583F05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1C5" w:rsidRPr="00606179" w:rsidRDefault="00CC41C5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606179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C5" w:rsidRPr="00606179" w:rsidRDefault="00CC41C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C5" w:rsidRPr="00606179" w:rsidRDefault="00CC41C5" w:rsidP="00C15B3B">
            <w:pPr>
              <w:spacing w:after="60"/>
              <w:jc w:val="center"/>
              <w:rPr>
                <w:noProof/>
              </w:rPr>
            </w:pPr>
            <w:r w:rsidRPr="00606179">
              <w:rPr>
                <w:noProof/>
              </w:rPr>
              <w:t>С.Д. Голин</w:t>
            </w:r>
          </w:p>
        </w:tc>
      </w:tr>
      <w:tr w:rsidR="00583F05" w:rsidRPr="00583F05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C5" w:rsidRPr="00606179" w:rsidRDefault="00CC41C5" w:rsidP="00C15B3B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606179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C5" w:rsidRPr="00606179" w:rsidRDefault="00CC41C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C5" w:rsidRPr="00606179" w:rsidRDefault="00CC41C5" w:rsidP="00C15B3B">
            <w:pPr>
              <w:spacing w:line="276" w:lineRule="auto"/>
              <w:jc w:val="center"/>
              <w:rPr>
                <w:rFonts w:eastAsia="Calibri"/>
              </w:rPr>
            </w:pPr>
            <w:r w:rsidRPr="00606179">
              <w:t>В.К.</w:t>
            </w:r>
            <w:r w:rsidR="00927CEF" w:rsidRPr="00606179">
              <w:t xml:space="preserve"> </w:t>
            </w:r>
            <w:r w:rsidRPr="00606179">
              <w:t>Бандурин</w:t>
            </w:r>
          </w:p>
        </w:tc>
      </w:tr>
      <w:tr w:rsidR="00583F05" w:rsidRPr="00583F05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5E" w:rsidRPr="00606179" w:rsidRDefault="009F375E" w:rsidP="00C15B3B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606179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5E" w:rsidRPr="00606179" w:rsidRDefault="009F375E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5E" w:rsidRPr="00606179" w:rsidRDefault="009F375E" w:rsidP="00C15B3B">
            <w:pPr>
              <w:spacing w:line="276" w:lineRule="auto"/>
              <w:jc w:val="center"/>
            </w:pPr>
            <w:r w:rsidRPr="00606179">
              <w:t xml:space="preserve">В.А. </w:t>
            </w:r>
            <w:proofErr w:type="spellStart"/>
            <w:r w:rsidRPr="00606179">
              <w:t>Климин</w:t>
            </w:r>
            <w:proofErr w:type="spellEnd"/>
          </w:p>
        </w:tc>
      </w:tr>
      <w:tr w:rsidR="00583F05" w:rsidRPr="00583F05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E1" w:rsidRPr="00606179" w:rsidRDefault="00311AE1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606179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AE1" w:rsidRPr="00606179" w:rsidRDefault="00311AE1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AE1" w:rsidRPr="00606179" w:rsidRDefault="00311AE1" w:rsidP="00C15B3B">
            <w:pPr>
              <w:spacing w:line="276" w:lineRule="auto"/>
              <w:jc w:val="center"/>
            </w:pPr>
            <w:r w:rsidRPr="00606179">
              <w:t>Ж.В. Резинкина</w:t>
            </w:r>
          </w:p>
        </w:tc>
      </w:tr>
      <w:tr w:rsidR="00583F05" w:rsidRPr="00583F05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AE1" w:rsidRPr="00606179" w:rsidRDefault="00311AE1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606179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AE1" w:rsidRPr="00606179" w:rsidRDefault="00311AE1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AE1" w:rsidRPr="00606179" w:rsidRDefault="009F375E" w:rsidP="00C15B3B">
            <w:pPr>
              <w:spacing w:line="276" w:lineRule="auto"/>
              <w:jc w:val="center"/>
            </w:pPr>
            <w:r w:rsidRPr="00606179">
              <w:t>А.Т. Абдуллаев</w:t>
            </w:r>
          </w:p>
        </w:tc>
      </w:tr>
      <w:tr w:rsidR="00583F05" w:rsidRPr="00583F05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05" w:rsidRPr="00606179" w:rsidRDefault="00583F05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606179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05" w:rsidRPr="00606179" w:rsidRDefault="00583F0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05" w:rsidRPr="00606179" w:rsidRDefault="00583F05" w:rsidP="00C15B3B">
            <w:pPr>
              <w:spacing w:line="276" w:lineRule="auto"/>
              <w:jc w:val="center"/>
            </w:pPr>
            <w:r w:rsidRPr="00606179">
              <w:t>Н.Б. Захарова</w:t>
            </w:r>
          </w:p>
        </w:tc>
      </w:tr>
    </w:tbl>
    <w:p w:rsidR="0044762A" w:rsidRPr="00606179" w:rsidRDefault="0044762A" w:rsidP="0044762A">
      <w:pPr>
        <w:jc w:val="both"/>
        <w:rPr>
          <w:b/>
          <w:color w:val="C00000"/>
        </w:rPr>
      </w:pPr>
    </w:p>
    <w:p w:rsidR="0044762A" w:rsidRPr="00606179" w:rsidRDefault="0044762A" w:rsidP="0044762A">
      <w:pPr>
        <w:rPr>
          <w:b/>
        </w:rPr>
      </w:pPr>
    </w:p>
    <w:p w:rsidR="0044762A" w:rsidRPr="00606179" w:rsidRDefault="0044762A" w:rsidP="00CB7D5B">
      <w:pPr>
        <w:ind w:left="284"/>
        <w:jc w:val="both"/>
        <w:rPr>
          <w:b/>
        </w:rPr>
      </w:pPr>
      <w:r w:rsidRPr="00606179">
        <w:rPr>
          <w:b/>
        </w:rPr>
        <w:t>Председатель комиссии:                                                                                С.</w:t>
      </w:r>
      <w:r w:rsidR="001C5648" w:rsidRPr="00606179">
        <w:rPr>
          <w:b/>
        </w:rPr>
        <w:t xml:space="preserve"> </w:t>
      </w:r>
      <w:r w:rsidRPr="00606179">
        <w:rPr>
          <w:b/>
        </w:rPr>
        <w:t>Д. Голин</w:t>
      </w:r>
    </w:p>
    <w:p w:rsidR="0044762A" w:rsidRPr="00606179" w:rsidRDefault="0044762A" w:rsidP="00CB7D5B">
      <w:pPr>
        <w:ind w:left="284"/>
        <w:jc w:val="both"/>
        <w:rPr>
          <w:b/>
        </w:rPr>
      </w:pPr>
    </w:p>
    <w:p w:rsidR="0044762A" w:rsidRPr="00606179" w:rsidRDefault="0044762A" w:rsidP="00CB7D5B">
      <w:pPr>
        <w:ind w:left="284"/>
        <w:rPr>
          <w:b/>
        </w:rPr>
      </w:pPr>
      <w:r w:rsidRPr="00606179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44762A" w:rsidRPr="00606179" w:rsidRDefault="0044762A" w:rsidP="00CB7D5B">
      <w:pPr>
        <w:ind w:left="284"/>
      </w:pPr>
    </w:p>
    <w:p w:rsidR="009F375E" w:rsidRPr="00606179" w:rsidRDefault="00CB7D5B" w:rsidP="00CB7D5B">
      <w:pPr>
        <w:ind w:left="284"/>
        <w:jc w:val="right"/>
      </w:pPr>
      <w:r w:rsidRPr="00606179">
        <w:t>___________________В.К. Бандурин</w:t>
      </w:r>
      <w:r w:rsidR="0044762A" w:rsidRPr="00606179">
        <w:t xml:space="preserve"> </w:t>
      </w:r>
    </w:p>
    <w:p w:rsidR="00CB7D5B" w:rsidRPr="00606179" w:rsidRDefault="009F375E" w:rsidP="00CB7D5B">
      <w:pPr>
        <w:ind w:left="284"/>
        <w:jc w:val="right"/>
      </w:pPr>
      <w:r w:rsidRPr="00606179">
        <w:t xml:space="preserve">_____________________ В.А. </w:t>
      </w:r>
      <w:proofErr w:type="spellStart"/>
      <w:r w:rsidRPr="00606179">
        <w:t>Климин</w:t>
      </w:r>
      <w:proofErr w:type="spellEnd"/>
      <w:r w:rsidR="0044762A" w:rsidRPr="00606179">
        <w:t xml:space="preserve">                                                               </w:t>
      </w:r>
    </w:p>
    <w:p w:rsidR="0001396C" w:rsidRPr="00606179" w:rsidRDefault="0001396C" w:rsidP="00CB7D5B">
      <w:pPr>
        <w:ind w:left="284"/>
        <w:jc w:val="right"/>
      </w:pPr>
      <w:r w:rsidRPr="00606179">
        <w:t>___________________Ж.В. Резинкина</w:t>
      </w:r>
    </w:p>
    <w:p w:rsidR="0044762A" w:rsidRPr="00606179" w:rsidRDefault="0044762A" w:rsidP="00CB7D5B">
      <w:pPr>
        <w:ind w:left="284"/>
        <w:jc w:val="right"/>
      </w:pPr>
      <w:r w:rsidRPr="00606179">
        <w:tab/>
      </w:r>
      <w:r w:rsidRPr="00606179">
        <w:tab/>
      </w:r>
      <w:r w:rsidRPr="00606179">
        <w:tab/>
      </w:r>
      <w:r w:rsidRPr="00606179">
        <w:tab/>
      </w:r>
      <w:r w:rsidRPr="00606179">
        <w:tab/>
      </w:r>
      <w:r w:rsidRPr="00606179">
        <w:tab/>
      </w:r>
      <w:r w:rsidRPr="00606179">
        <w:tab/>
        <w:t xml:space="preserve">  __________________ </w:t>
      </w:r>
      <w:r w:rsidR="009F375E" w:rsidRPr="00606179">
        <w:t>А.Т. Абдуллаев</w:t>
      </w:r>
    </w:p>
    <w:p w:rsidR="0044762A" w:rsidRPr="00583F05" w:rsidRDefault="00583F05" w:rsidP="00583F05">
      <w:pPr>
        <w:ind w:left="284"/>
        <w:jc w:val="right"/>
      </w:pPr>
      <w:r w:rsidRPr="00606179">
        <w:t xml:space="preserve">  __________________Н.Б. Захарова</w:t>
      </w:r>
    </w:p>
    <w:p w:rsidR="0044762A" w:rsidRPr="00583F05" w:rsidRDefault="0044762A" w:rsidP="00CB7D5B">
      <w:pPr>
        <w:ind w:left="284"/>
      </w:pPr>
      <w:r w:rsidRPr="00AF7286">
        <w:rPr>
          <w:color w:val="C00000"/>
        </w:rPr>
        <w:t xml:space="preserve"> </w:t>
      </w:r>
    </w:p>
    <w:p w:rsidR="0044762A" w:rsidRPr="00D12C61" w:rsidRDefault="0044762A" w:rsidP="00CB7D5B">
      <w:pPr>
        <w:ind w:left="284"/>
      </w:pPr>
      <w:r w:rsidRPr="00583F05">
        <w:t xml:space="preserve">Представитель заказчика:                                                              </w:t>
      </w:r>
      <w:r w:rsidR="00A64893" w:rsidRPr="00583F05">
        <w:t xml:space="preserve"> </w:t>
      </w:r>
      <w:r w:rsidR="001C5648" w:rsidRPr="00583F05">
        <w:t xml:space="preserve"> </w:t>
      </w:r>
      <w:r w:rsidR="00D12C61">
        <w:t xml:space="preserve">           </w:t>
      </w:r>
      <w:r w:rsidRPr="00583F05">
        <w:t>________________</w:t>
      </w:r>
      <w:r w:rsidR="00D12C61">
        <w:t>Л.С. Скороходова</w:t>
      </w:r>
    </w:p>
    <w:p w:rsidR="00E456B1" w:rsidRPr="00AF7286" w:rsidRDefault="00E456B1">
      <w:pPr>
        <w:rPr>
          <w:color w:val="C00000"/>
        </w:rPr>
      </w:pPr>
    </w:p>
    <w:p w:rsidR="008C6351" w:rsidRDefault="00E12810" w:rsidP="00E12810">
      <w:pPr>
        <w:ind w:right="-174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</w:p>
    <w:p w:rsidR="008C6351" w:rsidRDefault="008C6351" w:rsidP="00E12810">
      <w:pPr>
        <w:ind w:right="-174"/>
        <w:jc w:val="right"/>
        <w:rPr>
          <w:sz w:val="16"/>
          <w:szCs w:val="16"/>
        </w:rPr>
      </w:pPr>
    </w:p>
    <w:p w:rsidR="008C6351" w:rsidRDefault="008C6351" w:rsidP="00E12810">
      <w:pPr>
        <w:ind w:right="-174"/>
        <w:jc w:val="right"/>
        <w:rPr>
          <w:sz w:val="16"/>
          <w:szCs w:val="16"/>
        </w:rPr>
      </w:pPr>
    </w:p>
    <w:p w:rsidR="008C6351" w:rsidRDefault="008C6351" w:rsidP="00E12810">
      <w:pPr>
        <w:ind w:right="-174"/>
        <w:jc w:val="right"/>
        <w:rPr>
          <w:sz w:val="16"/>
          <w:szCs w:val="16"/>
        </w:rPr>
      </w:pPr>
    </w:p>
    <w:p w:rsidR="00E47B75" w:rsidRDefault="00E47B75" w:rsidP="00E12810">
      <w:pPr>
        <w:ind w:right="-174"/>
        <w:jc w:val="right"/>
        <w:rPr>
          <w:sz w:val="16"/>
          <w:szCs w:val="16"/>
        </w:rPr>
      </w:pPr>
    </w:p>
    <w:p w:rsidR="00E47B75" w:rsidRDefault="00E47B75" w:rsidP="00E12810">
      <w:pPr>
        <w:ind w:right="-174"/>
        <w:jc w:val="right"/>
        <w:rPr>
          <w:sz w:val="16"/>
          <w:szCs w:val="16"/>
        </w:rPr>
      </w:pPr>
    </w:p>
    <w:p w:rsidR="008C6351" w:rsidRDefault="008C6351" w:rsidP="00E12810">
      <w:pPr>
        <w:ind w:right="-174"/>
        <w:jc w:val="right"/>
        <w:rPr>
          <w:sz w:val="16"/>
          <w:szCs w:val="16"/>
        </w:rPr>
      </w:pPr>
    </w:p>
    <w:p w:rsidR="008C6351" w:rsidRDefault="008C6351" w:rsidP="00E12810">
      <w:pPr>
        <w:ind w:right="-174"/>
        <w:jc w:val="right"/>
        <w:rPr>
          <w:sz w:val="16"/>
          <w:szCs w:val="16"/>
        </w:rPr>
      </w:pPr>
    </w:p>
    <w:p w:rsidR="008C6351" w:rsidRDefault="008C6351" w:rsidP="00E12810">
      <w:pPr>
        <w:ind w:right="-174"/>
        <w:jc w:val="right"/>
        <w:rPr>
          <w:sz w:val="16"/>
          <w:szCs w:val="16"/>
        </w:rPr>
      </w:pPr>
    </w:p>
    <w:p w:rsidR="00E47B75" w:rsidRDefault="00E47B75" w:rsidP="00E12810">
      <w:pPr>
        <w:ind w:right="-174"/>
        <w:jc w:val="right"/>
        <w:rPr>
          <w:sz w:val="16"/>
          <w:szCs w:val="16"/>
        </w:rPr>
      </w:pPr>
    </w:p>
    <w:p w:rsidR="00E47B75" w:rsidRDefault="00E47B75" w:rsidP="00E12810">
      <w:pPr>
        <w:ind w:right="-174"/>
        <w:jc w:val="right"/>
        <w:rPr>
          <w:sz w:val="16"/>
          <w:szCs w:val="16"/>
        </w:rPr>
      </w:pPr>
    </w:p>
    <w:p w:rsidR="00E47B75" w:rsidRDefault="00E47B75" w:rsidP="00E12810">
      <w:pPr>
        <w:ind w:right="-174"/>
        <w:jc w:val="right"/>
        <w:rPr>
          <w:sz w:val="16"/>
          <w:szCs w:val="16"/>
        </w:rPr>
      </w:pPr>
      <w:bookmarkStart w:id="0" w:name="_GoBack"/>
      <w:bookmarkEnd w:id="0"/>
    </w:p>
    <w:p w:rsidR="00E12810" w:rsidRPr="006421D7" w:rsidRDefault="00E12810" w:rsidP="0004014A">
      <w:pPr>
        <w:ind w:right="139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</w:t>
      </w:r>
      <w:r w:rsidRPr="006421D7">
        <w:rPr>
          <w:sz w:val="16"/>
          <w:szCs w:val="16"/>
        </w:rPr>
        <w:t xml:space="preserve">Приложение </w:t>
      </w:r>
    </w:p>
    <w:p w:rsidR="00E12810" w:rsidRDefault="00E12810" w:rsidP="0004014A">
      <w:pPr>
        <w:tabs>
          <w:tab w:val="left" w:pos="3930"/>
          <w:tab w:val="right" w:pos="9355"/>
        </w:tabs>
        <w:ind w:right="139"/>
        <w:jc w:val="right"/>
        <w:rPr>
          <w:sz w:val="16"/>
          <w:szCs w:val="16"/>
        </w:rPr>
      </w:pPr>
      <w:r w:rsidRPr="006421D7"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рассмотрения заявок</w:t>
      </w:r>
    </w:p>
    <w:p w:rsidR="00E12810" w:rsidRPr="006421D7" w:rsidRDefault="00E12810" w:rsidP="0004014A">
      <w:pPr>
        <w:tabs>
          <w:tab w:val="left" w:pos="3930"/>
        </w:tabs>
        <w:ind w:right="139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на участие в аукционе </w:t>
      </w:r>
      <w:r w:rsidRPr="006421D7">
        <w:rPr>
          <w:sz w:val="16"/>
          <w:szCs w:val="16"/>
        </w:rPr>
        <w:t>в электронной форме</w:t>
      </w:r>
    </w:p>
    <w:p w:rsidR="00E12810" w:rsidRPr="006421D7" w:rsidRDefault="00E12810" w:rsidP="0004014A">
      <w:pPr>
        <w:tabs>
          <w:tab w:val="left" w:pos="3930"/>
          <w:tab w:val="right" w:pos="9355"/>
        </w:tabs>
        <w:ind w:right="139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от «12</w:t>
      </w:r>
      <w:r w:rsidRPr="006421D7">
        <w:rPr>
          <w:sz w:val="16"/>
          <w:szCs w:val="16"/>
        </w:rPr>
        <w:t xml:space="preserve">»  </w:t>
      </w:r>
      <w:r>
        <w:rPr>
          <w:sz w:val="16"/>
          <w:szCs w:val="16"/>
        </w:rPr>
        <w:t>октября 2017 г. № 0187300005817000351-1</w:t>
      </w:r>
    </w:p>
    <w:p w:rsidR="00E12810" w:rsidRPr="00B644CC" w:rsidRDefault="00E12810" w:rsidP="00E12810">
      <w:pPr>
        <w:ind w:left="-426"/>
        <w:jc w:val="center"/>
        <w:rPr>
          <w:color w:val="000000"/>
          <w:sz w:val="20"/>
          <w:szCs w:val="20"/>
        </w:rPr>
      </w:pPr>
      <w:r w:rsidRPr="00B644CC">
        <w:rPr>
          <w:color w:val="000000"/>
          <w:sz w:val="20"/>
          <w:szCs w:val="20"/>
        </w:rPr>
        <w:t>Таблица рассмотрения заявок</w:t>
      </w:r>
    </w:p>
    <w:p w:rsidR="00E12810" w:rsidRDefault="00E12810" w:rsidP="00E12810">
      <w:pPr>
        <w:suppressAutoHyphens w:val="0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B644CC">
        <w:rPr>
          <w:color w:val="000000"/>
          <w:sz w:val="20"/>
          <w:szCs w:val="20"/>
        </w:rPr>
        <w:t>на участие в аукционе в электронной форме</w:t>
      </w:r>
      <w:r w:rsidRPr="00B644CC">
        <w:rPr>
          <w:bCs/>
          <w:sz w:val="20"/>
          <w:szCs w:val="20"/>
        </w:rPr>
        <w:t xml:space="preserve"> </w:t>
      </w:r>
      <w:r w:rsidRPr="00B644CC">
        <w:rPr>
          <w:color w:val="000000"/>
          <w:sz w:val="20"/>
          <w:szCs w:val="20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 контракта </w:t>
      </w:r>
      <w:r>
        <w:rPr>
          <w:color w:val="000000"/>
          <w:sz w:val="20"/>
          <w:szCs w:val="20"/>
        </w:rPr>
        <w:t xml:space="preserve">на </w:t>
      </w:r>
      <w:r w:rsidRPr="00153296">
        <w:rPr>
          <w:color w:val="000000"/>
          <w:sz w:val="20"/>
          <w:szCs w:val="20"/>
        </w:rPr>
        <w:t xml:space="preserve">поставку </w:t>
      </w:r>
      <w:r>
        <w:rPr>
          <w:color w:val="000000"/>
          <w:sz w:val="20"/>
          <w:szCs w:val="20"/>
        </w:rPr>
        <w:t xml:space="preserve">бытовых приборов </w:t>
      </w:r>
      <w:r w:rsidRPr="00153296">
        <w:rPr>
          <w:color w:val="000000"/>
          <w:sz w:val="20"/>
          <w:szCs w:val="20"/>
        </w:rPr>
        <w:t xml:space="preserve">на объект: «Физкультурно-спортивный комплекс с универсальным игровым залом в городе </w:t>
      </w:r>
      <w:proofErr w:type="spellStart"/>
      <w:r w:rsidRPr="00153296">
        <w:rPr>
          <w:color w:val="000000"/>
          <w:sz w:val="20"/>
          <w:szCs w:val="20"/>
        </w:rPr>
        <w:t>Югорске</w:t>
      </w:r>
      <w:proofErr w:type="spellEnd"/>
      <w:r w:rsidRPr="00153296">
        <w:rPr>
          <w:color w:val="000000"/>
          <w:sz w:val="20"/>
          <w:szCs w:val="20"/>
        </w:rPr>
        <w:t>».</w:t>
      </w:r>
    </w:p>
    <w:p w:rsidR="00E12810" w:rsidRPr="00153296" w:rsidRDefault="00E12810" w:rsidP="00E12810">
      <w:pPr>
        <w:suppressAutoHyphens w:val="0"/>
        <w:autoSpaceDE w:val="0"/>
        <w:autoSpaceDN w:val="0"/>
        <w:adjustRightInd w:val="0"/>
        <w:jc w:val="center"/>
        <w:rPr>
          <w:color w:val="000000"/>
          <w:sz w:val="10"/>
          <w:szCs w:val="10"/>
        </w:rPr>
      </w:pPr>
    </w:p>
    <w:p w:rsidR="00E12810" w:rsidRPr="0040527A" w:rsidRDefault="008C6351" w:rsidP="00E12810">
      <w:pPr>
        <w:suppressAutoHyphens w:val="0"/>
        <w:autoSpaceDE w:val="0"/>
        <w:autoSpaceDN w:val="0"/>
        <w:adjustRightInd w:val="0"/>
        <w:ind w:left="-42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</w:t>
      </w:r>
      <w:r w:rsidR="00E12810" w:rsidRPr="0040527A">
        <w:rPr>
          <w:color w:val="000000"/>
          <w:sz w:val="20"/>
          <w:szCs w:val="20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 w:rsidR="00E12810" w:rsidRPr="0040527A">
        <w:rPr>
          <w:color w:val="000000"/>
          <w:sz w:val="20"/>
          <w:szCs w:val="20"/>
        </w:rPr>
        <w:t>Югорска</w:t>
      </w:r>
      <w:proofErr w:type="spellEnd"/>
    </w:p>
    <w:tbl>
      <w:tblPr>
        <w:tblW w:w="4739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5"/>
        <w:gridCol w:w="599"/>
        <w:gridCol w:w="2544"/>
        <w:gridCol w:w="3078"/>
        <w:gridCol w:w="1940"/>
      </w:tblGrid>
      <w:tr w:rsidR="00E12810" w:rsidRPr="00EB451F" w:rsidTr="008C6351">
        <w:trPr>
          <w:trHeight w:val="201"/>
        </w:trPr>
        <w:tc>
          <w:tcPr>
            <w:tcW w:w="1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810" w:rsidRPr="00EB451F" w:rsidRDefault="00E12810" w:rsidP="006E4C7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B451F"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0" w:rsidRPr="00EB451F" w:rsidRDefault="00E12810" w:rsidP="006E4C70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B451F">
              <w:rPr>
                <w:color w:val="000000"/>
                <w:sz w:val="18"/>
                <w:szCs w:val="18"/>
              </w:rPr>
              <w:t>№ пункта</w:t>
            </w:r>
          </w:p>
        </w:tc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10" w:rsidRPr="00EB451F" w:rsidRDefault="00E12810" w:rsidP="006E4C70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B451F">
              <w:rPr>
                <w:color w:val="000000"/>
                <w:sz w:val="18"/>
                <w:szCs w:val="18"/>
              </w:rPr>
              <w:t>Характеристика товара</w:t>
            </w:r>
          </w:p>
        </w:tc>
        <w:tc>
          <w:tcPr>
            <w:tcW w:w="2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810" w:rsidRPr="00EB451F" w:rsidRDefault="00E12810" w:rsidP="006E4C70">
            <w:pPr>
              <w:jc w:val="center"/>
              <w:rPr>
                <w:rFonts w:eastAsia="Calibri"/>
                <w:sz w:val="18"/>
                <w:szCs w:val="18"/>
              </w:rPr>
            </w:pPr>
            <w:r w:rsidRPr="00EB451F">
              <w:rPr>
                <w:rFonts w:eastAsia="Calibri"/>
                <w:sz w:val="18"/>
                <w:szCs w:val="18"/>
              </w:rPr>
              <w:t>Номер заявки</w:t>
            </w:r>
          </w:p>
        </w:tc>
      </w:tr>
      <w:tr w:rsidR="00E12810" w:rsidRPr="00EB451F" w:rsidTr="008C6351">
        <w:trPr>
          <w:trHeight w:val="205"/>
        </w:trPr>
        <w:tc>
          <w:tcPr>
            <w:tcW w:w="1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810" w:rsidRPr="00EB451F" w:rsidRDefault="00E12810" w:rsidP="006E4C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810" w:rsidRPr="00EB451F" w:rsidRDefault="00E12810" w:rsidP="006E4C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810" w:rsidRPr="00EB451F" w:rsidRDefault="00E12810" w:rsidP="006E4C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pct"/>
            <w:shd w:val="clear" w:color="auto" w:fill="auto"/>
            <w:vAlign w:val="center"/>
          </w:tcPr>
          <w:p w:rsidR="00E12810" w:rsidRPr="00EB451F" w:rsidRDefault="00E12810" w:rsidP="006E4C70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  <w:r w:rsidRPr="00EB451F">
              <w:rPr>
                <w:sz w:val="18"/>
                <w:szCs w:val="18"/>
              </w:rPr>
              <w:t>Заявка №1</w:t>
            </w:r>
          </w:p>
        </w:tc>
        <w:tc>
          <w:tcPr>
            <w:tcW w:w="897" w:type="pct"/>
            <w:vAlign w:val="center"/>
          </w:tcPr>
          <w:p w:rsidR="00E12810" w:rsidRPr="00EB451F" w:rsidRDefault="00E12810" w:rsidP="006E4C70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  <w:r w:rsidRPr="00EB451F">
              <w:rPr>
                <w:sz w:val="18"/>
                <w:szCs w:val="18"/>
              </w:rPr>
              <w:t>Заявка №3</w:t>
            </w:r>
          </w:p>
        </w:tc>
      </w:tr>
      <w:tr w:rsidR="00E12810" w:rsidRPr="00EB451F" w:rsidTr="008C6351">
        <w:trPr>
          <w:trHeight w:val="576"/>
        </w:trPr>
        <w:tc>
          <w:tcPr>
            <w:tcW w:w="1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2810" w:rsidRPr="00EB451F" w:rsidRDefault="00E12810" w:rsidP="006E4C70">
            <w:pPr>
              <w:snapToGrid w:val="0"/>
              <w:jc w:val="both"/>
              <w:rPr>
                <w:sz w:val="18"/>
                <w:szCs w:val="18"/>
              </w:rPr>
            </w:pPr>
            <w:r w:rsidRPr="00EB451F">
              <w:rPr>
                <w:sz w:val="18"/>
                <w:szCs w:val="18"/>
              </w:rPr>
              <w:t>Первая часть заявки на участие в электронном аукционе должна содержать следующие сведения:</w:t>
            </w:r>
          </w:p>
          <w:p w:rsidR="00E12810" w:rsidRPr="00EB451F" w:rsidRDefault="00E12810" w:rsidP="006E4C70">
            <w:pPr>
              <w:snapToGrid w:val="0"/>
              <w:jc w:val="both"/>
              <w:rPr>
                <w:sz w:val="18"/>
                <w:szCs w:val="18"/>
              </w:rPr>
            </w:pPr>
            <w:proofErr w:type="gramStart"/>
            <w:r w:rsidRPr="00EB451F">
              <w:rPr>
                <w:sz w:val="18"/>
                <w:szCs w:val="18"/>
              </w:rPr>
              <w:t xml:space="preserve">согласие участника аукциона на выполнение работы или оказание услуги на условиях, предусмотренных настоящей документацией, а также конкретные показатели используемого товара, соответствующие значениям, установленным в Части </w:t>
            </w:r>
            <w:r w:rsidRPr="00EB451F">
              <w:rPr>
                <w:sz w:val="18"/>
                <w:szCs w:val="18"/>
                <w:lang w:val="en-US"/>
              </w:rPr>
              <w:t>II</w:t>
            </w:r>
            <w:r w:rsidRPr="00EB451F">
              <w:rPr>
                <w:sz w:val="18"/>
                <w:szCs w:val="18"/>
              </w:rPr>
              <w:t xml:space="preserve"> «Техническое задание» настоящей документации, и указание на 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наличии), наименование</w:t>
            </w:r>
            <w:proofErr w:type="gramEnd"/>
            <w:r w:rsidRPr="00EB451F">
              <w:rPr>
                <w:sz w:val="18"/>
                <w:szCs w:val="18"/>
              </w:rPr>
              <w:t xml:space="preserve"> страны происхождения товара.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2810" w:rsidRPr="00EB451F" w:rsidRDefault="00E12810" w:rsidP="006E4C70">
            <w:pPr>
              <w:jc w:val="center"/>
              <w:rPr>
                <w:sz w:val="18"/>
                <w:szCs w:val="18"/>
              </w:rPr>
            </w:pPr>
            <w:r w:rsidRPr="00EB451F">
              <w:rPr>
                <w:sz w:val="18"/>
                <w:szCs w:val="18"/>
              </w:rPr>
              <w:t>1</w:t>
            </w:r>
          </w:p>
          <w:p w:rsidR="00E12810" w:rsidRPr="00EB451F" w:rsidRDefault="00E12810" w:rsidP="006E4C70">
            <w:pPr>
              <w:jc w:val="center"/>
              <w:rPr>
                <w:sz w:val="18"/>
                <w:szCs w:val="18"/>
              </w:rPr>
            </w:pPr>
          </w:p>
          <w:p w:rsidR="00E12810" w:rsidRPr="00EB451F" w:rsidRDefault="00E12810" w:rsidP="006E4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810" w:rsidRPr="00EB451F" w:rsidRDefault="00E12810" w:rsidP="006E4C70">
            <w:pPr>
              <w:tabs>
                <w:tab w:val="num" w:pos="3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B451F">
              <w:rPr>
                <w:sz w:val="18"/>
                <w:szCs w:val="18"/>
              </w:rPr>
              <w:t xml:space="preserve">Облучатель бактерицидный передвижной для обеззараживания воздуха. Производительность не менее 773 м3/час, количество бактерицидных ламп не менее  4х30 Вт, частота не менее 50 Гц, класс электробезопасности 1, габаритные размеры </w:t>
            </w:r>
            <w:proofErr w:type="spellStart"/>
            <w:r w:rsidRPr="00EB451F">
              <w:rPr>
                <w:sz w:val="18"/>
                <w:szCs w:val="18"/>
              </w:rPr>
              <w:t>ДхШхВ</w:t>
            </w:r>
            <w:proofErr w:type="spellEnd"/>
            <w:r w:rsidRPr="00EB451F">
              <w:rPr>
                <w:sz w:val="18"/>
                <w:szCs w:val="18"/>
              </w:rPr>
              <w:t xml:space="preserve"> не менее 600х600х1100 мм, </w:t>
            </w:r>
            <w:r w:rsidRPr="00EB451F">
              <w:rPr>
                <w:b/>
                <w:sz w:val="18"/>
                <w:szCs w:val="18"/>
              </w:rPr>
              <w:t>масса не более 15 кг</w:t>
            </w:r>
            <w:r w:rsidRPr="00EB451F">
              <w:rPr>
                <w:sz w:val="18"/>
                <w:szCs w:val="18"/>
              </w:rPr>
              <w:t>. Объем помещений не менее 80 м3.</w:t>
            </w:r>
          </w:p>
          <w:p w:rsidR="00E12810" w:rsidRPr="00FF6B96" w:rsidRDefault="00E12810" w:rsidP="006E4C70">
            <w:pPr>
              <w:tabs>
                <w:tab w:val="num" w:pos="34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FF6B96">
              <w:rPr>
                <w:b/>
                <w:sz w:val="18"/>
                <w:szCs w:val="18"/>
              </w:rPr>
              <w:t xml:space="preserve">В соответствии с ГОСТ </w:t>
            </w:r>
            <w:proofErr w:type="gramStart"/>
            <w:r w:rsidRPr="00FF6B96">
              <w:rPr>
                <w:b/>
                <w:sz w:val="18"/>
                <w:szCs w:val="18"/>
              </w:rPr>
              <w:t>Р</w:t>
            </w:r>
            <w:proofErr w:type="gramEnd"/>
            <w:r w:rsidRPr="00FF6B96">
              <w:rPr>
                <w:b/>
                <w:sz w:val="18"/>
                <w:szCs w:val="18"/>
              </w:rPr>
              <w:t xml:space="preserve"> 8.760-2011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E12810" w:rsidRPr="00EB451F" w:rsidRDefault="00E12810" w:rsidP="006E4C70">
            <w:pPr>
              <w:jc w:val="both"/>
              <w:rPr>
                <w:sz w:val="18"/>
                <w:szCs w:val="18"/>
              </w:rPr>
            </w:pPr>
            <w:r w:rsidRPr="00EB451F">
              <w:rPr>
                <w:sz w:val="18"/>
                <w:szCs w:val="18"/>
              </w:rPr>
              <w:t>Характеристики:</w:t>
            </w:r>
          </w:p>
          <w:p w:rsidR="00E12810" w:rsidRPr="00EB451F" w:rsidRDefault="00E12810" w:rsidP="006E4C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B451F">
              <w:rPr>
                <w:rFonts w:ascii="Times New Roman" w:hAnsi="Times New Roman"/>
                <w:sz w:val="18"/>
                <w:szCs w:val="18"/>
              </w:rPr>
              <w:t xml:space="preserve">Лампы бактерицидные мощностью, </w:t>
            </w:r>
            <w:proofErr w:type="gramStart"/>
            <w:r w:rsidRPr="00EB451F">
              <w:rPr>
                <w:rFonts w:ascii="Times New Roman" w:hAnsi="Times New Roman"/>
                <w:sz w:val="18"/>
                <w:szCs w:val="18"/>
              </w:rPr>
              <w:t>Вт</w:t>
            </w:r>
            <w:proofErr w:type="gramEnd"/>
            <w:r w:rsidRPr="00EB451F">
              <w:rPr>
                <w:rFonts w:ascii="Times New Roman" w:hAnsi="Times New Roman"/>
                <w:sz w:val="18"/>
                <w:szCs w:val="18"/>
              </w:rPr>
              <w:t xml:space="preserve"> 4х30</w:t>
            </w:r>
          </w:p>
          <w:p w:rsidR="00E12810" w:rsidRPr="00EB451F" w:rsidRDefault="00E12810" w:rsidP="006E4C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B451F">
              <w:rPr>
                <w:rFonts w:ascii="Times New Roman" w:hAnsi="Times New Roman"/>
                <w:sz w:val="18"/>
                <w:szCs w:val="18"/>
              </w:rPr>
              <w:t>Вариант исполнения Передвижной</w:t>
            </w:r>
          </w:p>
          <w:p w:rsidR="00E12810" w:rsidRPr="00EB451F" w:rsidRDefault="00E12810" w:rsidP="006E4C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B451F">
              <w:rPr>
                <w:rFonts w:ascii="Times New Roman" w:hAnsi="Times New Roman"/>
                <w:sz w:val="18"/>
                <w:szCs w:val="18"/>
              </w:rPr>
              <w:t>Бактерицидная эффективность, % 95</w:t>
            </w:r>
          </w:p>
          <w:p w:rsidR="00E12810" w:rsidRPr="00EB451F" w:rsidRDefault="00E12810" w:rsidP="006E4C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B451F">
              <w:rPr>
                <w:rFonts w:ascii="Times New Roman" w:hAnsi="Times New Roman"/>
                <w:sz w:val="18"/>
                <w:szCs w:val="18"/>
              </w:rPr>
              <w:t xml:space="preserve">Производительность, </w:t>
            </w:r>
            <w:proofErr w:type="gramStart"/>
            <w:r w:rsidRPr="00EB451F"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 w:rsidRPr="00EB451F">
              <w:rPr>
                <w:rFonts w:ascii="Times New Roman" w:hAnsi="Times New Roman"/>
                <w:sz w:val="18"/>
                <w:szCs w:val="18"/>
              </w:rPr>
              <w:t>³/ч 773</w:t>
            </w:r>
          </w:p>
          <w:p w:rsidR="00E12810" w:rsidRPr="00EB451F" w:rsidRDefault="00E12810" w:rsidP="006E4C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B451F">
              <w:rPr>
                <w:rFonts w:ascii="Times New Roman" w:hAnsi="Times New Roman"/>
                <w:sz w:val="18"/>
                <w:szCs w:val="18"/>
              </w:rPr>
              <w:t xml:space="preserve">Рекомендуемый объем помещения, </w:t>
            </w:r>
            <w:proofErr w:type="gramStart"/>
            <w:r w:rsidRPr="00EB451F"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 w:rsidRPr="00EB451F">
              <w:rPr>
                <w:rFonts w:ascii="Times New Roman" w:hAnsi="Times New Roman"/>
                <w:sz w:val="18"/>
                <w:szCs w:val="18"/>
              </w:rPr>
              <w:t>³ 80</w:t>
            </w:r>
          </w:p>
          <w:p w:rsidR="00E12810" w:rsidRPr="00EB451F" w:rsidRDefault="00E12810" w:rsidP="006E4C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B451F">
              <w:rPr>
                <w:rFonts w:ascii="Times New Roman" w:hAnsi="Times New Roman"/>
                <w:sz w:val="18"/>
                <w:szCs w:val="18"/>
              </w:rPr>
              <w:t>Облученность на расстоянии 1 м, не менее, Вт/м² 1,5</w:t>
            </w:r>
          </w:p>
          <w:p w:rsidR="00E12810" w:rsidRPr="00EB451F" w:rsidRDefault="00E12810" w:rsidP="006E4C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B451F">
              <w:rPr>
                <w:rFonts w:ascii="Times New Roman" w:hAnsi="Times New Roman"/>
                <w:sz w:val="18"/>
                <w:szCs w:val="18"/>
              </w:rPr>
              <w:t xml:space="preserve">Потребляемая мощность, не более, </w:t>
            </w:r>
            <w:proofErr w:type="gramStart"/>
            <w:r w:rsidRPr="00EB451F">
              <w:rPr>
                <w:rFonts w:ascii="Times New Roman" w:hAnsi="Times New Roman"/>
                <w:sz w:val="18"/>
                <w:szCs w:val="18"/>
              </w:rPr>
              <w:t>Вт</w:t>
            </w:r>
            <w:proofErr w:type="gramEnd"/>
            <w:r w:rsidRPr="00EB451F">
              <w:rPr>
                <w:rFonts w:ascii="Times New Roman" w:hAnsi="Times New Roman"/>
                <w:sz w:val="18"/>
                <w:szCs w:val="18"/>
              </w:rPr>
              <w:t xml:space="preserve"> 200</w:t>
            </w:r>
          </w:p>
          <w:p w:rsidR="00E12810" w:rsidRPr="00EB451F" w:rsidRDefault="00E12810" w:rsidP="006E4C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B451F">
              <w:rPr>
                <w:rFonts w:ascii="Times New Roman" w:hAnsi="Times New Roman"/>
                <w:sz w:val="18"/>
                <w:szCs w:val="18"/>
              </w:rPr>
              <w:t>Напряжение электропитания, В 220</w:t>
            </w:r>
          </w:p>
          <w:p w:rsidR="00E12810" w:rsidRPr="00EB451F" w:rsidRDefault="00E12810" w:rsidP="006E4C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B451F">
              <w:rPr>
                <w:rFonts w:ascii="Times New Roman" w:hAnsi="Times New Roman"/>
                <w:sz w:val="18"/>
                <w:szCs w:val="18"/>
              </w:rPr>
              <w:t xml:space="preserve">Частота, </w:t>
            </w:r>
            <w:proofErr w:type="gramStart"/>
            <w:r w:rsidRPr="00EB451F">
              <w:rPr>
                <w:rFonts w:ascii="Times New Roman" w:hAnsi="Times New Roman"/>
                <w:sz w:val="18"/>
                <w:szCs w:val="18"/>
              </w:rPr>
              <w:t>Гц</w:t>
            </w:r>
            <w:proofErr w:type="gramEnd"/>
            <w:r w:rsidRPr="00EB451F">
              <w:rPr>
                <w:rFonts w:ascii="Times New Roman" w:hAnsi="Times New Roman"/>
                <w:sz w:val="18"/>
                <w:szCs w:val="18"/>
              </w:rPr>
              <w:t xml:space="preserve"> 50</w:t>
            </w:r>
          </w:p>
          <w:p w:rsidR="00E12810" w:rsidRPr="00EB451F" w:rsidRDefault="00E12810" w:rsidP="006E4C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B451F">
              <w:rPr>
                <w:rFonts w:ascii="Times New Roman" w:hAnsi="Times New Roman"/>
                <w:sz w:val="18"/>
                <w:szCs w:val="18"/>
              </w:rPr>
              <w:t>Класс электробезопасности по ГОСТ 12.2.007.0-75 1</w:t>
            </w:r>
          </w:p>
          <w:p w:rsidR="00E12810" w:rsidRPr="00EB451F" w:rsidRDefault="00E12810" w:rsidP="006E4C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B451F">
              <w:rPr>
                <w:rFonts w:ascii="Times New Roman" w:hAnsi="Times New Roman"/>
                <w:sz w:val="18"/>
                <w:szCs w:val="18"/>
              </w:rPr>
              <w:t xml:space="preserve">Средняя продолжительность горения лампы, </w:t>
            </w:r>
            <w:proofErr w:type="gramStart"/>
            <w:r w:rsidRPr="00EB451F">
              <w:rPr>
                <w:rFonts w:ascii="Times New Roman" w:hAnsi="Times New Roman"/>
                <w:sz w:val="18"/>
                <w:szCs w:val="18"/>
              </w:rPr>
              <w:t>ч</w:t>
            </w:r>
            <w:proofErr w:type="gramEnd"/>
            <w:r w:rsidRPr="00EB451F">
              <w:rPr>
                <w:rFonts w:ascii="Times New Roman" w:hAnsi="Times New Roman"/>
                <w:sz w:val="18"/>
                <w:szCs w:val="18"/>
              </w:rPr>
              <w:t xml:space="preserve"> 8000</w:t>
            </w:r>
          </w:p>
          <w:p w:rsidR="00E12810" w:rsidRPr="00EB451F" w:rsidRDefault="00E12810" w:rsidP="006E4C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B451F">
              <w:rPr>
                <w:rFonts w:ascii="Times New Roman" w:hAnsi="Times New Roman"/>
                <w:sz w:val="18"/>
                <w:szCs w:val="18"/>
              </w:rPr>
              <w:t xml:space="preserve">Габаритные размеры, </w:t>
            </w:r>
            <w:proofErr w:type="gramStart"/>
            <w:r w:rsidRPr="00EB451F">
              <w:rPr>
                <w:rFonts w:ascii="Times New Roman" w:hAnsi="Times New Roman"/>
                <w:sz w:val="18"/>
                <w:szCs w:val="18"/>
              </w:rPr>
              <w:t>мм</w:t>
            </w:r>
            <w:proofErr w:type="gramEnd"/>
            <w:r w:rsidRPr="00EB451F">
              <w:rPr>
                <w:rFonts w:ascii="Times New Roman" w:hAnsi="Times New Roman"/>
                <w:sz w:val="18"/>
                <w:szCs w:val="18"/>
              </w:rPr>
              <w:t xml:space="preserve"> 600х600х1100</w:t>
            </w:r>
          </w:p>
          <w:p w:rsidR="00E12810" w:rsidRPr="00EB451F" w:rsidRDefault="00E12810" w:rsidP="006E4C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B451F">
              <w:rPr>
                <w:rFonts w:ascii="Times New Roman" w:hAnsi="Times New Roman"/>
                <w:b/>
                <w:sz w:val="18"/>
                <w:szCs w:val="18"/>
              </w:rPr>
              <w:t xml:space="preserve">Масса, не более, </w:t>
            </w:r>
            <w:proofErr w:type="gramStart"/>
            <w:r w:rsidRPr="00EB451F">
              <w:rPr>
                <w:rFonts w:ascii="Times New Roman" w:hAnsi="Times New Roman"/>
                <w:b/>
                <w:sz w:val="18"/>
                <w:szCs w:val="18"/>
              </w:rPr>
              <w:t>кг</w:t>
            </w:r>
            <w:proofErr w:type="gramEnd"/>
            <w:r w:rsidRPr="00EB451F">
              <w:rPr>
                <w:rFonts w:ascii="Times New Roman" w:hAnsi="Times New Roman"/>
                <w:b/>
                <w:sz w:val="18"/>
                <w:szCs w:val="18"/>
              </w:rPr>
              <w:t xml:space="preserve"> 10,5</w:t>
            </w:r>
          </w:p>
          <w:p w:rsidR="00E12810" w:rsidRPr="00E12810" w:rsidRDefault="00E12810" w:rsidP="006E4C70">
            <w:pPr>
              <w:suppressAutoHyphens w:val="0"/>
              <w:ind w:left="-114" w:right="-106"/>
              <w:jc w:val="center"/>
              <w:rPr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 w:rsidRPr="00E12810">
              <w:rPr>
                <w:b/>
                <w:sz w:val="18"/>
                <w:szCs w:val="18"/>
              </w:rPr>
              <w:t xml:space="preserve">Не </w:t>
            </w:r>
            <w:r w:rsidRPr="00E12810">
              <w:rPr>
                <w:rFonts w:eastAsia="Calibri"/>
                <w:b/>
                <w:sz w:val="18"/>
                <w:szCs w:val="18"/>
              </w:rPr>
              <w:t>соответствует</w:t>
            </w:r>
          </w:p>
        </w:tc>
        <w:tc>
          <w:tcPr>
            <w:tcW w:w="897" w:type="pct"/>
            <w:vAlign w:val="center"/>
          </w:tcPr>
          <w:p w:rsidR="00E12810" w:rsidRPr="00EB451F" w:rsidRDefault="00E12810" w:rsidP="006E4C70">
            <w:pPr>
              <w:suppressAutoHyphens w:val="0"/>
              <w:ind w:left="-114" w:right="-106"/>
              <w:jc w:val="center"/>
              <w:rPr>
                <w:rFonts w:eastAsia="Calibri"/>
                <w:sz w:val="18"/>
                <w:szCs w:val="18"/>
              </w:rPr>
            </w:pPr>
            <w:r w:rsidRPr="00EB451F">
              <w:rPr>
                <w:rFonts w:eastAsia="Calibri"/>
                <w:sz w:val="18"/>
                <w:szCs w:val="18"/>
              </w:rPr>
              <w:t>соответствует</w:t>
            </w:r>
          </w:p>
        </w:tc>
      </w:tr>
      <w:tr w:rsidR="00E12810" w:rsidRPr="00EB451F" w:rsidTr="008C6351">
        <w:trPr>
          <w:trHeight w:val="337"/>
        </w:trPr>
        <w:tc>
          <w:tcPr>
            <w:tcW w:w="122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810" w:rsidRPr="00EB451F" w:rsidRDefault="00E12810" w:rsidP="006E4C70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810" w:rsidRPr="00EB451F" w:rsidRDefault="00E12810" w:rsidP="006E4C70">
            <w:pPr>
              <w:jc w:val="center"/>
              <w:rPr>
                <w:sz w:val="18"/>
                <w:szCs w:val="18"/>
              </w:rPr>
            </w:pPr>
            <w:r w:rsidRPr="00EB451F">
              <w:rPr>
                <w:sz w:val="18"/>
                <w:szCs w:val="18"/>
              </w:rPr>
              <w:t>2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810" w:rsidRPr="00B70560" w:rsidRDefault="00E12810" w:rsidP="006E4C70">
            <w:pPr>
              <w:tabs>
                <w:tab w:val="num" w:pos="3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F6B96">
              <w:rPr>
                <w:b/>
                <w:sz w:val="18"/>
                <w:szCs w:val="18"/>
              </w:rPr>
              <w:t xml:space="preserve">Часы </w:t>
            </w:r>
            <w:r w:rsidRPr="00E12810">
              <w:rPr>
                <w:sz w:val="18"/>
                <w:szCs w:val="18"/>
              </w:rPr>
              <w:t>настенные</w:t>
            </w:r>
            <w:r w:rsidRPr="00FF6B96">
              <w:rPr>
                <w:b/>
                <w:sz w:val="18"/>
                <w:szCs w:val="18"/>
              </w:rPr>
              <w:t xml:space="preserve"> кварцевые</w:t>
            </w:r>
            <w:r w:rsidRPr="00EB451F">
              <w:rPr>
                <w:sz w:val="18"/>
                <w:szCs w:val="18"/>
              </w:rPr>
              <w:t xml:space="preserve">. Форма корпуса круг, материал пластик, </w:t>
            </w:r>
            <w:r w:rsidRPr="00B70560">
              <w:rPr>
                <w:sz w:val="18"/>
                <w:szCs w:val="18"/>
              </w:rPr>
              <w:t>тип индикации арабские цифры.</w:t>
            </w:r>
          </w:p>
          <w:p w:rsidR="00E12810" w:rsidRPr="00FF6B96" w:rsidRDefault="00E12810" w:rsidP="006E4C70">
            <w:pPr>
              <w:pStyle w:val="1"/>
              <w:numPr>
                <w:ilvl w:val="0"/>
                <w:numId w:val="0"/>
              </w:numPr>
              <w:ind w:left="432" w:hanging="432"/>
              <w:jc w:val="both"/>
              <w:rPr>
                <w:sz w:val="18"/>
                <w:szCs w:val="18"/>
              </w:rPr>
            </w:pPr>
            <w:r w:rsidRPr="00FF6B96">
              <w:rPr>
                <w:sz w:val="18"/>
                <w:szCs w:val="18"/>
              </w:rPr>
              <w:t>В соответствии с ГОСТ 3309-84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E12810" w:rsidRPr="00EB451F" w:rsidRDefault="00E12810" w:rsidP="006E4C70">
            <w:pPr>
              <w:rPr>
                <w:sz w:val="18"/>
                <w:szCs w:val="18"/>
              </w:rPr>
            </w:pPr>
            <w:r w:rsidRPr="00EB451F">
              <w:rPr>
                <w:sz w:val="18"/>
                <w:szCs w:val="18"/>
              </w:rPr>
              <w:t>Часы настенные APEYRON PL 1.112. Материал корпуса - пластик. Механизм c плавным ходом. Диаметр - 290 мм. Часы работают от 1 элемента питания</w:t>
            </w:r>
          </w:p>
          <w:p w:rsidR="00E12810" w:rsidRPr="00EB451F" w:rsidRDefault="00E12810" w:rsidP="006E4C70">
            <w:pPr>
              <w:rPr>
                <w:sz w:val="18"/>
                <w:szCs w:val="18"/>
              </w:rPr>
            </w:pPr>
            <w:r w:rsidRPr="00EB451F">
              <w:rPr>
                <w:sz w:val="18"/>
                <w:szCs w:val="18"/>
              </w:rPr>
              <w:t>типа АА.</w:t>
            </w:r>
          </w:p>
          <w:p w:rsidR="00E12810" w:rsidRPr="00AA79EB" w:rsidRDefault="00E12810" w:rsidP="006E4C70">
            <w:pPr>
              <w:rPr>
                <w:sz w:val="18"/>
                <w:szCs w:val="18"/>
              </w:rPr>
            </w:pPr>
            <w:r w:rsidRPr="00AA79EB">
              <w:rPr>
                <w:sz w:val="18"/>
                <w:szCs w:val="18"/>
              </w:rPr>
              <w:t>Характеристики:</w:t>
            </w:r>
          </w:p>
          <w:p w:rsidR="00E12810" w:rsidRPr="00EB451F" w:rsidRDefault="00E12810" w:rsidP="006E4C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B451F">
              <w:rPr>
                <w:rFonts w:ascii="Times New Roman" w:hAnsi="Times New Roman"/>
                <w:sz w:val="18"/>
                <w:szCs w:val="18"/>
              </w:rPr>
              <w:t>Цвет корпуса:</w:t>
            </w:r>
            <w:r w:rsidRPr="00EB451F">
              <w:rPr>
                <w:rFonts w:ascii="Times New Roman" w:hAnsi="Times New Roman"/>
                <w:sz w:val="18"/>
                <w:szCs w:val="18"/>
              </w:rPr>
              <w:tab/>
              <w:t>чёрный</w:t>
            </w:r>
          </w:p>
          <w:p w:rsidR="00E12810" w:rsidRPr="00EB451F" w:rsidRDefault="00E12810" w:rsidP="006E4C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Материал</w:t>
            </w:r>
            <w:r w:rsidRPr="00EB451F">
              <w:rPr>
                <w:rFonts w:ascii="Times New Roman" w:hAnsi="Times New Roman"/>
                <w:sz w:val="18"/>
                <w:szCs w:val="18"/>
              </w:rPr>
              <w:t>корпуса</w:t>
            </w:r>
            <w:proofErr w:type="gramStart"/>
            <w:r w:rsidRPr="00EB451F">
              <w:rPr>
                <w:rFonts w:ascii="Times New Roman" w:hAnsi="Times New Roman"/>
                <w:sz w:val="18"/>
                <w:szCs w:val="18"/>
              </w:rPr>
              <w:t>:п</w:t>
            </w:r>
            <w:proofErr w:type="gramEnd"/>
            <w:r w:rsidRPr="00EB451F">
              <w:rPr>
                <w:rFonts w:ascii="Times New Roman" w:hAnsi="Times New Roman"/>
                <w:sz w:val="18"/>
                <w:szCs w:val="18"/>
              </w:rPr>
              <w:t>ластик</w:t>
            </w:r>
            <w:proofErr w:type="spellEnd"/>
          </w:p>
          <w:p w:rsidR="00E12810" w:rsidRPr="00EB451F" w:rsidRDefault="00E12810" w:rsidP="006E4C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Тип хода секундной стрелки: </w:t>
            </w:r>
            <w:r w:rsidRPr="00EB451F">
              <w:rPr>
                <w:rFonts w:ascii="Times New Roman" w:hAnsi="Times New Roman"/>
                <w:sz w:val="18"/>
                <w:szCs w:val="18"/>
              </w:rPr>
              <w:t>плавный</w:t>
            </w:r>
          </w:p>
          <w:p w:rsidR="00E12810" w:rsidRPr="00EB451F" w:rsidRDefault="00E12810" w:rsidP="006E4C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Высот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Габарит</w:t>
            </w:r>
            <w:r w:rsidRPr="00EB451F">
              <w:rPr>
                <w:rFonts w:ascii="Times New Roman" w:hAnsi="Times New Roman"/>
                <w:sz w:val="18"/>
                <w:szCs w:val="18"/>
              </w:rPr>
              <w:t>Y</w:t>
            </w:r>
            <w:proofErr w:type="spellEnd"/>
            <w:r w:rsidRPr="00EB451F">
              <w:rPr>
                <w:rFonts w:ascii="Times New Roman" w:hAnsi="Times New Roman"/>
                <w:sz w:val="18"/>
                <w:szCs w:val="18"/>
              </w:rPr>
              <w:t>):290 мм</w:t>
            </w:r>
          </w:p>
          <w:p w:rsidR="00E12810" w:rsidRPr="00EB451F" w:rsidRDefault="00E12810" w:rsidP="006E4C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Глубин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Габарит</w:t>
            </w:r>
            <w:r w:rsidRPr="00EB451F">
              <w:rPr>
                <w:rFonts w:ascii="Times New Roman" w:hAnsi="Times New Roman"/>
                <w:sz w:val="18"/>
                <w:szCs w:val="18"/>
              </w:rPr>
              <w:t>Z</w:t>
            </w:r>
            <w:proofErr w:type="spellEnd"/>
            <w:r w:rsidRPr="00EB451F">
              <w:rPr>
                <w:rFonts w:ascii="Times New Roman" w:hAnsi="Times New Roman"/>
                <w:sz w:val="18"/>
                <w:szCs w:val="18"/>
              </w:rPr>
              <w:t>):40 мм</w:t>
            </w:r>
          </w:p>
          <w:p w:rsidR="00E12810" w:rsidRPr="00EB451F" w:rsidRDefault="00E12810" w:rsidP="006E4C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Ширин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Габарит</w:t>
            </w:r>
            <w:r w:rsidRPr="00EB451F">
              <w:rPr>
                <w:rFonts w:ascii="Times New Roman" w:hAnsi="Times New Roman"/>
                <w:sz w:val="18"/>
                <w:szCs w:val="18"/>
              </w:rPr>
              <w:t>X</w:t>
            </w:r>
            <w:proofErr w:type="spellEnd"/>
            <w:r w:rsidRPr="00EB451F">
              <w:rPr>
                <w:rFonts w:ascii="Times New Roman" w:hAnsi="Times New Roman"/>
                <w:sz w:val="18"/>
                <w:szCs w:val="18"/>
              </w:rPr>
              <w:t>):290 мм</w:t>
            </w:r>
          </w:p>
          <w:p w:rsidR="00E12810" w:rsidRPr="00E12810" w:rsidRDefault="00E12810" w:rsidP="006E4C70">
            <w:pPr>
              <w:ind w:left="-114" w:right="-106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E12810">
              <w:rPr>
                <w:b/>
                <w:sz w:val="18"/>
                <w:szCs w:val="18"/>
              </w:rPr>
              <w:t xml:space="preserve">Не </w:t>
            </w:r>
            <w:r w:rsidRPr="00E12810">
              <w:rPr>
                <w:rFonts w:eastAsia="Calibri"/>
                <w:b/>
                <w:sz w:val="18"/>
                <w:szCs w:val="18"/>
              </w:rPr>
              <w:t>соответствует</w:t>
            </w:r>
          </w:p>
        </w:tc>
        <w:tc>
          <w:tcPr>
            <w:tcW w:w="897" w:type="pct"/>
            <w:vAlign w:val="center"/>
          </w:tcPr>
          <w:p w:rsidR="00E12810" w:rsidRPr="00EB451F" w:rsidRDefault="00E12810" w:rsidP="006E4C70">
            <w:pPr>
              <w:ind w:left="-114" w:right="-106"/>
              <w:jc w:val="center"/>
              <w:rPr>
                <w:rFonts w:eastAsia="Calibri"/>
                <w:sz w:val="18"/>
                <w:szCs w:val="18"/>
              </w:rPr>
            </w:pPr>
            <w:r w:rsidRPr="00EB451F">
              <w:rPr>
                <w:rFonts w:eastAsia="Calibri"/>
                <w:sz w:val="18"/>
                <w:szCs w:val="18"/>
              </w:rPr>
              <w:t>соответствует</w:t>
            </w:r>
          </w:p>
        </w:tc>
      </w:tr>
      <w:tr w:rsidR="00E12810" w:rsidRPr="00EB451F" w:rsidTr="008C6351">
        <w:trPr>
          <w:trHeight w:val="274"/>
        </w:trPr>
        <w:tc>
          <w:tcPr>
            <w:tcW w:w="12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810" w:rsidRPr="00EB451F" w:rsidRDefault="00E12810" w:rsidP="006E4C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810" w:rsidRPr="00EB451F" w:rsidRDefault="00E12810" w:rsidP="006E4C70">
            <w:pPr>
              <w:jc w:val="center"/>
              <w:rPr>
                <w:sz w:val="18"/>
                <w:szCs w:val="18"/>
              </w:rPr>
            </w:pPr>
            <w:r w:rsidRPr="00EB451F">
              <w:rPr>
                <w:sz w:val="18"/>
                <w:szCs w:val="18"/>
              </w:rPr>
              <w:t>3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810" w:rsidRPr="00EB451F" w:rsidRDefault="00E12810" w:rsidP="006E4C70">
            <w:pPr>
              <w:tabs>
                <w:tab w:val="num" w:pos="3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B451F">
              <w:rPr>
                <w:sz w:val="18"/>
                <w:szCs w:val="18"/>
              </w:rPr>
              <w:t>Электрочайник объем не менее 1,8 л, нагревательный элемент дисковый, покрытие элемента нержавеющая сталь, корпус металл, потребляемая мощность не менее 2000 Вт. Вращение на подставке на 360 градусов, цвет нержавеющая сталь.</w:t>
            </w:r>
          </w:p>
          <w:p w:rsidR="00E12810" w:rsidRPr="00B70560" w:rsidRDefault="00E12810" w:rsidP="006E4C70">
            <w:pPr>
              <w:pStyle w:val="1"/>
              <w:numPr>
                <w:ilvl w:val="0"/>
                <w:numId w:val="0"/>
              </w:numPr>
              <w:ind w:left="432" w:hanging="432"/>
              <w:jc w:val="both"/>
              <w:rPr>
                <w:sz w:val="18"/>
                <w:szCs w:val="18"/>
              </w:rPr>
            </w:pPr>
            <w:r w:rsidRPr="00B70560">
              <w:rPr>
                <w:sz w:val="18"/>
                <w:szCs w:val="18"/>
              </w:rPr>
              <w:t>В соответствии с ГОСТ 7400-81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D3109C" w:rsidRDefault="00D3109C" w:rsidP="00D310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Характеристики:</w:t>
            </w:r>
          </w:p>
          <w:p w:rsidR="00D3109C" w:rsidRPr="00D3109C" w:rsidRDefault="00D3109C" w:rsidP="00D3109C">
            <w:pPr>
              <w:jc w:val="both"/>
              <w:rPr>
                <w:sz w:val="20"/>
                <w:szCs w:val="20"/>
              </w:rPr>
            </w:pPr>
            <w:r w:rsidRPr="00D3109C">
              <w:rPr>
                <w:sz w:val="20"/>
                <w:szCs w:val="20"/>
              </w:rPr>
              <w:t>Максимальный объем (л) 2</w:t>
            </w:r>
          </w:p>
          <w:p w:rsidR="00D3109C" w:rsidRPr="00D3109C" w:rsidRDefault="00D3109C" w:rsidP="00D3109C">
            <w:pPr>
              <w:jc w:val="both"/>
              <w:rPr>
                <w:sz w:val="20"/>
                <w:szCs w:val="20"/>
              </w:rPr>
            </w:pPr>
            <w:r w:rsidRPr="00D3109C">
              <w:rPr>
                <w:sz w:val="20"/>
                <w:szCs w:val="20"/>
              </w:rPr>
              <w:t>Мощность (</w:t>
            </w:r>
            <w:proofErr w:type="gramStart"/>
            <w:r w:rsidRPr="00D3109C">
              <w:rPr>
                <w:sz w:val="20"/>
                <w:szCs w:val="20"/>
              </w:rPr>
              <w:t>Вт</w:t>
            </w:r>
            <w:proofErr w:type="gramEnd"/>
            <w:r w:rsidRPr="00D3109C">
              <w:rPr>
                <w:sz w:val="20"/>
                <w:szCs w:val="20"/>
              </w:rPr>
              <w:t>) 2000</w:t>
            </w:r>
          </w:p>
          <w:p w:rsidR="00D3109C" w:rsidRPr="00D3109C" w:rsidRDefault="00D3109C" w:rsidP="00D3109C">
            <w:pPr>
              <w:jc w:val="both"/>
              <w:rPr>
                <w:sz w:val="20"/>
                <w:szCs w:val="20"/>
              </w:rPr>
            </w:pPr>
            <w:r w:rsidRPr="00D3109C">
              <w:rPr>
                <w:sz w:val="20"/>
                <w:szCs w:val="20"/>
              </w:rPr>
              <w:t>Тип нагревательного элемента закрытая спираль</w:t>
            </w:r>
          </w:p>
          <w:p w:rsidR="00D3109C" w:rsidRPr="00D3109C" w:rsidRDefault="00D3109C" w:rsidP="00D3109C">
            <w:pPr>
              <w:jc w:val="both"/>
              <w:rPr>
                <w:sz w:val="20"/>
                <w:szCs w:val="20"/>
              </w:rPr>
            </w:pPr>
            <w:r w:rsidRPr="00D3109C">
              <w:rPr>
                <w:sz w:val="20"/>
                <w:szCs w:val="20"/>
              </w:rPr>
              <w:t>Хромированная вставка на крышке есть</w:t>
            </w:r>
          </w:p>
          <w:p w:rsidR="00D3109C" w:rsidRPr="00D3109C" w:rsidRDefault="00D3109C" w:rsidP="00D3109C">
            <w:pPr>
              <w:jc w:val="both"/>
              <w:rPr>
                <w:sz w:val="20"/>
                <w:szCs w:val="20"/>
              </w:rPr>
            </w:pPr>
            <w:r w:rsidRPr="00D3109C">
              <w:rPr>
                <w:sz w:val="20"/>
                <w:szCs w:val="20"/>
              </w:rPr>
              <w:t>Скрытый нагревательный элемент есть</w:t>
            </w:r>
          </w:p>
          <w:p w:rsidR="00D3109C" w:rsidRPr="00D3109C" w:rsidRDefault="00D3109C" w:rsidP="00D3109C">
            <w:pPr>
              <w:jc w:val="both"/>
              <w:rPr>
                <w:sz w:val="20"/>
                <w:szCs w:val="20"/>
              </w:rPr>
            </w:pPr>
            <w:r w:rsidRPr="00D3109C">
              <w:rPr>
                <w:sz w:val="20"/>
                <w:szCs w:val="20"/>
              </w:rPr>
              <w:t>Корпус из нержавеющей стали есть</w:t>
            </w:r>
          </w:p>
          <w:p w:rsidR="00D3109C" w:rsidRPr="00D3109C" w:rsidRDefault="00D3109C" w:rsidP="00D3109C">
            <w:pPr>
              <w:jc w:val="both"/>
              <w:rPr>
                <w:sz w:val="20"/>
                <w:szCs w:val="20"/>
              </w:rPr>
            </w:pPr>
            <w:r w:rsidRPr="00D3109C">
              <w:rPr>
                <w:sz w:val="20"/>
                <w:szCs w:val="20"/>
              </w:rPr>
              <w:t>Быстрое закипание есть</w:t>
            </w:r>
          </w:p>
          <w:p w:rsidR="00D3109C" w:rsidRPr="00D3109C" w:rsidRDefault="00D3109C" w:rsidP="00D3109C">
            <w:pPr>
              <w:jc w:val="both"/>
              <w:rPr>
                <w:sz w:val="20"/>
                <w:szCs w:val="20"/>
              </w:rPr>
            </w:pPr>
            <w:r w:rsidRPr="00D3109C">
              <w:rPr>
                <w:sz w:val="20"/>
                <w:szCs w:val="20"/>
              </w:rPr>
              <w:t xml:space="preserve">Индикатор включения есть, шкала </w:t>
            </w:r>
            <w:r w:rsidRPr="00D3109C">
              <w:rPr>
                <w:sz w:val="20"/>
                <w:szCs w:val="20"/>
                <w:lang w:val="en-US"/>
              </w:rPr>
              <w:t>min</w:t>
            </w:r>
            <w:r w:rsidRPr="00D3109C">
              <w:rPr>
                <w:sz w:val="20"/>
                <w:szCs w:val="20"/>
              </w:rPr>
              <w:t xml:space="preserve"> и </w:t>
            </w:r>
            <w:r w:rsidRPr="00D3109C">
              <w:rPr>
                <w:sz w:val="20"/>
                <w:szCs w:val="20"/>
                <w:lang w:val="en-US"/>
              </w:rPr>
              <w:t>max</w:t>
            </w:r>
            <w:r w:rsidRPr="00D3109C">
              <w:rPr>
                <w:sz w:val="20"/>
                <w:szCs w:val="20"/>
              </w:rPr>
              <w:t xml:space="preserve"> есть</w:t>
            </w:r>
          </w:p>
          <w:p w:rsidR="00D3109C" w:rsidRPr="00D3109C" w:rsidRDefault="00D3109C" w:rsidP="00D3109C">
            <w:pPr>
              <w:jc w:val="both"/>
              <w:rPr>
                <w:sz w:val="20"/>
                <w:szCs w:val="20"/>
              </w:rPr>
            </w:pPr>
            <w:r w:rsidRPr="00D3109C">
              <w:rPr>
                <w:sz w:val="20"/>
                <w:szCs w:val="20"/>
              </w:rPr>
              <w:t>Защита от включения без воды есть</w:t>
            </w:r>
          </w:p>
          <w:p w:rsidR="00D3109C" w:rsidRPr="00D3109C" w:rsidRDefault="00D3109C" w:rsidP="00D3109C">
            <w:pPr>
              <w:jc w:val="both"/>
              <w:rPr>
                <w:sz w:val="20"/>
                <w:szCs w:val="20"/>
              </w:rPr>
            </w:pPr>
            <w:r w:rsidRPr="00D3109C">
              <w:rPr>
                <w:sz w:val="20"/>
                <w:szCs w:val="20"/>
              </w:rPr>
              <w:t>Защита от перегрева есть</w:t>
            </w:r>
          </w:p>
          <w:p w:rsidR="00D3109C" w:rsidRPr="00D3109C" w:rsidRDefault="00D3109C" w:rsidP="00D3109C">
            <w:pPr>
              <w:jc w:val="both"/>
              <w:rPr>
                <w:sz w:val="20"/>
                <w:szCs w:val="20"/>
              </w:rPr>
            </w:pPr>
            <w:r w:rsidRPr="00D3109C">
              <w:rPr>
                <w:sz w:val="20"/>
                <w:szCs w:val="20"/>
              </w:rPr>
              <w:t>Отсек для хранения шнура есть</w:t>
            </w:r>
          </w:p>
          <w:p w:rsidR="00D3109C" w:rsidRPr="00D3109C" w:rsidRDefault="00D3109C" w:rsidP="00D3109C">
            <w:pPr>
              <w:jc w:val="both"/>
              <w:rPr>
                <w:sz w:val="20"/>
                <w:szCs w:val="20"/>
              </w:rPr>
            </w:pPr>
            <w:r w:rsidRPr="00D3109C">
              <w:rPr>
                <w:sz w:val="20"/>
                <w:szCs w:val="20"/>
              </w:rPr>
              <w:t xml:space="preserve">Вращение на 360 </w:t>
            </w:r>
            <w:proofErr w:type="spellStart"/>
            <w:r w:rsidRPr="00D3109C">
              <w:rPr>
                <w:sz w:val="20"/>
                <w:szCs w:val="20"/>
              </w:rPr>
              <w:t>гр</w:t>
            </w:r>
            <w:proofErr w:type="spellEnd"/>
            <w:r w:rsidRPr="00D3109C">
              <w:rPr>
                <w:sz w:val="20"/>
                <w:szCs w:val="20"/>
              </w:rPr>
              <w:t xml:space="preserve"> есть</w:t>
            </w:r>
          </w:p>
          <w:p w:rsidR="00D3109C" w:rsidRPr="00D3109C" w:rsidRDefault="00D3109C" w:rsidP="00D3109C">
            <w:pPr>
              <w:jc w:val="both"/>
              <w:rPr>
                <w:sz w:val="20"/>
                <w:szCs w:val="20"/>
              </w:rPr>
            </w:pPr>
            <w:r w:rsidRPr="00D3109C">
              <w:rPr>
                <w:sz w:val="20"/>
                <w:szCs w:val="20"/>
              </w:rPr>
              <w:t>Длина шнура 0,58 м</w:t>
            </w:r>
          </w:p>
          <w:p w:rsidR="00E12810" w:rsidRPr="00FF45BC" w:rsidRDefault="00E12810" w:rsidP="00D3109C">
            <w:pPr>
              <w:tabs>
                <w:tab w:val="left" w:pos="176"/>
              </w:tabs>
              <w:suppressAutoHyphens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FF45BC">
              <w:rPr>
                <w:rFonts w:eastAsia="Calibri"/>
                <w:b/>
                <w:sz w:val="18"/>
                <w:szCs w:val="18"/>
              </w:rPr>
              <w:t>Не соответствует</w:t>
            </w:r>
          </w:p>
        </w:tc>
        <w:tc>
          <w:tcPr>
            <w:tcW w:w="897" w:type="pct"/>
            <w:vAlign w:val="center"/>
          </w:tcPr>
          <w:p w:rsidR="00E12810" w:rsidRPr="00EB451F" w:rsidRDefault="00E12810" w:rsidP="006E4C70">
            <w:pPr>
              <w:suppressAutoHyphens w:val="0"/>
              <w:ind w:left="-114" w:right="-106"/>
              <w:jc w:val="center"/>
              <w:rPr>
                <w:rFonts w:eastAsia="Calibri"/>
                <w:sz w:val="18"/>
                <w:szCs w:val="18"/>
              </w:rPr>
            </w:pPr>
          </w:p>
          <w:p w:rsidR="00E12810" w:rsidRPr="00EB451F" w:rsidRDefault="00E12810" w:rsidP="006E4C70">
            <w:pPr>
              <w:suppressAutoHyphens w:val="0"/>
              <w:ind w:left="-114" w:right="-106"/>
              <w:jc w:val="center"/>
              <w:rPr>
                <w:rFonts w:eastAsia="Calibri"/>
                <w:sz w:val="18"/>
                <w:szCs w:val="18"/>
              </w:rPr>
            </w:pPr>
            <w:r w:rsidRPr="00EB451F">
              <w:rPr>
                <w:rFonts w:eastAsia="Calibri"/>
                <w:sz w:val="18"/>
                <w:szCs w:val="18"/>
              </w:rPr>
              <w:t>соответствует</w:t>
            </w:r>
          </w:p>
        </w:tc>
      </w:tr>
      <w:tr w:rsidR="00E12810" w:rsidRPr="00EB451F" w:rsidTr="008C6351">
        <w:trPr>
          <w:trHeight w:val="564"/>
        </w:trPr>
        <w:tc>
          <w:tcPr>
            <w:tcW w:w="12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810" w:rsidRPr="00EB451F" w:rsidRDefault="00E12810" w:rsidP="006E4C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810" w:rsidRPr="00EB451F" w:rsidRDefault="00E12810" w:rsidP="006E4C70">
            <w:pPr>
              <w:jc w:val="center"/>
              <w:rPr>
                <w:sz w:val="18"/>
                <w:szCs w:val="18"/>
              </w:rPr>
            </w:pPr>
            <w:r w:rsidRPr="00EB451F">
              <w:rPr>
                <w:sz w:val="18"/>
                <w:szCs w:val="18"/>
              </w:rPr>
              <w:t>4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10" w:rsidRPr="00EB451F" w:rsidRDefault="00E12810" w:rsidP="006E4C70">
            <w:pPr>
              <w:tabs>
                <w:tab w:val="num" w:pos="3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EB451F">
              <w:rPr>
                <w:sz w:val="18"/>
                <w:szCs w:val="18"/>
              </w:rPr>
              <w:t>Электрорукосушитель</w:t>
            </w:r>
            <w:proofErr w:type="spellEnd"/>
            <w:r w:rsidRPr="00EB451F">
              <w:rPr>
                <w:sz w:val="18"/>
                <w:szCs w:val="18"/>
              </w:rPr>
              <w:t xml:space="preserve"> для рук. </w:t>
            </w:r>
            <w:r w:rsidRPr="00181F8C">
              <w:rPr>
                <w:b/>
                <w:sz w:val="18"/>
                <w:szCs w:val="18"/>
              </w:rPr>
              <w:t xml:space="preserve">Габариты </w:t>
            </w:r>
            <w:proofErr w:type="spellStart"/>
            <w:r w:rsidRPr="00181F8C">
              <w:rPr>
                <w:b/>
                <w:sz w:val="18"/>
                <w:szCs w:val="18"/>
              </w:rPr>
              <w:t>ГхШхВ</w:t>
            </w:r>
            <w:proofErr w:type="spellEnd"/>
            <w:r w:rsidRPr="00181F8C">
              <w:rPr>
                <w:b/>
                <w:sz w:val="18"/>
                <w:szCs w:val="18"/>
              </w:rPr>
              <w:t xml:space="preserve"> не менее 630х405х590 мм</w:t>
            </w:r>
            <w:r w:rsidRPr="00EB451F">
              <w:rPr>
                <w:sz w:val="18"/>
                <w:szCs w:val="18"/>
              </w:rPr>
              <w:t xml:space="preserve">, мощность не менее 1500 Вт, </w:t>
            </w:r>
            <w:r w:rsidRPr="00181F8C">
              <w:rPr>
                <w:b/>
                <w:sz w:val="18"/>
                <w:szCs w:val="18"/>
              </w:rPr>
              <w:t>вес не более 1,4 кг</w:t>
            </w:r>
            <w:r w:rsidRPr="00EB451F">
              <w:rPr>
                <w:sz w:val="18"/>
                <w:szCs w:val="18"/>
              </w:rPr>
              <w:t xml:space="preserve">, материал ударопрочный пластик </w:t>
            </w:r>
            <w:r w:rsidRPr="00B70560">
              <w:rPr>
                <w:sz w:val="18"/>
                <w:szCs w:val="18"/>
              </w:rPr>
              <w:t>с термопластической смолой</w:t>
            </w:r>
            <w:r w:rsidRPr="00EB451F">
              <w:rPr>
                <w:sz w:val="18"/>
                <w:szCs w:val="18"/>
              </w:rPr>
              <w:t>.</w:t>
            </w:r>
          </w:p>
          <w:p w:rsidR="00E12810" w:rsidRPr="00FF6B96" w:rsidRDefault="00E12810" w:rsidP="006E4C70">
            <w:pPr>
              <w:pStyle w:val="1"/>
              <w:numPr>
                <w:ilvl w:val="0"/>
                <w:numId w:val="0"/>
              </w:numPr>
              <w:ind w:left="432" w:hanging="432"/>
              <w:jc w:val="both"/>
              <w:rPr>
                <w:sz w:val="18"/>
                <w:szCs w:val="18"/>
              </w:rPr>
            </w:pPr>
            <w:r w:rsidRPr="00FF6B96">
              <w:rPr>
                <w:sz w:val="18"/>
                <w:szCs w:val="18"/>
              </w:rPr>
              <w:t>В соответствии с ГОСТ 25178-82</w:t>
            </w:r>
          </w:p>
        </w:tc>
        <w:tc>
          <w:tcPr>
            <w:tcW w:w="1423" w:type="pct"/>
            <w:shd w:val="clear" w:color="auto" w:fill="auto"/>
          </w:tcPr>
          <w:p w:rsidR="00E12810" w:rsidRPr="00181F8C" w:rsidRDefault="00E12810" w:rsidP="006E4C70">
            <w:pPr>
              <w:jc w:val="both"/>
              <w:rPr>
                <w:sz w:val="18"/>
                <w:szCs w:val="18"/>
              </w:rPr>
            </w:pPr>
            <w:r w:rsidRPr="00181F8C">
              <w:rPr>
                <w:sz w:val="18"/>
                <w:szCs w:val="18"/>
              </w:rPr>
              <w:t>Применяется для быстрой сушки рук теплым направленным потоком воздуха. Наличие у прибора инфракрасного датчика включения делает этот процесс еще более удобным и гигиеничным.</w:t>
            </w:r>
          </w:p>
          <w:p w:rsidR="00E12810" w:rsidRPr="00181F8C" w:rsidRDefault="00E12810" w:rsidP="006E4C70">
            <w:pPr>
              <w:jc w:val="both"/>
              <w:rPr>
                <w:sz w:val="18"/>
                <w:szCs w:val="18"/>
              </w:rPr>
            </w:pPr>
            <w:r w:rsidRPr="00181F8C">
              <w:rPr>
                <w:sz w:val="18"/>
                <w:szCs w:val="18"/>
              </w:rPr>
              <w:t>Технические характеристики:</w:t>
            </w:r>
          </w:p>
          <w:p w:rsidR="00E12810" w:rsidRPr="00181F8C" w:rsidRDefault="00E12810" w:rsidP="006E4C70">
            <w:pPr>
              <w:jc w:val="both"/>
              <w:rPr>
                <w:sz w:val="18"/>
                <w:szCs w:val="18"/>
              </w:rPr>
            </w:pPr>
            <w:r w:rsidRPr="00181F8C">
              <w:rPr>
                <w:sz w:val="18"/>
                <w:szCs w:val="18"/>
              </w:rPr>
              <w:t>Мощность: 1500 Вт.</w:t>
            </w:r>
          </w:p>
          <w:p w:rsidR="00E12810" w:rsidRPr="00181F8C" w:rsidRDefault="00E12810" w:rsidP="006E4C70">
            <w:pPr>
              <w:jc w:val="both"/>
              <w:rPr>
                <w:sz w:val="18"/>
                <w:szCs w:val="18"/>
              </w:rPr>
            </w:pPr>
            <w:r w:rsidRPr="00181F8C">
              <w:rPr>
                <w:sz w:val="18"/>
                <w:szCs w:val="18"/>
              </w:rPr>
              <w:t xml:space="preserve">Напряжение 220 В.  </w:t>
            </w:r>
          </w:p>
          <w:p w:rsidR="00E12810" w:rsidRPr="00181F8C" w:rsidRDefault="00E12810" w:rsidP="006E4C70">
            <w:pPr>
              <w:jc w:val="both"/>
              <w:rPr>
                <w:sz w:val="18"/>
                <w:szCs w:val="18"/>
              </w:rPr>
            </w:pPr>
            <w:r w:rsidRPr="00181F8C">
              <w:rPr>
                <w:sz w:val="18"/>
                <w:szCs w:val="18"/>
              </w:rPr>
              <w:t>Температура воздушного потока: 40-55 °C</w:t>
            </w:r>
          </w:p>
          <w:p w:rsidR="00E12810" w:rsidRPr="00181F8C" w:rsidRDefault="00E12810" w:rsidP="006E4C70">
            <w:pPr>
              <w:jc w:val="both"/>
              <w:rPr>
                <w:sz w:val="18"/>
                <w:szCs w:val="18"/>
              </w:rPr>
            </w:pPr>
            <w:r w:rsidRPr="00181F8C">
              <w:rPr>
                <w:sz w:val="18"/>
                <w:szCs w:val="18"/>
              </w:rPr>
              <w:t>Скорость 15м/сек</w:t>
            </w:r>
          </w:p>
          <w:p w:rsidR="00E12810" w:rsidRPr="00181F8C" w:rsidRDefault="00E12810" w:rsidP="006E4C70">
            <w:pPr>
              <w:jc w:val="both"/>
              <w:rPr>
                <w:sz w:val="18"/>
                <w:szCs w:val="18"/>
              </w:rPr>
            </w:pPr>
            <w:r w:rsidRPr="00181F8C">
              <w:rPr>
                <w:sz w:val="18"/>
                <w:szCs w:val="18"/>
              </w:rPr>
              <w:t xml:space="preserve">Класс защиты IPX1            </w:t>
            </w:r>
          </w:p>
          <w:p w:rsidR="00E12810" w:rsidRPr="00181F8C" w:rsidRDefault="00E12810" w:rsidP="006E4C70">
            <w:pPr>
              <w:jc w:val="both"/>
              <w:rPr>
                <w:sz w:val="18"/>
                <w:szCs w:val="18"/>
              </w:rPr>
            </w:pPr>
            <w:r w:rsidRPr="00181F8C">
              <w:rPr>
                <w:sz w:val="18"/>
                <w:szCs w:val="18"/>
              </w:rPr>
              <w:t>Материал: Ударопрочный пластик</w:t>
            </w:r>
          </w:p>
          <w:p w:rsidR="00E12810" w:rsidRPr="00181F8C" w:rsidRDefault="00E12810" w:rsidP="006E4C70">
            <w:pPr>
              <w:jc w:val="both"/>
              <w:rPr>
                <w:sz w:val="18"/>
                <w:szCs w:val="18"/>
              </w:rPr>
            </w:pPr>
            <w:r w:rsidRPr="00181F8C">
              <w:rPr>
                <w:sz w:val="18"/>
                <w:szCs w:val="18"/>
              </w:rPr>
              <w:t>Автоматическое включение и выключение</w:t>
            </w:r>
          </w:p>
          <w:p w:rsidR="00E12810" w:rsidRPr="00181F8C" w:rsidRDefault="00E12810" w:rsidP="006E4C70">
            <w:pPr>
              <w:jc w:val="both"/>
              <w:rPr>
                <w:sz w:val="18"/>
                <w:szCs w:val="18"/>
              </w:rPr>
            </w:pPr>
            <w:r w:rsidRPr="00181F8C">
              <w:rPr>
                <w:sz w:val="18"/>
                <w:szCs w:val="18"/>
              </w:rPr>
              <w:t>Зона срабатывания сенсора 12±3см</w:t>
            </w:r>
          </w:p>
          <w:p w:rsidR="00E12810" w:rsidRPr="00181F8C" w:rsidRDefault="00E12810" w:rsidP="006E4C70">
            <w:pPr>
              <w:jc w:val="both"/>
              <w:rPr>
                <w:sz w:val="18"/>
                <w:szCs w:val="18"/>
              </w:rPr>
            </w:pPr>
            <w:r w:rsidRPr="00181F8C">
              <w:rPr>
                <w:sz w:val="18"/>
                <w:szCs w:val="18"/>
              </w:rPr>
              <w:t>Производительность: 85 м3/ч</w:t>
            </w:r>
          </w:p>
          <w:p w:rsidR="00E12810" w:rsidRPr="00181F8C" w:rsidRDefault="00E12810" w:rsidP="006E4C70">
            <w:pPr>
              <w:jc w:val="both"/>
              <w:rPr>
                <w:sz w:val="18"/>
                <w:szCs w:val="18"/>
              </w:rPr>
            </w:pPr>
            <w:r w:rsidRPr="00181F8C">
              <w:rPr>
                <w:sz w:val="18"/>
                <w:szCs w:val="18"/>
              </w:rPr>
              <w:t>Время сушки рук: 30-35 сек</w:t>
            </w:r>
          </w:p>
          <w:p w:rsidR="00E12810" w:rsidRPr="00181F8C" w:rsidRDefault="00E12810" w:rsidP="006E4C70">
            <w:pPr>
              <w:jc w:val="both"/>
              <w:rPr>
                <w:sz w:val="18"/>
                <w:szCs w:val="18"/>
              </w:rPr>
            </w:pPr>
            <w:r w:rsidRPr="00181F8C">
              <w:rPr>
                <w:sz w:val="18"/>
                <w:szCs w:val="18"/>
              </w:rPr>
              <w:t xml:space="preserve">Уровень шума: 50 </w:t>
            </w:r>
            <w:proofErr w:type="spellStart"/>
            <w:r w:rsidRPr="00181F8C">
              <w:rPr>
                <w:sz w:val="18"/>
                <w:szCs w:val="18"/>
              </w:rPr>
              <w:t>Дб</w:t>
            </w:r>
            <w:proofErr w:type="spellEnd"/>
          </w:p>
          <w:p w:rsidR="00E12810" w:rsidRPr="00181F8C" w:rsidRDefault="00E12810" w:rsidP="006E4C70">
            <w:pPr>
              <w:jc w:val="both"/>
              <w:rPr>
                <w:sz w:val="18"/>
                <w:szCs w:val="18"/>
              </w:rPr>
            </w:pPr>
            <w:r w:rsidRPr="00181F8C">
              <w:rPr>
                <w:sz w:val="18"/>
                <w:szCs w:val="18"/>
              </w:rPr>
              <w:t xml:space="preserve">Размер: </w:t>
            </w:r>
            <w:r w:rsidRPr="00181F8C">
              <w:rPr>
                <w:b/>
                <w:sz w:val="18"/>
                <w:szCs w:val="18"/>
              </w:rPr>
              <w:t>265мм*155мм*200мм</w:t>
            </w:r>
            <w:r w:rsidRPr="00181F8C">
              <w:rPr>
                <w:sz w:val="18"/>
                <w:szCs w:val="18"/>
              </w:rPr>
              <w:t xml:space="preserve"> </w:t>
            </w:r>
          </w:p>
          <w:p w:rsidR="00E12810" w:rsidRPr="00FF45BC" w:rsidRDefault="00E12810" w:rsidP="006E4C70">
            <w:pPr>
              <w:tabs>
                <w:tab w:val="left" w:pos="176"/>
              </w:tabs>
              <w:suppressAutoHyphens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FF45BC">
              <w:rPr>
                <w:b/>
                <w:sz w:val="18"/>
                <w:szCs w:val="18"/>
              </w:rPr>
              <w:t xml:space="preserve">Не </w:t>
            </w:r>
            <w:r w:rsidRPr="00FF45BC">
              <w:rPr>
                <w:rFonts w:eastAsia="Calibri"/>
                <w:b/>
                <w:sz w:val="18"/>
                <w:szCs w:val="18"/>
              </w:rPr>
              <w:t>соответствует</w:t>
            </w:r>
          </w:p>
        </w:tc>
        <w:tc>
          <w:tcPr>
            <w:tcW w:w="897" w:type="pct"/>
            <w:vAlign w:val="center"/>
          </w:tcPr>
          <w:p w:rsidR="00E12810" w:rsidRPr="00EB451F" w:rsidRDefault="00E12810" w:rsidP="006E4C70">
            <w:pPr>
              <w:ind w:left="-114" w:right="-106"/>
              <w:jc w:val="center"/>
              <w:rPr>
                <w:rFonts w:eastAsia="Calibri"/>
                <w:sz w:val="18"/>
                <w:szCs w:val="18"/>
              </w:rPr>
            </w:pPr>
            <w:r w:rsidRPr="00EB451F">
              <w:rPr>
                <w:rFonts w:eastAsia="Calibri"/>
                <w:sz w:val="18"/>
                <w:szCs w:val="18"/>
              </w:rPr>
              <w:t>соответствует</w:t>
            </w:r>
          </w:p>
        </w:tc>
      </w:tr>
      <w:tr w:rsidR="00E12810" w:rsidRPr="00EB451F" w:rsidTr="008C6351">
        <w:trPr>
          <w:trHeight w:val="612"/>
        </w:trPr>
        <w:tc>
          <w:tcPr>
            <w:tcW w:w="12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810" w:rsidRPr="00EB451F" w:rsidRDefault="00E12810" w:rsidP="006E4C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810" w:rsidRPr="00EB451F" w:rsidRDefault="00E12810" w:rsidP="006E4C70">
            <w:pPr>
              <w:jc w:val="center"/>
              <w:rPr>
                <w:sz w:val="18"/>
                <w:szCs w:val="18"/>
              </w:rPr>
            </w:pPr>
            <w:r w:rsidRPr="00EB451F">
              <w:rPr>
                <w:sz w:val="18"/>
                <w:szCs w:val="18"/>
              </w:rPr>
              <w:t>5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10" w:rsidRPr="00EB451F" w:rsidRDefault="00E12810" w:rsidP="006E4C70">
            <w:pPr>
              <w:tabs>
                <w:tab w:val="num" w:pos="3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B451F">
              <w:rPr>
                <w:sz w:val="18"/>
                <w:szCs w:val="18"/>
              </w:rPr>
              <w:t xml:space="preserve">Фен для сушки волос </w:t>
            </w:r>
            <w:r w:rsidRPr="00B70560">
              <w:rPr>
                <w:b/>
                <w:sz w:val="18"/>
                <w:szCs w:val="18"/>
              </w:rPr>
              <w:t>настенный</w:t>
            </w:r>
            <w:r w:rsidRPr="00EB451F">
              <w:rPr>
                <w:sz w:val="18"/>
                <w:szCs w:val="18"/>
              </w:rPr>
              <w:t xml:space="preserve">, наличие </w:t>
            </w:r>
            <w:r w:rsidRPr="00F5343B">
              <w:rPr>
                <w:b/>
                <w:sz w:val="18"/>
                <w:szCs w:val="18"/>
              </w:rPr>
              <w:t>не</w:t>
            </w:r>
            <w:r w:rsidRPr="00EB451F">
              <w:rPr>
                <w:sz w:val="18"/>
                <w:szCs w:val="18"/>
              </w:rPr>
              <w:t xml:space="preserve"> </w:t>
            </w:r>
            <w:r w:rsidRPr="00181F8C">
              <w:rPr>
                <w:b/>
                <w:sz w:val="18"/>
                <w:szCs w:val="18"/>
              </w:rPr>
              <w:t>менее пяти режимов</w:t>
            </w:r>
            <w:r w:rsidRPr="00EB451F">
              <w:rPr>
                <w:sz w:val="18"/>
                <w:szCs w:val="18"/>
              </w:rPr>
              <w:t xml:space="preserve"> работ. Переключение с помощью пульта управления со светодиодным дисплеем. </w:t>
            </w:r>
            <w:r>
              <w:rPr>
                <w:sz w:val="18"/>
                <w:szCs w:val="18"/>
              </w:rPr>
              <w:t xml:space="preserve"> </w:t>
            </w:r>
            <w:r w:rsidRPr="00FF6B96">
              <w:rPr>
                <w:b/>
                <w:sz w:val="18"/>
                <w:szCs w:val="18"/>
              </w:rPr>
              <w:t>Включение автоматическое при снятии насадки</w:t>
            </w:r>
            <w:r w:rsidRPr="00181F8C">
              <w:rPr>
                <w:b/>
                <w:sz w:val="18"/>
                <w:szCs w:val="18"/>
              </w:rPr>
              <w:t xml:space="preserve"> с держателя</w:t>
            </w:r>
            <w:r w:rsidRPr="00EB451F">
              <w:rPr>
                <w:sz w:val="18"/>
                <w:szCs w:val="18"/>
              </w:rPr>
              <w:t xml:space="preserve">. Мощность двигателя не менее 750 Вт, </w:t>
            </w:r>
            <w:r w:rsidRPr="00181F8C">
              <w:rPr>
                <w:b/>
                <w:sz w:val="18"/>
                <w:szCs w:val="18"/>
              </w:rPr>
              <w:t>скорость воздушного потока не менее 15 м/с</w:t>
            </w:r>
            <w:r w:rsidRPr="00EB451F">
              <w:rPr>
                <w:sz w:val="18"/>
                <w:szCs w:val="18"/>
              </w:rPr>
              <w:t xml:space="preserve">, </w:t>
            </w:r>
            <w:r w:rsidRPr="00181F8C">
              <w:rPr>
                <w:b/>
                <w:sz w:val="18"/>
                <w:szCs w:val="18"/>
              </w:rPr>
              <w:t xml:space="preserve">класс </w:t>
            </w:r>
            <w:proofErr w:type="spellStart"/>
            <w:r w:rsidRPr="00181F8C">
              <w:rPr>
                <w:b/>
                <w:sz w:val="18"/>
                <w:szCs w:val="18"/>
              </w:rPr>
              <w:t>влагозащиты</w:t>
            </w:r>
            <w:proofErr w:type="spellEnd"/>
            <w:r w:rsidRPr="00181F8C">
              <w:rPr>
                <w:b/>
                <w:sz w:val="18"/>
                <w:szCs w:val="18"/>
              </w:rPr>
              <w:t xml:space="preserve"> IPX4</w:t>
            </w:r>
            <w:r w:rsidRPr="00EB451F">
              <w:rPr>
                <w:sz w:val="18"/>
                <w:szCs w:val="18"/>
              </w:rPr>
              <w:t xml:space="preserve">, материал пластик с термопластической смолой, наличие розетки для бритья, </w:t>
            </w:r>
            <w:r w:rsidRPr="00181F8C">
              <w:rPr>
                <w:b/>
                <w:sz w:val="18"/>
                <w:szCs w:val="18"/>
              </w:rPr>
              <w:t>цвет белый</w:t>
            </w:r>
            <w:r w:rsidRPr="00EB451F">
              <w:rPr>
                <w:sz w:val="18"/>
                <w:szCs w:val="18"/>
              </w:rPr>
              <w:t>, размеры не менее  650х182х145 мм, вес не более 2,34 кг.</w:t>
            </w:r>
          </w:p>
          <w:p w:rsidR="00E12810" w:rsidRPr="00B70560" w:rsidRDefault="00E12810" w:rsidP="006E4C70">
            <w:pPr>
              <w:tabs>
                <w:tab w:val="num" w:pos="34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B70560">
              <w:rPr>
                <w:b/>
                <w:sz w:val="18"/>
                <w:szCs w:val="18"/>
              </w:rPr>
              <w:t>В соответствии с ГОСТ 22314-84</w:t>
            </w:r>
          </w:p>
        </w:tc>
        <w:tc>
          <w:tcPr>
            <w:tcW w:w="1423" w:type="pct"/>
            <w:shd w:val="clear" w:color="auto" w:fill="auto"/>
          </w:tcPr>
          <w:p w:rsidR="00E12810" w:rsidRPr="00181F8C" w:rsidRDefault="00E12810" w:rsidP="006E4C70">
            <w:pPr>
              <w:rPr>
                <w:sz w:val="18"/>
                <w:szCs w:val="18"/>
              </w:rPr>
            </w:pPr>
            <w:r w:rsidRPr="00181F8C">
              <w:rPr>
                <w:sz w:val="18"/>
                <w:szCs w:val="18"/>
              </w:rPr>
              <w:t>Характеристики:</w:t>
            </w:r>
          </w:p>
          <w:p w:rsidR="00E12810" w:rsidRPr="00181F8C" w:rsidRDefault="00E12810" w:rsidP="006E4C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81F8C">
              <w:rPr>
                <w:rFonts w:ascii="Times New Roman" w:hAnsi="Times New Roman"/>
                <w:sz w:val="18"/>
                <w:szCs w:val="18"/>
              </w:rPr>
              <w:t>Питание 220</w:t>
            </w:r>
            <w:proofErr w:type="gramStart"/>
            <w:r w:rsidRPr="00181F8C"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proofErr w:type="gramEnd"/>
          </w:p>
          <w:p w:rsidR="00E12810" w:rsidRPr="00181F8C" w:rsidRDefault="00E12810" w:rsidP="006E4C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81F8C">
              <w:rPr>
                <w:rFonts w:ascii="Times New Roman" w:hAnsi="Times New Roman"/>
                <w:sz w:val="18"/>
                <w:szCs w:val="18"/>
              </w:rPr>
              <w:t>Температура воздушного потока: 40-55°C</w:t>
            </w:r>
          </w:p>
          <w:p w:rsidR="00E12810" w:rsidRPr="00181F8C" w:rsidRDefault="00E12810" w:rsidP="006E4C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81F8C">
              <w:rPr>
                <w:rFonts w:ascii="Times New Roman" w:hAnsi="Times New Roman"/>
                <w:sz w:val="18"/>
                <w:szCs w:val="18"/>
              </w:rPr>
              <w:t>Мощность: 1200 Вт</w:t>
            </w:r>
          </w:p>
          <w:p w:rsidR="00E12810" w:rsidRPr="00181F8C" w:rsidRDefault="00E12810" w:rsidP="006E4C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81F8C">
              <w:rPr>
                <w:rFonts w:ascii="Times New Roman" w:hAnsi="Times New Roman"/>
                <w:sz w:val="18"/>
                <w:szCs w:val="18"/>
              </w:rPr>
              <w:t>Размер: 350мм*180мм*95 мм</w:t>
            </w:r>
          </w:p>
          <w:p w:rsidR="00E12810" w:rsidRPr="00181F8C" w:rsidRDefault="00E12810" w:rsidP="006E4C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81F8C">
              <w:rPr>
                <w:rFonts w:ascii="Times New Roman" w:hAnsi="Times New Roman"/>
                <w:sz w:val="18"/>
                <w:szCs w:val="18"/>
              </w:rPr>
              <w:t>Материал: Ударопрочный пластик</w:t>
            </w:r>
          </w:p>
          <w:p w:rsidR="00E12810" w:rsidRPr="00181F8C" w:rsidRDefault="00E12810" w:rsidP="006E4C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81F8C">
              <w:rPr>
                <w:rFonts w:ascii="Times New Roman" w:hAnsi="Times New Roman"/>
                <w:sz w:val="18"/>
                <w:szCs w:val="18"/>
              </w:rPr>
              <w:t>Розетка для бритвы</w:t>
            </w:r>
          </w:p>
          <w:p w:rsidR="00E12810" w:rsidRPr="00181F8C" w:rsidRDefault="00E12810" w:rsidP="006E4C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81F8C">
              <w:rPr>
                <w:rFonts w:ascii="Times New Roman" w:hAnsi="Times New Roman"/>
                <w:sz w:val="18"/>
                <w:szCs w:val="18"/>
              </w:rPr>
              <w:t>Антивандальный</w:t>
            </w:r>
          </w:p>
          <w:p w:rsidR="00E12810" w:rsidRPr="00181F8C" w:rsidRDefault="00E12810" w:rsidP="006E4C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81F8C">
              <w:rPr>
                <w:rFonts w:ascii="Times New Roman" w:hAnsi="Times New Roman"/>
                <w:b/>
                <w:sz w:val="18"/>
                <w:szCs w:val="18"/>
              </w:rPr>
              <w:t>2 режима</w:t>
            </w:r>
          </w:p>
          <w:p w:rsidR="00E12810" w:rsidRPr="00181F8C" w:rsidRDefault="00E12810" w:rsidP="006E4C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81F8C">
              <w:rPr>
                <w:rFonts w:ascii="Times New Roman" w:hAnsi="Times New Roman"/>
                <w:b/>
                <w:sz w:val="18"/>
                <w:szCs w:val="18"/>
              </w:rPr>
              <w:t>Включение кнопкой</w:t>
            </w:r>
          </w:p>
          <w:p w:rsidR="00E12810" w:rsidRDefault="00E12810" w:rsidP="006E4C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81F8C">
              <w:rPr>
                <w:rFonts w:ascii="Times New Roman" w:hAnsi="Times New Roman"/>
                <w:sz w:val="18"/>
                <w:szCs w:val="18"/>
              </w:rPr>
              <w:t>Вес фена: 850 г</w:t>
            </w:r>
          </w:p>
          <w:p w:rsidR="00E12810" w:rsidRDefault="00E12810" w:rsidP="006E4C7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12810" w:rsidRPr="00FF45BC" w:rsidRDefault="00E12810" w:rsidP="006E4C7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45BC">
              <w:rPr>
                <w:rFonts w:ascii="Times New Roman" w:hAnsi="Times New Roman"/>
                <w:b/>
                <w:sz w:val="18"/>
                <w:szCs w:val="18"/>
              </w:rPr>
              <w:t xml:space="preserve">Не </w:t>
            </w:r>
            <w:r w:rsidRPr="00FF45BC">
              <w:rPr>
                <w:rFonts w:ascii="Times New Roman" w:eastAsia="Calibri" w:hAnsi="Times New Roman"/>
                <w:b/>
                <w:sz w:val="18"/>
                <w:szCs w:val="18"/>
              </w:rPr>
              <w:t>соответствует</w:t>
            </w:r>
          </w:p>
          <w:p w:rsidR="00E12810" w:rsidRPr="00181F8C" w:rsidRDefault="00E12810" w:rsidP="006E4C70">
            <w:pPr>
              <w:tabs>
                <w:tab w:val="left" w:pos="176"/>
              </w:tabs>
              <w:suppressAutoHyphens w:val="0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897" w:type="pct"/>
            <w:vAlign w:val="center"/>
          </w:tcPr>
          <w:p w:rsidR="00E12810" w:rsidRPr="00EB451F" w:rsidRDefault="00E12810" w:rsidP="006E4C70">
            <w:pPr>
              <w:ind w:left="-114" w:right="-106"/>
              <w:jc w:val="center"/>
              <w:rPr>
                <w:rFonts w:eastAsia="Calibri"/>
                <w:sz w:val="18"/>
                <w:szCs w:val="18"/>
              </w:rPr>
            </w:pPr>
            <w:r w:rsidRPr="00EB451F">
              <w:rPr>
                <w:rFonts w:eastAsia="Calibri"/>
                <w:sz w:val="18"/>
                <w:szCs w:val="18"/>
              </w:rPr>
              <w:t>соответствует</w:t>
            </w:r>
          </w:p>
        </w:tc>
      </w:tr>
      <w:tr w:rsidR="00E12810" w:rsidRPr="00EB451F" w:rsidTr="008C6351">
        <w:trPr>
          <w:trHeight w:val="540"/>
        </w:trPr>
        <w:tc>
          <w:tcPr>
            <w:tcW w:w="12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810" w:rsidRPr="00EB451F" w:rsidRDefault="00E12810" w:rsidP="006E4C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810" w:rsidRPr="00EB451F" w:rsidRDefault="00E12810" w:rsidP="006E4C70">
            <w:pPr>
              <w:jc w:val="center"/>
              <w:rPr>
                <w:sz w:val="18"/>
                <w:szCs w:val="18"/>
              </w:rPr>
            </w:pPr>
            <w:r w:rsidRPr="00EB451F">
              <w:rPr>
                <w:sz w:val="18"/>
                <w:szCs w:val="18"/>
              </w:rPr>
              <w:t>6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10" w:rsidRPr="00EB451F" w:rsidRDefault="00E12810" w:rsidP="006E4C70">
            <w:pPr>
              <w:tabs>
                <w:tab w:val="num" w:pos="3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B451F">
              <w:rPr>
                <w:sz w:val="18"/>
                <w:szCs w:val="18"/>
              </w:rPr>
              <w:t xml:space="preserve">Электрическая печь, наружный </w:t>
            </w:r>
            <w:r w:rsidRPr="00216082">
              <w:rPr>
                <w:b/>
                <w:sz w:val="18"/>
                <w:szCs w:val="18"/>
              </w:rPr>
              <w:t>корпус нержавеющая сталь</w:t>
            </w:r>
            <w:r w:rsidRPr="00EB451F">
              <w:rPr>
                <w:sz w:val="18"/>
                <w:szCs w:val="18"/>
              </w:rPr>
              <w:t xml:space="preserve">, мощность не менее 20 кВт, объем сауны в диапазоне 18-30 м3, количество камней не менее  100 кг, габаритные размеры </w:t>
            </w:r>
            <w:proofErr w:type="spellStart"/>
            <w:r w:rsidRPr="00EB451F">
              <w:rPr>
                <w:sz w:val="18"/>
                <w:szCs w:val="18"/>
              </w:rPr>
              <w:t>ВхШхГ</w:t>
            </w:r>
            <w:proofErr w:type="spellEnd"/>
            <w:r w:rsidRPr="00EB451F">
              <w:rPr>
                <w:sz w:val="18"/>
                <w:szCs w:val="18"/>
              </w:rPr>
              <w:t xml:space="preserve"> не менее 730х500х900 мм, вес не более 60 кг без камней.</w:t>
            </w:r>
          </w:p>
          <w:p w:rsidR="00E12810" w:rsidRPr="00216082" w:rsidRDefault="00E12810" w:rsidP="006E4C70">
            <w:pPr>
              <w:tabs>
                <w:tab w:val="num" w:pos="34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EB451F">
              <w:rPr>
                <w:sz w:val="18"/>
                <w:szCs w:val="18"/>
              </w:rPr>
              <w:t xml:space="preserve"> </w:t>
            </w:r>
            <w:r w:rsidRPr="00216082">
              <w:rPr>
                <w:b/>
                <w:sz w:val="18"/>
                <w:szCs w:val="18"/>
              </w:rPr>
              <w:t>В комплекте поставки наличие пульта управления. При установке предусмотреть защитное ограждение из огнеупорной стали.</w:t>
            </w:r>
          </w:p>
          <w:p w:rsidR="00E12810" w:rsidRPr="00B70560" w:rsidRDefault="00E12810" w:rsidP="006E4C70">
            <w:pPr>
              <w:tabs>
                <w:tab w:val="num" w:pos="34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B70560">
              <w:rPr>
                <w:b/>
                <w:sz w:val="18"/>
                <w:szCs w:val="18"/>
              </w:rPr>
              <w:t xml:space="preserve">В соответствии с </w:t>
            </w:r>
            <w:r w:rsidRPr="00B70560">
              <w:rPr>
                <w:rFonts w:ascii="Roboto Condensed" w:hAnsi="Roboto Condensed"/>
                <w:b/>
                <w:sz w:val="18"/>
                <w:szCs w:val="18"/>
              </w:rPr>
              <w:t xml:space="preserve">ГОСТ </w:t>
            </w:r>
            <w:proofErr w:type="gramStart"/>
            <w:r w:rsidRPr="00B70560">
              <w:rPr>
                <w:rFonts w:ascii="Roboto Condensed" w:hAnsi="Roboto Condensed"/>
                <w:b/>
                <w:sz w:val="18"/>
                <w:szCs w:val="18"/>
              </w:rPr>
              <w:t>Р</w:t>
            </w:r>
            <w:proofErr w:type="gramEnd"/>
            <w:r w:rsidRPr="00B70560">
              <w:rPr>
                <w:rFonts w:ascii="Roboto Condensed" w:hAnsi="Roboto Condensed"/>
                <w:b/>
                <w:sz w:val="18"/>
                <w:szCs w:val="18"/>
              </w:rPr>
              <w:t xml:space="preserve"> 52084-2003</w:t>
            </w:r>
          </w:p>
        </w:tc>
        <w:tc>
          <w:tcPr>
            <w:tcW w:w="1423" w:type="pct"/>
            <w:shd w:val="clear" w:color="auto" w:fill="auto"/>
          </w:tcPr>
          <w:p w:rsidR="00E12810" w:rsidRPr="00FF6B96" w:rsidRDefault="00E12810" w:rsidP="006E4C70">
            <w:pPr>
              <w:jc w:val="center"/>
              <w:rPr>
                <w:sz w:val="18"/>
                <w:szCs w:val="18"/>
              </w:rPr>
            </w:pPr>
            <w:r w:rsidRPr="00FF6B96">
              <w:rPr>
                <w:sz w:val="18"/>
                <w:szCs w:val="18"/>
              </w:rPr>
              <w:t>Характеристики:</w:t>
            </w:r>
          </w:p>
          <w:p w:rsidR="00E12810" w:rsidRPr="00FF6B96" w:rsidRDefault="00E12810" w:rsidP="006E4C7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FF6B96">
              <w:rPr>
                <w:rFonts w:ascii="Times New Roman" w:hAnsi="Times New Roman"/>
                <w:sz w:val="18"/>
                <w:szCs w:val="18"/>
              </w:rPr>
              <w:t>Мощность, кВт:</w:t>
            </w:r>
            <w:r w:rsidRPr="00FF6B96">
              <w:rPr>
                <w:rFonts w:ascii="Times New Roman" w:hAnsi="Times New Roman"/>
                <w:sz w:val="18"/>
                <w:szCs w:val="18"/>
              </w:rPr>
              <w:tab/>
              <w:t>20</w:t>
            </w:r>
          </w:p>
          <w:p w:rsidR="00E12810" w:rsidRPr="00FF6B96" w:rsidRDefault="00E12810" w:rsidP="006E4C7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Минимальный объем парильни, м3:</w:t>
            </w:r>
            <w:r w:rsidRPr="00FF6B96">
              <w:rPr>
                <w:rFonts w:ascii="Times New Roman" w:hAnsi="Times New Roman"/>
                <w:sz w:val="18"/>
                <w:szCs w:val="18"/>
              </w:rPr>
              <w:t>18</w:t>
            </w:r>
          </w:p>
          <w:p w:rsidR="00E12810" w:rsidRPr="00FF6B96" w:rsidRDefault="00E12810" w:rsidP="006E4C7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Максимальны объем парильни, м3:</w:t>
            </w:r>
            <w:r w:rsidRPr="00FF6B96">
              <w:rPr>
                <w:rFonts w:ascii="Times New Roman" w:hAnsi="Times New Roman"/>
                <w:sz w:val="18"/>
                <w:szCs w:val="18"/>
              </w:rPr>
              <w:t>30</w:t>
            </w:r>
          </w:p>
          <w:p w:rsidR="00E12810" w:rsidRPr="00FF6B96" w:rsidRDefault="00E12810" w:rsidP="006E4C7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FF6B96">
              <w:rPr>
                <w:rFonts w:ascii="Times New Roman" w:hAnsi="Times New Roman"/>
                <w:sz w:val="18"/>
                <w:szCs w:val="18"/>
              </w:rPr>
              <w:t xml:space="preserve">Максимальный вес камней, </w:t>
            </w:r>
            <w:proofErr w:type="gramStart"/>
            <w:r w:rsidRPr="00FF6B96">
              <w:rPr>
                <w:rFonts w:ascii="Times New Roman" w:hAnsi="Times New Roman"/>
                <w:sz w:val="18"/>
                <w:szCs w:val="18"/>
              </w:rPr>
              <w:t>кг</w:t>
            </w:r>
            <w:proofErr w:type="gramEnd"/>
            <w:r w:rsidRPr="00FF6B96">
              <w:rPr>
                <w:rFonts w:ascii="Times New Roman" w:hAnsi="Times New Roman"/>
                <w:sz w:val="18"/>
                <w:szCs w:val="18"/>
              </w:rPr>
              <w:t>:100</w:t>
            </w:r>
          </w:p>
          <w:p w:rsidR="00E12810" w:rsidRPr="00FF6B96" w:rsidRDefault="00E12810" w:rsidP="006E4C7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Размеры: ширина,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мм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FF6B96">
              <w:rPr>
                <w:rFonts w:ascii="Times New Roman" w:hAnsi="Times New Roman"/>
                <w:sz w:val="18"/>
                <w:szCs w:val="18"/>
              </w:rPr>
              <w:t>500</w:t>
            </w:r>
          </w:p>
          <w:p w:rsidR="00E12810" w:rsidRPr="00FF6B96" w:rsidRDefault="00E12810" w:rsidP="006E4C7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Размеры: высота,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мм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FF6B96">
              <w:rPr>
                <w:rFonts w:ascii="Times New Roman" w:hAnsi="Times New Roman"/>
                <w:sz w:val="18"/>
                <w:szCs w:val="18"/>
              </w:rPr>
              <w:t>730</w:t>
            </w:r>
          </w:p>
          <w:p w:rsidR="00E12810" w:rsidRPr="00FF6B96" w:rsidRDefault="00E12810" w:rsidP="006E4C7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Размеры: глубина,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мм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FF6B96">
              <w:rPr>
                <w:rFonts w:ascii="Times New Roman" w:hAnsi="Times New Roman"/>
                <w:sz w:val="18"/>
                <w:szCs w:val="18"/>
              </w:rPr>
              <w:t>900</w:t>
            </w:r>
          </w:p>
          <w:p w:rsidR="00E12810" w:rsidRPr="00FF6B96" w:rsidRDefault="00E12810" w:rsidP="006E4C7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Масса,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кг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FF6B96">
              <w:rPr>
                <w:rFonts w:ascii="Times New Roman" w:hAnsi="Times New Roman"/>
                <w:sz w:val="18"/>
                <w:szCs w:val="18"/>
              </w:rPr>
              <w:t>60</w:t>
            </w:r>
          </w:p>
          <w:p w:rsidR="00E12810" w:rsidRPr="00FF45BC" w:rsidRDefault="00E12810" w:rsidP="006E4C70">
            <w:pPr>
              <w:tabs>
                <w:tab w:val="left" w:pos="176"/>
              </w:tabs>
              <w:suppressAutoHyphens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FF45BC">
              <w:rPr>
                <w:rFonts w:eastAsia="Calibri"/>
                <w:b/>
                <w:sz w:val="18"/>
                <w:szCs w:val="18"/>
              </w:rPr>
              <w:t>Не соответствует</w:t>
            </w:r>
          </w:p>
        </w:tc>
        <w:tc>
          <w:tcPr>
            <w:tcW w:w="897" w:type="pct"/>
            <w:vAlign w:val="center"/>
          </w:tcPr>
          <w:p w:rsidR="00E12810" w:rsidRPr="00EB451F" w:rsidRDefault="00E12810" w:rsidP="006E4C70">
            <w:pPr>
              <w:ind w:left="-114" w:right="-106"/>
              <w:jc w:val="center"/>
              <w:rPr>
                <w:rFonts w:eastAsia="Calibri"/>
                <w:sz w:val="18"/>
                <w:szCs w:val="18"/>
              </w:rPr>
            </w:pPr>
            <w:r w:rsidRPr="00EB451F">
              <w:rPr>
                <w:rFonts w:eastAsia="Calibri"/>
                <w:sz w:val="18"/>
                <w:szCs w:val="18"/>
              </w:rPr>
              <w:t>соответствует</w:t>
            </w:r>
          </w:p>
        </w:tc>
      </w:tr>
      <w:tr w:rsidR="00E12810" w:rsidRPr="00EB451F" w:rsidTr="008C6351">
        <w:trPr>
          <w:trHeight w:val="551"/>
        </w:trPr>
        <w:tc>
          <w:tcPr>
            <w:tcW w:w="12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810" w:rsidRPr="00EB451F" w:rsidRDefault="00E12810" w:rsidP="006E4C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810" w:rsidRPr="00EB451F" w:rsidRDefault="00E12810" w:rsidP="006E4C70">
            <w:pPr>
              <w:jc w:val="center"/>
              <w:rPr>
                <w:sz w:val="18"/>
                <w:szCs w:val="18"/>
              </w:rPr>
            </w:pPr>
            <w:r w:rsidRPr="00EB451F">
              <w:rPr>
                <w:sz w:val="18"/>
                <w:szCs w:val="18"/>
              </w:rPr>
              <w:t>7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810" w:rsidRPr="00AA79EB" w:rsidRDefault="00E12810" w:rsidP="006E4C70">
            <w:pPr>
              <w:tabs>
                <w:tab w:val="num" w:pos="34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EB451F">
              <w:rPr>
                <w:sz w:val="18"/>
                <w:szCs w:val="18"/>
              </w:rPr>
              <w:t xml:space="preserve">Облучатель – </w:t>
            </w:r>
            <w:proofErr w:type="spellStart"/>
            <w:r w:rsidRPr="00EB451F">
              <w:rPr>
                <w:sz w:val="18"/>
                <w:szCs w:val="18"/>
              </w:rPr>
              <w:t>рециркулятор</w:t>
            </w:r>
            <w:proofErr w:type="spellEnd"/>
            <w:r w:rsidRPr="00EB451F">
              <w:rPr>
                <w:sz w:val="18"/>
                <w:szCs w:val="18"/>
              </w:rPr>
              <w:t xml:space="preserve"> воздуха ультрафиолетовый, бактерицидный настенный. </w:t>
            </w:r>
            <w:r w:rsidRPr="00AA79EB">
              <w:rPr>
                <w:b/>
                <w:sz w:val="18"/>
                <w:szCs w:val="18"/>
              </w:rPr>
              <w:t xml:space="preserve">Количество ламп не менее 3 по 15 Вт, степень обеззараживания не менее 99%, производительность не менее  100 м3/час, мощность 60 Вт, наличие </w:t>
            </w:r>
            <w:proofErr w:type="spellStart"/>
            <w:r w:rsidRPr="00AA79EB">
              <w:rPr>
                <w:b/>
                <w:sz w:val="18"/>
                <w:szCs w:val="18"/>
              </w:rPr>
              <w:t>противопылевого</w:t>
            </w:r>
            <w:proofErr w:type="spellEnd"/>
            <w:r w:rsidRPr="00AA79EB">
              <w:rPr>
                <w:b/>
                <w:sz w:val="18"/>
                <w:szCs w:val="18"/>
              </w:rPr>
              <w:t xml:space="preserve"> фильтра, размеры не менее 935х370х140 мм, вес не более 5,0 кг.</w:t>
            </w:r>
          </w:p>
          <w:p w:rsidR="00E12810" w:rsidRPr="00B70560" w:rsidRDefault="00E12810" w:rsidP="006E4C70">
            <w:pPr>
              <w:pStyle w:val="1"/>
              <w:numPr>
                <w:ilvl w:val="0"/>
                <w:numId w:val="0"/>
              </w:numPr>
              <w:ind w:left="432" w:hanging="432"/>
              <w:jc w:val="both"/>
              <w:rPr>
                <w:sz w:val="18"/>
                <w:szCs w:val="18"/>
              </w:rPr>
            </w:pPr>
            <w:r w:rsidRPr="00B70560">
              <w:rPr>
                <w:sz w:val="18"/>
                <w:szCs w:val="18"/>
              </w:rPr>
              <w:lastRenderedPageBreak/>
              <w:t>В соответствии с ГОСТ 28369-89</w:t>
            </w:r>
          </w:p>
        </w:tc>
        <w:tc>
          <w:tcPr>
            <w:tcW w:w="1423" w:type="pct"/>
            <w:shd w:val="clear" w:color="auto" w:fill="auto"/>
          </w:tcPr>
          <w:p w:rsidR="00E12810" w:rsidRPr="00181F8C" w:rsidRDefault="00E12810" w:rsidP="006E4C70">
            <w:pPr>
              <w:jc w:val="both"/>
              <w:rPr>
                <w:sz w:val="18"/>
                <w:szCs w:val="18"/>
              </w:rPr>
            </w:pPr>
            <w:proofErr w:type="spellStart"/>
            <w:r w:rsidRPr="00181F8C">
              <w:rPr>
                <w:sz w:val="18"/>
                <w:szCs w:val="18"/>
              </w:rPr>
              <w:lastRenderedPageBreak/>
              <w:t>Armed</w:t>
            </w:r>
            <w:proofErr w:type="spellEnd"/>
            <w:r w:rsidRPr="00181F8C">
              <w:rPr>
                <w:sz w:val="18"/>
                <w:szCs w:val="18"/>
              </w:rPr>
              <w:t xml:space="preserve"> CH 311-115 – мед</w:t>
            </w:r>
            <w:proofErr w:type="gramStart"/>
            <w:r w:rsidRPr="00181F8C">
              <w:rPr>
                <w:sz w:val="18"/>
                <w:szCs w:val="18"/>
              </w:rPr>
              <w:t>.</w:t>
            </w:r>
            <w:proofErr w:type="gramEnd"/>
            <w:r w:rsidRPr="00181F8C">
              <w:rPr>
                <w:sz w:val="18"/>
                <w:szCs w:val="18"/>
              </w:rPr>
              <w:t xml:space="preserve"> </w:t>
            </w:r>
            <w:proofErr w:type="gramStart"/>
            <w:r w:rsidRPr="00181F8C">
              <w:rPr>
                <w:sz w:val="18"/>
                <w:szCs w:val="18"/>
              </w:rPr>
              <w:t>о</w:t>
            </w:r>
            <w:proofErr w:type="gramEnd"/>
            <w:r w:rsidRPr="00181F8C">
              <w:rPr>
                <w:sz w:val="18"/>
                <w:szCs w:val="18"/>
              </w:rPr>
              <w:t>блучатель-</w:t>
            </w:r>
            <w:proofErr w:type="spellStart"/>
            <w:r w:rsidRPr="00181F8C">
              <w:rPr>
                <w:sz w:val="18"/>
                <w:szCs w:val="18"/>
              </w:rPr>
              <w:t>рециркулятор</w:t>
            </w:r>
            <w:proofErr w:type="spellEnd"/>
            <w:r w:rsidRPr="00181F8C">
              <w:rPr>
                <w:sz w:val="18"/>
                <w:szCs w:val="18"/>
              </w:rPr>
              <w:t>. Основное назначение прибора – дезинфекция воздуха в помещениях типа операционных и родильных палат, больниц и т.п. В ходе работы облучателя нейтрализуются практически все известные бактерии, грибки, вирусы (включая грипп и ОРВИ), а также возбудители таких недугов, как пневмония и туберкулез.</w:t>
            </w:r>
          </w:p>
          <w:p w:rsidR="00E12810" w:rsidRPr="00181F8C" w:rsidRDefault="00E12810" w:rsidP="006E4C70">
            <w:pPr>
              <w:jc w:val="both"/>
              <w:rPr>
                <w:sz w:val="18"/>
                <w:szCs w:val="18"/>
              </w:rPr>
            </w:pPr>
            <w:r w:rsidRPr="00181F8C">
              <w:rPr>
                <w:sz w:val="18"/>
                <w:szCs w:val="18"/>
              </w:rPr>
              <w:t>Характеристики:</w:t>
            </w:r>
          </w:p>
          <w:p w:rsidR="00E12810" w:rsidRPr="00AA79EB" w:rsidRDefault="00E12810" w:rsidP="006E4C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A79EB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Вес, </w:t>
            </w:r>
            <w:proofErr w:type="gramStart"/>
            <w:r w:rsidRPr="00AA79EB">
              <w:rPr>
                <w:rFonts w:ascii="Times New Roman" w:hAnsi="Times New Roman"/>
                <w:b/>
                <w:sz w:val="18"/>
                <w:szCs w:val="18"/>
              </w:rPr>
              <w:t>кг</w:t>
            </w:r>
            <w:proofErr w:type="gramEnd"/>
            <w:r w:rsidRPr="00AA79EB">
              <w:rPr>
                <w:rFonts w:ascii="Times New Roman" w:hAnsi="Times New Roman"/>
                <w:b/>
                <w:sz w:val="18"/>
                <w:szCs w:val="18"/>
              </w:rPr>
              <w:t xml:space="preserve"> 8,2  </w:t>
            </w:r>
          </w:p>
          <w:p w:rsidR="00E12810" w:rsidRDefault="00E12810" w:rsidP="006E4C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81F8C">
              <w:rPr>
                <w:rFonts w:ascii="Times New Roman" w:hAnsi="Times New Roman"/>
                <w:sz w:val="18"/>
                <w:szCs w:val="18"/>
              </w:rPr>
              <w:t xml:space="preserve">Товар подходит для детей да </w:t>
            </w:r>
          </w:p>
          <w:p w:rsidR="00E12810" w:rsidRPr="008C6351" w:rsidRDefault="00E12810" w:rsidP="008C6351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6351">
              <w:rPr>
                <w:rFonts w:ascii="Times New Roman" w:hAnsi="Times New Roman"/>
                <w:b/>
                <w:sz w:val="18"/>
                <w:szCs w:val="18"/>
              </w:rPr>
              <w:t xml:space="preserve">Не </w:t>
            </w:r>
            <w:r w:rsidRPr="008C6351">
              <w:rPr>
                <w:rFonts w:ascii="Times New Roman" w:eastAsia="Calibri" w:hAnsi="Times New Roman"/>
                <w:b/>
                <w:sz w:val="18"/>
                <w:szCs w:val="18"/>
              </w:rPr>
              <w:t>соответствует</w:t>
            </w:r>
          </w:p>
        </w:tc>
        <w:tc>
          <w:tcPr>
            <w:tcW w:w="897" w:type="pct"/>
            <w:vAlign w:val="center"/>
          </w:tcPr>
          <w:p w:rsidR="00E12810" w:rsidRPr="00EB451F" w:rsidRDefault="00E12810" w:rsidP="006E4C70">
            <w:pPr>
              <w:ind w:left="-114" w:right="-106"/>
              <w:jc w:val="center"/>
              <w:rPr>
                <w:rFonts w:eastAsia="Calibri"/>
                <w:sz w:val="18"/>
                <w:szCs w:val="18"/>
              </w:rPr>
            </w:pPr>
            <w:r w:rsidRPr="00EB451F">
              <w:rPr>
                <w:rFonts w:eastAsia="Calibri"/>
                <w:sz w:val="18"/>
                <w:szCs w:val="18"/>
              </w:rPr>
              <w:lastRenderedPageBreak/>
              <w:t>соответствует</w:t>
            </w:r>
          </w:p>
        </w:tc>
      </w:tr>
      <w:tr w:rsidR="00E12810" w:rsidRPr="00EB451F" w:rsidTr="008C6351">
        <w:trPr>
          <w:trHeight w:val="804"/>
        </w:trPr>
        <w:tc>
          <w:tcPr>
            <w:tcW w:w="12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810" w:rsidRPr="00EB451F" w:rsidRDefault="00E12810" w:rsidP="006E4C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810" w:rsidRPr="00EB451F" w:rsidRDefault="00E12810" w:rsidP="006E4C70">
            <w:pPr>
              <w:jc w:val="center"/>
              <w:rPr>
                <w:sz w:val="18"/>
                <w:szCs w:val="18"/>
              </w:rPr>
            </w:pPr>
            <w:r w:rsidRPr="00EB451F">
              <w:rPr>
                <w:sz w:val="18"/>
                <w:szCs w:val="18"/>
              </w:rPr>
              <w:t>8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810" w:rsidRPr="00EB451F" w:rsidRDefault="00E12810" w:rsidP="006E4C70">
            <w:pPr>
              <w:tabs>
                <w:tab w:val="num" w:pos="3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B451F">
              <w:rPr>
                <w:sz w:val="18"/>
                <w:szCs w:val="18"/>
              </w:rPr>
              <w:t xml:space="preserve">Электронагреватель проточный безнапорный. Мощность не менее 3500 Вт, ширина не менее 160 мм, глубина не менее 95 мм, высота не менее 260 мм, </w:t>
            </w:r>
            <w:r w:rsidRPr="00AA79EB">
              <w:rPr>
                <w:b/>
                <w:sz w:val="18"/>
                <w:szCs w:val="18"/>
              </w:rPr>
              <w:t>цвет хром</w:t>
            </w:r>
            <w:r w:rsidRPr="00EB451F">
              <w:rPr>
                <w:sz w:val="18"/>
                <w:szCs w:val="18"/>
              </w:rPr>
              <w:t>, напряжение 220</w:t>
            </w:r>
            <w:proofErr w:type="gramStart"/>
            <w:r w:rsidRPr="00EB451F">
              <w:rPr>
                <w:sz w:val="18"/>
                <w:szCs w:val="18"/>
              </w:rPr>
              <w:t xml:space="preserve"> В</w:t>
            </w:r>
            <w:proofErr w:type="gramEnd"/>
            <w:r w:rsidRPr="00EB451F">
              <w:rPr>
                <w:sz w:val="18"/>
                <w:szCs w:val="18"/>
              </w:rPr>
              <w:t xml:space="preserve">, </w:t>
            </w:r>
            <w:r w:rsidRPr="00AA79EB">
              <w:rPr>
                <w:b/>
                <w:sz w:val="18"/>
                <w:szCs w:val="18"/>
              </w:rPr>
              <w:t>производительность в диапазоне 1,8-3,0 л/мин</w:t>
            </w:r>
            <w:r w:rsidRPr="00EB451F">
              <w:rPr>
                <w:sz w:val="18"/>
                <w:szCs w:val="18"/>
              </w:rPr>
              <w:t xml:space="preserve">, </w:t>
            </w:r>
            <w:r w:rsidRPr="00AA79EB">
              <w:rPr>
                <w:b/>
                <w:sz w:val="18"/>
                <w:szCs w:val="18"/>
              </w:rPr>
              <w:t>максимальное давление воды на входе не менее 0,6 Мпа</w:t>
            </w:r>
            <w:r w:rsidRPr="00EB451F">
              <w:rPr>
                <w:sz w:val="18"/>
                <w:szCs w:val="18"/>
              </w:rPr>
              <w:t xml:space="preserve">. </w:t>
            </w:r>
            <w:r w:rsidRPr="00AA79EB">
              <w:rPr>
                <w:b/>
                <w:sz w:val="18"/>
                <w:szCs w:val="18"/>
              </w:rPr>
              <w:t xml:space="preserve">Тип нагревателя медный теплообменник-колба, сечение кабеля не менее 2,5 мм. </w:t>
            </w:r>
            <w:r w:rsidRPr="00FF6B96">
              <w:rPr>
                <w:sz w:val="18"/>
                <w:szCs w:val="18"/>
              </w:rPr>
              <w:t>Тип нагревателя электрический.</w:t>
            </w:r>
            <w:r w:rsidRPr="00AA79EB">
              <w:rPr>
                <w:b/>
                <w:sz w:val="18"/>
                <w:szCs w:val="18"/>
              </w:rPr>
              <w:t xml:space="preserve"> Класс энергетической эффективности не ниже класса «А».</w:t>
            </w:r>
          </w:p>
          <w:p w:rsidR="00E12810" w:rsidRPr="00B70560" w:rsidRDefault="00E12810" w:rsidP="006E4C70">
            <w:pPr>
              <w:pStyle w:val="1"/>
              <w:numPr>
                <w:ilvl w:val="0"/>
                <w:numId w:val="0"/>
              </w:numPr>
              <w:ind w:left="432" w:hanging="432"/>
              <w:jc w:val="both"/>
              <w:rPr>
                <w:sz w:val="18"/>
                <w:szCs w:val="18"/>
              </w:rPr>
            </w:pPr>
            <w:r w:rsidRPr="00B70560">
              <w:rPr>
                <w:sz w:val="18"/>
                <w:szCs w:val="18"/>
              </w:rPr>
              <w:t>В соответствии с ГОСТ Р 52161.2.73-2011</w:t>
            </w:r>
          </w:p>
        </w:tc>
        <w:tc>
          <w:tcPr>
            <w:tcW w:w="1423" w:type="pct"/>
            <w:shd w:val="clear" w:color="auto" w:fill="auto"/>
          </w:tcPr>
          <w:p w:rsidR="00E12810" w:rsidRPr="00AA79EB" w:rsidRDefault="00E12810" w:rsidP="006E4C70">
            <w:pPr>
              <w:rPr>
                <w:sz w:val="18"/>
                <w:szCs w:val="18"/>
              </w:rPr>
            </w:pPr>
            <w:r w:rsidRPr="00AA79EB">
              <w:rPr>
                <w:sz w:val="18"/>
                <w:szCs w:val="18"/>
              </w:rPr>
              <w:t>Характеристики:</w:t>
            </w:r>
          </w:p>
          <w:p w:rsidR="00E12810" w:rsidRPr="00AA79EB" w:rsidRDefault="00E12810" w:rsidP="006E4C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79EB">
              <w:rPr>
                <w:rFonts w:ascii="Times New Roman" w:hAnsi="Times New Roman"/>
                <w:sz w:val="18"/>
                <w:szCs w:val="18"/>
              </w:rPr>
              <w:t>Мощность, кВт</w:t>
            </w:r>
            <w:r w:rsidRPr="00AA79EB">
              <w:rPr>
                <w:rFonts w:ascii="Times New Roman" w:hAnsi="Times New Roman"/>
                <w:sz w:val="18"/>
                <w:szCs w:val="18"/>
              </w:rPr>
              <w:tab/>
              <w:t>5</w:t>
            </w:r>
          </w:p>
          <w:p w:rsidR="00E12810" w:rsidRPr="00AA79EB" w:rsidRDefault="00E12810" w:rsidP="006E4C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79EB">
              <w:rPr>
                <w:rFonts w:ascii="Times New Roman" w:hAnsi="Times New Roman"/>
                <w:sz w:val="18"/>
                <w:szCs w:val="18"/>
              </w:rPr>
              <w:t>Тип водонагревателя проточный</w:t>
            </w:r>
          </w:p>
          <w:p w:rsidR="00E12810" w:rsidRPr="00AA79EB" w:rsidRDefault="00E12810" w:rsidP="006E4C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79EB">
              <w:rPr>
                <w:rFonts w:ascii="Times New Roman" w:hAnsi="Times New Roman"/>
                <w:sz w:val="18"/>
                <w:szCs w:val="18"/>
              </w:rPr>
              <w:t>Тип камеры сгорания открытый</w:t>
            </w:r>
          </w:p>
          <w:p w:rsidR="00E12810" w:rsidRPr="00AA79EB" w:rsidRDefault="00E12810" w:rsidP="006E4C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AA79EB">
              <w:rPr>
                <w:rFonts w:ascii="Times New Roman" w:hAnsi="Times New Roman"/>
                <w:b/>
                <w:sz w:val="18"/>
                <w:szCs w:val="18"/>
              </w:rPr>
              <w:t>Производительность</w:t>
            </w:r>
            <w:proofErr w:type="gramStart"/>
            <w:r w:rsidRPr="00AA79EB">
              <w:rPr>
                <w:rFonts w:ascii="Times New Roman" w:hAnsi="Times New Roman"/>
                <w:b/>
                <w:sz w:val="18"/>
                <w:szCs w:val="18"/>
              </w:rPr>
              <w:t>,л</w:t>
            </w:r>
            <w:proofErr w:type="spellEnd"/>
            <w:proofErr w:type="gramEnd"/>
            <w:r w:rsidRPr="00AA79EB">
              <w:rPr>
                <w:rFonts w:ascii="Times New Roman" w:hAnsi="Times New Roman"/>
                <w:b/>
                <w:sz w:val="18"/>
                <w:szCs w:val="18"/>
              </w:rPr>
              <w:t>/мин 4</w:t>
            </w:r>
          </w:p>
          <w:p w:rsidR="00E12810" w:rsidRDefault="00E12810" w:rsidP="006E4C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Напряжение, В220</w:t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E12810" w:rsidRPr="00AA79EB" w:rsidRDefault="00E12810" w:rsidP="006E4C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79EB">
              <w:rPr>
                <w:rFonts w:ascii="Times New Roman" w:hAnsi="Times New Roman"/>
                <w:sz w:val="18"/>
                <w:szCs w:val="18"/>
              </w:rPr>
              <w:t>Мах тем-</w:t>
            </w:r>
            <w:proofErr w:type="spellStart"/>
            <w:r w:rsidRPr="00AA79EB">
              <w:rPr>
                <w:rFonts w:ascii="Times New Roman" w:hAnsi="Times New Roman"/>
                <w:sz w:val="18"/>
                <w:szCs w:val="18"/>
              </w:rPr>
              <w:t>ра</w:t>
            </w:r>
            <w:proofErr w:type="spellEnd"/>
            <w:r w:rsidRPr="00AA79EB">
              <w:rPr>
                <w:rFonts w:ascii="Times New Roman" w:hAnsi="Times New Roman"/>
                <w:sz w:val="18"/>
                <w:szCs w:val="18"/>
              </w:rPr>
              <w:t xml:space="preserve"> нагрева воды, °C60</w:t>
            </w:r>
          </w:p>
          <w:p w:rsidR="00E12810" w:rsidRPr="00AA79EB" w:rsidRDefault="00E12810" w:rsidP="006E4C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79EB">
              <w:rPr>
                <w:rFonts w:ascii="Times New Roman" w:hAnsi="Times New Roman"/>
                <w:sz w:val="18"/>
                <w:szCs w:val="18"/>
              </w:rPr>
              <w:t>Управление</w:t>
            </w:r>
            <w:r w:rsidRPr="00AA79EB">
              <w:rPr>
                <w:rFonts w:ascii="Times New Roman" w:hAnsi="Times New Roman"/>
                <w:sz w:val="18"/>
                <w:szCs w:val="18"/>
              </w:rPr>
              <w:tab/>
              <w:t>механическое</w:t>
            </w:r>
          </w:p>
          <w:p w:rsidR="00E12810" w:rsidRPr="00AA79EB" w:rsidRDefault="00E12810" w:rsidP="006E4C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79EB">
              <w:rPr>
                <w:rFonts w:ascii="Times New Roman" w:hAnsi="Times New Roman"/>
                <w:sz w:val="18"/>
                <w:szCs w:val="18"/>
              </w:rPr>
              <w:t>Защита от перегрева</w:t>
            </w:r>
            <w:r w:rsidRPr="00AA79EB">
              <w:rPr>
                <w:rFonts w:ascii="Times New Roman" w:hAnsi="Times New Roman"/>
                <w:sz w:val="18"/>
                <w:szCs w:val="18"/>
              </w:rPr>
              <w:tab/>
              <w:t>есть</w:t>
            </w:r>
          </w:p>
          <w:p w:rsidR="00E12810" w:rsidRPr="00AA79EB" w:rsidRDefault="00E12810" w:rsidP="006E4C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79EB">
              <w:rPr>
                <w:rFonts w:ascii="Times New Roman" w:hAnsi="Times New Roman"/>
                <w:sz w:val="18"/>
                <w:szCs w:val="18"/>
              </w:rPr>
              <w:t>Ограничение температуры нагрева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A79EB">
              <w:rPr>
                <w:rFonts w:ascii="Times New Roman" w:hAnsi="Times New Roman"/>
                <w:sz w:val="18"/>
                <w:szCs w:val="18"/>
              </w:rPr>
              <w:t>есть</w:t>
            </w:r>
            <w:r w:rsidRPr="00AA79EB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E12810" w:rsidRDefault="00E12810" w:rsidP="006E4C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79EB">
              <w:rPr>
                <w:rFonts w:ascii="Times New Roman" w:hAnsi="Times New Roman"/>
                <w:sz w:val="18"/>
                <w:szCs w:val="18"/>
              </w:rPr>
              <w:t xml:space="preserve">Габариты, </w:t>
            </w:r>
            <w:proofErr w:type="gramStart"/>
            <w:r w:rsidRPr="00AA79EB">
              <w:rPr>
                <w:rFonts w:ascii="Times New Roman" w:hAnsi="Times New Roman"/>
                <w:sz w:val="18"/>
                <w:szCs w:val="18"/>
              </w:rPr>
              <w:t>мм</w:t>
            </w:r>
            <w:proofErr w:type="gramEnd"/>
            <w:r w:rsidRPr="00AA79EB">
              <w:rPr>
                <w:rFonts w:ascii="Times New Roman" w:hAnsi="Times New Roman"/>
                <w:sz w:val="18"/>
                <w:szCs w:val="18"/>
              </w:rPr>
              <w:tab/>
              <w:t>95х160х260</w:t>
            </w:r>
          </w:p>
          <w:p w:rsidR="00E12810" w:rsidRDefault="00E12810" w:rsidP="006E4C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79EB">
              <w:rPr>
                <w:rFonts w:ascii="Times New Roman" w:hAnsi="Times New Roman"/>
                <w:sz w:val="18"/>
                <w:szCs w:val="18"/>
              </w:rPr>
              <w:t xml:space="preserve">Вес, </w:t>
            </w:r>
            <w:proofErr w:type="gramStart"/>
            <w:r w:rsidRPr="00AA79EB">
              <w:rPr>
                <w:rFonts w:ascii="Times New Roman" w:hAnsi="Times New Roman"/>
                <w:sz w:val="18"/>
                <w:szCs w:val="18"/>
              </w:rPr>
              <w:t>кг</w:t>
            </w:r>
            <w:proofErr w:type="gramEnd"/>
            <w:r w:rsidRPr="00AA79EB">
              <w:rPr>
                <w:rFonts w:ascii="Times New Roman" w:hAnsi="Times New Roman"/>
                <w:sz w:val="18"/>
                <w:szCs w:val="18"/>
              </w:rPr>
              <w:tab/>
              <w:t>2</w:t>
            </w:r>
          </w:p>
          <w:p w:rsidR="00E12810" w:rsidRDefault="00E12810" w:rsidP="006E4C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Насадки</w:t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душ+кран</w:t>
            </w:r>
            <w:proofErr w:type="spellEnd"/>
          </w:p>
          <w:p w:rsidR="00E12810" w:rsidRPr="00AA79EB" w:rsidRDefault="00E12810" w:rsidP="006E4C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79EB">
              <w:rPr>
                <w:rFonts w:ascii="Times New Roman" w:hAnsi="Times New Roman"/>
                <w:sz w:val="18"/>
                <w:szCs w:val="18"/>
              </w:rPr>
              <w:t>Нагревательный элемент</w:t>
            </w:r>
            <w:r w:rsidRPr="00AA79EB">
              <w:rPr>
                <w:rFonts w:ascii="Times New Roman" w:hAnsi="Times New Roman"/>
                <w:sz w:val="18"/>
                <w:szCs w:val="18"/>
              </w:rPr>
              <w:tab/>
              <w:t>ТЭН</w:t>
            </w:r>
          </w:p>
          <w:p w:rsidR="00E12810" w:rsidRPr="00AA79EB" w:rsidRDefault="00E12810" w:rsidP="006E4C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79EB">
              <w:rPr>
                <w:rFonts w:ascii="Times New Roman" w:hAnsi="Times New Roman"/>
                <w:sz w:val="18"/>
                <w:szCs w:val="18"/>
              </w:rPr>
              <w:t>Кран</w:t>
            </w:r>
            <w:r w:rsidRPr="00AA79EB">
              <w:rPr>
                <w:rFonts w:ascii="Times New Roman" w:hAnsi="Times New Roman"/>
                <w:sz w:val="18"/>
                <w:szCs w:val="18"/>
              </w:rPr>
              <w:tab/>
              <w:t>есть</w:t>
            </w:r>
            <w:r w:rsidRPr="00AA79EB">
              <w:rPr>
                <w:rFonts w:ascii="Times New Roman" w:hAnsi="Times New Roman"/>
                <w:sz w:val="18"/>
                <w:szCs w:val="18"/>
              </w:rPr>
              <w:tab/>
            </w:r>
            <w:r w:rsidRPr="00AA79EB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E12810" w:rsidRDefault="00E12810" w:rsidP="006E4C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Душевая насадка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>есть</w:t>
            </w:r>
          </w:p>
          <w:p w:rsidR="00E12810" w:rsidRDefault="00E12810" w:rsidP="006E4C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Степень защиты от воды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>4</w:t>
            </w:r>
          </w:p>
          <w:p w:rsidR="00E12810" w:rsidRDefault="00E12810" w:rsidP="006E4C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79EB">
              <w:rPr>
                <w:rFonts w:ascii="Times New Roman" w:hAnsi="Times New Roman"/>
                <w:sz w:val="18"/>
                <w:szCs w:val="18"/>
              </w:rPr>
              <w:t>Способ подачи воды</w:t>
            </w:r>
          </w:p>
          <w:p w:rsidR="00E12810" w:rsidRDefault="00E12810" w:rsidP="006E4C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79EB">
              <w:rPr>
                <w:rFonts w:ascii="Times New Roman" w:hAnsi="Times New Roman"/>
                <w:sz w:val="18"/>
                <w:szCs w:val="18"/>
              </w:rPr>
              <w:t>Безнапорный</w:t>
            </w:r>
          </w:p>
          <w:p w:rsidR="00E12810" w:rsidRPr="00AA79EB" w:rsidRDefault="00E12810" w:rsidP="006E4C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Индикация включения </w:t>
            </w:r>
            <w:r w:rsidRPr="00AA79EB">
              <w:rPr>
                <w:rFonts w:ascii="Times New Roman" w:hAnsi="Times New Roman"/>
                <w:sz w:val="18"/>
                <w:szCs w:val="18"/>
              </w:rPr>
              <w:t>есть</w:t>
            </w:r>
            <w:r w:rsidRPr="00AA79EB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E12810" w:rsidRPr="00AA79EB" w:rsidRDefault="00E12810" w:rsidP="006E4C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Ускоренный нагрев </w:t>
            </w:r>
            <w:r w:rsidRPr="00AA79EB">
              <w:rPr>
                <w:rFonts w:ascii="Times New Roman" w:hAnsi="Times New Roman"/>
                <w:sz w:val="18"/>
                <w:szCs w:val="18"/>
              </w:rPr>
              <w:t>есть</w:t>
            </w:r>
          </w:p>
          <w:p w:rsidR="00E12810" w:rsidRPr="00AA79EB" w:rsidRDefault="00E12810" w:rsidP="006E4C70">
            <w:pPr>
              <w:rPr>
                <w:sz w:val="18"/>
                <w:szCs w:val="18"/>
              </w:rPr>
            </w:pPr>
            <w:r w:rsidRPr="00AA79EB">
              <w:rPr>
                <w:sz w:val="18"/>
                <w:szCs w:val="18"/>
              </w:rPr>
              <w:t>Комплектация:</w:t>
            </w:r>
          </w:p>
          <w:p w:rsidR="00E12810" w:rsidRPr="00AA79EB" w:rsidRDefault="00E12810" w:rsidP="006E4C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79EB">
              <w:rPr>
                <w:rFonts w:ascii="Times New Roman" w:hAnsi="Times New Roman"/>
                <w:sz w:val="18"/>
                <w:szCs w:val="18"/>
              </w:rPr>
              <w:t>Душевой комплект;</w:t>
            </w:r>
          </w:p>
          <w:p w:rsidR="00E12810" w:rsidRPr="00AA79EB" w:rsidRDefault="00E12810" w:rsidP="006E4C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79EB">
              <w:rPr>
                <w:rFonts w:ascii="Times New Roman" w:hAnsi="Times New Roman"/>
                <w:sz w:val="18"/>
                <w:szCs w:val="18"/>
              </w:rPr>
              <w:t>Кухонный излив;</w:t>
            </w:r>
          </w:p>
          <w:p w:rsidR="00E12810" w:rsidRPr="00AA79EB" w:rsidRDefault="00E12810" w:rsidP="006E4C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79EB">
              <w:rPr>
                <w:rFonts w:ascii="Times New Roman" w:hAnsi="Times New Roman"/>
                <w:sz w:val="18"/>
                <w:szCs w:val="18"/>
              </w:rPr>
              <w:t>Прокладки;</w:t>
            </w:r>
          </w:p>
          <w:p w:rsidR="00E12810" w:rsidRPr="00AA79EB" w:rsidRDefault="00E12810" w:rsidP="006E4C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79EB">
              <w:rPr>
                <w:rFonts w:ascii="Times New Roman" w:hAnsi="Times New Roman"/>
                <w:sz w:val="18"/>
                <w:szCs w:val="18"/>
              </w:rPr>
              <w:t>Инструкция;</w:t>
            </w:r>
          </w:p>
          <w:p w:rsidR="00E12810" w:rsidRPr="00AA79EB" w:rsidRDefault="00E12810" w:rsidP="006E4C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79EB">
              <w:rPr>
                <w:rFonts w:ascii="Times New Roman" w:hAnsi="Times New Roman"/>
                <w:sz w:val="18"/>
                <w:szCs w:val="18"/>
              </w:rPr>
              <w:t>Гарантийный талон;</w:t>
            </w:r>
          </w:p>
          <w:p w:rsidR="00E12810" w:rsidRPr="00AA79EB" w:rsidRDefault="00E12810" w:rsidP="006E4C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79EB">
              <w:rPr>
                <w:rFonts w:ascii="Times New Roman" w:hAnsi="Times New Roman"/>
                <w:sz w:val="18"/>
                <w:szCs w:val="18"/>
              </w:rPr>
              <w:t>Переходник;</w:t>
            </w:r>
          </w:p>
          <w:p w:rsidR="00E12810" w:rsidRPr="00AA79EB" w:rsidRDefault="00E12810" w:rsidP="006E4C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79EB">
              <w:rPr>
                <w:rFonts w:ascii="Times New Roman" w:hAnsi="Times New Roman"/>
                <w:sz w:val="18"/>
                <w:szCs w:val="18"/>
              </w:rPr>
              <w:t>Упаковка.</w:t>
            </w:r>
          </w:p>
          <w:p w:rsidR="00E12810" w:rsidRPr="008C6351" w:rsidRDefault="00E12810" w:rsidP="008C6351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6351">
              <w:rPr>
                <w:rFonts w:ascii="Times New Roman" w:hAnsi="Times New Roman"/>
                <w:b/>
                <w:sz w:val="18"/>
                <w:szCs w:val="18"/>
              </w:rPr>
              <w:t xml:space="preserve">Не </w:t>
            </w:r>
            <w:r w:rsidRPr="008C6351">
              <w:rPr>
                <w:rFonts w:ascii="Times New Roman" w:eastAsia="Calibri" w:hAnsi="Times New Roman"/>
                <w:b/>
                <w:sz w:val="18"/>
                <w:szCs w:val="18"/>
              </w:rPr>
              <w:t>соответствует</w:t>
            </w:r>
          </w:p>
        </w:tc>
        <w:tc>
          <w:tcPr>
            <w:tcW w:w="897" w:type="pct"/>
            <w:vAlign w:val="center"/>
          </w:tcPr>
          <w:p w:rsidR="00E12810" w:rsidRPr="00EB451F" w:rsidRDefault="00E12810" w:rsidP="006E4C70">
            <w:pPr>
              <w:ind w:left="-114" w:right="-106"/>
              <w:jc w:val="center"/>
              <w:rPr>
                <w:rFonts w:eastAsia="Calibri"/>
                <w:sz w:val="18"/>
                <w:szCs w:val="18"/>
              </w:rPr>
            </w:pPr>
            <w:r w:rsidRPr="00EB451F">
              <w:rPr>
                <w:rFonts w:eastAsia="Calibri"/>
                <w:sz w:val="18"/>
                <w:szCs w:val="18"/>
              </w:rPr>
              <w:t>соответствует</w:t>
            </w:r>
          </w:p>
        </w:tc>
      </w:tr>
    </w:tbl>
    <w:p w:rsidR="00AB04C5" w:rsidRDefault="00AB04C5" w:rsidP="005C39AD">
      <w:pPr>
        <w:ind w:right="-66"/>
        <w:jc w:val="right"/>
      </w:pPr>
    </w:p>
    <w:p w:rsidR="00AB04C5" w:rsidRDefault="00AB04C5" w:rsidP="005C39AD">
      <w:pPr>
        <w:ind w:right="-66"/>
        <w:jc w:val="right"/>
      </w:pPr>
    </w:p>
    <w:p w:rsidR="00AB04C5" w:rsidRDefault="00AB04C5" w:rsidP="005C39AD">
      <w:pPr>
        <w:ind w:right="-66"/>
        <w:jc w:val="right"/>
      </w:pPr>
    </w:p>
    <w:p w:rsidR="00AB04C5" w:rsidRDefault="00AB04C5" w:rsidP="005C39AD">
      <w:pPr>
        <w:ind w:right="-66"/>
        <w:jc w:val="right"/>
      </w:pPr>
    </w:p>
    <w:p w:rsidR="00AB04C5" w:rsidRDefault="00AB04C5" w:rsidP="005C39AD">
      <w:pPr>
        <w:ind w:right="-66"/>
        <w:jc w:val="right"/>
      </w:pPr>
    </w:p>
    <w:p w:rsidR="00AB04C5" w:rsidRDefault="00AB04C5" w:rsidP="005C39AD">
      <w:pPr>
        <w:ind w:right="-66"/>
        <w:jc w:val="right"/>
      </w:pPr>
    </w:p>
    <w:p w:rsidR="00AB04C5" w:rsidRDefault="00AB04C5" w:rsidP="005C39AD">
      <w:pPr>
        <w:ind w:right="-66"/>
        <w:jc w:val="right"/>
      </w:pPr>
    </w:p>
    <w:p w:rsidR="00AB04C5" w:rsidRDefault="00AB04C5" w:rsidP="00AB04C5">
      <w:pPr>
        <w:ind w:right="-66"/>
      </w:pPr>
    </w:p>
    <w:p w:rsidR="00AB04C5" w:rsidRDefault="00AB04C5" w:rsidP="00AB04C5">
      <w:pPr>
        <w:ind w:right="-66"/>
      </w:pPr>
    </w:p>
    <w:p w:rsidR="00BE709C" w:rsidRDefault="00BE709C" w:rsidP="00AB04C5">
      <w:pPr>
        <w:ind w:right="-66"/>
      </w:pPr>
    </w:p>
    <w:p w:rsidR="00BE709C" w:rsidRDefault="00BE709C" w:rsidP="00AB04C5">
      <w:pPr>
        <w:ind w:right="-66"/>
      </w:pPr>
    </w:p>
    <w:p w:rsidR="00BE709C" w:rsidRDefault="00BE709C" w:rsidP="00AB04C5">
      <w:pPr>
        <w:ind w:right="-66"/>
      </w:pPr>
    </w:p>
    <w:p w:rsidR="00BE709C" w:rsidRDefault="00BE709C" w:rsidP="00AB04C5">
      <w:pPr>
        <w:ind w:right="-66"/>
      </w:pPr>
    </w:p>
    <w:p w:rsidR="00BE709C" w:rsidRDefault="00BE709C" w:rsidP="00AB04C5">
      <w:pPr>
        <w:ind w:right="-66"/>
      </w:pPr>
    </w:p>
    <w:p w:rsidR="00BE709C" w:rsidRDefault="00BE709C" w:rsidP="00AB04C5">
      <w:pPr>
        <w:ind w:right="-66"/>
      </w:pPr>
    </w:p>
    <w:sectPr w:rsidR="00BE709C" w:rsidSect="006C0DEC">
      <w:pgSz w:w="11906" w:h="16838"/>
      <w:pgMar w:top="426" w:right="284" w:bottom="851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3F3" w:rsidRDefault="004963F3" w:rsidP="0044762A">
      <w:r>
        <w:separator/>
      </w:r>
    </w:p>
  </w:endnote>
  <w:endnote w:type="continuationSeparator" w:id="0">
    <w:p w:rsidR="004963F3" w:rsidRDefault="004963F3" w:rsidP="0044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3F3" w:rsidRDefault="004963F3" w:rsidP="0044762A">
      <w:r>
        <w:separator/>
      </w:r>
    </w:p>
  </w:footnote>
  <w:footnote w:type="continuationSeparator" w:id="0">
    <w:p w:rsidR="004963F3" w:rsidRDefault="004963F3" w:rsidP="00447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230AE3"/>
    <w:multiLevelType w:val="hybridMultilevel"/>
    <w:tmpl w:val="43E4E9BA"/>
    <w:lvl w:ilvl="0" w:tplc="6FF0E888">
      <w:start w:val="1"/>
      <w:numFmt w:val="decimal"/>
      <w:lvlText w:val="%1)"/>
      <w:lvlJc w:val="left"/>
      <w:pPr>
        <w:ind w:left="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2">
    <w:nsid w:val="1418230F"/>
    <w:multiLevelType w:val="multilevel"/>
    <w:tmpl w:val="0CBA8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3">
    <w:nsid w:val="2F686F3A"/>
    <w:multiLevelType w:val="hybridMultilevel"/>
    <w:tmpl w:val="88B62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CE0E62"/>
    <w:multiLevelType w:val="multilevel"/>
    <w:tmpl w:val="020E4CB6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B352B8F"/>
    <w:multiLevelType w:val="hybridMultilevel"/>
    <w:tmpl w:val="733EAF50"/>
    <w:lvl w:ilvl="0" w:tplc="FF868082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8D8"/>
    <w:rsid w:val="0001396C"/>
    <w:rsid w:val="0004014A"/>
    <w:rsid w:val="000C4335"/>
    <w:rsid w:val="001065E3"/>
    <w:rsid w:val="00140C16"/>
    <w:rsid w:val="001640FA"/>
    <w:rsid w:val="00194607"/>
    <w:rsid w:val="001C5648"/>
    <w:rsid w:val="001D1753"/>
    <w:rsid w:val="00251464"/>
    <w:rsid w:val="00266C81"/>
    <w:rsid w:val="00281726"/>
    <w:rsid w:val="002A4679"/>
    <w:rsid w:val="002B20DD"/>
    <w:rsid w:val="00311AE1"/>
    <w:rsid w:val="003426A8"/>
    <w:rsid w:val="0044762A"/>
    <w:rsid w:val="00454523"/>
    <w:rsid w:val="00472D07"/>
    <w:rsid w:val="004963F3"/>
    <w:rsid w:val="004A4E2C"/>
    <w:rsid w:val="004C4299"/>
    <w:rsid w:val="00501041"/>
    <w:rsid w:val="00583F05"/>
    <w:rsid w:val="00593E9F"/>
    <w:rsid w:val="005A5656"/>
    <w:rsid w:val="005A77FC"/>
    <w:rsid w:val="005C39AD"/>
    <w:rsid w:val="00606179"/>
    <w:rsid w:val="00626F21"/>
    <w:rsid w:val="0063771F"/>
    <w:rsid w:val="00677C18"/>
    <w:rsid w:val="006C0DEC"/>
    <w:rsid w:val="006E3EF4"/>
    <w:rsid w:val="007432F1"/>
    <w:rsid w:val="007F716F"/>
    <w:rsid w:val="00823F29"/>
    <w:rsid w:val="00836D9B"/>
    <w:rsid w:val="008961C6"/>
    <w:rsid w:val="008C6351"/>
    <w:rsid w:val="008C73F9"/>
    <w:rsid w:val="009034D9"/>
    <w:rsid w:val="00927CEF"/>
    <w:rsid w:val="00932B0C"/>
    <w:rsid w:val="00954BED"/>
    <w:rsid w:val="00975D1B"/>
    <w:rsid w:val="009E037C"/>
    <w:rsid w:val="009E28A8"/>
    <w:rsid w:val="009E7E21"/>
    <w:rsid w:val="009F375E"/>
    <w:rsid w:val="00A569DF"/>
    <w:rsid w:val="00A64893"/>
    <w:rsid w:val="00AA51B1"/>
    <w:rsid w:val="00AB04C5"/>
    <w:rsid w:val="00AD070B"/>
    <w:rsid w:val="00AF7286"/>
    <w:rsid w:val="00B838D8"/>
    <w:rsid w:val="00BB6B02"/>
    <w:rsid w:val="00BB75D2"/>
    <w:rsid w:val="00BE709C"/>
    <w:rsid w:val="00BE7AE9"/>
    <w:rsid w:val="00C15B3B"/>
    <w:rsid w:val="00C85E6C"/>
    <w:rsid w:val="00CB7D5B"/>
    <w:rsid w:val="00CC41C5"/>
    <w:rsid w:val="00CF10D1"/>
    <w:rsid w:val="00CF44D5"/>
    <w:rsid w:val="00D12C61"/>
    <w:rsid w:val="00D3109C"/>
    <w:rsid w:val="00D66223"/>
    <w:rsid w:val="00E12810"/>
    <w:rsid w:val="00E456B1"/>
    <w:rsid w:val="00E47B75"/>
    <w:rsid w:val="00E91FC4"/>
    <w:rsid w:val="00EA1D99"/>
    <w:rsid w:val="00EB07C1"/>
    <w:rsid w:val="00EE6C7A"/>
    <w:rsid w:val="00EF2D47"/>
    <w:rsid w:val="00F01658"/>
    <w:rsid w:val="00F504D2"/>
    <w:rsid w:val="00F640CB"/>
    <w:rsid w:val="00FE590F"/>
    <w:rsid w:val="00FF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2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 Тит,TITLE1"/>
    <w:basedOn w:val="a"/>
    <w:next w:val="a"/>
    <w:link w:val="10"/>
    <w:qFormat/>
    <w:rsid w:val="00AB04C5"/>
    <w:pPr>
      <w:keepNext/>
      <w:numPr>
        <w:numId w:val="4"/>
      </w:numPr>
      <w:tabs>
        <w:tab w:val="left" w:pos="0"/>
      </w:tabs>
      <w:jc w:val="center"/>
      <w:outlineLvl w:val="0"/>
    </w:pPr>
    <w:rPr>
      <w:b/>
      <w:bCs/>
      <w:kern w:val="1"/>
      <w:sz w:val="22"/>
      <w:lang w:val="x-none"/>
    </w:rPr>
  </w:style>
  <w:style w:type="paragraph" w:styleId="2">
    <w:name w:val="heading 2"/>
    <w:basedOn w:val="a"/>
    <w:next w:val="a"/>
    <w:link w:val="20"/>
    <w:qFormat/>
    <w:rsid w:val="00AB04C5"/>
    <w:pPr>
      <w:keepNext/>
      <w:numPr>
        <w:ilvl w:val="1"/>
        <w:numId w:val="4"/>
      </w:numPr>
      <w:tabs>
        <w:tab w:val="left" w:pos="0"/>
      </w:tabs>
      <w:jc w:val="center"/>
      <w:outlineLvl w:val="1"/>
    </w:pPr>
    <w:rPr>
      <w:rFonts w:eastAsia="Arial Unicode MS"/>
      <w:b/>
      <w:bCs/>
      <w:kern w:val="1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AB04C5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762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44762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44762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link w:val="a7"/>
    <w:uiPriority w:val="99"/>
    <w:qFormat/>
    <w:rsid w:val="0044762A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customStyle="1" w:styleId="positionikz">
    <w:name w:val="positionikz"/>
    <w:basedOn w:val="a0"/>
    <w:rsid w:val="0044762A"/>
  </w:style>
  <w:style w:type="paragraph" w:styleId="a8">
    <w:name w:val="Normal (Web)"/>
    <w:basedOn w:val="a"/>
    <w:uiPriority w:val="99"/>
    <w:unhideWhenUsed/>
    <w:rsid w:val="0044762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44762A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44762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4476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27CE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27CEF"/>
    <w:rPr>
      <w:rFonts w:ascii="Tahoma" w:eastAsia="Times New Roman" w:hAnsi="Tahoma" w:cs="Tahoma"/>
      <w:kern w:val="2"/>
      <w:sz w:val="16"/>
      <w:szCs w:val="16"/>
      <w:lang w:eastAsia="ar-SA"/>
    </w:rPr>
  </w:style>
  <w:style w:type="character" w:customStyle="1" w:styleId="iceouttxt6">
    <w:name w:val="iceouttxt6"/>
    <w:basedOn w:val="a0"/>
    <w:rsid w:val="00836D9B"/>
    <w:rPr>
      <w:rFonts w:ascii="Arial" w:hAnsi="Arial" w:cs="Arial" w:hint="default"/>
      <w:color w:val="666666"/>
      <w:sz w:val="14"/>
      <w:szCs w:val="14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B04C5"/>
    <w:rPr>
      <w:rFonts w:ascii="Times New Roman" w:eastAsia="Times New Roman" w:hAnsi="Times New Roman" w:cs="Times New Roman"/>
      <w:b/>
      <w:bCs/>
      <w:kern w:val="1"/>
      <w:szCs w:val="24"/>
      <w:lang w:val="x-none" w:eastAsia="ar-SA"/>
    </w:rPr>
  </w:style>
  <w:style w:type="character" w:customStyle="1" w:styleId="20">
    <w:name w:val="Заголовок 2 Знак"/>
    <w:basedOn w:val="a0"/>
    <w:link w:val="2"/>
    <w:rsid w:val="00AB04C5"/>
    <w:rPr>
      <w:rFonts w:ascii="Times New Roman" w:eastAsia="Arial Unicode MS" w:hAnsi="Times New Roman" w:cs="Times New Roman"/>
      <w:b/>
      <w:bCs/>
      <w:kern w:val="1"/>
      <w:sz w:val="24"/>
      <w:szCs w:val="24"/>
      <w:lang w:val="x-none" w:eastAsia="ar-SA"/>
    </w:rPr>
  </w:style>
  <w:style w:type="character" w:customStyle="1" w:styleId="30">
    <w:name w:val="Заголовок 3 Знак"/>
    <w:basedOn w:val="a0"/>
    <w:link w:val="3"/>
    <w:uiPriority w:val="9"/>
    <w:rsid w:val="00AB04C5"/>
    <w:rPr>
      <w:rFonts w:ascii="Arial" w:eastAsia="Times New Roman" w:hAnsi="Arial" w:cs="Arial"/>
      <w:b/>
      <w:bCs/>
      <w:kern w:val="1"/>
      <w:sz w:val="24"/>
      <w:szCs w:val="24"/>
      <w:lang w:eastAsia="ar-SA"/>
    </w:rPr>
  </w:style>
  <w:style w:type="character" w:customStyle="1" w:styleId="a7">
    <w:name w:val="Абзац списка Знак"/>
    <w:link w:val="a6"/>
    <w:uiPriority w:val="99"/>
    <w:locked/>
    <w:rsid w:val="00AB04C5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2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 Тит,TITLE1"/>
    <w:basedOn w:val="a"/>
    <w:next w:val="a"/>
    <w:link w:val="10"/>
    <w:qFormat/>
    <w:rsid w:val="00AB04C5"/>
    <w:pPr>
      <w:keepNext/>
      <w:numPr>
        <w:numId w:val="4"/>
      </w:numPr>
      <w:tabs>
        <w:tab w:val="left" w:pos="0"/>
      </w:tabs>
      <w:jc w:val="center"/>
      <w:outlineLvl w:val="0"/>
    </w:pPr>
    <w:rPr>
      <w:b/>
      <w:bCs/>
      <w:kern w:val="1"/>
      <w:sz w:val="22"/>
      <w:lang w:val="x-none"/>
    </w:rPr>
  </w:style>
  <w:style w:type="paragraph" w:styleId="2">
    <w:name w:val="heading 2"/>
    <w:basedOn w:val="a"/>
    <w:next w:val="a"/>
    <w:link w:val="20"/>
    <w:qFormat/>
    <w:rsid w:val="00AB04C5"/>
    <w:pPr>
      <w:keepNext/>
      <w:numPr>
        <w:ilvl w:val="1"/>
        <w:numId w:val="4"/>
      </w:numPr>
      <w:tabs>
        <w:tab w:val="left" w:pos="0"/>
      </w:tabs>
      <w:jc w:val="center"/>
      <w:outlineLvl w:val="1"/>
    </w:pPr>
    <w:rPr>
      <w:rFonts w:eastAsia="Arial Unicode MS"/>
      <w:b/>
      <w:bCs/>
      <w:kern w:val="1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AB04C5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762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44762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44762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link w:val="a7"/>
    <w:uiPriority w:val="99"/>
    <w:qFormat/>
    <w:rsid w:val="0044762A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customStyle="1" w:styleId="positionikz">
    <w:name w:val="positionikz"/>
    <w:basedOn w:val="a0"/>
    <w:rsid w:val="0044762A"/>
  </w:style>
  <w:style w:type="paragraph" w:styleId="a8">
    <w:name w:val="Normal (Web)"/>
    <w:basedOn w:val="a"/>
    <w:uiPriority w:val="99"/>
    <w:unhideWhenUsed/>
    <w:rsid w:val="0044762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44762A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44762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4476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27CE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27CEF"/>
    <w:rPr>
      <w:rFonts w:ascii="Tahoma" w:eastAsia="Times New Roman" w:hAnsi="Tahoma" w:cs="Tahoma"/>
      <w:kern w:val="2"/>
      <w:sz w:val="16"/>
      <w:szCs w:val="16"/>
      <w:lang w:eastAsia="ar-SA"/>
    </w:rPr>
  </w:style>
  <w:style w:type="character" w:customStyle="1" w:styleId="iceouttxt6">
    <w:name w:val="iceouttxt6"/>
    <w:basedOn w:val="a0"/>
    <w:rsid w:val="00836D9B"/>
    <w:rPr>
      <w:rFonts w:ascii="Arial" w:hAnsi="Arial" w:cs="Arial" w:hint="default"/>
      <w:color w:val="666666"/>
      <w:sz w:val="14"/>
      <w:szCs w:val="14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B04C5"/>
    <w:rPr>
      <w:rFonts w:ascii="Times New Roman" w:eastAsia="Times New Roman" w:hAnsi="Times New Roman" w:cs="Times New Roman"/>
      <w:b/>
      <w:bCs/>
      <w:kern w:val="1"/>
      <w:szCs w:val="24"/>
      <w:lang w:val="x-none" w:eastAsia="ar-SA"/>
    </w:rPr>
  </w:style>
  <w:style w:type="character" w:customStyle="1" w:styleId="20">
    <w:name w:val="Заголовок 2 Знак"/>
    <w:basedOn w:val="a0"/>
    <w:link w:val="2"/>
    <w:rsid w:val="00AB04C5"/>
    <w:rPr>
      <w:rFonts w:ascii="Times New Roman" w:eastAsia="Arial Unicode MS" w:hAnsi="Times New Roman" w:cs="Times New Roman"/>
      <w:b/>
      <w:bCs/>
      <w:kern w:val="1"/>
      <w:sz w:val="24"/>
      <w:szCs w:val="24"/>
      <w:lang w:val="x-none" w:eastAsia="ar-SA"/>
    </w:rPr>
  </w:style>
  <w:style w:type="character" w:customStyle="1" w:styleId="30">
    <w:name w:val="Заголовок 3 Знак"/>
    <w:basedOn w:val="a0"/>
    <w:link w:val="3"/>
    <w:uiPriority w:val="9"/>
    <w:rsid w:val="00AB04C5"/>
    <w:rPr>
      <w:rFonts w:ascii="Arial" w:eastAsia="Times New Roman" w:hAnsi="Arial" w:cs="Arial"/>
      <w:b/>
      <w:bCs/>
      <w:kern w:val="1"/>
      <w:sz w:val="24"/>
      <w:szCs w:val="24"/>
      <w:lang w:eastAsia="ar-SA"/>
    </w:rPr>
  </w:style>
  <w:style w:type="character" w:customStyle="1" w:styleId="a7">
    <w:name w:val="Абзац списка Знак"/>
    <w:link w:val="a6"/>
    <w:uiPriority w:val="99"/>
    <w:locked/>
    <w:rsid w:val="00AB04C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447A6-7406-4637-AD6F-BB88F8251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6</Pages>
  <Words>2544</Words>
  <Characters>14502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51</cp:revision>
  <cp:lastPrinted>2017-10-12T07:26:00Z</cp:lastPrinted>
  <dcterms:created xsi:type="dcterms:W3CDTF">2017-07-05T06:22:00Z</dcterms:created>
  <dcterms:modified xsi:type="dcterms:W3CDTF">2017-10-12T07:26:00Z</dcterms:modified>
</cp:coreProperties>
</file>