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FA4" w:rsidRDefault="00CB0FA4" w:rsidP="00CB0FA4">
      <w:pPr>
        <w:jc w:val="center"/>
        <w:rPr>
          <w:b/>
        </w:rPr>
      </w:pPr>
      <w:r>
        <w:rPr>
          <w:sz w:val="16"/>
          <w:szCs w:val="16"/>
        </w:rPr>
        <w:t xml:space="preserve">          </w:t>
      </w:r>
      <w:r>
        <w:rPr>
          <w:b/>
        </w:rPr>
        <w:t>Муниципальное образование  городской округ – город Югорск</w:t>
      </w:r>
    </w:p>
    <w:p w:rsidR="00CB0FA4" w:rsidRDefault="00CB0FA4" w:rsidP="00CB0FA4">
      <w:pPr>
        <w:jc w:val="center"/>
        <w:rPr>
          <w:b/>
        </w:rPr>
      </w:pPr>
      <w:r>
        <w:rPr>
          <w:b/>
        </w:rPr>
        <w:t>Администрация города Югорска</w:t>
      </w:r>
    </w:p>
    <w:p w:rsidR="00CB0FA4" w:rsidRDefault="00CB0FA4" w:rsidP="00CB0FA4">
      <w:pPr>
        <w:jc w:val="center"/>
        <w:rPr>
          <w:b/>
          <w:bCs/>
        </w:rPr>
      </w:pPr>
      <w:r>
        <w:rPr>
          <w:b/>
          <w:bCs/>
        </w:rPr>
        <w:t>ПРОТОКОЛ</w:t>
      </w:r>
    </w:p>
    <w:p w:rsidR="00CB0FA4" w:rsidRDefault="00CB0FA4" w:rsidP="00CB0FA4">
      <w:pPr>
        <w:jc w:val="center"/>
        <w:rPr>
          <w:b/>
        </w:rPr>
      </w:pPr>
      <w:r>
        <w:rPr>
          <w:b/>
        </w:rPr>
        <w:t>рассмотрения заявок на участие в аукционе в электронной форме</w:t>
      </w:r>
    </w:p>
    <w:p w:rsidR="00CB0FA4" w:rsidRDefault="00CB0FA4" w:rsidP="00CB0FA4">
      <w:pPr>
        <w:jc w:val="center"/>
        <w:rPr>
          <w:b/>
        </w:rPr>
      </w:pPr>
    </w:p>
    <w:p w:rsidR="00CB0FA4" w:rsidRDefault="00CB0FA4" w:rsidP="00CB0FA4">
      <w:pPr>
        <w:ind w:left="-426"/>
        <w:jc w:val="center"/>
        <w:rPr>
          <w:b/>
        </w:rPr>
      </w:pPr>
      <w:r>
        <w:t xml:space="preserve">         «08» июня 2017 г.                                                                                        № 01873000058170000161-1</w:t>
      </w:r>
    </w:p>
    <w:p w:rsidR="00CB0FA4" w:rsidRDefault="00CB0FA4" w:rsidP="00CB0FA4">
      <w:pPr>
        <w:jc w:val="both"/>
        <w:rPr>
          <w:rFonts w:eastAsia="Andale Sans UI"/>
          <w:noProof/>
          <w:lang w:eastAsia="fa-IR" w:bidi="fa-IR"/>
        </w:rPr>
      </w:pPr>
      <w:r>
        <w:rPr>
          <w:rFonts w:eastAsia="Andale Sans UI"/>
          <w:noProof/>
          <w:lang w:eastAsia="fa-IR" w:bidi="fa-IR"/>
        </w:rPr>
        <w:t xml:space="preserve">ПРИСУТСТВОВАЛИ: </w:t>
      </w:r>
    </w:p>
    <w:p w:rsidR="00CB0FA4" w:rsidRDefault="00CB0FA4" w:rsidP="00CB0FA4">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CB0FA4" w:rsidRDefault="00CB0FA4" w:rsidP="00CB0FA4">
      <w:pPr>
        <w:rPr>
          <w:kern w:val="0"/>
          <w:lang w:eastAsia="ru-RU"/>
        </w:rPr>
      </w:pPr>
      <w: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CB0FA4" w:rsidRDefault="00CB0FA4" w:rsidP="00CB0FA4">
      <w:pPr>
        <w:rPr>
          <w:rFonts w:eastAsiaTheme="minorHAnsi"/>
          <w:lang w:eastAsia="en-US"/>
        </w:rPr>
      </w:pPr>
      <w:r>
        <w:t>2. В.А. Климин - председатель Думы города Югорска;</w:t>
      </w:r>
    </w:p>
    <w:p w:rsidR="00CB0FA4" w:rsidRDefault="00CB0FA4" w:rsidP="00CB0FA4">
      <w:pPr>
        <w:rPr>
          <w:lang w:eastAsia="ru-RU"/>
        </w:rPr>
      </w:pPr>
      <w:r>
        <w:t>3. Н.А. Морозова – советник руководителя;</w:t>
      </w:r>
    </w:p>
    <w:p w:rsidR="00CB0FA4" w:rsidRDefault="00CB0FA4" w:rsidP="00CB0FA4">
      <w:r>
        <w:t>4. Т.И. Долгодворова - заместитель главы города Югорска;</w:t>
      </w:r>
    </w:p>
    <w:p w:rsidR="00CB0FA4" w:rsidRDefault="00CB0FA4" w:rsidP="00CB0FA4">
      <w:r>
        <w:t>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CB0FA4" w:rsidRDefault="00CB0FA4" w:rsidP="00CB0FA4">
      <w:pPr>
        <w:jc w:val="both"/>
      </w:pPr>
      <w:r>
        <w:t>6. Н.Б. Захарова - начальник отдела муниципальных закупок управления экономической политики администрации города Югорска.</w:t>
      </w:r>
    </w:p>
    <w:p w:rsidR="00CB0FA4" w:rsidRDefault="00CB0FA4" w:rsidP="00CB0FA4">
      <w:pPr>
        <w:jc w:val="both"/>
        <w:rPr>
          <w:noProof/>
          <w:szCs w:val="20"/>
        </w:rPr>
      </w:pPr>
      <w:r>
        <w:rPr>
          <w:noProof/>
        </w:rPr>
        <w:t>Всего присутствовали 6 членов комиссии из 8.</w:t>
      </w:r>
    </w:p>
    <w:p w:rsidR="00CB0FA4" w:rsidRDefault="00CB0FA4" w:rsidP="00CB0FA4">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Представитель заказчика: </w:t>
      </w:r>
      <w:r w:rsidRPr="00946927">
        <w:rPr>
          <w:rFonts w:ascii="Times New Roman" w:hAnsi="Times New Roman"/>
          <w:sz w:val="24"/>
          <w:szCs w:val="24"/>
        </w:rPr>
        <w:t>Белинская Наталия Николаевна</w:t>
      </w:r>
      <w:r>
        <w:rPr>
          <w:rFonts w:ascii="Times New Roman" w:hAnsi="Times New Roman"/>
          <w:sz w:val="24"/>
          <w:szCs w:val="24"/>
        </w:rPr>
        <w:t xml:space="preserve">, </w:t>
      </w:r>
      <w:r w:rsidRPr="00946927">
        <w:rPr>
          <w:rFonts w:ascii="Times New Roman" w:hAnsi="Times New Roman"/>
          <w:sz w:val="24"/>
          <w:szCs w:val="24"/>
        </w:rPr>
        <w:t>главный специалист по закупкам</w:t>
      </w:r>
      <w:r>
        <w:rPr>
          <w:rFonts w:ascii="Times New Roman" w:hAnsi="Times New Roman"/>
          <w:sz w:val="24"/>
          <w:szCs w:val="24"/>
        </w:rPr>
        <w:t xml:space="preserve"> МБОУ «Средняя общеобразовательная школа №6».</w:t>
      </w:r>
    </w:p>
    <w:p w:rsidR="00CB0FA4" w:rsidRDefault="00CB0FA4" w:rsidP="00CB0FA4">
      <w:pPr>
        <w:suppressAutoHyphens w:val="0"/>
        <w:autoSpaceDE w:val="0"/>
        <w:autoSpaceDN w:val="0"/>
        <w:adjustRightInd w:val="0"/>
        <w:jc w:val="both"/>
      </w:pPr>
      <w:r>
        <w:t>1. Наименование аукциона: аукцион в электронной форме № 0187300005817000161 на право заключения гражданско-правового договора</w:t>
      </w:r>
      <w:r>
        <w:rPr>
          <w:bCs/>
        </w:rPr>
        <w:t xml:space="preserve"> на поставку  продуктов питания (сосиски, колбаса)</w:t>
      </w:r>
      <w:r>
        <w:rPr>
          <w:b/>
          <w:bCs/>
        </w:rPr>
        <w:t>.</w:t>
      </w:r>
      <w:r>
        <w:t xml:space="preserve"> </w:t>
      </w:r>
    </w:p>
    <w:p w:rsidR="00CB0FA4" w:rsidRDefault="00CB0FA4" w:rsidP="00CB0FA4">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Номер извещения о проведении торгов на официальном сайте – </w:t>
      </w:r>
      <w:hyperlink r:id="rId7" w:history="1">
        <w:r w:rsidRPr="00CB0FA4">
          <w:t>http://zakupki.gov.ru/</w:t>
        </w:r>
      </w:hyperlink>
      <w:r>
        <w:rPr>
          <w:rFonts w:ascii="Times New Roman" w:hAnsi="Times New Roman"/>
          <w:sz w:val="24"/>
          <w:szCs w:val="24"/>
        </w:rPr>
        <w:t xml:space="preserve">, код аукциона 0187300005817000161, дата публикации 30.05.2017. Идентификационный код закупки: </w:t>
      </w:r>
      <w:r w:rsidRPr="00CB0FA4">
        <w:rPr>
          <w:rFonts w:ascii="Times New Roman" w:hAnsi="Times New Roman"/>
          <w:sz w:val="24"/>
          <w:szCs w:val="24"/>
        </w:rPr>
        <w:t>173862200926886220100100030330000244</w:t>
      </w:r>
      <w:r>
        <w:rPr>
          <w:rFonts w:ascii="Times New Roman" w:hAnsi="Times New Roman"/>
          <w:sz w:val="24"/>
          <w:szCs w:val="24"/>
        </w:rPr>
        <w:t>.</w:t>
      </w:r>
    </w:p>
    <w:p w:rsidR="00CB0FA4" w:rsidRDefault="00CB0FA4" w:rsidP="00CB0FA4">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2. Заказчик: Муниципальное бюджетное общеобразовательное учреждение «Средняя общеобразовательная школа №6». </w:t>
      </w:r>
      <w:proofErr w:type="gramStart"/>
      <w:r>
        <w:rPr>
          <w:rFonts w:ascii="Times New Roman" w:hAnsi="Times New Roman"/>
          <w:sz w:val="24"/>
          <w:szCs w:val="24"/>
        </w:rPr>
        <w:t xml:space="preserve">Почтовый адрес: 628260, </w:t>
      </w:r>
      <w:r>
        <w:rPr>
          <w:rFonts w:ascii="Times New Roman" w:hAnsi="Times New Roman"/>
          <w:sz w:val="24"/>
          <w:szCs w:val="24"/>
          <w:u w:val="single"/>
        </w:rPr>
        <w:t>ул. Ермака, д.7</w:t>
      </w:r>
      <w:r>
        <w:rPr>
          <w:rFonts w:ascii="Times New Roman" w:hAnsi="Times New Roman"/>
          <w:sz w:val="24"/>
          <w:szCs w:val="24"/>
        </w:rPr>
        <w:t>, г. Югорск, Ханты-Мансийский автономный округ – Югра.</w:t>
      </w:r>
      <w:proofErr w:type="gramEnd"/>
    </w:p>
    <w:p w:rsidR="00CB0FA4" w:rsidRDefault="00CB0FA4" w:rsidP="00CB0FA4">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3. Процедура рассмотрения первых частей заявок на участие в аукционе была проведена комиссией в 10.00 часов 08 июня 2017 года, по адресу: ул. 40 лет Победы, 11, г. Югорск, Ханты-Мансийский  автономный  округ-Югра, Тюменская область.</w:t>
      </w:r>
    </w:p>
    <w:p w:rsidR="00CB0FA4" w:rsidRDefault="00CB0FA4" w:rsidP="00CB0FA4">
      <w:pPr>
        <w:ind w:left="142"/>
        <w:jc w:val="both"/>
      </w:pPr>
      <w:r>
        <w:t>4. Количество поступивших заявок на участие  в аукционе – 5.</w:t>
      </w:r>
    </w:p>
    <w:p w:rsidR="00CB0FA4" w:rsidRDefault="00CB0FA4" w:rsidP="00CB0FA4">
      <w:pPr>
        <w:ind w:left="142"/>
        <w:jc w:val="both"/>
      </w:pPr>
      <w:r>
        <w:t xml:space="preserve">5. Комиссия рассмотрела первые части заявок и приняла следующее решение: </w:t>
      </w:r>
    </w:p>
    <w:tbl>
      <w:tblPr>
        <w:tblW w:w="4800" w:type="pct"/>
        <w:tblInd w:w="157" w:type="dxa"/>
        <w:tblLook w:val="00A0" w:firstRow="1" w:lastRow="0" w:firstColumn="1" w:lastColumn="0" w:noHBand="0" w:noVBand="0"/>
      </w:tblPr>
      <w:tblGrid>
        <w:gridCol w:w="1802"/>
        <w:gridCol w:w="3044"/>
        <w:gridCol w:w="4980"/>
      </w:tblGrid>
      <w:tr w:rsidR="00CB0FA4" w:rsidTr="00CB0FA4">
        <w:tc>
          <w:tcPr>
            <w:tcW w:w="91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B0FA4" w:rsidRDefault="00CB0FA4">
            <w:pPr>
              <w:pStyle w:val="a4"/>
              <w:spacing w:line="276" w:lineRule="auto"/>
              <w:jc w:val="center"/>
              <w:rPr>
                <w:lang w:eastAsia="en-US"/>
              </w:rPr>
            </w:pPr>
            <w:r>
              <w:rPr>
                <w:lang w:eastAsia="en-US"/>
              </w:rPr>
              <w:t>Порядковый номер заявки</w:t>
            </w:r>
          </w:p>
        </w:tc>
        <w:tc>
          <w:tcPr>
            <w:tcW w:w="15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B0FA4" w:rsidRDefault="00CB0FA4">
            <w:pPr>
              <w:pStyle w:val="a4"/>
              <w:spacing w:line="276" w:lineRule="auto"/>
              <w:jc w:val="center"/>
              <w:rPr>
                <w:lang w:eastAsia="en-US"/>
              </w:rPr>
            </w:pPr>
            <w:r>
              <w:rPr>
                <w:lang w:eastAsia="en-US"/>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B0FA4" w:rsidRDefault="00CB0FA4">
            <w:pPr>
              <w:pStyle w:val="a4"/>
              <w:spacing w:line="276" w:lineRule="auto"/>
              <w:jc w:val="center"/>
              <w:rPr>
                <w:lang w:eastAsia="en-US"/>
              </w:rPr>
            </w:pPr>
            <w:r>
              <w:rPr>
                <w:lang w:eastAsia="en-US"/>
              </w:rPr>
              <w:t>Причина отказа в допуске</w:t>
            </w:r>
          </w:p>
        </w:tc>
      </w:tr>
      <w:tr w:rsidR="00CB0FA4" w:rsidTr="00CB0FA4">
        <w:trPr>
          <w:trHeight w:val="530"/>
        </w:trPr>
        <w:tc>
          <w:tcPr>
            <w:tcW w:w="9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0FA4" w:rsidRDefault="00CB0FA4">
            <w:pPr>
              <w:spacing w:line="276" w:lineRule="auto"/>
              <w:jc w:val="center"/>
              <w:rPr>
                <w:spacing w:val="-6"/>
                <w:sz w:val="18"/>
                <w:szCs w:val="18"/>
                <w:lang w:eastAsia="en-US"/>
              </w:rPr>
            </w:pPr>
            <w:r>
              <w:rPr>
                <w:lang w:eastAsia="en-US"/>
              </w:rPr>
              <w:t>1</w:t>
            </w:r>
          </w:p>
        </w:tc>
        <w:tc>
          <w:tcPr>
            <w:tcW w:w="15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0FA4" w:rsidRPr="00195D10" w:rsidRDefault="00CB0FA4">
            <w:pPr>
              <w:spacing w:line="276" w:lineRule="auto"/>
              <w:jc w:val="center"/>
            </w:pPr>
            <w:r w:rsidRPr="00195D10">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0FA4" w:rsidRDefault="00CB0FA4">
            <w:pPr>
              <w:spacing w:line="276" w:lineRule="auto"/>
              <w:ind w:left="108"/>
              <w:jc w:val="both"/>
              <w:rPr>
                <w:color w:val="C00000"/>
                <w:sz w:val="18"/>
                <w:szCs w:val="18"/>
              </w:rPr>
            </w:pPr>
          </w:p>
        </w:tc>
      </w:tr>
      <w:tr w:rsidR="00CB0FA4" w:rsidTr="00CB0FA4">
        <w:trPr>
          <w:trHeight w:val="112"/>
        </w:trPr>
        <w:tc>
          <w:tcPr>
            <w:tcW w:w="9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0FA4" w:rsidRDefault="00CB0FA4">
            <w:pPr>
              <w:spacing w:line="276" w:lineRule="auto"/>
              <w:jc w:val="center"/>
              <w:rPr>
                <w:lang w:eastAsia="en-US"/>
              </w:rPr>
            </w:pPr>
            <w:r>
              <w:rPr>
                <w:lang w:eastAsia="en-US"/>
              </w:rPr>
              <w:t>2</w:t>
            </w:r>
          </w:p>
        </w:tc>
        <w:tc>
          <w:tcPr>
            <w:tcW w:w="15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0FA4" w:rsidRPr="00195D10" w:rsidRDefault="00CB0FA4">
            <w:pPr>
              <w:spacing w:line="276" w:lineRule="auto"/>
              <w:jc w:val="center"/>
              <w:rPr>
                <w:spacing w:val="-6"/>
                <w:sz w:val="18"/>
                <w:szCs w:val="18"/>
                <w:lang w:eastAsia="en-US"/>
              </w:rPr>
            </w:pPr>
            <w:r w:rsidRPr="00195D10">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0FA4" w:rsidRDefault="00CB0FA4">
            <w:pPr>
              <w:spacing w:line="276" w:lineRule="auto"/>
              <w:jc w:val="both"/>
              <w:rPr>
                <w:noProof/>
                <w:color w:val="C00000"/>
                <w:sz w:val="18"/>
                <w:szCs w:val="18"/>
              </w:rPr>
            </w:pPr>
          </w:p>
        </w:tc>
      </w:tr>
      <w:tr w:rsidR="00CB0FA4" w:rsidTr="00195D10">
        <w:trPr>
          <w:trHeight w:val="112"/>
        </w:trPr>
        <w:tc>
          <w:tcPr>
            <w:tcW w:w="9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0FA4" w:rsidRDefault="00CB0FA4">
            <w:pPr>
              <w:spacing w:line="276" w:lineRule="auto"/>
              <w:jc w:val="center"/>
              <w:rPr>
                <w:lang w:eastAsia="en-US"/>
              </w:rPr>
            </w:pPr>
            <w:r>
              <w:rPr>
                <w:lang w:eastAsia="en-US"/>
              </w:rPr>
              <w:t>3</w:t>
            </w:r>
          </w:p>
        </w:tc>
        <w:tc>
          <w:tcPr>
            <w:tcW w:w="15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0FA4" w:rsidRPr="00195D10" w:rsidRDefault="00195D10" w:rsidP="00195D10">
            <w:pPr>
              <w:spacing w:line="276" w:lineRule="auto"/>
              <w:jc w:val="center"/>
              <w:rPr>
                <w:spacing w:val="-6"/>
                <w:sz w:val="18"/>
                <w:szCs w:val="18"/>
                <w:lang w:eastAsia="en-US"/>
              </w:rPr>
            </w:pPr>
            <w:r>
              <w:rPr>
                <w:spacing w:val="-6"/>
                <w:sz w:val="18"/>
                <w:szCs w:val="18"/>
                <w:lang w:eastAsia="en-US"/>
              </w:rPr>
              <w:t>отказать в допуске к участию в аукционе</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95D10" w:rsidRDefault="00195D10" w:rsidP="00195D10">
            <w:pPr>
              <w:jc w:val="both"/>
              <w:rPr>
                <w:noProof/>
              </w:rPr>
            </w:pPr>
            <w:r>
              <w:rPr>
                <w:noProof/>
              </w:rPr>
              <w:t xml:space="preserve">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05.04.2013 №44-ФЗ,  а именно </w:t>
            </w:r>
            <w:r>
              <w:rPr>
                <w:noProof/>
              </w:rPr>
              <w:t xml:space="preserve">в </w:t>
            </w:r>
            <w:r>
              <w:rPr>
                <w:noProof/>
              </w:rPr>
              <w:t>пункт</w:t>
            </w:r>
            <w:r>
              <w:rPr>
                <w:noProof/>
              </w:rPr>
              <w:t>ах 1, 2</w:t>
            </w:r>
            <w:r>
              <w:rPr>
                <w:noProof/>
              </w:rPr>
              <w:t xml:space="preserve"> отсутствует информация о </w:t>
            </w:r>
            <w:r>
              <w:rPr>
                <w:noProof/>
              </w:rPr>
              <w:t>показателе «ГОСТ Р № 31498-2012»</w:t>
            </w:r>
            <w:r>
              <w:rPr>
                <w:noProof/>
              </w:rPr>
              <w:t>.</w:t>
            </w:r>
          </w:p>
          <w:p w:rsidR="00195D10" w:rsidRDefault="00195D10" w:rsidP="00195D10">
            <w:pPr>
              <w:jc w:val="both"/>
              <w:rPr>
                <w:noProof/>
              </w:rPr>
            </w:pPr>
            <w:r>
              <w:rPr>
                <w:noProof/>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CB0FA4" w:rsidRDefault="00195D10" w:rsidP="00195D10">
            <w:pPr>
              <w:spacing w:line="276" w:lineRule="auto"/>
              <w:jc w:val="both"/>
              <w:rPr>
                <w:noProof/>
                <w:color w:val="C00000"/>
                <w:sz w:val="18"/>
                <w:szCs w:val="18"/>
              </w:rPr>
            </w:pPr>
            <w:r>
              <w:rPr>
                <w:noProof/>
              </w:rPr>
              <w:t xml:space="preserve">Положения заявки на участие в аукционе, </w:t>
            </w:r>
            <w:r>
              <w:rPr>
                <w:noProof/>
              </w:rPr>
              <w:lastRenderedPageBreak/>
              <w:t>которые не соответствуют требованиям документации об аукционе: Первая часть заявки на участие в аукционе.</w:t>
            </w:r>
          </w:p>
        </w:tc>
      </w:tr>
      <w:tr w:rsidR="00CB0FA4" w:rsidTr="00CB0FA4">
        <w:trPr>
          <w:trHeight w:val="112"/>
        </w:trPr>
        <w:tc>
          <w:tcPr>
            <w:tcW w:w="9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0FA4" w:rsidRDefault="00CB0FA4">
            <w:pPr>
              <w:spacing w:line="276" w:lineRule="auto"/>
              <w:jc w:val="center"/>
              <w:rPr>
                <w:lang w:eastAsia="en-US"/>
              </w:rPr>
            </w:pPr>
            <w:r>
              <w:rPr>
                <w:lang w:eastAsia="en-US"/>
              </w:rPr>
              <w:lastRenderedPageBreak/>
              <w:t>4</w:t>
            </w:r>
          </w:p>
        </w:tc>
        <w:tc>
          <w:tcPr>
            <w:tcW w:w="15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0FA4" w:rsidRPr="00195D10" w:rsidRDefault="00CB0FA4">
            <w:pPr>
              <w:spacing w:line="276" w:lineRule="auto"/>
              <w:jc w:val="center"/>
            </w:pPr>
            <w:r w:rsidRPr="00195D10">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0FA4" w:rsidRDefault="00CB0FA4">
            <w:pPr>
              <w:spacing w:line="276" w:lineRule="auto"/>
              <w:jc w:val="both"/>
              <w:rPr>
                <w:noProof/>
                <w:color w:val="C00000"/>
                <w:sz w:val="18"/>
                <w:szCs w:val="18"/>
              </w:rPr>
            </w:pPr>
          </w:p>
        </w:tc>
      </w:tr>
      <w:tr w:rsidR="00CB0FA4" w:rsidTr="00CB0FA4">
        <w:trPr>
          <w:trHeight w:val="112"/>
        </w:trPr>
        <w:tc>
          <w:tcPr>
            <w:tcW w:w="9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B0FA4" w:rsidRDefault="00CB0FA4">
            <w:pPr>
              <w:spacing w:line="276" w:lineRule="auto"/>
              <w:jc w:val="center"/>
              <w:rPr>
                <w:lang w:eastAsia="en-US"/>
              </w:rPr>
            </w:pPr>
            <w:r>
              <w:rPr>
                <w:lang w:eastAsia="en-US"/>
              </w:rPr>
              <w:t>5</w:t>
            </w:r>
          </w:p>
        </w:tc>
        <w:tc>
          <w:tcPr>
            <w:tcW w:w="15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0FA4" w:rsidRPr="00195D10" w:rsidRDefault="00CB0FA4">
            <w:pPr>
              <w:spacing w:line="276" w:lineRule="auto"/>
              <w:jc w:val="center"/>
            </w:pPr>
            <w:r w:rsidRPr="00195D10">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0FA4" w:rsidRDefault="00CB0FA4">
            <w:pPr>
              <w:spacing w:line="276" w:lineRule="auto"/>
              <w:jc w:val="both"/>
              <w:rPr>
                <w:noProof/>
                <w:color w:val="C00000"/>
                <w:sz w:val="18"/>
                <w:szCs w:val="18"/>
              </w:rPr>
            </w:pPr>
          </w:p>
        </w:tc>
      </w:tr>
    </w:tbl>
    <w:p w:rsidR="00CB0FA4" w:rsidRDefault="00CB0FA4" w:rsidP="00CB0FA4">
      <w:pPr>
        <w:tabs>
          <w:tab w:val="left" w:pos="426"/>
          <w:tab w:val="left" w:pos="567"/>
        </w:tabs>
        <w:jc w:val="both"/>
      </w:pPr>
    </w:p>
    <w:p w:rsidR="00CB0FA4" w:rsidRDefault="00CB0FA4" w:rsidP="00CB0FA4">
      <w:pPr>
        <w:spacing w:before="120"/>
        <w:ind w:left="142"/>
        <w:jc w:val="both"/>
      </w:pPr>
      <w:r>
        <w:t>6.</w:t>
      </w:r>
      <w:r>
        <w:rPr>
          <w:b/>
        </w:rPr>
        <w:t xml:space="preserve"> </w:t>
      </w:r>
      <w:r>
        <w:t xml:space="preserve">Настоящий протокол подлежит размещению на сайте оператора электронной площадки </w:t>
      </w:r>
      <w:hyperlink r:id="rId8" w:history="1">
        <w:r>
          <w:rPr>
            <w:rStyle w:val="a3"/>
          </w:rPr>
          <w:t>http://www.sberbank-ast.ru</w:t>
        </w:r>
      </w:hyperlink>
      <w:r>
        <w:t>.</w:t>
      </w:r>
    </w:p>
    <w:p w:rsidR="00CB0FA4" w:rsidRDefault="00CB0FA4" w:rsidP="00CB0FA4">
      <w:pPr>
        <w:rPr>
          <w:noProof/>
        </w:rPr>
      </w:pPr>
    </w:p>
    <w:p w:rsidR="00CB0FA4" w:rsidRDefault="00CB0FA4" w:rsidP="00CB0FA4">
      <w:pPr>
        <w:jc w:val="center"/>
        <w:rPr>
          <w:noProof/>
        </w:rPr>
      </w:pPr>
      <w:r>
        <w:rPr>
          <w:noProof/>
        </w:rPr>
        <w:t>Сведения о решении</w:t>
      </w:r>
    </w:p>
    <w:p w:rsidR="00CB0FA4" w:rsidRDefault="00CB0FA4" w:rsidP="00CB0FA4">
      <w:pPr>
        <w:jc w:val="center"/>
        <w:rPr>
          <w:noProof/>
        </w:rPr>
      </w:pPr>
      <w:r>
        <w:rPr>
          <w:noProof/>
        </w:rPr>
        <w:t xml:space="preserve">членов комиссии о допуске участника закупки к участию в аукционе </w:t>
      </w:r>
    </w:p>
    <w:p w:rsidR="00CB0FA4" w:rsidRDefault="00CB0FA4" w:rsidP="00CB0FA4">
      <w:pPr>
        <w:jc w:val="center"/>
        <w:rPr>
          <w:noProof/>
        </w:rPr>
      </w:pPr>
      <w:r>
        <w:rPr>
          <w:noProof/>
        </w:rPr>
        <w:t>или об отказе их  в допуске к участию в аукционе</w:t>
      </w:r>
    </w:p>
    <w:p w:rsidR="00CB0FA4" w:rsidRDefault="00CB0FA4" w:rsidP="00CB0FA4">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CB0FA4" w:rsidTr="00CB0FA4">
        <w:tc>
          <w:tcPr>
            <w:tcW w:w="5672" w:type="dxa"/>
            <w:tcBorders>
              <w:top w:val="single" w:sz="4" w:space="0" w:color="auto"/>
              <w:left w:val="single" w:sz="4" w:space="0" w:color="auto"/>
              <w:bottom w:val="single" w:sz="4" w:space="0" w:color="auto"/>
              <w:right w:val="single" w:sz="4" w:space="0" w:color="auto"/>
            </w:tcBorders>
            <w:vAlign w:val="center"/>
            <w:hideMark/>
          </w:tcPr>
          <w:p w:rsidR="00CB0FA4" w:rsidRDefault="00CB0FA4">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0FA4" w:rsidRDefault="00CB0FA4">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CB0FA4" w:rsidRDefault="00CB0FA4">
            <w:pPr>
              <w:spacing w:after="60" w:line="276" w:lineRule="auto"/>
              <w:jc w:val="center"/>
              <w:rPr>
                <w:noProof/>
                <w:lang w:eastAsia="en-US"/>
              </w:rPr>
            </w:pPr>
            <w:r>
              <w:rPr>
                <w:noProof/>
                <w:lang w:eastAsia="en-US"/>
              </w:rPr>
              <w:t>Состав комиссии</w:t>
            </w:r>
          </w:p>
        </w:tc>
      </w:tr>
      <w:tr w:rsidR="00CB0FA4" w:rsidTr="00CB0FA4">
        <w:tc>
          <w:tcPr>
            <w:tcW w:w="5672" w:type="dxa"/>
            <w:tcBorders>
              <w:top w:val="single" w:sz="4" w:space="0" w:color="auto"/>
              <w:left w:val="single" w:sz="4" w:space="0" w:color="auto"/>
              <w:bottom w:val="single" w:sz="4" w:space="0" w:color="auto"/>
              <w:right w:val="single" w:sz="4" w:space="0" w:color="auto"/>
            </w:tcBorders>
            <w:vAlign w:val="center"/>
            <w:hideMark/>
          </w:tcPr>
          <w:p w:rsidR="00CB0FA4" w:rsidRDefault="00CB0FA4">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0FA4" w:rsidRDefault="00CB0FA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B0FA4" w:rsidRDefault="00CB0FA4">
            <w:pPr>
              <w:spacing w:after="60" w:line="276" w:lineRule="auto"/>
              <w:jc w:val="center"/>
              <w:rPr>
                <w:noProof/>
                <w:lang w:eastAsia="en-US"/>
              </w:rPr>
            </w:pPr>
            <w:r>
              <w:rPr>
                <w:noProof/>
                <w:lang w:eastAsia="en-US"/>
              </w:rPr>
              <w:t>С.Д. Голин</w:t>
            </w:r>
          </w:p>
        </w:tc>
      </w:tr>
      <w:tr w:rsidR="00CB0FA4" w:rsidTr="00CB0FA4">
        <w:tc>
          <w:tcPr>
            <w:tcW w:w="5672" w:type="dxa"/>
            <w:tcBorders>
              <w:top w:val="single" w:sz="4" w:space="0" w:color="auto"/>
              <w:left w:val="single" w:sz="4" w:space="0" w:color="auto"/>
              <w:bottom w:val="single" w:sz="4" w:space="0" w:color="auto"/>
              <w:right w:val="single" w:sz="4" w:space="0" w:color="auto"/>
            </w:tcBorders>
            <w:vAlign w:val="center"/>
            <w:hideMark/>
          </w:tcPr>
          <w:p w:rsidR="00CB0FA4" w:rsidRDefault="00CB0FA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0FA4" w:rsidRDefault="00CB0FA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B0FA4" w:rsidRDefault="00CB0FA4">
            <w:pPr>
              <w:spacing w:line="276" w:lineRule="auto"/>
              <w:jc w:val="center"/>
              <w:rPr>
                <w:lang w:eastAsia="en-US"/>
              </w:rPr>
            </w:pPr>
            <w:r>
              <w:rPr>
                <w:lang w:eastAsia="en-US"/>
              </w:rPr>
              <w:t>В.А. Климин</w:t>
            </w:r>
          </w:p>
        </w:tc>
      </w:tr>
      <w:tr w:rsidR="00CB0FA4" w:rsidTr="00CB0FA4">
        <w:tc>
          <w:tcPr>
            <w:tcW w:w="5672" w:type="dxa"/>
            <w:tcBorders>
              <w:top w:val="single" w:sz="4" w:space="0" w:color="auto"/>
              <w:left w:val="single" w:sz="4" w:space="0" w:color="auto"/>
              <w:bottom w:val="single" w:sz="4" w:space="0" w:color="auto"/>
              <w:right w:val="single" w:sz="4" w:space="0" w:color="auto"/>
            </w:tcBorders>
            <w:hideMark/>
          </w:tcPr>
          <w:p w:rsidR="00CB0FA4" w:rsidRDefault="00CB0FA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0FA4" w:rsidRDefault="00CB0FA4">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B0FA4" w:rsidRDefault="00CB0FA4">
            <w:pPr>
              <w:spacing w:line="276" w:lineRule="auto"/>
              <w:jc w:val="center"/>
              <w:rPr>
                <w:lang w:eastAsia="en-US"/>
              </w:rPr>
            </w:pPr>
            <w:r>
              <w:rPr>
                <w:lang w:eastAsia="en-US"/>
              </w:rPr>
              <w:t>Н.А. Морозова</w:t>
            </w:r>
          </w:p>
        </w:tc>
      </w:tr>
      <w:tr w:rsidR="00CB0FA4" w:rsidTr="00CB0FA4">
        <w:tc>
          <w:tcPr>
            <w:tcW w:w="5672" w:type="dxa"/>
            <w:tcBorders>
              <w:top w:val="single" w:sz="4" w:space="0" w:color="auto"/>
              <w:left w:val="single" w:sz="4" w:space="0" w:color="auto"/>
              <w:bottom w:val="single" w:sz="4" w:space="0" w:color="auto"/>
              <w:right w:val="single" w:sz="4" w:space="0" w:color="auto"/>
            </w:tcBorders>
            <w:hideMark/>
          </w:tcPr>
          <w:p w:rsidR="00CB0FA4" w:rsidRDefault="00CB0FA4">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0FA4" w:rsidRDefault="00CB0FA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B0FA4" w:rsidRDefault="00CB0FA4">
            <w:pPr>
              <w:spacing w:line="276" w:lineRule="auto"/>
              <w:jc w:val="center"/>
              <w:rPr>
                <w:lang w:eastAsia="en-US"/>
              </w:rPr>
            </w:pPr>
            <w:r>
              <w:rPr>
                <w:lang w:eastAsia="en-US"/>
              </w:rPr>
              <w:t>Т.И. Долгодворова</w:t>
            </w:r>
          </w:p>
        </w:tc>
      </w:tr>
      <w:tr w:rsidR="00CB0FA4" w:rsidTr="00CB0FA4">
        <w:tc>
          <w:tcPr>
            <w:tcW w:w="5672" w:type="dxa"/>
            <w:tcBorders>
              <w:top w:val="single" w:sz="4" w:space="0" w:color="auto"/>
              <w:left w:val="single" w:sz="4" w:space="0" w:color="auto"/>
              <w:bottom w:val="single" w:sz="4" w:space="0" w:color="auto"/>
              <w:right w:val="single" w:sz="4" w:space="0" w:color="auto"/>
            </w:tcBorders>
            <w:vAlign w:val="center"/>
            <w:hideMark/>
          </w:tcPr>
          <w:p w:rsidR="00CB0FA4" w:rsidRDefault="00CB0FA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0FA4" w:rsidRDefault="00CB0FA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B0FA4" w:rsidRDefault="00CB0FA4">
            <w:pPr>
              <w:spacing w:line="276" w:lineRule="auto"/>
              <w:jc w:val="center"/>
              <w:rPr>
                <w:lang w:eastAsia="en-US"/>
              </w:rPr>
            </w:pPr>
            <w:r>
              <w:rPr>
                <w:lang w:eastAsia="en-US"/>
              </w:rPr>
              <w:t>А.Т. Абдуллаев</w:t>
            </w:r>
          </w:p>
        </w:tc>
      </w:tr>
      <w:tr w:rsidR="00CB0FA4" w:rsidTr="00CB0FA4">
        <w:tc>
          <w:tcPr>
            <w:tcW w:w="5672" w:type="dxa"/>
            <w:tcBorders>
              <w:top w:val="single" w:sz="4" w:space="0" w:color="auto"/>
              <w:left w:val="single" w:sz="4" w:space="0" w:color="auto"/>
              <w:bottom w:val="single" w:sz="4" w:space="0" w:color="auto"/>
              <w:right w:val="single" w:sz="4" w:space="0" w:color="auto"/>
            </w:tcBorders>
            <w:hideMark/>
          </w:tcPr>
          <w:p w:rsidR="00CB0FA4" w:rsidRDefault="00CB0FA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0FA4" w:rsidRDefault="00CB0FA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B0FA4" w:rsidRDefault="00CB0FA4">
            <w:pPr>
              <w:spacing w:line="276" w:lineRule="auto"/>
              <w:jc w:val="center"/>
              <w:rPr>
                <w:lang w:eastAsia="en-US"/>
              </w:rPr>
            </w:pPr>
            <w:r>
              <w:rPr>
                <w:lang w:eastAsia="en-US"/>
              </w:rPr>
              <w:t>Н.Б. Захарова</w:t>
            </w:r>
          </w:p>
        </w:tc>
      </w:tr>
    </w:tbl>
    <w:p w:rsidR="00CB0FA4" w:rsidRDefault="00CB0FA4" w:rsidP="00CB0FA4">
      <w:pPr>
        <w:rPr>
          <w:b/>
        </w:rPr>
      </w:pPr>
    </w:p>
    <w:p w:rsidR="00CB0FA4" w:rsidRDefault="00CB0FA4" w:rsidP="00CB0FA4">
      <w:pPr>
        <w:ind w:left="284"/>
        <w:rPr>
          <w:b/>
        </w:rPr>
      </w:pPr>
    </w:p>
    <w:p w:rsidR="00CB0FA4" w:rsidRDefault="00CB0FA4" w:rsidP="00CB0FA4">
      <w:pPr>
        <w:ind w:left="142"/>
        <w:jc w:val="both"/>
        <w:rPr>
          <w:b/>
        </w:rPr>
      </w:pPr>
      <w:r>
        <w:rPr>
          <w:b/>
        </w:rPr>
        <w:t>Председатель комиссии:                                                                                С.Д. Голин</w:t>
      </w:r>
    </w:p>
    <w:p w:rsidR="00CB0FA4" w:rsidRDefault="00CB0FA4" w:rsidP="00CB0FA4">
      <w:pPr>
        <w:ind w:left="142"/>
        <w:jc w:val="both"/>
        <w:rPr>
          <w:b/>
        </w:rPr>
      </w:pPr>
    </w:p>
    <w:p w:rsidR="00CB0FA4" w:rsidRDefault="00CB0FA4" w:rsidP="00CB0FA4">
      <w:pPr>
        <w:ind w:left="142"/>
        <w:rPr>
          <w:b/>
        </w:rPr>
      </w:pPr>
      <w:r>
        <w:rPr>
          <w:b/>
        </w:rPr>
        <w:t xml:space="preserve">Члены  комиссии                                                                                                                                                     </w:t>
      </w:r>
    </w:p>
    <w:p w:rsidR="00CB0FA4" w:rsidRDefault="00CB0FA4" w:rsidP="00CB0FA4"/>
    <w:p w:rsidR="00CB0FA4" w:rsidRDefault="00CB0FA4" w:rsidP="00CB0FA4">
      <w:pPr>
        <w:ind w:left="142"/>
        <w:jc w:val="right"/>
      </w:pPr>
      <w:r>
        <w:t xml:space="preserve">                                                                ____________________Н.А. Морозова</w:t>
      </w:r>
    </w:p>
    <w:p w:rsidR="00CB0FA4" w:rsidRDefault="00CB0FA4" w:rsidP="00CB0FA4">
      <w:pPr>
        <w:ind w:left="142"/>
        <w:jc w:val="right"/>
      </w:pPr>
      <w:r>
        <w:t>_______</w:t>
      </w:r>
      <w:bookmarkStart w:id="0" w:name="_GoBack"/>
      <w:bookmarkEnd w:id="0"/>
      <w:r>
        <w:t>________________В.А. Климин</w:t>
      </w:r>
    </w:p>
    <w:p w:rsidR="00CB0FA4" w:rsidRDefault="00CB0FA4" w:rsidP="00CB0FA4">
      <w:pPr>
        <w:ind w:left="142"/>
        <w:jc w:val="center"/>
      </w:pPr>
      <w:r>
        <w:t xml:space="preserve">                                                                                                      _________________Т.И. Долгодворова</w:t>
      </w:r>
    </w:p>
    <w:p w:rsidR="00CB0FA4" w:rsidRDefault="00CB0FA4" w:rsidP="00CB0FA4">
      <w:pPr>
        <w:ind w:left="142"/>
        <w:jc w:val="right"/>
      </w:pPr>
      <w:r>
        <w:tab/>
      </w:r>
      <w:r>
        <w:tab/>
      </w:r>
      <w:r>
        <w:tab/>
      </w:r>
      <w:r>
        <w:tab/>
      </w:r>
      <w:r>
        <w:tab/>
      </w:r>
      <w:r>
        <w:tab/>
      </w:r>
      <w:r>
        <w:tab/>
        <w:t xml:space="preserve">  __________________ А.Т. Абдуллаев </w:t>
      </w:r>
    </w:p>
    <w:p w:rsidR="00CB0FA4" w:rsidRDefault="00CB0FA4" w:rsidP="00CB0FA4">
      <w:pPr>
        <w:ind w:left="142"/>
        <w:jc w:val="right"/>
      </w:pPr>
      <w:r>
        <w:t>___________________Н.Б. Захарова</w:t>
      </w:r>
    </w:p>
    <w:p w:rsidR="00CB0FA4" w:rsidRDefault="00CB0FA4" w:rsidP="00CB0FA4">
      <w:pPr>
        <w:ind w:left="142"/>
      </w:pPr>
    </w:p>
    <w:p w:rsidR="00CB0FA4" w:rsidRDefault="00CB0FA4" w:rsidP="00CB0FA4">
      <w:pPr>
        <w:ind w:left="142"/>
      </w:pPr>
      <w:r>
        <w:t xml:space="preserve"> </w:t>
      </w:r>
    </w:p>
    <w:p w:rsidR="00CB0FA4" w:rsidRDefault="00CB0FA4" w:rsidP="00CB0FA4">
      <w:pPr>
        <w:ind w:left="142"/>
      </w:pPr>
      <w:r>
        <w:t>Представитель заказчика:                                                            ________________Н.Н. Белинская</w:t>
      </w:r>
    </w:p>
    <w:p w:rsidR="00985844" w:rsidRDefault="00985844"/>
    <w:p w:rsidR="00195D10" w:rsidRDefault="00195D10"/>
    <w:p w:rsidR="00195D10" w:rsidRDefault="00195D10"/>
    <w:p w:rsidR="00195D10" w:rsidRDefault="00195D10"/>
    <w:p w:rsidR="00195D10" w:rsidRDefault="00195D10"/>
    <w:p w:rsidR="00195D10" w:rsidRDefault="00195D10"/>
    <w:p w:rsidR="00195D10" w:rsidRDefault="00195D10"/>
    <w:p w:rsidR="00195D10" w:rsidRDefault="00195D10"/>
    <w:p w:rsidR="00195D10" w:rsidRDefault="00195D10" w:rsidP="00195D10">
      <w:pPr>
        <w:jc w:val="right"/>
        <w:rPr>
          <w:sz w:val="20"/>
          <w:szCs w:val="20"/>
        </w:rPr>
        <w:sectPr w:rsidR="00195D10" w:rsidSect="00CB0FA4">
          <w:pgSz w:w="11906" w:h="16838"/>
          <w:pgMar w:top="426" w:right="850" w:bottom="1134" w:left="851" w:header="708" w:footer="708" w:gutter="0"/>
          <w:cols w:space="708"/>
          <w:docGrid w:linePitch="360"/>
        </w:sectPr>
      </w:pPr>
    </w:p>
    <w:p w:rsidR="00195D10" w:rsidRDefault="00195D10" w:rsidP="00195D10">
      <w:pPr>
        <w:jc w:val="right"/>
        <w:rPr>
          <w:sz w:val="20"/>
          <w:szCs w:val="20"/>
        </w:rPr>
      </w:pPr>
      <w:r>
        <w:rPr>
          <w:sz w:val="20"/>
          <w:szCs w:val="20"/>
        </w:rPr>
        <w:lastRenderedPageBreak/>
        <w:t>Приложение 1</w:t>
      </w:r>
    </w:p>
    <w:p w:rsidR="00195D10" w:rsidRDefault="00195D10" w:rsidP="00195D10">
      <w:pPr>
        <w:jc w:val="right"/>
        <w:rPr>
          <w:sz w:val="20"/>
          <w:szCs w:val="20"/>
        </w:rPr>
      </w:pPr>
      <w:r>
        <w:rPr>
          <w:sz w:val="20"/>
          <w:szCs w:val="20"/>
        </w:rPr>
        <w:t>к  протоколу рассмотрения заявок</w:t>
      </w:r>
    </w:p>
    <w:p w:rsidR="00195D10" w:rsidRDefault="00195D10" w:rsidP="00195D10">
      <w:pPr>
        <w:jc w:val="right"/>
        <w:rPr>
          <w:sz w:val="20"/>
          <w:szCs w:val="20"/>
        </w:rPr>
      </w:pPr>
      <w:r>
        <w:rPr>
          <w:sz w:val="20"/>
          <w:szCs w:val="20"/>
        </w:rPr>
        <w:t>на участие в аукционе в электронной форме</w:t>
      </w:r>
    </w:p>
    <w:p w:rsidR="00195D10" w:rsidRDefault="00195D10" w:rsidP="00195D10">
      <w:pPr>
        <w:jc w:val="right"/>
        <w:rPr>
          <w:color w:val="000000"/>
          <w:sz w:val="20"/>
          <w:szCs w:val="20"/>
        </w:rPr>
      </w:pPr>
      <w:r>
        <w:rPr>
          <w:color w:val="000000"/>
          <w:sz w:val="20"/>
          <w:szCs w:val="20"/>
        </w:rPr>
        <w:t>от 08 июня 2017 г. № 0187300005817000161 -1</w:t>
      </w:r>
    </w:p>
    <w:p w:rsidR="00195D10" w:rsidRDefault="00195D10" w:rsidP="00195D10">
      <w:pPr>
        <w:jc w:val="right"/>
        <w:rPr>
          <w:sz w:val="20"/>
          <w:szCs w:val="20"/>
        </w:rPr>
      </w:pPr>
    </w:p>
    <w:p w:rsidR="00195D10" w:rsidRDefault="00195D10" w:rsidP="00195D10">
      <w:pPr>
        <w:jc w:val="center"/>
        <w:rPr>
          <w:sz w:val="20"/>
          <w:szCs w:val="20"/>
        </w:rPr>
      </w:pPr>
      <w:r>
        <w:rPr>
          <w:sz w:val="20"/>
          <w:szCs w:val="20"/>
        </w:rPr>
        <w:t>Таблица рассмотрения заявок на участие в аукционе в электронной форме</w:t>
      </w:r>
    </w:p>
    <w:p w:rsidR="00195D10" w:rsidRDefault="00195D10" w:rsidP="00195D10">
      <w:pPr>
        <w:keepNext/>
        <w:keepLines/>
        <w:widowControl w:val="0"/>
        <w:suppressLineNumbers/>
        <w:jc w:val="center"/>
        <w:rPr>
          <w:bCs/>
          <w:sz w:val="20"/>
          <w:szCs w:val="20"/>
        </w:rPr>
      </w:pPr>
      <w:r>
        <w:rPr>
          <w:bCs/>
          <w:sz w:val="20"/>
          <w:szCs w:val="20"/>
        </w:rPr>
        <w:t xml:space="preserve"> на право заключения гражданско-правового договора на поставку продуктов питания (сосиски, колбаса)</w:t>
      </w:r>
    </w:p>
    <w:p w:rsidR="00195D10" w:rsidRDefault="00195D10" w:rsidP="00195D10">
      <w:pPr>
        <w:jc w:val="center"/>
        <w:rPr>
          <w:sz w:val="20"/>
          <w:szCs w:val="20"/>
        </w:rPr>
      </w:pPr>
    </w:p>
    <w:p w:rsidR="00195D10" w:rsidRDefault="00195D10" w:rsidP="00195D10">
      <w:pPr>
        <w:jc w:val="both"/>
        <w:rPr>
          <w:sz w:val="20"/>
          <w:szCs w:val="20"/>
        </w:rPr>
      </w:pPr>
      <w:r>
        <w:rPr>
          <w:sz w:val="20"/>
          <w:szCs w:val="20"/>
        </w:rPr>
        <w:t>Заказчик: Муниципальное общеобразовательное учреждение «Средняя общеобразовательная школа № 6»</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3"/>
        <w:gridCol w:w="708"/>
        <w:gridCol w:w="2979"/>
        <w:gridCol w:w="567"/>
        <w:gridCol w:w="1135"/>
        <w:gridCol w:w="1220"/>
        <w:gridCol w:w="1221"/>
        <w:gridCol w:w="1220"/>
        <w:gridCol w:w="1221"/>
        <w:gridCol w:w="1221"/>
      </w:tblGrid>
      <w:tr w:rsidR="00195D10" w:rsidTr="00195D10">
        <w:trPr>
          <w:trHeight w:val="270"/>
        </w:trPr>
        <w:tc>
          <w:tcPr>
            <w:tcW w:w="3793" w:type="dxa"/>
            <w:vMerge w:val="restart"/>
            <w:tcBorders>
              <w:top w:val="single" w:sz="4" w:space="0" w:color="auto"/>
              <w:left w:val="single" w:sz="4" w:space="0" w:color="auto"/>
              <w:bottom w:val="single" w:sz="4" w:space="0" w:color="auto"/>
              <w:right w:val="single" w:sz="4" w:space="0" w:color="auto"/>
            </w:tcBorders>
            <w:vAlign w:val="center"/>
            <w:hideMark/>
          </w:tcPr>
          <w:p w:rsidR="00195D10" w:rsidRDefault="00195D10" w:rsidP="00195D10">
            <w:pPr>
              <w:widowControl w:val="0"/>
              <w:snapToGrid w:val="0"/>
              <w:jc w:val="center"/>
              <w:rPr>
                <w:color w:val="000000"/>
                <w:sz w:val="20"/>
                <w:szCs w:val="16"/>
              </w:rPr>
            </w:pPr>
            <w:r>
              <w:rPr>
                <w:color w:val="000000"/>
                <w:sz w:val="20"/>
                <w:szCs w:val="16"/>
                <w:vertAlign w:val="superscript"/>
              </w:rPr>
              <w:endnoteReference w:id="1"/>
            </w:r>
            <w:r>
              <w:rPr>
                <w:color w:val="000000"/>
                <w:sz w:val="20"/>
                <w:szCs w:val="16"/>
              </w:rPr>
              <w:t>Обязательные требования</w:t>
            </w:r>
          </w:p>
          <w:p w:rsidR="00195D10" w:rsidRDefault="00195D10" w:rsidP="00195D10">
            <w:pPr>
              <w:autoSpaceDE w:val="0"/>
              <w:autoSpaceDN w:val="0"/>
              <w:adjustRightInd w:val="0"/>
              <w:jc w:val="center"/>
              <w:rPr>
                <w:sz w:val="20"/>
                <w:szCs w:val="16"/>
              </w:rPr>
            </w:pPr>
            <w:r>
              <w:rPr>
                <w:sz w:val="20"/>
                <w:szCs w:val="16"/>
              </w:rPr>
              <w:t>частей.</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195D10" w:rsidRDefault="00195D10" w:rsidP="00195D10">
            <w:pPr>
              <w:jc w:val="center"/>
              <w:rPr>
                <w:sz w:val="20"/>
                <w:szCs w:val="16"/>
              </w:rPr>
            </w:pPr>
            <w:r>
              <w:rPr>
                <w:sz w:val="20"/>
                <w:szCs w:val="16"/>
              </w:rPr>
              <w:t>№ пункта</w:t>
            </w:r>
          </w:p>
        </w:tc>
        <w:tc>
          <w:tcPr>
            <w:tcW w:w="2979" w:type="dxa"/>
            <w:vMerge w:val="restart"/>
            <w:tcBorders>
              <w:top w:val="single" w:sz="4" w:space="0" w:color="auto"/>
              <w:left w:val="single" w:sz="4" w:space="0" w:color="auto"/>
              <w:bottom w:val="single" w:sz="4" w:space="0" w:color="auto"/>
              <w:right w:val="single" w:sz="4" w:space="0" w:color="auto"/>
            </w:tcBorders>
            <w:vAlign w:val="center"/>
            <w:hideMark/>
          </w:tcPr>
          <w:p w:rsidR="00195D10" w:rsidRDefault="00195D10" w:rsidP="00195D10">
            <w:pPr>
              <w:jc w:val="center"/>
              <w:rPr>
                <w:sz w:val="20"/>
                <w:szCs w:val="16"/>
              </w:rPr>
            </w:pPr>
            <w:r>
              <w:rPr>
                <w:sz w:val="20"/>
                <w:szCs w:val="16"/>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95D10" w:rsidRPr="00195D10" w:rsidRDefault="00195D10" w:rsidP="00195D10">
            <w:pPr>
              <w:jc w:val="center"/>
              <w:rPr>
                <w:sz w:val="16"/>
                <w:szCs w:val="16"/>
              </w:rPr>
            </w:pPr>
            <w:r w:rsidRPr="00195D10">
              <w:rPr>
                <w:sz w:val="16"/>
                <w:szCs w:val="16"/>
              </w:rPr>
              <w:t>Ед. изм.</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195D10" w:rsidRPr="00195D10" w:rsidRDefault="00195D10" w:rsidP="00195D10">
            <w:pPr>
              <w:jc w:val="center"/>
              <w:rPr>
                <w:sz w:val="16"/>
                <w:szCs w:val="16"/>
              </w:rPr>
            </w:pPr>
            <w:r w:rsidRPr="00195D10">
              <w:rPr>
                <w:sz w:val="16"/>
                <w:szCs w:val="16"/>
              </w:rPr>
              <w:t>Количество поставляемых товаров</w:t>
            </w:r>
          </w:p>
        </w:tc>
        <w:tc>
          <w:tcPr>
            <w:tcW w:w="6103" w:type="dxa"/>
            <w:gridSpan w:val="5"/>
            <w:tcBorders>
              <w:top w:val="single" w:sz="4" w:space="0" w:color="auto"/>
              <w:left w:val="single" w:sz="4" w:space="0" w:color="auto"/>
              <w:bottom w:val="single" w:sz="4" w:space="0" w:color="auto"/>
              <w:right w:val="single" w:sz="4" w:space="0" w:color="auto"/>
            </w:tcBorders>
            <w:vAlign w:val="center"/>
            <w:hideMark/>
          </w:tcPr>
          <w:p w:rsidR="00195D10" w:rsidRDefault="00195D10" w:rsidP="00195D10">
            <w:pPr>
              <w:jc w:val="center"/>
              <w:rPr>
                <w:sz w:val="20"/>
                <w:szCs w:val="16"/>
              </w:rPr>
            </w:pPr>
            <w:r>
              <w:rPr>
                <w:sz w:val="20"/>
                <w:szCs w:val="16"/>
              </w:rPr>
              <w:t>Номер заявки</w:t>
            </w:r>
          </w:p>
        </w:tc>
      </w:tr>
      <w:tr w:rsidR="00195D10" w:rsidTr="00195D10">
        <w:trPr>
          <w:trHeight w:val="479"/>
        </w:trPr>
        <w:tc>
          <w:tcPr>
            <w:tcW w:w="3793" w:type="dxa"/>
            <w:vMerge/>
            <w:tcBorders>
              <w:top w:val="single" w:sz="4" w:space="0" w:color="auto"/>
              <w:left w:val="single" w:sz="4" w:space="0" w:color="auto"/>
              <w:bottom w:val="single" w:sz="4" w:space="0" w:color="auto"/>
              <w:right w:val="single" w:sz="4" w:space="0" w:color="auto"/>
            </w:tcBorders>
            <w:vAlign w:val="center"/>
            <w:hideMark/>
          </w:tcPr>
          <w:p w:rsidR="00195D10" w:rsidRDefault="00195D10" w:rsidP="00195D10">
            <w:pPr>
              <w:rPr>
                <w:sz w:val="20"/>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95D10" w:rsidRDefault="00195D10" w:rsidP="00195D10">
            <w:pPr>
              <w:rPr>
                <w:sz w:val="20"/>
                <w:szCs w:val="16"/>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rsidR="00195D10" w:rsidRDefault="00195D10" w:rsidP="00195D10">
            <w:pPr>
              <w:rPr>
                <w:sz w:val="20"/>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95D10" w:rsidRDefault="00195D10" w:rsidP="00195D10">
            <w:pPr>
              <w:rPr>
                <w:sz w:val="20"/>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195D10" w:rsidRDefault="00195D10" w:rsidP="00195D10">
            <w:pPr>
              <w:rPr>
                <w:sz w:val="20"/>
                <w:szCs w:val="16"/>
              </w:rPr>
            </w:pPr>
          </w:p>
        </w:tc>
        <w:tc>
          <w:tcPr>
            <w:tcW w:w="1220" w:type="dxa"/>
            <w:tcBorders>
              <w:top w:val="single" w:sz="4" w:space="0" w:color="auto"/>
              <w:left w:val="single" w:sz="4" w:space="0" w:color="auto"/>
              <w:bottom w:val="single" w:sz="4" w:space="0" w:color="auto"/>
              <w:right w:val="single" w:sz="4" w:space="0" w:color="auto"/>
            </w:tcBorders>
            <w:vAlign w:val="center"/>
            <w:hideMark/>
          </w:tcPr>
          <w:p w:rsidR="00195D10" w:rsidRDefault="00195D10" w:rsidP="00195D10">
            <w:pPr>
              <w:jc w:val="center"/>
              <w:rPr>
                <w:sz w:val="20"/>
                <w:szCs w:val="16"/>
              </w:rPr>
            </w:pPr>
            <w:r>
              <w:rPr>
                <w:sz w:val="20"/>
                <w:szCs w:val="16"/>
              </w:rPr>
              <w:t>1</w:t>
            </w:r>
          </w:p>
        </w:tc>
        <w:tc>
          <w:tcPr>
            <w:tcW w:w="1221" w:type="dxa"/>
            <w:tcBorders>
              <w:top w:val="single" w:sz="4" w:space="0" w:color="auto"/>
              <w:left w:val="single" w:sz="4" w:space="0" w:color="auto"/>
              <w:bottom w:val="single" w:sz="4" w:space="0" w:color="auto"/>
              <w:right w:val="single" w:sz="4" w:space="0" w:color="auto"/>
            </w:tcBorders>
            <w:vAlign w:val="center"/>
            <w:hideMark/>
          </w:tcPr>
          <w:p w:rsidR="00195D10" w:rsidRDefault="00195D10" w:rsidP="00195D10">
            <w:pPr>
              <w:jc w:val="center"/>
              <w:rPr>
                <w:sz w:val="20"/>
                <w:szCs w:val="16"/>
              </w:rPr>
            </w:pPr>
            <w:r>
              <w:rPr>
                <w:sz w:val="20"/>
                <w:szCs w:val="16"/>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195D10" w:rsidRDefault="00195D10" w:rsidP="00195D10">
            <w:pPr>
              <w:jc w:val="center"/>
              <w:rPr>
                <w:sz w:val="20"/>
                <w:szCs w:val="16"/>
              </w:rPr>
            </w:pPr>
            <w:r>
              <w:rPr>
                <w:sz w:val="20"/>
                <w:szCs w:val="16"/>
              </w:rPr>
              <w:t>3</w:t>
            </w:r>
          </w:p>
        </w:tc>
        <w:tc>
          <w:tcPr>
            <w:tcW w:w="1221" w:type="dxa"/>
            <w:tcBorders>
              <w:top w:val="single" w:sz="4" w:space="0" w:color="auto"/>
              <w:left w:val="single" w:sz="4" w:space="0" w:color="auto"/>
              <w:bottom w:val="single" w:sz="4" w:space="0" w:color="auto"/>
              <w:right w:val="single" w:sz="4" w:space="0" w:color="auto"/>
            </w:tcBorders>
            <w:vAlign w:val="center"/>
            <w:hideMark/>
          </w:tcPr>
          <w:p w:rsidR="00195D10" w:rsidRDefault="00195D10" w:rsidP="00195D10">
            <w:pPr>
              <w:jc w:val="center"/>
              <w:rPr>
                <w:sz w:val="20"/>
                <w:szCs w:val="16"/>
              </w:rPr>
            </w:pPr>
            <w:r>
              <w:rPr>
                <w:sz w:val="20"/>
                <w:szCs w:val="16"/>
              </w:rPr>
              <w:t>4</w:t>
            </w:r>
          </w:p>
        </w:tc>
        <w:tc>
          <w:tcPr>
            <w:tcW w:w="1221" w:type="dxa"/>
            <w:tcBorders>
              <w:top w:val="single" w:sz="4" w:space="0" w:color="auto"/>
              <w:left w:val="single" w:sz="4" w:space="0" w:color="auto"/>
              <w:bottom w:val="single" w:sz="4" w:space="0" w:color="auto"/>
              <w:right w:val="single" w:sz="4" w:space="0" w:color="auto"/>
            </w:tcBorders>
            <w:vAlign w:val="center"/>
            <w:hideMark/>
          </w:tcPr>
          <w:p w:rsidR="00195D10" w:rsidRDefault="00195D10" w:rsidP="00195D10">
            <w:pPr>
              <w:jc w:val="center"/>
              <w:rPr>
                <w:sz w:val="20"/>
                <w:szCs w:val="16"/>
              </w:rPr>
            </w:pPr>
            <w:r>
              <w:rPr>
                <w:sz w:val="20"/>
                <w:szCs w:val="16"/>
              </w:rPr>
              <w:t>5</w:t>
            </w:r>
          </w:p>
        </w:tc>
      </w:tr>
      <w:tr w:rsidR="00195D10" w:rsidTr="00195D10">
        <w:trPr>
          <w:trHeight w:val="479"/>
        </w:trPr>
        <w:tc>
          <w:tcPr>
            <w:tcW w:w="3793" w:type="dxa"/>
            <w:vMerge w:val="restart"/>
            <w:tcBorders>
              <w:top w:val="single" w:sz="4" w:space="0" w:color="auto"/>
              <w:left w:val="single" w:sz="4" w:space="0" w:color="auto"/>
              <w:bottom w:val="single" w:sz="4" w:space="0" w:color="auto"/>
              <w:right w:val="single" w:sz="4" w:space="0" w:color="auto"/>
            </w:tcBorders>
          </w:tcPr>
          <w:p w:rsidR="00195D10" w:rsidRPr="00195D10" w:rsidRDefault="00195D10">
            <w:pPr>
              <w:tabs>
                <w:tab w:val="left" w:pos="-1620"/>
                <w:tab w:val="num" w:pos="432"/>
              </w:tabs>
              <w:jc w:val="both"/>
              <w:rPr>
                <w:sz w:val="16"/>
                <w:szCs w:val="20"/>
              </w:rPr>
            </w:pPr>
            <w:r w:rsidRPr="00195D10">
              <w:rPr>
                <w:b/>
                <w:sz w:val="16"/>
                <w:szCs w:val="20"/>
              </w:rPr>
              <w:t>Первая часть</w:t>
            </w:r>
            <w:r w:rsidRPr="00195D10">
              <w:rPr>
                <w:sz w:val="16"/>
                <w:szCs w:val="20"/>
              </w:rPr>
              <w:t xml:space="preserve"> заявки на участие в электронном аукционе должна содержать следующие сведения:</w:t>
            </w:r>
          </w:p>
          <w:p w:rsidR="00195D10" w:rsidRPr="00195D10" w:rsidRDefault="00195D10">
            <w:pPr>
              <w:ind w:firstLine="585"/>
              <w:jc w:val="both"/>
              <w:rPr>
                <w:sz w:val="16"/>
                <w:szCs w:val="20"/>
              </w:rPr>
            </w:pPr>
            <w:proofErr w:type="gramStart"/>
            <w:r w:rsidRPr="00195D10">
              <w:rPr>
                <w:sz w:val="16"/>
                <w:szCs w:val="20"/>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195D10" w:rsidRPr="00195D10" w:rsidRDefault="00195D10">
            <w:pPr>
              <w:ind w:firstLine="585"/>
              <w:jc w:val="both"/>
              <w:rPr>
                <w:sz w:val="16"/>
                <w:szCs w:val="20"/>
              </w:rPr>
            </w:pPr>
            <w:r w:rsidRPr="00195D10">
              <w:rPr>
                <w:sz w:val="16"/>
                <w:szCs w:val="20"/>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95D10" w:rsidRPr="00195D10" w:rsidRDefault="00195D10">
            <w:pPr>
              <w:autoSpaceDE w:val="0"/>
              <w:autoSpaceDN w:val="0"/>
              <w:adjustRightInd w:val="0"/>
              <w:ind w:firstLine="612"/>
              <w:jc w:val="both"/>
              <w:rPr>
                <w:sz w:val="16"/>
                <w:szCs w:val="20"/>
              </w:rPr>
            </w:pPr>
            <w:r w:rsidRPr="00195D10">
              <w:rPr>
                <w:sz w:val="16"/>
                <w:szCs w:val="20"/>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195D10">
              <w:rPr>
                <w:sz w:val="16"/>
                <w:szCs w:val="20"/>
              </w:rPr>
              <w:t>ОК</w:t>
            </w:r>
            <w:proofErr w:type="gramEnd"/>
            <w:r w:rsidRPr="00195D10">
              <w:rPr>
                <w:sz w:val="16"/>
                <w:szCs w:val="20"/>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95D10" w:rsidRPr="00195D10" w:rsidRDefault="00195D10">
            <w:pPr>
              <w:autoSpaceDE w:val="0"/>
              <w:autoSpaceDN w:val="0"/>
              <w:adjustRightInd w:val="0"/>
              <w:jc w:val="both"/>
              <w:rPr>
                <w:sz w:val="16"/>
                <w:szCs w:val="20"/>
              </w:rPr>
            </w:pPr>
            <w:r w:rsidRPr="00195D10">
              <w:rPr>
                <w:sz w:val="16"/>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95D10" w:rsidRPr="00195D10" w:rsidRDefault="00195D10">
            <w:pPr>
              <w:widowControl w:val="0"/>
              <w:snapToGrid w:val="0"/>
              <w:jc w:val="both"/>
              <w:rPr>
                <w:color w:val="000000"/>
                <w:sz w:val="16"/>
                <w:szCs w:val="20"/>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195D10" w:rsidRDefault="00195D10">
            <w:pPr>
              <w:spacing w:line="276" w:lineRule="auto"/>
              <w:rPr>
                <w:sz w:val="16"/>
                <w:szCs w:val="16"/>
              </w:rPr>
            </w:pPr>
            <w:r>
              <w:rPr>
                <w:sz w:val="16"/>
                <w:szCs w:val="16"/>
              </w:rPr>
              <w:t>1</w:t>
            </w:r>
          </w:p>
        </w:tc>
        <w:tc>
          <w:tcPr>
            <w:tcW w:w="2979" w:type="dxa"/>
            <w:tcBorders>
              <w:top w:val="single" w:sz="4" w:space="0" w:color="auto"/>
              <w:left w:val="single" w:sz="4" w:space="0" w:color="auto"/>
              <w:bottom w:val="single" w:sz="4" w:space="0" w:color="auto"/>
              <w:right w:val="single" w:sz="4" w:space="0" w:color="auto"/>
            </w:tcBorders>
            <w:hideMark/>
          </w:tcPr>
          <w:p w:rsidR="00195D10" w:rsidRPr="00195D10" w:rsidRDefault="00195D10">
            <w:pPr>
              <w:jc w:val="both"/>
              <w:rPr>
                <w:sz w:val="18"/>
                <w:szCs w:val="20"/>
              </w:rPr>
            </w:pPr>
            <w:r w:rsidRPr="00195D10">
              <w:rPr>
                <w:rStyle w:val="iceouttxt6"/>
                <w:rFonts w:ascii="Times New Roman" w:hAnsi="Times New Roman" w:cs="Times New Roman"/>
                <w:b/>
                <w:color w:val="auto"/>
                <w:sz w:val="18"/>
                <w:szCs w:val="20"/>
              </w:rPr>
              <w:t>Сосиски.</w:t>
            </w:r>
            <w:r w:rsidRPr="00195D10">
              <w:rPr>
                <w:rStyle w:val="iceouttxt6"/>
                <w:rFonts w:ascii="Times New Roman" w:hAnsi="Times New Roman" w:cs="Times New Roman"/>
                <w:color w:val="auto"/>
                <w:sz w:val="18"/>
                <w:szCs w:val="20"/>
              </w:rPr>
              <w:t xml:space="preserve"> 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 и не менее 45 гр.,  упаковка без повреждений, срок хранения не более 20 суток. ГОСТ </w:t>
            </w:r>
            <w:proofErr w:type="gramStart"/>
            <w:r w:rsidRPr="00195D10">
              <w:rPr>
                <w:rStyle w:val="iceouttxt6"/>
                <w:rFonts w:ascii="Times New Roman" w:hAnsi="Times New Roman" w:cs="Times New Roman"/>
                <w:color w:val="auto"/>
                <w:sz w:val="18"/>
                <w:szCs w:val="20"/>
              </w:rPr>
              <w:t>Р</w:t>
            </w:r>
            <w:proofErr w:type="gramEnd"/>
            <w:r w:rsidRPr="00195D10">
              <w:rPr>
                <w:rStyle w:val="iceouttxt6"/>
                <w:rFonts w:ascii="Times New Roman" w:hAnsi="Times New Roman" w:cs="Times New Roman"/>
                <w:color w:val="auto"/>
                <w:sz w:val="18"/>
                <w:szCs w:val="20"/>
              </w:rPr>
              <w:t xml:space="preserve"> 31498-2012, ТР ТС 034/2013</w:t>
            </w:r>
          </w:p>
        </w:tc>
        <w:tc>
          <w:tcPr>
            <w:tcW w:w="567" w:type="dxa"/>
            <w:tcBorders>
              <w:top w:val="single" w:sz="4" w:space="0" w:color="auto"/>
              <w:left w:val="single" w:sz="4" w:space="0" w:color="auto"/>
              <w:bottom w:val="single" w:sz="4" w:space="0" w:color="auto"/>
              <w:right w:val="single" w:sz="4" w:space="0" w:color="auto"/>
            </w:tcBorders>
            <w:hideMark/>
          </w:tcPr>
          <w:p w:rsidR="00195D10" w:rsidRDefault="00195D10">
            <w:pPr>
              <w:spacing w:line="276" w:lineRule="auto"/>
              <w:jc w:val="center"/>
              <w:rPr>
                <w:sz w:val="20"/>
                <w:szCs w:val="16"/>
              </w:rPr>
            </w:pPr>
            <w:r>
              <w:rPr>
                <w:sz w:val="20"/>
                <w:szCs w:val="16"/>
              </w:rPr>
              <w:t>кг</w:t>
            </w:r>
          </w:p>
        </w:tc>
        <w:tc>
          <w:tcPr>
            <w:tcW w:w="1135" w:type="dxa"/>
            <w:tcBorders>
              <w:top w:val="single" w:sz="4" w:space="0" w:color="auto"/>
              <w:left w:val="single" w:sz="4" w:space="0" w:color="auto"/>
              <w:bottom w:val="single" w:sz="4" w:space="0" w:color="auto"/>
              <w:right w:val="single" w:sz="4" w:space="0" w:color="auto"/>
            </w:tcBorders>
            <w:hideMark/>
          </w:tcPr>
          <w:p w:rsidR="00195D10" w:rsidRDefault="00195D10">
            <w:pPr>
              <w:spacing w:line="276" w:lineRule="auto"/>
              <w:jc w:val="center"/>
              <w:rPr>
                <w:sz w:val="20"/>
                <w:szCs w:val="16"/>
              </w:rPr>
            </w:pPr>
            <w:r>
              <w:rPr>
                <w:sz w:val="20"/>
                <w:szCs w:val="16"/>
              </w:rPr>
              <w:t>370</w:t>
            </w:r>
          </w:p>
        </w:tc>
        <w:tc>
          <w:tcPr>
            <w:tcW w:w="1220" w:type="dxa"/>
            <w:tcBorders>
              <w:top w:val="single" w:sz="4" w:space="0" w:color="auto"/>
              <w:left w:val="single" w:sz="4" w:space="0" w:color="auto"/>
              <w:bottom w:val="single" w:sz="4" w:space="0" w:color="auto"/>
              <w:right w:val="single" w:sz="4" w:space="0" w:color="auto"/>
            </w:tcBorders>
            <w:hideMark/>
          </w:tcPr>
          <w:p w:rsidR="00195D10" w:rsidRDefault="00195D10">
            <w:pPr>
              <w:spacing w:line="276" w:lineRule="auto"/>
              <w:jc w:val="center"/>
              <w:rPr>
                <w:sz w:val="16"/>
                <w:szCs w:val="16"/>
              </w:rPr>
            </w:pPr>
            <w:r>
              <w:rPr>
                <w:sz w:val="16"/>
                <w:szCs w:val="16"/>
              </w:rPr>
              <w:t>Соответствует</w:t>
            </w:r>
          </w:p>
        </w:tc>
        <w:tc>
          <w:tcPr>
            <w:tcW w:w="1221" w:type="dxa"/>
            <w:tcBorders>
              <w:top w:val="single" w:sz="4" w:space="0" w:color="auto"/>
              <w:left w:val="single" w:sz="4" w:space="0" w:color="auto"/>
              <w:bottom w:val="single" w:sz="4" w:space="0" w:color="auto"/>
              <w:right w:val="single" w:sz="4" w:space="0" w:color="auto"/>
            </w:tcBorders>
            <w:hideMark/>
          </w:tcPr>
          <w:p w:rsidR="00195D10" w:rsidRDefault="00195D10">
            <w:pPr>
              <w:spacing w:line="276" w:lineRule="auto"/>
              <w:jc w:val="center"/>
              <w:rPr>
                <w:sz w:val="16"/>
                <w:szCs w:val="16"/>
              </w:rPr>
            </w:pPr>
            <w:r>
              <w:rPr>
                <w:sz w:val="16"/>
                <w:szCs w:val="16"/>
              </w:rPr>
              <w:t>Соответствует</w:t>
            </w:r>
          </w:p>
        </w:tc>
        <w:tc>
          <w:tcPr>
            <w:tcW w:w="1220" w:type="dxa"/>
            <w:tcBorders>
              <w:top w:val="single" w:sz="4" w:space="0" w:color="auto"/>
              <w:left w:val="single" w:sz="4" w:space="0" w:color="auto"/>
              <w:bottom w:val="single" w:sz="4" w:space="0" w:color="auto"/>
              <w:right w:val="single" w:sz="4" w:space="0" w:color="auto"/>
            </w:tcBorders>
            <w:hideMark/>
          </w:tcPr>
          <w:p w:rsidR="00195D10" w:rsidRPr="00195D10" w:rsidRDefault="00195D10">
            <w:pPr>
              <w:jc w:val="center"/>
              <w:rPr>
                <w:sz w:val="16"/>
                <w:szCs w:val="16"/>
              </w:rPr>
            </w:pPr>
            <w:r w:rsidRPr="00195D10">
              <w:rPr>
                <w:sz w:val="16"/>
                <w:szCs w:val="16"/>
              </w:rPr>
              <w:t>Не соответствует</w:t>
            </w:r>
          </w:p>
          <w:p w:rsidR="00195D10" w:rsidRPr="00195D10" w:rsidRDefault="00195D10">
            <w:pPr>
              <w:spacing w:line="276" w:lineRule="auto"/>
              <w:jc w:val="center"/>
              <w:rPr>
                <w:sz w:val="16"/>
                <w:szCs w:val="16"/>
              </w:rPr>
            </w:pPr>
            <w:r w:rsidRPr="00195D10">
              <w:rPr>
                <w:sz w:val="16"/>
                <w:szCs w:val="16"/>
              </w:rPr>
              <w:t xml:space="preserve">(отсутствует показатель </w:t>
            </w:r>
            <w:r w:rsidRPr="00195D10">
              <w:rPr>
                <w:rStyle w:val="iceouttxt6"/>
                <w:rFonts w:ascii="Times New Roman" w:hAnsi="Times New Roman" w:cs="Times New Roman"/>
                <w:color w:val="auto"/>
                <w:sz w:val="20"/>
                <w:szCs w:val="20"/>
              </w:rPr>
              <w:t xml:space="preserve"> </w:t>
            </w:r>
            <w:r w:rsidRPr="00195D10">
              <w:rPr>
                <w:rStyle w:val="iceouttxt6"/>
                <w:rFonts w:ascii="Times New Roman" w:hAnsi="Times New Roman" w:cs="Times New Roman"/>
                <w:color w:val="auto"/>
                <w:sz w:val="16"/>
                <w:szCs w:val="16"/>
              </w:rPr>
              <w:t xml:space="preserve">ГОСТ </w:t>
            </w:r>
            <w:proofErr w:type="gramStart"/>
            <w:r w:rsidRPr="00195D10">
              <w:rPr>
                <w:rStyle w:val="iceouttxt6"/>
                <w:rFonts w:ascii="Times New Roman" w:hAnsi="Times New Roman" w:cs="Times New Roman"/>
                <w:color w:val="auto"/>
                <w:sz w:val="16"/>
                <w:szCs w:val="16"/>
              </w:rPr>
              <w:t>Р</w:t>
            </w:r>
            <w:proofErr w:type="gramEnd"/>
            <w:r w:rsidRPr="00195D10">
              <w:rPr>
                <w:rStyle w:val="iceouttxt6"/>
                <w:rFonts w:ascii="Times New Roman" w:hAnsi="Times New Roman" w:cs="Times New Roman"/>
                <w:color w:val="auto"/>
                <w:sz w:val="16"/>
                <w:szCs w:val="16"/>
              </w:rPr>
              <w:t xml:space="preserve"> 31498-2012)</w:t>
            </w:r>
          </w:p>
        </w:tc>
        <w:tc>
          <w:tcPr>
            <w:tcW w:w="1221" w:type="dxa"/>
            <w:tcBorders>
              <w:top w:val="single" w:sz="4" w:space="0" w:color="auto"/>
              <w:left w:val="single" w:sz="4" w:space="0" w:color="auto"/>
              <w:bottom w:val="single" w:sz="4" w:space="0" w:color="auto"/>
              <w:right w:val="single" w:sz="4" w:space="0" w:color="auto"/>
            </w:tcBorders>
            <w:hideMark/>
          </w:tcPr>
          <w:p w:rsidR="00195D10" w:rsidRDefault="00195D10">
            <w:pPr>
              <w:spacing w:line="276" w:lineRule="auto"/>
              <w:jc w:val="center"/>
              <w:rPr>
                <w:sz w:val="16"/>
                <w:szCs w:val="16"/>
              </w:rPr>
            </w:pPr>
            <w:r>
              <w:rPr>
                <w:sz w:val="16"/>
                <w:szCs w:val="16"/>
              </w:rPr>
              <w:t>Соответствует</w:t>
            </w:r>
          </w:p>
        </w:tc>
        <w:tc>
          <w:tcPr>
            <w:tcW w:w="1221" w:type="dxa"/>
            <w:tcBorders>
              <w:top w:val="single" w:sz="4" w:space="0" w:color="auto"/>
              <w:left w:val="single" w:sz="4" w:space="0" w:color="auto"/>
              <w:bottom w:val="single" w:sz="4" w:space="0" w:color="auto"/>
              <w:right w:val="single" w:sz="4" w:space="0" w:color="auto"/>
            </w:tcBorders>
            <w:hideMark/>
          </w:tcPr>
          <w:p w:rsidR="00195D10" w:rsidRDefault="00195D10">
            <w:pPr>
              <w:spacing w:line="276" w:lineRule="auto"/>
              <w:jc w:val="center"/>
              <w:rPr>
                <w:sz w:val="16"/>
                <w:szCs w:val="16"/>
              </w:rPr>
            </w:pPr>
            <w:r>
              <w:rPr>
                <w:sz w:val="16"/>
                <w:szCs w:val="16"/>
              </w:rPr>
              <w:t>Соответствует</w:t>
            </w:r>
          </w:p>
        </w:tc>
      </w:tr>
      <w:tr w:rsidR="00195D10" w:rsidTr="00195D10">
        <w:trPr>
          <w:trHeight w:val="479"/>
        </w:trPr>
        <w:tc>
          <w:tcPr>
            <w:tcW w:w="3793" w:type="dxa"/>
            <w:vMerge/>
            <w:tcBorders>
              <w:top w:val="single" w:sz="4" w:space="0" w:color="auto"/>
              <w:left w:val="single" w:sz="4" w:space="0" w:color="auto"/>
              <w:bottom w:val="single" w:sz="4" w:space="0" w:color="auto"/>
              <w:right w:val="single" w:sz="4" w:space="0" w:color="auto"/>
            </w:tcBorders>
            <w:vAlign w:val="center"/>
            <w:hideMark/>
          </w:tcPr>
          <w:p w:rsidR="00195D10" w:rsidRDefault="00195D10">
            <w:pPr>
              <w:rPr>
                <w:color w:val="000000"/>
                <w:sz w:val="18"/>
                <w:szCs w:val="20"/>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195D10" w:rsidRDefault="00195D10">
            <w:pPr>
              <w:spacing w:after="200" w:line="276" w:lineRule="auto"/>
              <w:rPr>
                <w:sz w:val="16"/>
                <w:szCs w:val="16"/>
              </w:rPr>
            </w:pPr>
            <w:r>
              <w:rPr>
                <w:sz w:val="16"/>
                <w:szCs w:val="16"/>
              </w:rPr>
              <w:t>2</w:t>
            </w:r>
          </w:p>
        </w:tc>
        <w:tc>
          <w:tcPr>
            <w:tcW w:w="2979" w:type="dxa"/>
            <w:tcBorders>
              <w:top w:val="single" w:sz="4" w:space="0" w:color="auto"/>
              <w:left w:val="single" w:sz="4" w:space="0" w:color="auto"/>
              <w:bottom w:val="single" w:sz="4" w:space="0" w:color="auto"/>
              <w:right w:val="single" w:sz="4" w:space="0" w:color="auto"/>
            </w:tcBorders>
            <w:hideMark/>
          </w:tcPr>
          <w:p w:rsidR="00195D10" w:rsidRPr="00195D10" w:rsidRDefault="00195D10">
            <w:pPr>
              <w:spacing w:after="200"/>
              <w:jc w:val="both"/>
              <w:rPr>
                <w:sz w:val="18"/>
                <w:szCs w:val="20"/>
              </w:rPr>
            </w:pPr>
            <w:r w:rsidRPr="00195D10">
              <w:rPr>
                <w:b/>
                <w:sz w:val="18"/>
                <w:szCs w:val="20"/>
              </w:rPr>
              <w:t>Колбаса.</w:t>
            </w:r>
            <w:r w:rsidRPr="00195D10">
              <w:rPr>
                <w:sz w:val="18"/>
                <w:szCs w:val="20"/>
              </w:rPr>
              <w:t xml:space="preserve"> Вареная. 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sidRPr="00195D10">
              <w:rPr>
                <w:sz w:val="18"/>
                <w:szCs w:val="20"/>
              </w:rPr>
              <w:t>ТР</w:t>
            </w:r>
            <w:proofErr w:type="gramEnd"/>
            <w:r w:rsidRPr="00195D10">
              <w:rPr>
                <w:sz w:val="18"/>
                <w:szCs w:val="20"/>
              </w:rPr>
              <w:t xml:space="preserve"> ТС 034/2013</w:t>
            </w:r>
          </w:p>
        </w:tc>
        <w:tc>
          <w:tcPr>
            <w:tcW w:w="567" w:type="dxa"/>
            <w:tcBorders>
              <w:top w:val="single" w:sz="4" w:space="0" w:color="auto"/>
              <w:left w:val="single" w:sz="4" w:space="0" w:color="auto"/>
              <w:bottom w:val="single" w:sz="4" w:space="0" w:color="auto"/>
              <w:right w:val="single" w:sz="4" w:space="0" w:color="auto"/>
            </w:tcBorders>
            <w:hideMark/>
          </w:tcPr>
          <w:p w:rsidR="00195D10" w:rsidRDefault="00195D10">
            <w:pPr>
              <w:spacing w:after="200" w:line="276" w:lineRule="auto"/>
              <w:jc w:val="center"/>
              <w:rPr>
                <w:sz w:val="20"/>
                <w:szCs w:val="16"/>
              </w:rPr>
            </w:pPr>
            <w:r>
              <w:rPr>
                <w:sz w:val="20"/>
                <w:szCs w:val="16"/>
              </w:rPr>
              <w:t>кг</w:t>
            </w:r>
          </w:p>
        </w:tc>
        <w:tc>
          <w:tcPr>
            <w:tcW w:w="1135" w:type="dxa"/>
            <w:tcBorders>
              <w:top w:val="single" w:sz="4" w:space="0" w:color="auto"/>
              <w:left w:val="single" w:sz="4" w:space="0" w:color="auto"/>
              <w:bottom w:val="single" w:sz="4" w:space="0" w:color="auto"/>
              <w:right w:val="single" w:sz="4" w:space="0" w:color="auto"/>
            </w:tcBorders>
            <w:hideMark/>
          </w:tcPr>
          <w:p w:rsidR="00195D10" w:rsidRDefault="00195D10">
            <w:pPr>
              <w:spacing w:after="200" w:line="276" w:lineRule="auto"/>
              <w:jc w:val="center"/>
              <w:rPr>
                <w:sz w:val="20"/>
                <w:szCs w:val="16"/>
              </w:rPr>
            </w:pPr>
            <w:r>
              <w:rPr>
                <w:sz w:val="20"/>
                <w:szCs w:val="16"/>
              </w:rPr>
              <w:t>200</w:t>
            </w:r>
          </w:p>
        </w:tc>
        <w:tc>
          <w:tcPr>
            <w:tcW w:w="1220" w:type="dxa"/>
            <w:tcBorders>
              <w:top w:val="single" w:sz="4" w:space="0" w:color="auto"/>
              <w:left w:val="single" w:sz="4" w:space="0" w:color="auto"/>
              <w:bottom w:val="single" w:sz="4" w:space="0" w:color="auto"/>
              <w:right w:val="single" w:sz="4" w:space="0" w:color="auto"/>
            </w:tcBorders>
            <w:hideMark/>
          </w:tcPr>
          <w:p w:rsidR="00195D10" w:rsidRDefault="00195D10">
            <w:pPr>
              <w:spacing w:after="200" w:line="276" w:lineRule="auto"/>
              <w:jc w:val="center"/>
              <w:rPr>
                <w:sz w:val="16"/>
                <w:szCs w:val="16"/>
              </w:rPr>
            </w:pPr>
            <w:r>
              <w:rPr>
                <w:sz w:val="16"/>
                <w:szCs w:val="16"/>
              </w:rPr>
              <w:t>Соответствует</w:t>
            </w:r>
          </w:p>
        </w:tc>
        <w:tc>
          <w:tcPr>
            <w:tcW w:w="1221" w:type="dxa"/>
            <w:tcBorders>
              <w:top w:val="single" w:sz="4" w:space="0" w:color="auto"/>
              <w:left w:val="single" w:sz="4" w:space="0" w:color="auto"/>
              <w:bottom w:val="single" w:sz="4" w:space="0" w:color="auto"/>
              <w:right w:val="single" w:sz="4" w:space="0" w:color="auto"/>
            </w:tcBorders>
            <w:hideMark/>
          </w:tcPr>
          <w:p w:rsidR="00195D10" w:rsidRDefault="00195D10">
            <w:pPr>
              <w:spacing w:after="200" w:line="276" w:lineRule="auto"/>
              <w:jc w:val="center"/>
              <w:rPr>
                <w:sz w:val="16"/>
                <w:szCs w:val="16"/>
              </w:rPr>
            </w:pPr>
            <w:r>
              <w:rPr>
                <w:sz w:val="16"/>
                <w:szCs w:val="16"/>
              </w:rPr>
              <w:t>Соответствует</w:t>
            </w:r>
          </w:p>
        </w:tc>
        <w:tc>
          <w:tcPr>
            <w:tcW w:w="1220" w:type="dxa"/>
            <w:tcBorders>
              <w:top w:val="single" w:sz="4" w:space="0" w:color="auto"/>
              <w:left w:val="single" w:sz="4" w:space="0" w:color="auto"/>
              <w:bottom w:val="single" w:sz="4" w:space="0" w:color="auto"/>
              <w:right w:val="single" w:sz="4" w:space="0" w:color="auto"/>
            </w:tcBorders>
            <w:hideMark/>
          </w:tcPr>
          <w:p w:rsidR="00195D10" w:rsidRPr="00195D10" w:rsidRDefault="00195D10">
            <w:pPr>
              <w:jc w:val="center"/>
              <w:rPr>
                <w:sz w:val="16"/>
                <w:szCs w:val="16"/>
              </w:rPr>
            </w:pPr>
            <w:r w:rsidRPr="00195D10">
              <w:rPr>
                <w:sz w:val="16"/>
                <w:szCs w:val="16"/>
              </w:rPr>
              <w:t>Не соответствует</w:t>
            </w:r>
          </w:p>
          <w:p w:rsidR="00195D10" w:rsidRPr="00195D10" w:rsidRDefault="00195D10">
            <w:pPr>
              <w:spacing w:after="200" w:line="276" w:lineRule="auto"/>
              <w:jc w:val="center"/>
              <w:rPr>
                <w:sz w:val="16"/>
                <w:szCs w:val="16"/>
              </w:rPr>
            </w:pPr>
            <w:r w:rsidRPr="00195D10">
              <w:rPr>
                <w:sz w:val="16"/>
                <w:szCs w:val="16"/>
              </w:rPr>
              <w:t xml:space="preserve">(отсутствует показатель </w:t>
            </w:r>
            <w:r w:rsidRPr="00195D10">
              <w:rPr>
                <w:rStyle w:val="iceouttxt6"/>
                <w:rFonts w:ascii="Times New Roman" w:hAnsi="Times New Roman" w:cs="Times New Roman"/>
                <w:color w:val="auto"/>
                <w:sz w:val="20"/>
                <w:szCs w:val="20"/>
              </w:rPr>
              <w:t xml:space="preserve"> </w:t>
            </w:r>
            <w:r w:rsidRPr="00195D10">
              <w:rPr>
                <w:rStyle w:val="iceouttxt6"/>
                <w:rFonts w:ascii="Times New Roman" w:hAnsi="Times New Roman" w:cs="Times New Roman"/>
                <w:color w:val="auto"/>
                <w:sz w:val="16"/>
                <w:szCs w:val="16"/>
              </w:rPr>
              <w:t xml:space="preserve">ГОСТ </w:t>
            </w:r>
            <w:proofErr w:type="gramStart"/>
            <w:r w:rsidRPr="00195D10">
              <w:rPr>
                <w:rStyle w:val="iceouttxt6"/>
                <w:rFonts w:ascii="Times New Roman" w:hAnsi="Times New Roman" w:cs="Times New Roman"/>
                <w:color w:val="auto"/>
                <w:sz w:val="16"/>
                <w:szCs w:val="16"/>
              </w:rPr>
              <w:t>Р</w:t>
            </w:r>
            <w:proofErr w:type="gramEnd"/>
            <w:r w:rsidRPr="00195D10">
              <w:rPr>
                <w:rStyle w:val="iceouttxt6"/>
                <w:rFonts w:ascii="Times New Roman" w:hAnsi="Times New Roman" w:cs="Times New Roman"/>
                <w:color w:val="auto"/>
                <w:sz w:val="16"/>
                <w:szCs w:val="16"/>
              </w:rPr>
              <w:t xml:space="preserve"> 31498-2012</w:t>
            </w:r>
          </w:p>
        </w:tc>
        <w:tc>
          <w:tcPr>
            <w:tcW w:w="1221" w:type="dxa"/>
            <w:tcBorders>
              <w:top w:val="single" w:sz="4" w:space="0" w:color="auto"/>
              <w:left w:val="single" w:sz="4" w:space="0" w:color="auto"/>
              <w:bottom w:val="single" w:sz="4" w:space="0" w:color="auto"/>
              <w:right w:val="single" w:sz="4" w:space="0" w:color="auto"/>
            </w:tcBorders>
            <w:hideMark/>
          </w:tcPr>
          <w:p w:rsidR="00195D10" w:rsidRDefault="00195D10">
            <w:pPr>
              <w:spacing w:after="200" w:line="276" w:lineRule="auto"/>
              <w:jc w:val="center"/>
              <w:rPr>
                <w:sz w:val="16"/>
                <w:szCs w:val="16"/>
              </w:rPr>
            </w:pPr>
            <w:r>
              <w:rPr>
                <w:sz w:val="16"/>
                <w:szCs w:val="16"/>
              </w:rPr>
              <w:t>Соответствует</w:t>
            </w:r>
          </w:p>
        </w:tc>
        <w:tc>
          <w:tcPr>
            <w:tcW w:w="1221" w:type="dxa"/>
            <w:tcBorders>
              <w:top w:val="single" w:sz="4" w:space="0" w:color="auto"/>
              <w:left w:val="single" w:sz="4" w:space="0" w:color="auto"/>
              <w:bottom w:val="single" w:sz="4" w:space="0" w:color="auto"/>
              <w:right w:val="single" w:sz="4" w:space="0" w:color="auto"/>
            </w:tcBorders>
            <w:hideMark/>
          </w:tcPr>
          <w:p w:rsidR="00195D10" w:rsidRDefault="00195D10">
            <w:pPr>
              <w:spacing w:after="200" w:line="276" w:lineRule="auto"/>
              <w:jc w:val="center"/>
              <w:rPr>
                <w:sz w:val="16"/>
                <w:szCs w:val="16"/>
              </w:rPr>
            </w:pPr>
            <w:r>
              <w:rPr>
                <w:sz w:val="16"/>
                <w:szCs w:val="16"/>
              </w:rPr>
              <w:t>Соответствует</w:t>
            </w:r>
          </w:p>
        </w:tc>
      </w:tr>
    </w:tbl>
    <w:p w:rsidR="00195D10" w:rsidRDefault="00195D10"/>
    <w:sectPr w:rsidR="00195D10" w:rsidSect="00195D10">
      <w:pgSz w:w="16838" w:h="11906" w:orient="landscape"/>
      <w:pgMar w:top="851" w:right="425"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D10" w:rsidRDefault="00195D10" w:rsidP="00195D10">
      <w:r>
        <w:separator/>
      </w:r>
    </w:p>
  </w:endnote>
  <w:endnote w:type="continuationSeparator" w:id="0">
    <w:p w:rsidR="00195D10" w:rsidRDefault="00195D10" w:rsidP="00195D10">
      <w:r>
        <w:continuationSeparator/>
      </w:r>
    </w:p>
  </w:endnote>
  <w:endnote w:id="1">
    <w:p w:rsidR="00195D10" w:rsidRDefault="00195D10" w:rsidP="00195D10">
      <w:pPr>
        <w:pStyle w:val="a7"/>
      </w:pPr>
    </w:p>
    <w:p w:rsidR="00195D10" w:rsidRDefault="00195D10" w:rsidP="00195D10">
      <w:pPr>
        <w:pStyle w:val="a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D10" w:rsidRDefault="00195D10" w:rsidP="00195D10">
      <w:r>
        <w:separator/>
      </w:r>
    </w:p>
  </w:footnote>
  <w:footnote w:type="continuationSeparator" w:id="0">
    <w:p w:rsidR="00195D10" w:rsidRDefault="00195D10" w:rsidP="00195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0A3"/>
    <w:rsid w:val="00195D10"/>
    <w:rsid w:val="002700A3"/>
    <w:rsid w:val="00823F29"/>
    <w:rsid w:val="00946927"/>
    <w:rsid w:val="00985844"/>
    <w:rsid w:val="00BB75D2"/>
    <w:rsid w:val="00CB0FA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FA4"/>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B0FA4"/>
    <w:rPr>
      <w:color w:val="0000FF"/>
      <w:u w:val="single"/>
    </w:rPr>
  </w:style>
  <w:style w:type="paragraph" w:styleId="a4">
    <w:name w:val="Body Text"/>
    <w:basedOn w:val="a"/>
    <w:link w:val="a5"/>
    <w:uiPriority w:val="99"/>
    <w:unhideWhenUsed/>
    <w:rsid w:val="00CB0FA4"/>
    <w:pPr>
      <w:spacing w:after="120"/>
    </w:pPr>
    <w:rPr>
      <w:lang w:val="x-none"/>
    </w:rPr>
  </w:style>
  <w:style w:type="character" w:customStyle="1" w:styleId="a5">
    <w:name w:val="Основной текст Знак"/>
    <w:basedOn w:val="a0"/>
    <w:link w:val="a4"/>
    <w:uiPriority w:val="99"/>
    <w:rsid w:val="00CB0FA4"/>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CB0FA4"/>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195D10"/>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195D10"/>
    <w:rPr>
      <w:rFonts w:ascii="Times New Roman" w:eastAsia="Times New Roman" w:hAnsi="Times New Roman" w:cs="Times New Roman"/>
      <w:sz w:val="20"/>
      <w:szCs w:val="20"/>
      <w:lang w:eastAsia="ru-RU"/>
    </w:rPr>
  </w:style>
  <w:style w:type="character" w:customStyle="1" w:styleId="iceouttxt6">
    <w:name w:val="iceouttxt6"/>
    <w:basedOn w:val="a0"/>
    <w:rsid w:val="00195D10"/>
    <w:rPr>
      <w:rFonts w:ascii="Arial" w:hAnsi="Arial" w:cs="Arial" w:hint="default"/>
      <w:color w:val="666666"/>
      <w:sz w:val="17"/>
      <w:szCs w:val="17"/>
    </w:rPr>
  </w:style>
  <w:style w:type="paragraph" w:styleId="a9">
    <w:name w:val="Balloon Text"/>
    <w:basedOn w:val="a"/>
    <w:link w:val="aa"/>
    <w:uiPriority w:val="99"/>
    <w:semiHidden/>
    <w:unhideWhenUsed/>
    <w:rsid w:val="00195D10"/>
    <w:rPr>
      <w:rFonts w:ascii="Tahoma" w:hAnsi="Tahoma" w:cs="Tahoma"/>
      <w:sz w:val="16"/>
      <w:szCs w:val="16"/>
    </w:rPr>
  </w:style>
  <w:style w:type="character" w:customStyle="1" w:styleId="aa">
    <w:name w:val="Текст выноски Знак"/>
    <w:basedOn w:val="a0"/>
    <w:link w:val="a9"/>
    <w:uiPriority w:val="99"/>
    <w:semiHidden/>
    <w:rsid w:val="00195D10"/>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FA4"/>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B0FA4"/>
    <w:rPr>
      <w:color w:val="0000FF"/>
      <w:u w:val="single"/>
    </w:rPr>
  </w:style>
  <w:style w:type="paragraph" w:styleId="a4">
    <w:name w:val="Body Text"/>
    <w:basedOn w:val="a"/>
    <w:link w:val="a5"/>
    <w:uiPriority w:val="99"/>
    <w:unhideWhenUsed/>
    <w:rsid w:val="00CB0FA4"/>
    <w:pPr>
      <w:spacing w:after="120"/>
    </w:pPr>
    <w:rPr>
      <w:lang w:val="x-none"/>
    </w:rPr>
  </w:style>
  <w:style w:type="character" w:customStyle="1" w:styleId="a5">
    <w:name w:val="Основной текст Знак"/>
    <w:basedOn w:val="a0"/>
    <w:link w:val="a4"/>
    <w:uiPriority w:val="99"/>
    <w:rsid w:val="00CB0FA4"/>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CB0FA4"/>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195D10"/>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195D10"/>
    <w:rPr>
      <w:rFonts w:ascii="Times New Roman" w:eastAsia="Times New Roman" w:hAnsi="Times New Roman" w:cs="Times New Roman"/>
      <w:sz w:val="20"/>
      <w:szCs w:val="20"/>
      <w:lang w:eastAsia="ru-RU"/>
    </w:rPr>
  </w:style>
  <w:style w:type="character" w:customStyle="1" w:styleId="iceouttxt6">
    <w:name w:val="iceouttxt6"/>
    <w:basedOn w:val="a0"/>
    <w:rsid w:val="00195D10"/>
    <w:rPr>
      <w:rFonts w:ascii="Arial" w:hAnsi="Arial" w:cs="Arial" w:hint="default"/>
      <w:color w:val="666666"/>
      <w:sz w:val="17"/>
      <w:szCs w:val="17"/>
    </w:rPr>
  </w:style>
  <w:style w:type="paragraph" w:styleId="a9">
    <w:name w:val="Balloon Text"/>
    <w:basedOn w:val="a"/>
    <w:link w:val="aa"/>
    <w:uiPriority w:val="99"/>
    <w:semiHidden/>
    <w:unhideWhenUsed/>
    <w:rsid w:val="00195D10"/>
    <w:rPr>
      <w:rFonts w:ascii="Tahoma" w:hAnsi="Tahoma" w:cs="Tahoma"/>
      <w:sz w:val="16"/>
      <w:szCs w:val="16"/>
    </w:rPr>
  </w:style>
  <w:style w:type="character" w:customStyle="1" w:styleId="aa">
    <w:name w:val="Текст выноски Знак"/>
    <w:basedOn w:val="a0"/>
    <w:link w:val="a9"/>
    <w:uiPriority w:val="99"/>
    <w:semiHidden/>
    <w:rsid w:val="00195D10"/>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0935">
      <w:bodyDiv w:val="1"/>
      <w:marLeft w:val="0"/>
      <w:marRight w:val="0"/>
      <w:marTop w:val="0"/>
      <w:marBottom w:val="0"/>
      <w:divBdr>
        <w:top w:val="none" w:sz="0" w:space="0" w:color="auto"/>
        <w:left w:val="none" w:sz="0" w:space="0" w:color="auto"/>
        <w:bottom w:val="none" w:sz="0" w:space="0" w:color="auto"/>
        <w:right w:val="none" w:sz="0" w:space="0" w:color="auto"/>
      </w:divBdr>
    </w:div>
    <w:div w:id="487987857">
      <w:bodyDiv w:val="1"/>
      <w:marLeft w:val="0"/>
      <w:marRight w:val="0"/>
      <w:marTop w:val="0"/>
      <w:marBottom w:val="0"/>
      <w:divBdr>
        <w:top w:val="none" w:sz="0" w:space="0" w:color="auto"/>
        <w:left w:val="none" w:sz="0" w:space="0" w:color="auto"/>
        <w:bottom w:val="none" w:sz="0" w:space="0" w:color="auto"/>
        <w:right w:val="none" w:sz="0" w:space="0" w:color="auto"/>
      </w:divBdr>
    </w:div>
    <w:div w:id="13971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ettings" Target="settings.xml"/><Relationship Id="rId7" Type="http://schemas.openxmlformats.org/officeDocument/2006/relationships/hyperlink" Target="http://zakupk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1283</Words>
  <Characters>7319</Characters>
  <Application>Microsoft Office Word</Application>
  <DocSecurity>0</DocSecurity>
  <Lines>60</Lines>
  <Paragraphs>17</Paragraphs>
  <ScaleCrop>false</ScaleCrop>
  <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2017-06-07T11:38:00Z</cp:lastPrinted>
  <dcterms:created xsi:type="dcterms:W3CDTF">2017-06-07T06:48:00Z</dcterms:created>
  <dcterms:modified xsi:type="dcterms:W3CDTF">2017-06-07T11:39:00Z</dcterms:modified>
</cp:coreProperties>
</file>