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C647ED">
        <w:rPr>
          <w:rFonts w:ascii="PT Astra Serif" w:hAnsi="PT Astra Serif"/>
          <w:sz w:val="26"/>
          <w:szCs w:val="26"/>
        </w:rPr>
        <w:t>2568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</w:t>
      </w:r>
      <w:r w:rsidR="00C647ED">
        <w:rPr>
          <w:rFonts w:ascii="PT Astra Serif" w:hAnsi="PT Astra Serif"/>
          <w:sz w:val="26"/>
          <w:szCs w:val="26"/>
        </w:rPr>
        <w:t>1 294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C647ED">
        <w:rPr>
          <w:rFonts w:ascii="PT Astra Serif" w:hAnsi="PT Astra Serif"/>
          <w:sz w:val="26"/>
          <w:szCs w:val="26"/>
        </w:rPr>
        <w:t>двести девяносто четыре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75300A">
        <w:rPr>
          <w:rFonts w:ascii="PT Astra Serif" w:hAnsi="PT Astra Serif"/>
          <w:sz w:val="26"/>
          <w:szCs w:val="26"/>
        </w:rPr>
        <w:t>а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C647ED">
        <w:rPr>
          <w:rFonts w:ascii="PT Astra Serif" w:hAnsi="PT Astra Serif"/>
          <w:sz w:val="26"/>
          <w:szCs w:val="26"/>
        </w:rPr>
        <w:t>Семейная, 126</w:t>
      </w:r>
      <w:r w:rsidR="0075300A">
        <w:rPr>
          <w:rFonts w:ascii="PT Astra Serif" w:hAnsi="PT Astra Serif"/>
          <w:sz w:val="26"/>
          <w:szCs w:val="26"/>
        </w:rPr>
        <w:t>,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от </w:t>
      </w:r>
      <w:r w:rsidR="004D5F62">
        <w:rPr>
          <w:rFonts w:ascii="PT Astra Serif" w:hAnsi="PT Astra Serif"/>
          <w:sz w:val="26"/>
          <w:szCs w:val="26"/>
        </w:rPr>
        <w:t>1</w:t>
      </w:r>
      <w:r w:rsidR="00C647ED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.0</w:t>
      </w:r>
      <w:r w:rsidR="00C647ED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C647ED">
        <w:rPr>
          <w:rFonts w:ascii="PT Astra Serif" w:hAnsi="PT Astra Serif"/>
          <w:sz w:val="26"/>
          <w:szCs w:val="26"/>
        </w:rPr>
        <w:t>1132</w:t>
      </w:r>
      <w:r w:rsidRPr="00A62F23">
        <w:rPr>
          <w:rFonts w:ascii="PT Astra Serif" w:hAnsi="PT Astra Serif"/>
          <w:sz w:val="26"/>
          <w:szCs w:val="26"/>
        </w:rPr>
        <w:t xml:space="preserve">-п «Об </w:t>
      </w:r>
      <w:r w:rsidR="00490A03">
        <w:rPr>
          <w:rFonts w:ascii="PT Astra Serif" w:hAnsi="PT Astra Serif"/>
          <w:sz w:val="26"/>
          <w:szCs w:val="26"/>
        </w:rPr>
        <w:t>организац</w:t>
      </w:r>
      <w:proofErr w:type="gramStart"/>
      <w:r w:rsidR="00490A03">
        <w:rPr>
          <w:rFonts w:ascii="PT Astra Serif" w:hAnsi="PT Astra Serif"/>
          <w:sz w:val="26"/>
          <w:szCs w:val="26"/>
        </w:rPr>
        <w:t>ии</w:t>
      </w:r>
      <w:r w:rsidRPr="00A62F23">
        <w:rPr>
          <w:rFonts w:ascii="PT Astra Serif" w:hAnsi="PT Astra Serif"/>
          <w:sz w:val="26"/>
          <w:szCs w:val="26"/>
        </w:rPr>
        <w:t xml:space="preserve"> ау</w:t>
      </w:r>
      <w:proofErr w:type="gramEnd"/>
      <w:r w:rsidRPr="00A62F23">
        <w:rPr>
          <w:rFonts w:ascii="PT Astra Serif" w:hAnsi="PT Astra Serif"/>
          <w:sz w:val="26"/>
          <w:szCs w:val="26"/>
        </w:rPr>
        <w:t>кциона на право заключения договор</w:t>
      </w:r>
      <w:r w:rsidR="00C647ED">
        <w:rPr>
          <w:rFonts w:ascii="PT Astra Serif" w:hAnsi="PT Astra Serif"/>
          <w:sz w:val="26"/>
          <w:szCs w:val="26"/>
        </w:rPr>
        <w:t>а</w:t>
      </w:r>
      <w:r w:rsidRPr="00A62F23">
        <w:rPr>
          <w:rFonts w:ascii="PT Astra Serif" w:hAnsi="PT Astra Serif"/>
          <w:sz w:val="26"/>
          <w:szCs w:val="26"/>
        </w:rPr>
        <w:t xml:space="preserve"> аренды земельн</w:t>
      </w:r>
      <w:r w:rsidR="00C647ED">
        <w:rPr>
          <w:rFonts w:ascii="PT Astra Serif" w:hAnsi="PT Astra Serif"/>
          <w:sz w:val="26"/>
          <w:szCs w:val="26"/>
        </w:rPr>
        <w:t>ого</w:t>
      </w:r>
      <w:r w:rsidRPr="00A62F23">
        <w:rPr>
          <w:rFonts w:ascii="PT Astra Serif" w:hAnsi="PT Astra Serif"/>
          <w:sz w:val="26"/>
          <w:szCs w:val="26"/>
        </w:rPr>
        <w:t xml:space="preserve"> участк</w:t>
      </w:r>
      <w:r w:rsidR="00C647ED">
        <w:rPr>
          <w:rFonts w:ascii="PT Astra Serif" w:hAnsi="PT Astra Serif"/>
          <w:sz w:val="26"/>
          <w:szCs w:val="26"/>
        </w:rPr>
        <w:t>а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5300A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C647ED">
        <w:rPr>
          <w:rFonts w:ascii="PT Astra Serif" w:hAnsi="PT Astra Serif"/>
          <w:sz w:val="26"/>
          <w:szCs w:val="26"/>
        </w:rPr>
        <w:t>13 340</w:t>
      </w:r>
      <w:r w:rsidR="0075300A" w:rsidRPr="0075300A">
        <w:rPr>
          <w:rFonts w:ascii="PT Astra Serif" w:hAnsi="PT Astra Serif"/>
          <w:sz w:val="26"/>
          <w:szCs w:val="26"/>
        </w:rPr>
        <w:t xml:space="preserve"> </w:t>
      </w:r>
      <w:r w:rsidRPr="0075300A">
        <w:rPr>
          <w:rFonts w:ascii="PT Astra Serif" w:hAnsi="PT Astra Serif"/>
          <w:sz w:val="26"/>
          <w:szCs w:val="26"/>
        </w:rPr>
        <w:t>(</w:t>
      </w:r>
      <w:r w:rsidR="00C647ED">
        <w:rPr>
          <w:rFonts w:ascii="PT Astra Serif" w:hAnsi="PT Astra Serif"/>
          <w:sz w:val="26"/>
          <w:szCs w:val="26"/>
        </w:rPr>
        <w:t>тринадцать тысяч триста сорок</w:t>
      </w:r>
      <w:r w:rsidRPr="0075300A">
        <w:rPr>
          <w:rFonts w:ascii="PT Astra Serif" w:hAnsi="PT Astra Serif"/>
          <w:sz w:val="26"/>
          <w:szCs w:val="26"/>
        </w:rPr>
        <w:t>) руб.</w:t>
      </w:r>
      <w:r w:rsidR="00C647ED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="00C647ED">
        <w:rPr>
          <w:rFonts w:ascii="PT Astra Serif" w:hAnsi="PT Astra Serif"/>
          <w:sz w:val="26"/>
          <w:szCs w:val="26"/>
        </w:rPr>
        <w:t>.</w:t>
      </w:r>
      <w:proofErr w:type="gramEnd"/>
      <w:r w:rsidR="00C647ED">
        <w:rPr>
          <w:rFonts w:ascii="PT Astra Serif" w:hAnsi="PT Astra Serif"/>
          <w:sz w:val="26"/>
          <w:szCs w:val="26"/>
        </w:rPr>
        <w:t xml:space="preserve">, </w:t>
      </w:r>
      <w:bookmarkStart w:id="0" w:name="_GoBack"/>
      <w:bookmarkEnd w:id="0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D63ED"/>
    <w:rsid w:val="00151880"/>
    <w:rsid w:val="001D64CB"/>
    <w:rsid w:val="002A72EF"/>
    <w:rsid w:val="002E138E"/>
    <w:rsid w:val="00336037"/>
    <w:rsid w:val="00403108"/>
    <w:rsid w:val="00490A03"/>
    <w:rsid w:val="004D5F62"/>
    <w:rsid w:val="00510660"/>
    <w:rsid w:val="006C6520"/>
    <w:rsid w:val="0075300A"/>
    <w:rsid w:val="00850F57"/>
    <w:rsid w:val="008663BF"/>
    <w:rsid w:val="00A62F23"/>
    <w:rsid w:val="00C068BA"/>
    <w:rsid w:val="00C647ED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2023-07-05T03:48:00Z</cp:lastPrinted>
  <dcterms:created xsi:type="dcterms:W3CDTF">2023-07-24T04:20:00Z</dcterms:created>
  <dcterms:modified xsi:type="dcterms:W3CDTF">2023-08-22T09:42:00Z</dcterms:modified>
</cp:coreProperties>
</file>