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F9" w:rsidRDefault="00B351F9" w:rsidP="00B351F9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B351F9" w:rsidRDefault="00B351F9" w:rsidP="00B351F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351F9" w:rsidRDefault="00B351F9" w:rsidP="00B351F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351F9" w:rsidRDefault="00B351F9" w:rsidP="00B351F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351F9" w:rsidRDefault="00B351F9" w:rsidP="00B351F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«08»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0187300005821000213-3</w:t>
      </w:r>
    </w:p>
    <w:p w:rsidR="00B351F9" w:rsidRDefault="00B351F9" w:rsidP="00B351F9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351F9" w:rsidRDefault="00B351F9" w:rsidP="00B351F9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351F9" w:rsidRDefault="00B351F9" w:rsidP="00B351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B351F9" w:rsidRDefault="00B351F9" w:rsidP="00B351F9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351F9" w:rsidRDefault="00B351F9" w:rsidP="00B351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B351F9" w:rsidRDefault="00B351F9" w:rsidP="00B351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B351F9" w:rsidRDefault="00B351F9" w:rsidP="00B351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B351F9" w:rsidRDefault="00B351F9" w:rsidP="00B351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B351F9" w:rsidRDefault="00B351F9" w:rsidP="00B351F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B351F9" w:rsidRDefault="00B351F9" w:rsidP="00B351F9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B351F9" w:rsidRDefault="00B351F9" w:rsidP="00B351F9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 администрации г.Югорска.</w:t>
      </w:r>
    </w:p>
    <w:p w:rsidR="00B351F9" w:rsidRDefault="00B351F9" w:rsidP="00B351F9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0187300005821000213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обеспечения.</w:t>
      </w:r>
    </w:p>
    <w:p w:rsidR="00B351F9" w:rsidRDefault="00B351F9" w:rsidP="00B351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0187300005821000213. </w:t>
      </w:r>
    </w:p>
    <w:p w:rsidR="00B351F9" w:rsidRDefault="00B351F9" w:rsidP="00B351F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213862200236886220100100670016311244.</w:t>
      </w:r>
    </w:p>
    <w:p w:rsidR="00B351F9" w:rsidRDefault="00B351F9" w:rsidP="00B351F9">
      <w:pPr>
        <w:tabs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Администрация г.Югорска. Почтовый адрес: 628260, Тюменская обл., Ханты - Мансийский автономный округ - Югра, г. Югорск, ул.40 лет Победы, д.11.</w:t>
      </w:r>
    </w:p>
    <w:p w:rsidR="00B351F9" w:rsidRDefault="00B351F9" w:rsidP="00B351F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03 июня 2021 года, по адресу: ул. 40 лет Победы, 11, г. Югорск, Ханты-Мансийский  автономный  округ-Югра, Тюменская область.</w:t>
      </w:r>
    </w:p>
    <w:p w:rsidR="00B351F9" w:rsidRDefault="00B351F9" w:rsidP="00B351F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04.06.2021 комиссией были рассмотрены вторые части заявок следующих участников аукциона в электронной форме:</w:t>
      </w:r>
    </w:p>
    <w:p w:rsidR="00B351F9" w:rsidRDefault="00B351F9" w:rsidP="00B351F9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B351F9" w:rsidTr="00B351F9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B351F9" w:rsidTr="00B351F9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"АЙТИ-ПРОФ"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435425.10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7203238467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720301001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625026, </w:t>
                  </w:r>
                  <w:proofErr w:type="gram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ТЮМЕНСКАЯ, Г ТЮМЕНЬ, УЛ 50 ЛЕТ ВЛКСМ, 51, -, 510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г. Тюмень, ул. 50 лет ВЛКСМ 51, оф.324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73452500352</w:t>
                  </w:r>
                </w:p>
              </w:tc>
            </w:tr>
          </w:tbl>
          <w:p w:rsidR="00B351F9" w:rsidRPr="00B351F9" w:rsidRDefault="00B351F9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435425.10</w:t>
            </w:r>
          </w:p>
        </w:tc>
      </w:tr>
      <w:tr w:rsidR="00B351F9" w:rsidTr="00B351F9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"ЦЕНТР ВКМ ПЛЮС"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437778.00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5906114052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590601001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614077, КРАЙ ПЕРМСКИЙ, Г ПЕРМЬ, </w:t>
                  </w:r>
                  <w:proofErr w:type="gram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АРКАДИЯ ГАЙДАРА, ДОМ 8-Б, ОФИС 701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Россия, 614077, Пермский край, г. Пермь, ул. Аркадия Гайдара, д. 8</w:t>
                  </w:r>
                  <w:proofErr w:type="gram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Б</w:t>
                  </w:r>
                  <w:proofErr w:type="gram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, офис 701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73422155978</w:t>
                  </w:r>
                </w:p>
              </w:tc>
            </w:tr>
          </w:tbl>
          <w:p w:rsidR="00B351F9" w:rsidRPr="00B351F9" w:rsidRDefault="00B351F9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437778.00</w:t>
            </w:r>
          </w:p>
        </w:tc>
      </w:tr>
      <w:tr w:rsidR="00B351F9" w:rsidTr="00B351F9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"ФОРВАРД СОФТ БИЗНЕС"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437778.00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2130073772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213001001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428017, - ЧУВАШСКАЯ РЕСПУБЛИКА -, Г ЧЕБОКСАРЫ, ПР-КТ </w:t>
                  </w:r>
                  <w:proofErr w:type="gram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МОСКОВСКИЙ</w:t>
                  </w:r>
                  <w:proofErr w:type="gram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, 43,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428010, Чувашская Республика, г. Чебоксары, ул. Богдана Хмельницкого, д. 127, корпус 2, помещение 1</w:t>
                  </w:r>
                </w:p>
              </w:tc>
            </w:tr>
            <w:tr w:rsidR="00B351F9" w:rsidRPr="00B35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78352709778</w:t>
                  </w:r>
                </w:p>
              </w:tc>
            </w:tr>
          </w:tbl>
          <w:p w:rsidR="00B351F9" w:rsidRPr="00B351F9" w:rsidRDefault="00B351F9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437778.00</w:t>
            </w:r>
          </w:p>
        </w:tc>
      </w:tr>
      <w:tr w:rsidR="00B351F9" w:rsidTr="00B351F9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690" w:type="dxa"/>
              <w:tblInd w:w="0" w:type="dxa"/>
              <w:tblLayout w:type="fixed"/>
              <w:tblLook w:val="05E0" w:firstRow="1" w:lastRow="1" w:firstColumn="1" w:lastColumn="1" w:noHBand="0" w:noVBand="1"/>
            </w:tblPr>
            <w:tblGrid>
              <w:gridCol w:w="2012"/>
              <w:gridCol w:w="4678"/>
            </w:tblGrid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"ОФД-СОФТЛАЙН"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437778.00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3662242293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366201001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394026, ОБЛ ВОРОНЕЖСКАЯ, Г ВОРОНЕЖ, ПР-КТ МОСКОВСКИЙ, ДОМ 11, ПОМЕЩЕНИЕ I</w:t>
                  </w:r>
                  <w:proofErr w:type="gram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В</w:t>
                  </w:r>
                  <w:proofErr w:type="gram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ЛИТ. 6А, ОФИС 138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394026, ОБЛ ВОРОНЕЖСКАЯ, Г ВОРОНЕЖ, ПР-КТ МОСКОВСКИЙ, ДОМ 11, ПОМЕЩЕНИЕ I</w:t>
                  </w:r>
                  <w:proofErr w:type="gram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В</w:t>
                  </w:r>
                  <w:proofErr w:type="gram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ЛИТ. 6А, ОФИС 138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74952320023</w:t>
                  </w:r>
                </w:p>
              </w:tc>
            </w:tr>
            <w:tr w:rsidR="00B351F9" w:rsidRPr="00B351F9">
              <w:tc>
                <w:tcPr>
                  <w:tcW w:w="15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49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351F9" w:rsidRPr="00B351F9" w:rsidRDefault="00B351F9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>Симоненкова</w:t>
                  </w:r>
                  <w:proofErr w:type="spellEnd"/>
                  <w:r w:rsidRPr="00B351F9">
                    <w:rPr>
                      <w:rFonts w:ascii="PT Astra Serif" w:eastAsia="Calibri" w:hAnsi="PT Astra Serif" w:cs="Calibri"/>
                      <w:color w:val="000000"/>
                    </w:rPr>
                    <w:t xml:space="preserve"> Юлия Григорьевна</w:t>
                  </w:r>
                </w:p>
              </w:tc>
            </w:tr>
          </w:tbl>
          <w:p w:rsidR="00B351F9" w:rsidRPr="00B351F9" w:rsidRDefault="00B351F9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437778.00</w:t>
            </w:r>
          </w:p>
        </w:tc>
      </w:tr>
    </w:tbl>
    <w:p w:rsidR="00B351F9" w:rsidRDefault="00B351F9" w:rsidP="00B351F9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351F9" w:rsidRDefault="00B351F9" w:rsidP="00B351F9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B351F9">
        <w:rPr>
          <w:rFonts w:ascii="PT Astra Serif" w:hAnsi="PT Astra Serif"/>
          <w:sz w:val="24"/>
          <w:szCs w:val="24"/>
        </w:rPr>
        <w:t>ОБЩЕСТВО С ОГРАНИЧЕННОЙ ОТВЕТСТВЕННОСТЬЮ "АЙТИ-ПРОФ"</w:t>
      </w:r>
      <w:r>
        <w:rPr>
          <w:rFonts w:ascii="PT Astra Serif" w:hAnsi="PT Astra Serif"/>
          <w:sz w:val="24"/>
          <w:szCs w:val="24"/>
        </w:rPr>
        <w:t>;</w:t>
      </w:r>
    </w:p>
    <w:p w:rsidR="00B351F9" w:rsidRDefault="00B351F9" w:rsidP="00B351F9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- </w:t>
      </w:r>
      <w:r w:rsidRPr="00B351F9">
        <w:rPr>
          <w:rFonts w:ascii="PT Astra Serif" w:hAnsi="PT Astra Serif"/>
          <w:sz w:val="24"/>
          <w:szCs w:val="24"/>
        </w:rPr>
        <w:t>ОБЩЕСТВО С ОГРАНИЧЕННОЙ ОТВЕТСТВЕННОСТЬЮ "ЦЕНТР ВКМ ПЛЮС"</w:t>
      </w:r>
      <w:r>
        <w:rPr>
          <w:rFonts w:ascii="PT Astra Serif" w:hAnsi="PT Astra Serif"/>
          <w:sz w:val="24"/>
          <w:szCs w:val="24"/>
        </w:rPr>
        <w:t>;</w:t>
      </w:r>
    </w:p>
    <w:p w:rsidR="00B351F9" w:rsidRDefault="00B351F9" w:rsidP="00B351F9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B351F9">
        <w:rPr>
          <w:rFonts w:ascii="PT Astra Serif" w:hAnsi="PT Astra Serif"/>
          <w:sz w:val="24"/>
          <w:szCs w:val="24"/>
        </w:rPr>
        <w:t>ОБЩЕСТВО С ОГРАНИЧЕННОЙ ОТВЕТСТВЕННОСТЬЮ "ФОРВАРД СОФТ БИЗНЕС"</w:t>
      </w:r>
      <w:r>
        <w:rPr>
          <w:rFonts w:ascii="PT Astra Serif" w:hAnsi="PT Astra Serif"/>
          <w:sz w:val="24"/>
          <w:szCs w:val="24"/>
        </w:rPr>
        <w:t>;</w:t>
      </w:r>
    </w:p>
    <w:p w:rsidR="00B351F9" w:rsidRDefault="00B351F9" w:rsidP="00B351F9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B351F9">
        <w:rPr>
          <w:rFonts w:ascii="PT Astra Serif" w:hAnsi="PT Astra Serif"/>
          <w:sz w:val="24"/>
          <w:szCs w:val="24"/>
        </w:rPr>
        <w:t>ОБЩЕСТВО С ОГРАНИЧЕННОЙ ОТВЕТСТВЕННОСТЬЮ "ОФД-СОФТЛАЙН"</w:t>
      </w:r>
      <w:r>
        <w:rPr>
          <w:rFonts w:ascii="PT Astra Serif" w:hAnsi="PT Astra Serif"/>
          <w:sz w:val="24"/>
          <w:szCs w:val="24"/>
        </w:rPr>
        <w:t>.</w:t>
      </w:r>
    </w:p>
    <w:p w:rsidR="00B351F9" w:rsidRDefault="00B351F9" w:rsidP="00B351F9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04.06.2021 победителем аукциона в электронной форме признается </w:t>
      </w:r>
      <w:r w:rsidRPr="00B351F9">
        <w:rPr>
          <w:rFonts w:ascii="PT Astra Serif" w:hAnsi="PT Astra Serif"/>
          <w:sz w:val="24"/>
          <w:szCs w:val="24"/>
        </w:rPr>
        <w:t>ОБЩЕСТВО С ОГРАНИЧЕННОЙ ОТВЕТСТВЕННОСТЬЮ "АЙТИ-ПРОФ"</w:t>
      </w:r>
      <w:r>
        <w:rPr>
          <w:rFonts w:ascii="PT Astra Serif" w:hAnsi="PT Astra Serif"/>
          <w:sz w:val="24"/>
          <w:szCs w:val="24"/>
        </w:rPr>
        <w:t xml:space="preserve"> с ценой гражданско-правового договора </w:t>
      </w:r>
      <w:r w:rsidRPr="00B351F9">
        <w:rPr>
          <w:rFonts w:ascii="PT Astra Serif" w:hAnsi="PT Astra Serif"/>
          <w:sz w:val="24"/>
          <w:szCs w:val="24"/>
        </w:rPr>
        <w:t>435425.10</w:t>
      </w:r>
      <w:r>
        <w:rPr>
          <w:rFonts w:ascii="PT Astra Serif" w:hAnsi="PT Astra Serif"/>
          <w:sz w:val="24"/>
          <w:szCs w:val="24"/>
        </w:rPr>
        <w:t xml:space="preserve"> рублей.</w:t>
      </w:r>
    </w:p>
    <w:p w:rsidR="00B351F9" w:rsidRDefault="00B351F9" w:rsidP="00B351F9">
      <w:pPr>
        <w:suppressAutoHyphens/>
        <w:jc w:val="both"/>
        <w:rPr>
          <w:sz w:val="24"/>
        </w:rPr>
      </w:pPr>
      <w:r>
        <w:rPr>
          <w:sz w:val="24"/>
        </w:rPr>
        <w:t>7.</w:t>
      </w:r>
      <w:r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351F9" w:rsidRDefault="00B351F9" w:rsidP="00B351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B351F9" w:rsidRDefault="00B351F9" w:rsidP="00B351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B351F9" w:rsidRDefault="00B351F9" w:rsidP="00B351F9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B351F9" w:rsidRDefault="00B351F9" w:rsidP="00B351F9">
      <w:pPr>
        <w:jc w:val="center"/>
        <w:rPr>
          <w:sz w:val="22"/>
          <w:szCs w:val="22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351F9" w:rsidTr="00B351F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F9" w:rsidRDefault="00B351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F9" w:rsidRDefault="00B351F9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351F9" w:rsidRDefault="00B351F9" w:rsidP="00B351F9">
      <w:pPr>
        <w:rPr>
          <w:rFonts w:ascii="PT Astra Serif" w:hAnsi="PT Astra Serif"/>
          <w:b/>
          <w:sz w:val="24"/>
          <w:szCs w:val="24"/>
        </w:rPr>
      </w:pPr>
    </w:p>
    <w:p w:rsidR="00B351F9" w:rsidRDefault="00B351F9" w:rsidP="00B351F9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B351F9" w:rsidRDefault="00B351F9" w:rsidP="00B351F9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351F9" w:rsidRDefault="00B351F9" w:rsidP="00B351F9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</w:t>
      </w:r>
    </w:p>
    <w:p w:rsidR="00B351F9" w:rsidRDefault="00B351F9" w:rsidP="00B351F9">
      <w:pPr>
        <w:jc w:val="right"/>
        <w:rPr>
          <w:sz w:val="24"/>
        </w:rPr>
      </w:pPr>
      <w:r>
        <w:rPr>
          <w:sz w:val="24"/>
        </w:rPr>
        <w:t xml:space="preserve">_______________________Н.А. Морозова                                                              </w:t>
      </w:r>
    </w:p>
    <w:p w:rsidR="00B351F9" w:rsidRDefault="00B351F9" w:rsidP="00B351F9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B351F9" w:rsidRDefault="00B351F9" w:rsidP="00B351F9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B351F9" w:rsidRDefault="00B351F9" w:rsidP="00B351F9">
      <w:pPr>
        <w:jc w:val="right"/>
        <w:rPr>
          <w:sz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 ____________________Н.Б. Захарова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351F9" w:rsidRDefault="00B351F9" w:rsidP="00B351F9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B351F9" w:rsidRDefault="00B351F9" w:rsidP="00B351F9">
      <w:pPr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B351F9" w:rsidRDefault="00B351F9" w:rsidP="00B351F9">
      <w:pPr>
        <w:jc w:val="both"/>
        <w:rPr>
          <w:rFonts w:ascii="PT Astra Serif" w:hAnsi="PT Astra Serif"/>
          <w:sz w:val="24"/>
          <w:szCs w:val="24"/>
        </w:rPr>
      </w:pPr>
    </w:p>
    <w:p w:rsidR="00B351F9" w:rsidRDefault="00B351F9" w:rsidP="00B351F9"/>
    <w:p w:rsidR="00B351F9" w:rsidRDefault="00B351F9" w:rsidP="00B351F9"/>
    <w:p w:rsidR="00CE5F1A" w:rsidRDefault="00CE5F1A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/>
    <w:p w:rsidR="0092731C" w:rsidRDefault="0092731C" w:rsidP="0092731C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92731C" w:rsidSect="00B351F9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92731C" w:rsidRDefault="0092731C" w:rsidP="0092731C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92731C" w:rsidRDefault="0092731C" w:rsidP="0092731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2731C" w:rsidRDefault="0092731C" w:rsidP="0092731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92731C" w:rsidRDefault="0092731C" w:rsidP="0092731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«08» июня 2021 г. № 018730000582</w:t>
      </w:r>
      <w:r w:rsidRPr="0092731C">
        <w:rPr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000213-3</w:t>
      </w:r>
    </w:p>
    <w:p w:rsidR="0092731C" w:rsidRDefault="0092731C" w:rsidP="0092731C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92731C" w:rsidRDefault="0092731C" w:rsidP="0092731C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92731C" w:rsidRDefault="0092731C" w:rsidP="0092731C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92731C" w:rsidRDefault="0092731C" w:rsidP="0092731C">
      <w:pPr>
        <w:keepNext/>
        <w:keepLines/>
        <w:suppressLineNumbers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2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  <w:b/>
          <w:sz w:val="22"/>
        </w:rPr>
        <w:t>контракта</w:t>
      </w:r>
      <w:proofErr w:type="gramEnd"/>
      <w:r>
        <w:rPr>
          <w:rFonts w:ascii="PT Astra Serif" w:hAnsi="PT Astra Serif"/>
          <w:b/>
          <w:sz w:val="22"/>
        </w:rPr>
        <w:t xml:space="preserve"> на оказание услуг по передаче неисключительных прав на использование программного обеспечения</w:t>
      </w:r>
    </w:p>
    <w:p w:rsidR="0092731C" w:rsidRDefault="0092731C" w:rsidP="0092731C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>(ИКЗ 213862200236886220100100670016311244)</w:t>
      </w:r>
    </w:p>
    <w:p w:rsidR="0092731C" w:rsidRDefault="0092731C" w:rsidP="0092731C">
      <w:pPr>
        <w:jc w:val="center"/>
        <w:rPr>
          <w:rFonts w:ascii="PT Astra Serif" w:hAnsi="PT Astra Serif"/>
          <w:sz w:val="12"/>
          <w:szCs w:val="14"/>
        </w:rPr>
      </w:pPr>
    </w:p>
    <w:p w:rsidR="0092731C" w:rsidRDefault="0092731C" w:rsidP="0092731C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0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6"/>
        <w:gridCol w:w="1184"/>
        <w:gridCol w:w="1690"/>
        <w:gridCol w:w="1690"/>
        <w:gridCol w:w="1690"/>
        <w:gridCol w:w="1690"/>
      </w:tblGrid>
      <w:tr w:rsidR="0092731C" w:rsidTr="0092731C">
        <w:trPr>
          <w:trHeight w:val="330"/>
        </w:trPr>
        <w:tc>
          <w:tcPr>
            <w:tcW w:w="8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68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113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192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200</w:t>
            </w:r>
          </w:p>
        </w:tc>
      </w:tr>
      <w:tr w:rsidR="0092731C" w:rsidTr="0092731C"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«ОФД-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Софтлайн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оронеж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АйТи-Проф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юмень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«Форвард Софт бизнес»,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ебоксары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«Центр ВКМ плюс»,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ермь</w:t>
            </w:r>
            <w:proofErr w:type="spellEnd"/>
          </w:p>
        </w:tc>
      </w:tr>
      <w:tr w:rsidR="0092731C" w:rsidTr="0092731C">
        <w:trPr>
          <w:trHeight w:val="708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6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rPr>
          <w:trHeight w:val="387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rPr>
          <w:trHeight w:val="424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rPr>
          <w:trHeight w:val="424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rPr>
          <w:trHeight w:val="424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92731C" w:rsidTr="0092731C">
        <w:trPr>
          <w:trHeight w:val="424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2731C" w:rsidTr="0092731C">
        <w:trPr>
          <w:trHeight w:val="424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en-US"/>
              </w:rPr>
              <w:t xml:space="preserve">  8.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2731C" w:rsidRDefault="0092731C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92731C" w:rsidTr="0092731C">
        <w:trPr>
          <w:trHeight w:val="424"/>
        </w:trPr>
        <w:tc>
          <w:tcPr>
            <w:tcW w:w="76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31C" w:rsidRDefault="0092731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92731C" w:rsidTr="0092731C">
        <w:trPr>
          <w:trHeight w:val="307"/>
        </w:trPr>
        <w:tc>
          <w:tcPr>
            <w:tcW w:w="88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 470 580,00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92731C" w:rsidTr="0092731C">
        <w:trPr>
          <w:trHeight w:val="307"/>
        </w:trPr>
        <w:tc>
          <w:tcPr>
            <w:tcW w:w="8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437 778,00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435 425,10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437 778,00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437 778,00</w:t>
            </w:r>
          </w:p>
        </w:tc>
      </w:tr>
      <w:tr w:rsidR="0092731C" w:rsidTr="0092731C">
        <w:trPr>
          <w:trHeight w:val="307"/>
        </w:trPr>
        <w:tc>
          <w:tcPr>
            <w:tcW w:w="8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731C" w:rsidRDefault="0092731C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12. Номер по ранжированию после завершения аукциона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2731C" w:rsidRDefault="0092731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</w:tr>
    </w:tbl>
    <w:p w:rsidR="0092731C" w:rsidRDefault="0092731C">
      <w:bookmarkStart w:id="0" w:name="_GoBack"/>
      <w:bookmarkEnd w:id="0"/>
    </w:p>
    <w:sectPr w:rsidR="0092731C" w:rsidSect="0092731C">
      <w:pgSz w:w="16838" w:h="11906" w:orient="landscape"/>
      <w:pgMar w:top="709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60B6C"/>
    <w:multiLevelType w:val="hybridMultilevel"/>
    <w:tmpl w:val="E9EEEC40"/>
    <w:lvl w:ilvl="0" w:tplc="BE925CE4">
      <w:start w:val="7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1C"/>
    <w:rsid w:val="0092731C"/>
    <w:rsid w:val="00B351F9"/>
    <w:rsid w:val="00CE5F1A"/>
    <w:rsid w:val="00D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1F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351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351F9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B35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9273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273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3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1F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351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351F9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B35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9273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273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73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2021-06-07T11:59:00Z</cp:lastPrinted>
  <dcterms:created xsi:type="dcterms:W3CDTF">2021-06-04T10:22:00Z</dcterms:created>
  <dcterms:modified xsi:type="dcterms:W3CDTF">2021-06-07T11:59:00Z</dcterms:modified>
</cp:coreProperties>
</file>