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C7" w:rsidRPr="00C11917" w:rsidRDefault="001674C7" w:rsidP="001674C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ИЗВЕЩЕНИЕ О ПРОВЕДЕН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ИИ  АУ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КЦИОНА В ЭЛЕКТРОННОЙ ФОРМЕ</w:t>
      </w:r>
    </w:p>
    <w:p w:rsidR="001674C7" w:rsidRPr="00C11917" w:rsidRDefault="001674C7" w:rsidP="00E55B4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986782" w:rsidRDefault="001674C7" w:rsidP="00E55B4C">
      <w:pPr>
        <w:numPr>
          <w:ilvl w:val="0"/>
          <w:numId w:val="1"/>
        </w:numPr>
        <w:tabs>
          <w:tab w:val="clear" w:pos="92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678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Идентификационный код закупки: </w:t>
      </w:r>
      <w:r w:rsidR="00986782" w:rsidRPr="00986782">
        <w:rPr>
          <w:rFonts w:ascii="PT Astra Serif" w:eastAsia="Times New Roman" w:hAnsi="PT Astra Serif" w:cs="Times New Roman"/>
          <w:sz w:val="24"/>
          <w:szCs w:val="24"/>
          <w:lang w:eastAsia="ru-RU"/>
        </w:rPr>
        <w:t>213862201554386220100100010012823244</w:t>
      </w:r>
      <w:r w:rsidRPr="0098678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Наименование аукциона в электронной форме: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r w:rsidR="00C11917" w:rsidRPr="00C11917">
        <w:rPr>
          <w:rFonts w:ascii="PT Astra Serif" w:hAnsi="PT Astra Serif"/>
          <w:sz w:val="24"/>
          <w:szCs w:val="24"/>
        </w:rPr>
        <w:t>оригинальных картриджей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Аукцион в электронной форме проводит: уполномоченный орган. </w:t>
      </w:r>
    </w:p>
    <w:p w:rsidR="001674C7" w:rsidRPr="00C11917" w:rsidRDefault="001674C7" w:rsidP="001674C7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Заказчик: Муниципальное казенное учреждение «Центр материально- технического и информационно-методического обеспечения».</w:t>
      </w:r>
    </w:p>
    <w:p w:rsidR="001674C7" w:rsidRPr="00C1191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нахождения: 628260, Ханты - Мансийский автономный округ - Югра,  г. Югорск, ул. Геологов, 9. </w:t>
      </w:r>
      <w:proofErr w:type="gramEnd"/>
    </w:p>
    <w:p w:rsidR="001674C7" w:rsidRPr="00C1191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Почтовый адрес: 628260, Ханты - Мансийский автономный округ - Югра, г. Югорск, ул. Геологов, 9.</w:t>
      </w:r>
      <w:proofErr w:type="gramEnd"/>
    </w:p>
    <w:p w:rsidR="001674C7" w:rsidRPr="00C1191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C1191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omtoit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@</w:t>
      </w:r>
      <w:r w:rsidRPr="00C1191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mail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.ru.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Номер контактного телефона: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8 (34675) 7-57-61.</w:t>
      </w:r>
    </w:p>
    <w:p w:rsidR="001674C7" w:rsidRPr="00C1191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Ответственное должностное лицо: ведущий специалист Муниципального казенного учреждения «Центр материально-технического и информационно-методического обеспечения» Логинова Наталья Николаевна.</w:t>
      </w:r>
    </w:p>
    <w:p w:rsidR="001674C7" w:rsidRPr="00C1191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Уполномоченный орган (учреждение):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Администрация города Югорска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нахождения: 628260, Ханты - Мансийский автономный округ - Югра, г. Югорск, ул. 40 лет Победы, 11, каб. 310.</w:t>
      </w:r>
    </w:p>
    <w:p w:rsidR="001674C7" w:rsidRPr="00C1191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Почтовый адрес: 628260, Ханты - Мансийский автономный округ - Югра, г. Югорск, ул. 40 лет Победы, 11. </w:t>
      </w:r>
      <w:proofErr w:type="gramEnd"/>
    </w:p>
    <w:p w:rsidR="001674C7" w:rsidRPr="00C1191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omz@ugorsk.ru. </w:t>
      </w:r>
    </w:p>
    <w:p w:rsidR="001674C7" w:rsidRPr="00C1191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Номер контактного телефона: (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34675) 50037.</w:t>
      </w:r>
    </w:p>
    <w:p w:rsidR="001674C7" w:rsidRPr="00C1191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Ответственное должностное лицо: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начальник отдела муниципальных закупок Захарова Наталья Борисовна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Специализированная организация: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не привлекается.</w:t>
      </w:r>
    </w:p>
    <w:p w:rsidR="001674C7" w:rsidRPr="00C1191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http://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sberbank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-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ast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.ru/.</w:t>
      </w:r>
    </w:p>
    <w:p w:rsidR="001674C7" w:rsidRPr="00C1191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Предмет и начальная (максимальная) цена муниципального контракта: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850"/>
        <w:gridCol w:w="1560"/>
        <w:gridCol w:w="992"/>
        <w:gridCol w:w="1559"/>
      </w:tblGrid>
      <w:tr w:rsidR="00C11917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КТРУ или</w:t>
            </w:r>
          </w:p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ОКПД 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поставляемых товаров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7" w:rsidRPr="00C11917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контракта, (рублей)</w:t>
            </w:r>
          </w:p>
        </w:tc>
      </w:tr>
      <w:tr w:rsidR="00C11917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695111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17" w:rsidRPr="00695111" w:rsidRDefault="00C11917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Картридж оригинальный.</w:t>
            </w:r>
          </w:p>
          <w:p w:rsidR="00C11917" w:rsidRPr="00695111" w:rsidRDefault="00C11917" w:rsidP="00C11917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фирмы производителя принтера. </w:t>
            </w:r>
          </w:p>
          <w:p w:rsidR="00C11917" w:rsidRPr="00695111" w:rsidRDefault="00C11917" w:rsidP="00C11917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 не менее 1600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695111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B23CEF" w:rsidRDefault="00B23CEF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7" w:rsidRPr="00B23CEF" w:rsidRDefault="00B23CEF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53178,64</w:t>
            </w:r>
          </w:p>
        </w:tc>
      </w:tr>
      <w:tr w:rsidR="00735B48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Картридж оригинальный.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фирмы производителя принтера.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НР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1566 (Модель 278А). Цвет черный.  Количество страниц (</w:t>
            </w:r>
            <w:proofErr w:type="gram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 не менее 2100 страниц. Тип – лазерный.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57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38509,98</w:t>
            </w:r>
          </w:p>
        </w:tc>
      </w:tr>
      <w:tr w:rsidR="00735B48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Картридж оригинальный. 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фирмы производителя принтера.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принтера НР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Let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1010/1012/1015 (Модель Q2612А). Тип: тонер-картридж;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/б): не </w:t>
            </w: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менее 2000 страниц;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57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12697,34</w:t>
            </w:r>
          </w:p>
        </w:tc>
      </w:tr>
      <w:tr w:rsidR="00735B48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28.23.25.000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8" w:rsidRPr="00695111" w:rsidRDefault="00735B48" w:rsidP="00C119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95111"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u w:color="000000"/>
                <w:lang w:eastAsia="ru-RU"/>
              </w:rPr>
              <w:t xml:space="preserve">Картридж оригинальный. </w:t>
            </w:r>
          </w:p>
          <w:p w:rsidR="00735B48" w:rsidRPr="00695111" w:rsidRDefault="00735B48" w:rsidP="00C119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  <w:r w:rsidRPr="006951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ru-RU"/>
              </w:rPr>
              <w:t xml:space="preserve">От фирмы производителя принтера. 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 НР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LaserJetPro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2014.  (</w:t>
            </w: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7553A). Цвет черный. Количество страниц (</w:t>
            </w:r>
            <w:proofErr w:type="gram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 не менее 3000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57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B23CEF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25074,68</w:t>
            </w:r>
          </w:p>
        </w:tc>
      </w:tr>
      <w:tr w:rsidR="00735B48" w:rsidRPr="00C11917" w:rsidTr="00735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8" w:rsidRPr="00695111" w:rsidRDefault="00735B48" w:rsidP="00C119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95111"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u w:color="000000"/>
                <w:lang w:eastAsia="ru-RU"/>
              </w:rPr>
              <w:t>Картридж оригинальный</w:t>
            </w:r>
          </w:p>
          <w:p w:rsidR="00735B48" w:rsidRPr="00695111" w:rsidRDefault="00735B48" w:rsidP="00C1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MF5940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Cartridge</w:t>
            </w:r>
            <w:proofErr w:type="spell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719.Цвет черный. Количество страниц (</w:t>
            </w:r>
            <w:proofErr w:type="gramStart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 не менее 2000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576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8" w:rsidRPr="00695111" w:rsidRDefault="00735B48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43996,02</w:t>
            </w:r>
          </w:p>
        </w:tc>
      </w:tr>
      <w:tr w:rsidR="00C11917" w:rsidRPr="00C11917" w:rsidTr="00735B48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17" w:rsidRPr="00B23CEF" w:rsidRDefault="00C11917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17" w:rsidRPr="00B23CEF" w:rsidRDefault="00B23CEF" w:rsidP="00C11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C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173456,66</w:t>
            </w:r>
          </w:p>
        </w:tc>
      </w:tr>
    </w:tbl>
    <w:p w:rsidR="001674C7" w:rsidRPr="00C1191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доставки товара: 628260, Хант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ы-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Мансийский автономный округ- Югра, г. Югорск, ул. Геологов, 9.</w:t>
      </w:r>
    </w:p>
    <w:p w:rsidR="001674C7" w:rsidRPr="00C1191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Сроки поставки товар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в течение 30 дней с даты заключения муниципального контракта. </w:t>
      </w:r>
    </w:p>
    <w:p w:rsidR="001674C7" w:rsidRPr="00C1191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Источник финансирования: бюджет города Югорска на 2021 год.</w:t>
      </w:r>
    </w:p>
    <w:p w:rsidR="001674C7" w:rsidRPr="00C11917" w:rsidRDefault="00124244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Форма, сроки и порядок оплаты: оплата производится в безналичном порядке путем перечисления Заказчиком денежных средств на указанный в Контракте расчетный счет Исполнителя. Авансовые платежи в контракте не предусмотрены. </w:t>
      </w:r>
      <w:r w:rsidRPr="00C1191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Расчёт за поставленный товар  осуществляется в течение 15 (пятнадцати) рабочих дней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 дня подписания Заказчиком товарной накладной на данный товар </w:t>
      </w:r>
      <w:r w:rsidRPr="00C1191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либо, в случаях, предусмотренных Контрактом, со дня подписания Акта взаимосверки обязательств на основании представленных </w:t>
      </w:r>
      <w:r w:rsidR="005B17A5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Поставщиком</w:t>
      </w:r>
      <w:r w:rsidRPr="00C1191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счета и счета-фактуры</w:t>
      </w:r>
      <w:r w:rsidR="001674C7" w:rsidRPr="00C1191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.</w:t>
      </w:r>
    </w:p>
    <w:p w:rsidR="001674C7" w:rsidRPr="00C1191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Единые требования к участникам закупки: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соответствие требованиям,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установленным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ом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закупки;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непроведение ликвидации участника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 -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юридического лица и отсутствие решения арбитражного суда о признании участника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юридического лица, индивидуального предпринимателя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несостоятельным (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банкротом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об открытии конкурсного производства;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неприостановление деятельности участника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порядке, </w:t>
      </w:r>
      <w:r w:rsidRPr="00C1191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установленном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обязанности 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заявителя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указанных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оказанием услуги, являющихся объектом осуществляемой закупки, и административного наказания в виде дисквалификации;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C11917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 xml:space="preserve"> 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 понимаются физические лица, владеющие напрямую или косвенно (через юридическое 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8) участник закупки не является офшорной компанией.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11. Требование об отсутствии сведений об участнике закупки в реестре недобросовестных поставщиков:</w:t>
      </w:r>
    </w:p>
    <w:p w:rsidR="001674C7" w:rsidRPr="00C1191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12.</w:t>
      </w:r>
      <w:r w:rsidRPr="00C1191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Требования, предъявляемые к участникам аукциона, в соответствии с </w:t>
      </w:r>
      <w:hyperlink r:id="rId7" w:anchor="/document/57431179/entry/3111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пунктом 1 части 1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, </w:t>
      </w:r>
      <w:hyperlink r:id="rId8" w:anchor="/document/57431179/entry/3120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9" w:anchor="/document/57431179/entry/990272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 (при наличии таких требований) статьи 31 Закона  о контрактной системе: не предусмотрено.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0" w:anchor="/document/57431179/entry/3120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11" w:anchor="/document/57431179/entry/990272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статьи 31 Закона о контрактной системе: не установлено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.,</w:t>
      </w:r>
      <w:proofErr w:type="gramEnd"/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14. </w:t>
      </w: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Участниками </w:t>
      </w:r>
      <w:r w:rsidRPr="00C1191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закупки</w:t>
      </w: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могут быть только субъекты малого предпринимательства </w:t>
      </w:r>
      <w:r w:rsidRPr="00C1191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 социально ориентированные некоммерческие организации.</w:t>
      </w:r>
    </w:p>
    <w:p w:rsidR="001674C7" w:rsidRPr="00C11917" w:rsidRDefault="001674C7" w:rsidP="001674C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1674C7" w:rsidRPr="00C11917" w:rsidRDefault="001674C7" w:rsidP="001674C7">
      <w:pPr>
        <w:pStyle w:val="a3"/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Документация об аукционе в электронной форме размещена в единой информационной системе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noBreakHyphen/>
        <w:t xml:space="preserve"> www.</w:t>
      </w:r>
      <w:r w:rsidRPr="00C1191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zakupki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C1191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gov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C1191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284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Участник закупки, </w:t>
      </w:r>
      <w:r w:rsidRPr="00C1191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зарегистрированный в единой информационной системе</w:t>
      </w:r>
      <w:r w:rsidRPr="00C11917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и аккредитованный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 на электронной площадке, вправе подать заявку на участие в аукционе в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электронной форме в любое время с момента размещения извещения о его проведении до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10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часов </w:t>
      </w:r>
      <w:r w:rsidRPr="00C1191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00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«</w:t>
      </w:r>
      <w:r w:rsidR="004864E1">
        <w:rPr>
          <w:rFonts w:ascii="PT Astra Serif" w:eastAsia="Times New Roman" w:hAnsi="PT Astra Serif" w:cs="Times New Roman"/>
          <w:sz w:val="24"/>
          <w:szCs w:val="24"/>
          <w:lang w:eastAsia="ru-RU"/>
        </w:rPr>
        <w:t>07</w:t>
      </w:r>
      <w:bookmarkStart w:id="0" w:name="_GoBack"/>
      <w:bookmarkEnd w:id="0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4864E1">
        <w:t xml:space="preserve">июня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2021 года.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окончания срока рассмотрения заявок на участие в аукционе в электронной форме: «</w:t>
      </w:r>
      <w:r w:rsidR="004864E1">
        <w:rPr>
          <w:rFonts w:ascii="PT Astra Serif" w:eastAsia="Times New Roman" w:hAnsi="PT Astra Serif" w:cs="Times New Roman"/>
          <w:sz w:val="24"/>
          <w:szCs w:val="24"/>
          <w:lang w:eastAsia="ru-RU"/>
        </w:rPr>
        <w:t>08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4864E1">
        <w:t xml:space="preserve">июня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2021 года.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аукциона в электронной форме: «</w:t>
      </w:r>
      <w:r w:rsidR="004864E1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4864E1">
        <w:t xml:space="preserve">июня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2021 года.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5A5785"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не предоставляются</w:t>
      </w: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1674C7" w:rsidRPr="00C1191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Размер и порядок внесения денежных сре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в к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гарантии:</w:t>
      </w:r>
    </w:p>
    <w:p w:rsidR="001674C7" w:rsidRPr="00C1191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Размер обеспечения заявки на участие в закупке</w:t>
      </w:r>
      <w:r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  <w:r w:rsidR="00B23CEF"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>1 734,57</w:t>
      </w:r>
      <w:r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B23CEF"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>одна тысяча семьсот тридцать четыре</w:t>
      </w:r>
      <w:r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рублей </w:t>
      </w:r>
      <w:r w:rsidR="00B23CEF"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>57</w:t>
      </w:r>
      <w:r w:rsidRPr="00B23C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копеек.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1674C7" w:rsidRPr="00C1191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1674C7" w:rsidRPr="00C11917" w:rsidRDefault="001674C7" w:rsidP="001674C7">
      <w:pPr>
        <w:tabs>
          <w:tab w:val="num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окончания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срока подачи заявок.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highlight w:val="yellow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C1191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</w:p>
    <w:p w:rsidR="001674C7" w:rsidRPr="00C11917" w:rsidRDefault="001674C7" w:rsidP="005A578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Платежные реквизиты для перечисления денежных сре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пр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уклонении участника закупки от заключения контракта: </w:t>
      </w:r>
      <w:r w:rsidRPr="00C1191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Муниципальное казенное учреждение «Центр материально- технического и информационно - методического обеспечения»,</w:t>
      </w: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ИНН 8622015543, КПП 862201001</w:t>
      </w:r>
    </w:p>
    <w:p w:rsidR="001674C7" w:rsidRPr="00C1191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Депфин Югорска (МКУ «ЦМТиИМО» 05873010520)</w:t>
      </w:r>
    </w:p>
    <w:p w:rsidR="001674C7" w:rsidRPr="00C1191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proofErr w:type="gramStart"/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C1191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РКЦ ХАНТЫ-МАНСИЙСК // УФК по Ханты-Мансийскому автономному округу – Югре г.</w:t>
      </w:r>
      <w:r w:rsidR="00C11917"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 </w:t>
      </w:r>
      <w:r w:rsidRPr="00C1191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Ханты-Мансийск, БИК 007162163</w:t>
      </w:r>
    </w:p>
    <w:p w:rsidR="001674C7" w:rsidRPr="00C11917" w:rsidRDefault="001674C7" w:rsidP="005A5785">
      <w:pPr>
        <w:numPr>
          <w:ilvl w:val="0"/>
          <w:numId w:val="3"/>
        </w:numPr>
        <w:tabs>
          <w:tab w:val="num" w:pos="567"/>
          <w:tab w:val="num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2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35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системе:</w:t>
      </w:r>
    </w:p>
    <w:p w:rsidR="001674C7" w:rsidRPr="00C1191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1674C7" w:rsidRPr="00C1191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1674C7" w:rsidRPr="00C11917" w:rsidRDefault="001674C7" w:rsidP="001674C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C11917" w:rsidRDefault="00396669" w:rsidP="001674C7">
      <w:pPr>
        <w:tabs>
          <w:tab w:val="left" w:pos="708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Размер обеспечения исполнения контракта составляет 5% от цены, по которой в соответствии с Законом о контрактной системе заключается контракт.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Обеспечение исполнения контракта должно быть предоставлено одновременно с подписанным экземпляром контракта.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1) заключения контракта с участником закупки, который является казенным учреждением;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 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3" w:history="1">
        <w:r w:rsidRPr="00C11917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статьи 37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Pr="00C1191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контрактной системе,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менее начальной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 </w:t>
      </w:r>
      <w:proofErr w:type="gramEnd"/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ств пр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инципалом в соответствии со </w:t>
      </w:r>
      <w:hyperlink r:id="rId14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96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6) срок действия банковской гарантии;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8) установленный Правительством Российской Федерации </w:t>
      </w:r>
      <w:hyperlink r:id="rId15" w:history="1">
        <w:r w:rsidRPr="00C1191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перечень</w:t>
        </w:r>
      </w:hyperlink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денежных средств:</w:t>
      </w:r>
    </w:p>
    <w:p w:rsidR="001674C7" w:rsidRPr="00C11917" w:rsidRDefault="001674C7" w:rsidP="001674C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Депфин Югорска (МКУ «ЦМТиИМО» 05873010520)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РКЦ ХАНТЫ-МАНСИЙСК // УФК по Ханты-Мансийскому автономному округу – Югре г.</w:t>
      </w:r>
      <w:r w:rsidR="00C11917"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Ханты-Мансийск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БИК 007162163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сч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итается непредоставленным;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1674C7" w:rsidRPr="00C1191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</w:t>
      </w:r>
      <w:proofErr w:type="gramStart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26. 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lastRenderedPageBreak/>
        <w:t>целей осуществления закупок для обеспечения государственных и муниципальных нужд»:  Не установлено;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Постановлением Правительства РФ от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x-none"/>
        </w:rPr>
        <w:t>10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.0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x-none"/>
        </w:rPr>
        <w:t>7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.201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x-none"/>
        </w:rPr>
        <w:t>9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 № 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x-none"/>
        </w:rPr>
        <w:t>878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 «</w:t>
      </w:r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C1191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»: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 Не у</w:t>
      </w:r>
      <w:r w:rsidRPr="00C1191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становлено;</w:t>
      </w:r>
    </w:p>
    <w:p w:rsidR="001674C7" w:rsidRPr="008A7479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</w:pPr>
      <w:r w:rsidRPr="008A7479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396669" w:rsidRPr="008A7479"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  <w:t>У</w:t>
      </w:r>
      <w:r w:rsidRPr="008A7479"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  <w:t>становлено</w:t>
      </w:r>
      <w:r w:rsidRPr="008A7479"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  <w:t>.</w:t>
      </w:r>
    </w:p>
    <w:p w:rsidR="001674C7" w:rsidRPr="008A7479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- В  соответствии с Постановлением Правительства РФ от 21 декабря 2019 г. №1746</w:t>
      </w:r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Не установлено;</w:t>
      </w:r>
    </w:p>
    <w:p w:rsidR="001674C7" w:rsidRPr="008A7479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E23D2"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Не у</w:t>
      </w:r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становлено;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="008A7479"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Не у</w:t>
      </w:r>
      <w:r w:rsidRPr="008A7479">
        <w:rPr>
          <w:rFonts w:ascii="PT Astra Serif" w:eastAsia="Times New Roman" w:hAnsi="PT Astra Serif" w:cs="Times New Roman"/>
          <w:sz w:val="24"/>
          <w:szCs w:val="24"/>
          <w:lang w:eastAsia="ru-RU"/>
        </w:rPr>
        <w:t>становлено.</w:t>
      </w: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C1191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>Директор</w:t>
      </w:r>
    </w:p>
    <w:p w:rsidR="001674C7" w:rsidRPr="00C1191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МКУ «ЦМТиИМО»                                </w:t>
      </w: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                                   ___________ /В.И. Паньшина</w:t>
      </w:r>
    </w:p>
    <w:p w:rsidR="001674C7" w:rsidRPr="00C1191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</w:pPr>
    </w:p>
    <w:p w:rsidR="001674C7" w:rsidRPr="00C1191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119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</w:p>
    <w:p w:rsidR="001674C7" w:rsidRPr="00C1191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C1191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02F0" w:rsidRPr="00C11917" w:rsidRDefault="005402F0">
      <w:pPr>
        <w:rPr>
          <w:rFonts w:ascii="PT Astra Serif" w:hAnsi="PT Astra Serif"/>
          <w:sz w:val="24"/>
          <w:szCs w:val="24"/>
        </w:rPr>
      </w:pPr>
    </w:p>
    <w:sectPr w:rsidR="005402F0" w:rsidRPr="00C11917" w:rsidSect="00124244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A6D5F94"/>
    <w:multiLevelType w:val="hybridMultilevel"/>
    <w:tmpl w:val="EE306E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0124"/>
    <w:multiLevelType w:val="multilevel"/>
    <w:tmpl w:val="E3A60382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C7"/>
    <w:rsid w:val="00000DDD"/>
    <w:rsid w:val="00037249"/>
    <w:rsid w:val="0004351E"/>
    <w:rsid w:val="00062502"/>
    <w:rsid w:val="000E23D2"/>
    <w:rsid w:val="00124244"/>
    <w:rsid w:val="001674C7"/>
    <w:rsid w:val="00396669"/>
    <w:rsid w:val="004864E1"/>
    <w:rsid w:val="005371AA"/>
    <w:rsid w:val="005402F0"/>
    <w:rsid w:val="005A5785"/>
    <w:rsid w:val="005B17A5"/>
    <w:rsid w:val="00633BD4"/>
    <w:rsid w:val="00695111"/>
    <w:rsid w:val="0073577F"/>
    <w:rsid w:val="00735B48"/>
    <w:rsid w:val="00755031"/>
    <w:rsid w:val="0087387C"/>
    <w:rsid w:val="008A7479"/>
    <w:rsid w:val="00986782"/>
    <w:rsid w:val="00B23CEF"/>
    <w:rsid w:val="00B97BBD"/>
    <w:rsid w:val="00C11917"/>
    <w:rsid w:val="00E022EC"/>
    <w:rsid w:val="00E55B4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13CF-2260-4787-9BEC-EF7C59F7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Захарова Наталья Борисовна</cp:lastModifiedBy>
  <cp:revision>22</cp:revision>
  <cp:lastPrinted>2021-03-16T06:15:00Z</cp:lastPrinted>
  <dcterms:created xsi:type="dcterms:W3CDTF">2021-02-25T10:29:00Z</dcterms:created>
  <dcterms:modified xsi:type="dcterms:W3CDTF">2021-05-26T10:16:00Z</dcterms:modified>
</cp:coreProperties>
</file>