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6DC" w:rsidRDefault="009356DC" w:rsidP="00C22224">
      <w:pPr>
        <w:autoSpaceDE w:val="0"/>
        <w:autoSpaceDN w:val="0"/>
        <w:adjustRightInd w:val="0"/>
        <w:jc w:val="right"/>
        <w:rPr>
          <w:b/>
          <w:bCs/>
          <w:sz w:val="24"/>
          <w:szCs w:val="24"/>
        </w:rPr>
      </w:pPr>
    </w:p>
    <w:p w:rsidR="009356DC" w:rsidRDefault="009356DC" w:rsidP="009356DC">
      <w:pPr>
        <w:autoSpaceDE w:val="0"/>
        <w:autoSpaceDN w:val="0"/>
        <w:adjustRightInd w:val="0"/>
        <w:jc w:val="center"/>
        <w:rPr>
          <w:b/>
          <w:bCs/>
          <w:sz w:val="24"/>
          <w:szCs w:val="24"/>
        </w:rPr>
      </w:pPr>
    </w:p>
    <w:p w:rsidR="00A81E1B" w:rsidRDefault="00C37815" w:rsidP="006A20C6">
      <w:pPr>
        <w:tabs>
          <w:tab w:val="left" w:pos="360"/>
        </w:tabs>
        <w:autoSpaceDE w:val="0"/>
        <w:autoSpaceDN w:val="0"/>
        <w:adjustRightInd w:val="0"/>
        <w:spacing w:before="120" w:after="120"/>
        <w:ind w:left="1080"/>
        <w:jc w:val="center"/>
        <w:rPr>
          <w:b/>
          <w:bCs/>
          <w:sz w:val="24"/>
          <w:szCs w:val="24"/>
        </w:rPr>
      </w:pPr>
      <w:r>
        <w:rPr>
          <w:b/>
          <w:bCs/>
          <w:sz w:val="24"/>
          <w:szCs w:val="24"/>
          <w:lang w:val="en-US"/>
        </w:rPr>
        <w:t>II</w:t>
      </w:r>
      <w:r>
        <w:rPr>
          <w:b/>
          <w:bCs/>
          <w:sz w:val="24"/>
          <w:szCs w:val="24"/>
        </w:rPr>
        <w:t xml:space="preserve">. </w:t>
      </w:r>
      <w:r w:rsidR="00C86D0E" w:rsidRPr="00C86D0E">
        <w:rPr>
          <w:b/>
          <w:bCs/>
          <w:sz w:val="24"/>
          <w:szCs w:val="24"/>
        </w:rPr>
        <w:t xml:space="preserve">Техническое задание </w:t>
      </w:r>
    </w:p>
    <w:p w:rsidR="006A20C6" w:rsidRPr="006A20C6" w:rsidRDefault="006A20C6" w:rsidP="006A20C6">
      <w:pPr>
        <w:jc w:val="center"/>
        <w:rPr>
          <w:rFonts w:eastAsia="Calibri"/>
          <w:b/>
          <w:sz w:val="24"/>
          <w:szCs w:val="24"/>
          <w:lang w:eastAsia="en-US"/>
        </w:rPr>
      </w:pPr>
      <w:r w:rsidRPr="006A20C6">
        <w:rPr>
          <w:rFonts w:eastAsia="Calibri"/>
          <w:b/>
          <w:sz w:val="24"/>
          <w:szCs w:val="24"/>
          <w:lang w:eastAsia="en-US"/>
        </w:rPr>
        <w:t>на оказание услуг по техническому обслуживанию охранной сигнализации.</w:t>
      </w:r>
    </w:p>
    <w:p w:rsidR="006A20C6" w:rsidRPr="006A20C6" w:rsidRDefault="006A20C6" w:rsidP="006A20C6">
      <w:pPr>
        <w:jc w:val="center"/>
        <w:rPr>
          <w:rFonts w:eastAsia="Calibri"/>
          <w:b/>
          <w:sz w:val="24"/>
          <w:szCs w:val="24"/>
          <w:lang w:eastAsia="en-US"/>
        </w:rPr>
      </w:pPr>
    </w:p>
    <w:p w:rsidR="006A20C6" w:rsidRPr="006A20C6" w:rsidRDefault="006A20C6" w:rsidP="006A20C6">
      <w:pPr>
        <w:spacing w:after="200" w:line="276" w:lineRule="auto"/>
        <w:ind w:firstLine="567"/>
        <w:rPr>
          <w:sz w:val="24"/>
          <w:szCs w:val="24"/>
        </w:rPr>
      </w:pPr>
      <w:r w:rsidRPr="006A20C6">
        <w:rPr>
          <w:sz w:val="24"/>
          <w:szCs w:val="24"/>
        </w:rPr>
        <w:t xml:space="preserve">1. Муниципальный заказчик: Администрация города </w:t>
      </w:r>
      <w:proofErr w:type="spellStart"/>
      <w:r w:rsidRPr="006A20C6">
        <w:rPr>
          <w:sz w:val="24"/>
          <w:szCs w:val="24"/>
        </w:rPr>
        <w:t>Югорска</w:t>
      </w:r>
      <w:proofErr w:type="spellEnd"/>
      <w:r w:rsidRPr="006A20C6">
        <w:rPr>
          <w:sz w:val="24"/>
          <w:szCs w:val="24"/>
        </w:rPr>
        <w:t>.</w:t>
      </w:r>
    </w:p>
    <w:p w:rsidR="006A20C6" w:rsidRPr="006A20C6" w:rsidRDefault="006A20C6" w:rsidP="006A20C6">
      <w:pPr>
        <w:spacing w:after="200" w:line="276" w:lineRule="auto"/>
        <w:ind w:firstLine="567"/>
        <w:rPr>
          <w:sz w:val="24"/>
          <w:szCs w:val="24"/>
        </w:rPr>
      </w:pPr>
      <w:r w:rsidRPr="006A20C6">
        <w:rPr>
          <w:sz w:val="24"/>
          <w:szCs w:val="24"/>
        </w:rPr>
        <w:t>2.</w:t>
      </w:r>
      <w:r w:rsidRPr="006A20C6">
        <w:rPr>
          <w:sz w:val="24"/>
          <w:szCs w:val="24"/>
        </w:rPr>
        <w:tab/>
        <w:t>Предмет муниципального контракта: Оказание услуг по техническому обслуживанию охранной сигнализации.</w:t>
      </w:r>
    </w:p>
    <w:p w:rsidR="006A20C6" w:rsidRPr="006A20C6" w:rsidRDefault="006A20C6" w:rsidP="006A20C6">
      <w:pPr>
        <w:spacing w:after="200" w:line="276" w:lineRule="auto"/>
        <w:ind w:firstLine="567"/>
        <w:rPr>
          <w:sz w:val="24"/>
          <w:szCs w:val="24"/>
        </w:rPr>
      </w:pPr>
      <w:r w:rsidRPr="006A20C6">
        <w:rPr>
          <w:sz w:val="24"/>
          <w:szCs w:val="24"/>
        </w:rPr>
        <w:t>3.</w:t>
      </w:r>
      <w:r w:rsidRPr="006A20C6">
        <w:rPr>
          <w:sz w:val="24"/>
          <w:szCs w:val="24"/>
        </w:rPr>
        <w:tab/>
        <w:t xml:space="preserve">Место оказания услуг:  объекты, передаваемые на сервисное обслуживание </w:t>
      </w:r>
      <w:proofErr w:type="gramStart"/>
      <w:r w:rsidRPr="006A20C6">
        <w:rPr>
          <w:sz w:val="24"/>
          <w:szCs w:val="24"/>
        </w:rPr>
        <w:t>согласно</w:t>
      </w:r>
      <w:proofErr w:type="gramEnd"/>
      <w:r w:rsidRPr="006A20C6">
        <w:rPr>
          <w:sz w:val="24"/>
          <w:szCs w:val="24"/>
        </w:rPr>
        <w:t xml:space="preserve"> прилагаемого Перечня (Приложение  1).</w:t>
      </w:r>
    </w:p>
    <w:p w:rsidR="006A20C6" w:rsidRPr="006A20C6" w:rsidRDefault="006A20C6" w:rsidP="006A20C6">
      <w:pPr>
        <w:spacing w:after="200" w:line="276" w:lineRule="auto"/>
        <w:ind w:firstLine="567"/>
        <w:rPr>
          <w:sz w:val="24"/>
          <w:szCs w:val="24"/>
        </w:rPr>
      </w:pPr>
      <w:r w:rsidRPr="006A20C6">
        <w:rPr>
          <w:sz w:val="24"/>
          <w:szCs w:val="24"/>
        </w:rPr>
        <w:t>4. Общие требования</w:t>
      </w:r>
      <w:r w:rsidRPr="006A20C6">
        <w:rPr>
          <w:b/>
          <w:sz w:val="24"/>
          <w:szCs w:val="24"/>
        </w:rPr>
        <w:t xml:space="preserve"> </w:t>
      </w:r>
      <w:r w:rsidRPr="006A20C6">
        <w:rPr>
          <w:sz w:val="24"/>
          <w:szCs w:val="24"/>
        </w:rPr>
        <w:t>к предоставляемым услугам:</w:t>
      </w:r>
    </w:p>
    <w:p w:rsidR="006A20C6" w:rsidRPr="006A20C6" w:rsidRDefault="006A20C6" w:rsidP="006A20C6">
      <w:pPr>
        <w:spacing w:after="200" w:line="276" w:lineRule="auto"/>
        <w:ind w:firstLine="567"/>
        <w:rPr>
          <w:sz w:val="24"/>
          <w:szCs w:val="24"/>
        </w:rPr>
      </w:pPr>
      <w:r w:rsidRPr="006A20C6">
        <w:rPr>
          <w:sz w:val="24"/>
          <w:szCs w:val="24"/>
        </w:rPr>
        <w:t>4.1. Услуги по техническому обслуживанию включают в себя работы по контролю, эксплуатационно-техническому обслуживанию, ремонту и поддержанию работоспособности и исправности оборудования, наладке и регулировке.</w:t>
      </w:r>
    </w:p>
    <w:p w:rsidR="006A20C6" w:rsidRPr="006A20C6" w:rsidRDefault="006A20C6" w:rsidP="006A20C6">
      <w:pPr>
        <w:spacing w:after="200" w:line="276" w:lineRule="auto"/>
        <w:ind w:firstLine="567"/>
        <w:rPr>
          <w:sz w:val="24"/>
          <w:szCs w:val="24"/>
        </w:rPr>
      </w:pPr>
      <w:r w:rsidRPr="006A20C6">
        <w:rPr>
          <w:sz w:val="24"/>
          <w:szCs w:val="24"/>
        </w:rPr>
        <w:t>4.2. Контроль технического состояния охранной и тревожной сигнализации осуществляется путем проведения осмотров.</w:t>
      </w:r>
    </w:p>
    <w:p w:rsidR="006A20C6" w:rsidRPr="006A20C6" w:rsidRDefault="006A20C6" w:rsidP="006A20C6">
      <w:pPr>
        <w:spacing w:after="200" w:line="276" w:lineRule="auto"/>
        <w:ind w:firstLine="567"/>
        <w:rPr>
          <w:sz w:val="24"/>
          <w:szCs w:val="24"/>
        </w:rPr>
      </w:pPr>
      <w:r w:rsidRPr="006A20C6">
        <w:rPr>
          <w:sz w:val="24"/>
          <w:szCs w:val="24"/>
        </w:rPr>
        <w:t>К работам, выполняемым при проведении осмотров системы охранной сигнализации, относятся следующие работы:</w:t>
      </w:r>
    </w:p>
    <w:p w:rsidR="006A20C6" w:rsidRPr="006A20C6" w:rsidRDefault="006A20C6" w:rsidP="006A20C6">
      <w:pPr>
        <w:spacing w:after="200" w:line="276" w:lineRule="auto"/>
        <w:ind w:firstLine="567"/>
        <w:rPr>
          <w:sz w:val="24"/>
          <w:szCs w:val="24"/>
        </w:rPr>
      </w:pPr>
      <w:r w:rsidRPr="006A20C6">
        <w:rPr>
          <w:sz w:val="24"/>
          <w:szCs w:val="24"/>
        </w:rPr>
        <w:t>4.2.1. Внешний осмотр технических средств охранной сигнализации на отсутствие механических повреждений, грязи, прочности крепления и т.п.</w:t>
      </w:r>
    </w:p>
    <w:p w:rsidR="006A20C6" w:rsidRPr="006A20C6" w:rsidRDefault="006A20C6" w:rsidP="006A20C6">
      <w:pPr>
        <w:spacing w:after="200" w:line="276" w:lineRule="auto"/>
        <w:ind w:firstLine="567"/>
        <w:rPr>
          <w:sz w:val="24"/>
          <w:szCs w:val="24"/>
        </w:rPr>
      </w:pPr>
      <w:r w:rsidRPr="006A20C6">
        <w:rPr>
          <w:sz w:val="24"/>
          <w:szCs w:val="24"/>
        </w:rPr>
        <w:t>4.2.2. Контроль основного и резервного источников питания, рабочего положения выключателей и переключателей, исправности световой индикации, наличие пломб на приемно-контрольных приборах.</w:t>
      </w:r>
    </w:p>
    <w:p w:rsidR="006A20C6" w:rsidRPr="006A20C6" w:rsidRDefault="006A20C6" w:rsidP="006A20C6">
      <w:pPr>
        <w:spacing w:after="200" w:line="276" w:lineRule="auto"/>
        <w:ind w:firstLine="567"/>
        <w:rPr>
          <w:sz w:val="24"/>
          <w:szCs w:val="24"/>
        </w:rPr>
      </w:pPr>
      <w:r w:rsidRPr="006A20C6">
        <w:rPr>
          <w:sz w:val="24"/>
          <w:szCs w:val="24"/>
        </w:rPr>
        <w:t>4.2.3. Устранение неисправностей: обрывов (замыкания) шлейфов сигнализации, ложных срабатываний.</w:t>
      </w:r>
    </w:p>
    <w:p w:rsidR="006A20C6" w:rsidRPr="006A20C6" w:rsidRDefault="006A20C6" w:rsidP="006A20C6">
      <w:pPr>
        <w:spacing w:after="200" w:line="276" w:lineRule="auto"/>
        <w:ind w:firstLine="567"/>
        <w:rPr>
          <w:sz w:val="24"/>
          <w:szCs w:val="24"/>
        </w:rPr>
      </w:pPr>
      <w:r w:rsidRPr="006A20C6">
        <w:rPr>
          <w:sz w:val="24"/>
          <w:szCs w:val="24"/>
        </w:rPr>
        <w:t>4.2.4. Исполнитель обязан вести журнал осмотра и выполнения заявок.</w:t>
      </w:r>
    </w:p>
    <w:p w:rsidR="006A20C6" w:rsidRPr="006A20C6" w:rsidRDefault="006A20C6" w:rsidP="006A20C6">
      <w:pPr>
        <w:spacing w:after="200" w:line="276" w:lineRule="auto"/>
        <w:ind w:firstLine="567"/>
        <w:rPr>
          <w:sz w:val="24"/>
          <w:szCs w:val="24"/>
        </w:rPr>
      </w:pPr>
      <w:r w:rsidRPr="006A20C6">
        <w:rPr>
          <w:sz w:val="24"/>
          <w:szCs w:val="24"/>
        </w:rPr>
        <w:t>5. Срок реагирования Исполнителя на заявку Заказчика о поломке (неисправности)  охранной сигнализации – 1 час.</w:t>
      </w:r>
    </w:p>
    <w:p w:rsidR="006A20C6" w:rsidRPr="006A20C6" w:rsidRDefault="006A20C6" w:rsidP="006A20C6">
      <w:pPr>
        <w:spacing w:after="60"/>
        <w:ind w:firstLine="708"/>
        <w:jc w:val="right"/>
        <w:rPr>
          <w:b/>
          <w:sz w:val="24"/>
          <w:szCs w:val="24"/>
        </w:rPr>
      </w:pPr>
    </w:p>
    <w:p w:rsidR="006A20C6" w:rsidRPr="006A20C6" w:rsidRDefault="006A20C6" w:rsidP="006A20C6">
      <w:pPr>
        <w:spacing w:after="60"/>
        <w:ind w:firstLine="708"/>
        <w:jc w:val="right"/>
        <w:rPr>
          <w:b/>
          <w:sz w:val="24"/>
          <w:szCs w:val="24"/>
        </w:rPr>
      </w:pPr>
    </w:p>
    <w:p w:rsidR="006A20C6" w:rsidRPr="006A20C6" w:rsidRDefault="006A20C6" w:rsidP="006A20C6">
      <w:pPr>
        <w:ind w:firstLine="709"/>
        <w:jc w:val="right"/>
        <w:rPr>
          <w:sz w:val="24"/>
          <w:szCs w:val="24"/>
        </w:rPr>
      </w:pPr>
    </w:p>
    <w:p w:rsidR="006A20C6" w:rsidRPr="006A20C6" w:rsidRDefault="006A20C6" w:rsidP="006A20C6">
      <w:pPr>
        <w:ind w:firstLine="709"/>
        <w:jc w:val="right"/>
        <w:rPr>
          <w:sz w:val="24"/>
          <w:szCs w:val="24"/>
        </w:rPr>
      </w:pPr>
    </w:p>
    <w:p w:rsidR="006A20C6" w:rsidRPr="006A20C6" w:rsidRDefault="006A20C6" w:rsidP="006A20C6">
      <w:pPr>
        <w:ind w:firstLine="709"/>
        <w:jc w:val="right"/>
        <w:rPr>
          <w:sz w:val="24"/>
          <w:szCs w:val="24"/>
        </w:rPr>
      </w:pPr>
    </w:p>
    <w:p w:rsidR="006A20C6" w:rsidRPr="006A20C6" w:rsidRDefault="006A20C6" w:rsidP="006A20C6">
      <w:pPr>
        <w:ind w:firstLine="709"/>
        <w:jc w:val="right"/>
        <w:rPr>
          <w:sz w:val="24"/>
          <w:szCs w:val="24"/>
        </w:rPr>
      </w:pPr>
    </w:p>
    <w:p w:rsidR="006A20C6" w:rsidRPr="006A20C6" w:rsidRDefault="006A20C6" w:rsidP="006A20C6">
      <w:pPr>
        <w:ind w:firstLine="709"/>
        <w:jc w:val="right"/>
        <w:rPr>
          <w:sz w:val="24"/>
          <w:szCs w:val="24"/>
        </w:rPr>
      </w:pPr>
    </w:p>
    <w:p w:rsidR="006A20C6" w:rsidRPr="006A20C6" w:rsidRDefault="006A20C6" w:rsidP="006A20C6">
      <w:pPr>
        <w:ind w:firstLine="709"/>
        <w:jc w:val="right"/>
        <w:rPr>
          <w:sz w:val="24"/>
          <w:szCs w:val="24"/>
        </w:rPr>
      </w:pPr>
    </w:p>
    <w:p w:rsidR="006A20C6" w:rsidRPr="006A20C6" w:rsidRDefault="006A20C6" w:rsidP="006A20C6">
      <w:pPr>
        <w:ind w:firstLine="709"/>
        <w:jc w:val="right"/>
        <w:rPr>
          <w:sz w:val="24"/>
          <w:szCs w:val="24"/>
        </w:rPr>
      </w:pPr>
    </w:p>
    <w:p w:rsidR="006A20C6" w:rsidRPr="006A20C6" w:rsidRDefault="006A20C6" w:rsidP="006A20C6">
      <w:pPr>
        <w:ind w:firstLine="709"/>
        <w:jc w:val="right"/>
        <w:rPr>
          <w:sz w:val="24"/>
          <w:szCs w:val="24"/>
        </w:rPr>
      </w:pPr>
    </w:p>
    <w:p w:rsidR="006A20C6" w:rsidRPr="006A20C6" w:rsidRDefault="006A20C6" w:rsidP="006A20C6">
      <w:pPr>
        <w:ind w:firstLine="709"/>
        <w:jc w:val="right"/>
        <w:rPr>
          <w:sz w:val="24"/>
          <w:szCs w:val="24"/>
        </w:rPr>
      </w:pPr>
    </w:p>
    <w:p w:rsidR="006A20C6" w:rsidRPr="006A20C6" w:rsidRDefault="006A20C6" w:rsidP="006A20C6">
      <w:pPr>
        <w:ind w:firstLine="709"/>
        <w:jc w:val="right"/>
        <w:rPr>
          <w:sz w:val="24"/>
          <w:szCs w:val="24"/>
        </w:rPr>
        <w:sectPr w:rsidR="006A20C6" w:rsidRPr="006A20C6" w:rsidSect="00116FB8">
          <w:pgSz w:w="11906" w:h="16838"/>
          <w:pgMar w:top="567" w:right="707" w:bottom="284" w:left="1134" w:header="708" w:footer="708" w:gutter="0"/>
          <w:cols w:space="708"/>
          <w:docGrid w:linePitch="360"/>
        </w:sectPr>
      </w:pPr>
    </w:p>
    <w:p w:rsidR="006A20C6" w:rsidRPr="006A20C6" w:rsidRDefault="006A20C6" w:rsidP="006A20C6">
      <w:pPr>
        <w:ind w:firstLine="709"/>
        <w:jc w:val="right"/>
        <w:rPr>
          <w:sz w:val="24"/>
          <w:szCs w:val="24"/>
        </w:rPr>
      </w:pPr>
      <w:r w:rsidRPr="006A20C6">
        <w:rPr>
          <w:sz w:val="24"/>
          <w:szCs w:val="24"/>
        </w:rPr>
        <w:lastRenderedPageBreak/>
        <w:t>Приложение 1</w:t>
      </w:r>
    </w:p>
    <w:p w:rsidR="006A20C6" w:rsidRPr="006A20C6" w:rsidRDefault="006A20C6" w:rsidP="006A20C6">
      <w:pPr>
        <w:ind w:firstLine="709"/>
        <w:jc w:val="right"/>
        <w:rPr>
          <w:sz w:val="24"/>
          <w:szCs w:val="24"/>
        </w:rPr>
      </w:pPr>
      <w:r w:rsidRPr="006A20C6">
        <w:rPr>
          <w:sz w:val="24"/>
          <w:szCs w:val="24"/>
        </w:rPr>
        <w:t>к техническому заданию</w:t>
      </w:r>
    </w:p>
    <w:p w:rsidR="006A20C6" w:rsidRPr="006A20C6" w:rsidRDefault="006A20C6" w:rsidP="006A20C6">
      <w:pPr>
        <w:spacing w:after="200" w:line="276" w:lineRule="auto"/>
        <w:ind w:firstLine="708"/>
        <w:jc w:val="right"/>
        <w:rPr>
          <w:b/>
          <w:sz w:val="24"/>
          <w:szCs w:val="24"/>
        </w:rPr>
      </w:pPr>
    </w:p>
    <w:p w:rsidR="006A20C6" w:rsidRPr="006A20C6" w:rsidRDefault="006A20C6" w:rsidP="006A20C6">
      <w:pPr>
        <w:spacing w:line="360" w:lineRule="auto"/>
        <w:ind w:firstLine="709"/>
        <w:jc w:val="center"/>
        <w:rPr>
          <w:sz w:val="24"/>
          <w:szCs w:val="24"/>
        </w:rPr>
      </w:pPr>
      <w:r w:rsidRPr="006A20C6">
        <w:rPr>
          <w:sz w:val="24"/>
          <w:szCs w:val="24"/>
        </w:rPr>
        <w:t>Перечень</w:t>
      </w:r>
    </w:p>
    <w:p w:rsidR="006A20C6" w:rsidRPr="006A20C6" w:rsidRDefault="006A20C6" w:rsidP="006A20C6">
      <w:pPr>
        <w:spacing w:line="360" w:lineRule="auto"/>
        <w:ind w:firstLine="709"/>
        <w:jc w:val="center"/>
        <w:rPr>
          <w:sz w:val="24"/>
          <w:szCs w:val="24"/>
        </w:rPr>
      </w:pPr>
      <w:r w:rsidRPr="006A20C6">
        <w:rPr>
          <w:sz w:val="24"/>
          <w:szCs w:val="24"/>
        </w:rPr>
        <w:t>объектов, передаваемых на техническое обслуживание охранной сигнализации</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843"/>
        <w:gridCol w:w="1984"/>
        <w:gridCol w:w="1418"/>
        <w:gridCol w:w="992"/>
        <w:gridCol w:w="1985"/>
        <w:gridCol w:w="1842"/>
      </w:tblGrid>
      <w:tr w:rsidR="006A20C6" w:rsidRPr="006A20C6" w:rsidTr="00B6039B">
        <w:tc>
          <w:tcPr>
            <w:tcW w:w="568" w:type="dxa"/>
            <w:tcBorders>
              <w:top w:val="single" w:sz="4" w:space="0" w:color="auto"/>
              <w:left w:val="single" w:sz="4" w:space="0" w:color="auto"/>
              <w:bottom w:val="single" w:sz="4" w:space="0" w:color="auto"/>
              <w:right w:val="single" w:sz="4" w:space="0" w:color="auto"/>
            </w:tcBorders>
            <w:hideMark/>
          </w:tcPr>
          <w:p w:rsidR="006A20C6" w:rsidRPr="006A20C6" w:rsidRDefault="006A20C6" w:rsidP="006A20C6">
            <w:pPr>
              <w:spacing w:after="60" w:line="276" w:lineRule="auto"/>
              <w:jc w:val="center"/>
              <w:rPr>
                <w:sz w:val="24"/>
                <w:szCs w:val="24"/>
              </w:rPr>
            </w:pPr>
            <w:r w:rsidRPr="006A20C6">
              <w:rPr>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6A20C6" w:rsidRPr="006A20C6" w:rsidRDefault="006A20C6" w:rsidP="006A20C6">
            <w:pPr>
              <w:spacing w:after="60" w:line="276" w:lineRule="auto"/>
              <w:jc w:val="center"/>
              <w:rPr>
                <w:sz w:val="24"/>
                <w:szCs w:val="24"/>
              </w:rPr>
            </w:pPr>
            <w:r w:rsidRPr="006A20C6">
              <w:rPr>
                <w:sz w:val="24"/>
                <w:szCs w:val="24"/>
              </w:rPr>
              <w:t>Наименование объекта</w:t>
            </w:r>
          </w:p>
        </w:tc>
        <w:tc>
          <w:tcPr>
            <w:tcW w:w="1984" w:type="dxa"/>
            <w:tcBorders>
              <w:top w:val="single" w:sz="4" w:space="0" w:color="auto"/>
              <w:left w:val="single" w:sz="4" w:space="0" w:color="auto"/>
              <w:bottom w:val="single" w:sz="4" w:space="0" w:color="auto"/>
              <w:right w:val="single" w:sz="4" w:space="0" w:color="auto"/>
            </w:tcBorders>
            <w:hideMark/>
          </w:tcPr>
          <w:p w:rsidR="006A20C6" w:rsidRPr="006A20C6" w:rsidRDefault="006A20C6" w:rsidP="006A20C6">
            <w:pPr>
              <w:spacing w:after="60" w:line="276" w:lineRule="auto"/>
              <w:jc w:val="center"/>
              <w:rPr>
                <w:sz w:val="24"/>
                <w:szCs w:val="24"/>
              </w:rPr>
            </w:pPr>
            <w:r w:rsidRPr="006A20C6">
              <w:rPr>
                <w:sz w:val="24"/>
                <w:szCs w:val="24"/>
              </w:rPr>
              <w:t>Адрес объекта</w:t>
            </w:r>
          </w:p>
        </w:tc>
        <w:tc>
          <w:tcPr>
            <w:tcW w:w="1418" w:type="dxa"/>
            <w:tcBorders>
              <w:top w:val="single" w:sz="4" w:space="0" w:color="auto"/>
              <w:left w:val="single" w:sz="4" w:space="0" w:color="auto"/>
              <w:bottom w:val="single" w:sz="4" w:space="0" w:color="auto"/>
              <w:right w:val="single" w:sz="4" w:space="0" w:color="auto"/>
            </w:tcBorders>
            <w:hideMark/>
          </w:tcPr>
          <w:p w:rsidR="006A20C6" w:rsidRPr="006A20C6" w:rsidRDefault="006A20C6" w:rsidP="006A20C6">
            <w:pPr>
              <w:spacing w:after="60" w:line="276" w:lineRule="auto"/>
              <w:jc w:val="center"/>
              <w:rPr>
                <w:sz w:val="24"/>
                <w:szCs w:val="24"/>
              </w:rPr>
            </w:pPr>
            <w:r w:rsidRPr="006A20C6">
              <w:rPr>
                <w:sz w:val="24"/>
                <w:szCs w:val="24"/>
              </w:rPr>
              <w:t>Категория объекта</w:t>
            </w:r>
          </w:p>
        </w:tc>
        <w:tc>
          <w:tcPr>
            <w:tcW w:w="992" w:type="dxa"/>
            <w:tcBorders>
              <w:top w:val="single" w:sz="4" w:space="0" w:color="auto"/>
              <w:left w:val="single" w:sz="4" w:space="0" w:color="auto"/>
              <w:bottom w:val="single" w:sz="4" w:space="0" w:color="auto"/>
              <w:right w:val="single" w:sz="4" w:space="0" w:color="auto"/>
            </w:tcBorders>
            <w:hideMark/>
          </w:tcPr>
          <w:p w:rsidR="006A20C6" w:rsidRPr="006A20C6" w:rsidRDefault="006A20C6" w:rsidP="006A20C6">
            <w:pPr>
              <w:spacing w:after="60" w:line="276" w:lineRule="auto"/>
              <w:jc w:val="center"/>
              <w:rPr>
                <w:sz w:val="24"/>
                <w:szCs w:val="24"/>
              </w:rPr>
            </w:pPr>
            <w:r w:rsidRPr="006A20C6">
              <w:rPr>
                <w:sz w:val="24"/>
                <w:szCs w:val="24"/>
              </w:rPr>
              <w:t>Выходные дни</w:t>
            </w:r>
          </w:p>
        </w:tc>
        <w:tc>
          <w:tcPr>
            <w:tcW w:w="1985" w:type="dxa"/>
            <w:tcBorders>
              <w:top w:val="single" w:sz="4" w:space="0" w:color="auto"/>
              <w:left w:val="single" w:sz="4" w:space="0" w:color="auto"/>
              <w:bottom w:val="single" w:sz="4" w:space="0" w:color="auto"/>
              <w:right w:val="single" w:sz="4" w:space="0" w:color="auto"/>
            </w:tcBorders>
            <w:hideMark/>
          </w:tcPr>
          <w:p w:rsidR="006A20C6" w:rsidRPr="006A20C6" w:rsidRDefault="006A20C6" w:rsidP="006A20C6">
            <w:pPr>
              <w:spacing w:after="60" w:line="276" w:lineRule="auto"/>
              <w:jc w:val="center"/>
              <w:rPr>
                <w:sz w:val="24"/>
                <w:szCs w:val="24"/>
              </w:rPr>
            </w:pPr>
            <w:r w:rsidRPr="006A20C6">
              <w:rPr>
                <w:sz w:val="24"/>
                <w:szCs w:val="24"/>
              </w:rPr>
              <w:t>Количество</w:t>
            </w:r>
            <w:proofErr w:type="gramStart"/>
            <w:r w:rsidRPr="006A20C6">
              <w:rPr>
                <w:sz w:val="24"/>
                <w:szCs w:val="24"/>
              </w:rPr>
              <w:t xml:space="preserve"> У</w:t>
            </w:r>
            <w:proofErr w:type="gramEnd"/>
            <w:r w:rsidRPr="006A20C6">
              <w:rPr>
                <w:sz w:val="24"/>
                <w:szCs w:val="24"/>
              </w:rPr>
              <w:t>/У</w:t>
            </w:r>
          </w:p>
        </w:tc>
        <w:tc>
          <w:tcPr>
            <w:tcW w:w="1842" w:type="dxa"/>
            <w:tcBorders>
              <w:top w:val="single" w:sz="4" w:space="0" w:color="auto"/>
              <w:left w:val="single" w:sz="4" w:space="0" w:color="auto"/>
              <w:bottom w:val="single" w:sz="4" w:space="0" w:color="auto"/>
              <w:right w:val="single" w:sz="4" w:space="0" w:color="auto"/>
            </w:tcBorders>
            <w:hideMark/>
          </w:tcPr>
          <w:p w:rsidR="006A20C6" w:rsidRPr="006A20C6" w:rsidRDefault="006A20C6" w:rsidP="006A20C6">
            <w:pPr>
              <w:spacing w:after="60" w:line="276" w:lineRule="auto"/>
              <w:jc w:val="center"/>
              <w:rPr>
                <w:sz w:val="24"/>
                <w:szCs w:val="24"/>
              </w:rPr>
            </w:pPr>
            <w:r w:rsidRPr="006A20C6">
              <w:rPr>
                <w:sz w:val="24"/>
                <w:szCs w:val="24"/>
              </w:rPr>
              <w:t>Периодичность осмотра</w:t>
            </w:r>
          </w:p>
        </w:tc>
      </w:tr>
      <w:tr w:rsidR="006A20C6" w:rsidRPr="006A20C6" w:rsidTr="00B6039B">
        <w:tc>
          <w:tcPr>
            <w:tcW w:w="568" w:type="dxa"/>
            <w:tcBorders>
              <w:top w:val="single" w:sz="4" w:space="0" w:color="auto"/>
              <w:left w:val="single" w:sz="4" w:space="0" w:color="auto"/>
              <w:bottom w:val="single" w:sz="4" w:space="0" w:color="auto"/>
              <w:right w:val="single" w:sz="4" w:space="0" w:color="auto"/>
            </w:tcBorders>
            <w:hideMark/>
          </w:tcPr>
          <w:p w:rsidR="006A20C6" w:rsidRPr="006A20C6" w:rsidRDefault="006A20C6" w:rsidP="006A20C6">
            <w:pPr>
              <w:spacing w:after="60" w:line="276" w:lineRule="auto"/>
              <w:jc w:val="center"/>
              <w:rPr>
                <w:sz w:val="24"/>
                <w:szCs w:val="24"/>
              </w:rPr>
            </w:pPr>
            <w:r w:rsidRPr="006A20C6">
              <w:rPr>
                <w:sz w:val="24"/>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6A20C6" w:rsidRPr="006A20C6" w:rsidRDefault="006A20C6" w:rsidP="006A20C6">
            <w:pPr>
              <w:spacing w:after="60" w:line="276" w:lineRule="auto"/>
              <w:jc w:val="center"/>
              <w:rPr>
                <w:sz w:val="24"/>
                <w:szCs w:val="24"/>
              </w:rPr>
            </w:pPr>
            <w:r w:rsidRPr="006A20C6">
              <w:rPr>
                <w:sz w:val="24"/>
                <w:szCs w:val="24"/>
              </w:rPr>
              <w:t>2</w:t>
            </w:r>
          </w:p>
        </w:tc>
        <w:tc>
          <w:tcPr>
            <w:tcW w:w="1984" w:type="dxa"/>
            <w:tcBorders>
              <w:top w:val="single" w:sz="4" w:space="0" w:color="auto"/>
              <w:left w:val="single" w:sz="4" w:space="0" w:color="auto"/>
              <w:bottom w:val="single" w:sz="4" w:space="0" w:color="auto"/>
              <w:right w:val="single" w:sz="4" w:space="0" w:color="auto"/>
            </w:tcBorders>
            <w:hideMark/>
          </w:tcPr>
          <w:p w:rsidR="006A20C6" w:rsidRPr="006A20C6" w:rsidRDefault="006A20C6" w:rsidP="006A20C6">
            <w:pPr>
              <w:spacing w:after="60" w:line="276" w:lineRule="auto"/>
              <w:jc w:val="center"/>
              <w:rPr>
                <w:sz w:val="24"/>
                <w:szCs w:val="24"/>
              </w:rPr>
            </w:pPr>
            <w:r w:rsidRPr="006A20C6">
              <w:rPr>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rsidR="006A20C6" w:rsidRPr="006A20C6" w:rsidRDefault="006A20C6" w:rsidP="006A20C6">
            <w:pPr>
              <w:spacing w:after="60" w:line="276" w:lineRule="auto"/>
              <w:jc w:val="center"/>
              <w:rPr>
                <w:sz w:val="24"/>
                <w:szCs w:val="24"/>
              </w:rPr>
            </w:pPr>
            <w:r w:rsidRPr="006A20C6">
              <w:rPr>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rsidR="006A20C6" w:rsidRPr="006A20C6" w:rsidRDefault="006A20C6" w:rsidP="006A20C6">
            <w:pPr>
              <w:spacing w:after="60" w:line="276" w:lineRule="auto"/>
              <w:jc w:val="center"/>
              <w:rPr>
                <w:sz w:val="24"/>
                <w:szCs w:val="24"/>
              </w:rPr>
            </w:pPr>
            <w:r w:rsidRPr="006A20C6">
              <w:rPr>
                <w:sz w:val="24"/>
                <w:szCs w:val="24"/>
              </w:rPr>
              <w:t>5</w:t>
            </w:r>
          </w:p>
        </w:tc>
        <w:tc>
          <w:tcPr>
            <w:tcW w:w="1985" w:type="dxa"/>
            <w:tcBorders>
              <w:top w:val="single" w:sz="4" w:space="0" w:color="auto"/>
              <w:left w:val="single" w:sz="4" w:space="0" w:color="auto"/>
              <w:bottom w:val="single" w:sz="4" w:space="0" w:color="auto"/>
              <w:right w:val="single" w:sz="4" w:space="0" w:color="auto"/>
            </w:tcBorders>
            <w:hideMark/>
          </w:tcPr>
          <w:p w:rsidR="006A20C6" w:rsidRPr="006A20C6" w:rsidRDefault="006A20C6" w:rsidP="006A20C6">
            <w:pPr>
              <w:spacing w:after="60" w:line="276" w:lineRule="auto"/>
              <w:jc w:val="center"/>
              <w:rPr>
                <w:sz w:val="24"/>
                <w:szCs w:val="24"/>
              </w:rPr>
            </w:pPr>
            <w:r w:rsidRPr="006A20C6">
              <w:rPr>
                <w:sz w:val="24"/>
                <w:szCs w:val="24"/>
              </w:rPr>
              <w:t>6</w:t>
            </w:r>
          </w:p>
        </w:tc>
        <w:tc>
          <w:tcPr>
            <w:tcW w:w="1842" w:type="dxa"/>
            <w:tcBorders>
              <w:top w:val="single" w:sz="4" w:space="0" w:color="auto"/>
              <w:left w:val="single" w:sz="4" w:space="0" w:color="auto"/>
              <w:bottom w:val="single" w:sz="4" w:space="0" w:color="auto"/>
              <w:right w:val="single" w:sz="4" w:space="0" w:color="auto"/>
            </w:tcBorders>
            <w:hideMark/>
          </w:tcPr>
          <w:p w:rsidR="006A20C6" w:rsidRPr="006A20C6" w:rsidRDefault="006A20C6" w:rsidP="006A20C6">
            <w:pPr>
              <w:spacing w:after="60" w:line="276" w:lineRule="auto"/>
              <w:jc w:val="center"/>
              <w:rPr>
                <w:sz w:val="24"/>
                <w:szCs w:val="24"/>
              </w:rPr>
            </w:pPr>
            <w:r w:rsidRPr="006A20C6">
              <w:rPr>
                <w:sz w:val="24"/>
                <w:szCs w:val="24"/>
              </w:rPr>
              <w:t>7</w:t>
            </w:r>
          </w:p>
        </w:tc>
      </w:tr>
      <w:tr w:rsidR="006A20C6" w:rsidRPr="006A20C6" w:rsidTr="00B6039B">
        <w:tc>
          <w:tcPr>
            <w:tcW w:w="568" w:type="dxa"/>
            <w:tcBorders>
              <w:top w:val="single" w:sz="4" w:space="0" w:color="auto"/>
              <w:left w:val="single" w:sz="4" w:space="0" w:color="auto"/>
              <w:bottom w:val="single" w:sz="4" w:space="0" w:color="auto"/>
              <w:right w:val="single" w:sz="4" w:space="0" w:color="auto"/>
            </w:tcBorders>
            <w:hideMark/>
          </w:tcPr>
          <w:p w:rsidR="006A20C6" w:rsidRPr="006A20C6" w:rsidRDefault="006A20C6" w:rsidP="006A20C6">
            <w:pPr>
              <w:spacing w:after="60" w:line="276" w:lineRule="auto"/>
              <w:jc w:val="both"/>
              <w:rPr>
                <w:sz w:val="24"/>
                <w:szCs w:val="24"/>
              </w:rPr>
            </w:pPr>
            <w:r w:rsidRPr="006A20C6">
              <w:rPr>
                <w:sz w:val="24"/>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6A20C6" w:rsidRPr="006A20C6" w:rsidRDefault="006A20C6" w:rsidP="006A20C6">
            <w:pPr>
              <w:spacing w:after="60" w:line="276" w:lineRule="auto"/>
              <w:jc w:val="center"/>
              <w:rPr>
                <w:sz w:val="24"/>
                <w:szCs w:val="24"/>
              </w:rPr>
            </w:pPr>
            <w:r w:rsidRPr="006A20C6">
              <w:rPr>
                <w:sz w:val="24"/>
                <w:szCs w:val="24"/>
              </w:rPr>
              <w:t>Отдел Специальных проверок (Охранная сигнализация)</w:t>
            </w:r>
          </w:p>
        </w:tc>
        <w:tc>
          <w:tcPr>
            <w:tcW w:w="1984" w:type="dxa"/>
            <w:tcBorders>
              <w:top w:val="single" w:sz="4" w:space="0" w:color="auto"/>
              <w:left w:val="single" w:sz="4" w:space="0" w:color="auto"/>
              <w:bottom w:val="single" w:sz="4" w:space="0" w:color="auto"/>
              <w:right w:val="single" w:sz="4" w:space="0" w:color="auto"/>
            </w:tcBorders>
            <w:hideMark/>
          </w:tcPr>
          <w:p w:rsidR="006A20C6" w:rsidRPr="006A20C6" w:rsidRDefault="006A20C6" w:rsidP="006A20C6">
            <w:pPr>
              <w:spacing w:after="60" w:line="276" w:lineRule="auto"/>
              <w:jc w:val="center"/>
              <w:rPr>
                <w:sz w:val="24"/>
                <w:szCs w:val="24"/>
              </w:rPr>
            </w:pPr>
            <w:r w:rsidRPr="006A20C6">
              <w:rPr>
                <w:sz w:val="24"/>
                <w:szCs w:val="24"/>
              </w:rPr>
              <w:t xml:space="preserve">Г. </w:t>
            </w:r>
            <w:proofErr w:type="spellStart"/>
            <w:r w:rsidRPr="006A20C6">
              <w:rPr>
                <w:sz w:val="24"/>
                <w:szCs w:val="24"/>
              </w:rPr>
              <w:t>Югорск</w:t>
            </w:r>
            <w:proofErr w:type="spellEnd"/>
            <w:r w:rsidRPr="006A20C6">
              <w:rPr>
                <w:sz w:val="24"/>
                <w:szCs w:val="24"/>
              </w:rPr>
              <w:t xml:space="preserve">, ул. 40 лет Победы, 11, </w:t>
            </w:r>
            <w:proofErr w:type="spellStart"/>
            <w:r w:rsidRPr="006A20C6">
              <w:rPr>
                <w:sz w:val="24"/>
                <w:szCs w:val="24"/>
              </w:rPr>
              <w:t>каб</w:t>
            </w:r>
            <w:proofErr w:type="spellEnd"/>
            <w:r w:rsidRPr="006A20C6">
              <w:rPr>
                <w:sz w:val="24"/>
                <w:szCs w:val="24"/>
              </w:rPr>
              <w:t>. 226</w:t>
            </w:r>
          </w:p>
        </w:tc>
        <w:tc>
          <w:tcPr>
            <w:tcW w:w="1418" w:type="dxa"/>
            <w:tcBorders>
              <w:top w:val="single" w:sz="4" w:space="0" w:color="auto"/>
              <w:left w:val="single" w:sz="4" w:space="0" w:color="auto"/>
              <w:bottom w:val="single" w:sz="4" w:space="0" w:color="auto"/>
              <w:right w:val="single" w:sz="4" w:space="0" w:color="auto"/>
            </w:tcBorders>
            <w:hideMark/>
          </w:tcPr>
          <w:p w:rsidR="006A20C6" w:rsidRPr="006A20C6" w:rsidRDefault="006A20C6" w:rsidP="006A20C6">
            <w:pPr>
              <w:spacing w:after="60" w:line="276" w:lineRule="auto"/>
              <w:jc w:val="center"/>
              <w:rPr>
                <w:sz w:val="24"/>
                <w:szCs w:val="24"/>
              </w:rPr>
            </w:pPr>
            <w:r w:rsidRPr="006A20C6">
              <w:rPr>
                <w:sz w:val="24"/>
                <w:szCs w:val="24"/>
              </w:rPr>
              <w:t>3 кат.</w:t>
            </w:r>
          </w:p>
        </w:tc>
        <w:tc>
          <w:tcPr>
            <w:tcW w:w="992" w:type="dxa"/>
            <w:tcBorders>
              <w:top w:val="single" w:sz="4" w:space="0" w:color="auto"/>
              <w:left w:val="single" w:sz="4" w:space="0" w:color="auto"/>
              <w:bottom w:val="single" w:sz="4" w:space="0" w:color="auto"/>
              <w:right w:val="single" w:sz="4" w:space="0" w:color="auto"/>
            </w:tcBorders>
            <w:hideMark/>
          </w:tcPr>
          <w:p w:rsidR="006A20C6" w:rsidRPr="006A20C6" w:rsidRDefault="006A20C6" w:rsidP="006A20C6">
            <w:pPr>
              <w:spacing w:after="60" w:line="276" w:lineRule="auto"/>
              <w:jc w:val="center"/>
              <w:rPr>
                <w:sz w:val="24"/>
                <w:szCs w:val="24"/>
              </w:rPr>
            </w:pPr>
            <w:proofErr w:type="spellStart"/>
            <w:proofErr w:type="gramStart"/>
            <w:r w:rsidRPr="006A20C6">
              <w:rPr>
                <w:sz w:val="24"/>
                <w:szCs w:val="24"/>
              </w:rPr>
              <w:t>сб</w:t>
            </w:r>
            <w:proofErr w:type="spellEnd"/>
            <w:proofErr w:type="gramEnd"/>
            <w:r w:rsidRPr="006A20C6">
              <w:rPr>
                <w:sz w:val="24"/>
                <w:szCs w:val="24"/>
              </w:rPr>
              <w:t xml:space="preserve">, </w:t>
            </w:r>
            <w:proofErr w:type="spellStart"/>
            <w:r w:rsidRPr="006A20C6">
              <w:rPr>
                <w:sz w:val="24"/>
                <w:szCs w:val="24"/>
              </w:rPr>
              <w:t>вс</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6A20C6" w:rsidRPr="006A20C6" w:rsidRDefault="006A20C6" w:rsidP="006A20C6">
            <w:pPr>
              <w:spacing w:after="60" w:line="276" w:lineRule="auto"/>
              <w:ind w:left="-392"/>
              <w:jc w:val="center"/>
              <w:rPr>
                <w:sz w:val="24"/>
                <w:szCs w:val="24"/>
              </w:rPr>
            </w:pPr>
            <w:r w:rsidRPr="006A20C6">
              <w:rPr>
                <w:sz w:val="24"/>
                <w:szCs w:val="24"/>
              </w:rPr>
              <w:t xml:space="preserve">    10</w:t>
            </w:r>
          </w:p>
        </w:tc>
        <w:tc>
          <w:tcPr>
            <w:tcW w:w="1842" w:type="dxa"/>
            <w:tcBorders>
              <w:top w:val="single" w:sz="4" w:space="0" w:color="auto"/>
              <w:left w:val="single" w:sz="4" w:space="0" w:color="auto"/>
              <w:bottom w:val="single" w:sz="4" w:space="0" w:color="auto"/>
              <w:right w:val="single" w:sz="4" w:space="0" w:color="auto"/>
            </w:tcBorders>
            <w:hideMark/>
          </w:tcPr>
          <w:p w:rsidR="006A20C6" w:rsidRPr="006A20C6" w:rsidRDefault="006A20C6" w:rsidP="006A20C6">
            <w:pPr>
              <w:spacing w:after="60" w:line="276" w:lineRule="auto"/>
              <w:jc w:val="center"/>
              <w:rPr>
                <w:sz w:val="24"/>
                <w:szCs w:val="24"/>
              </w:rPr>
            </w:pPr>
            <w:r w:rsidRPr="006A20C6">
              <w:rPr>
                <w:sz w:val="24"/>
                <w:szCs w:val="24"/>
              </w:rPr>
              <w:t>2 раза в месяц</w:t>
            </w:r>
          </w:p>
        </w:tc>
      </w:tr>
      <w:tr w:rsidR="006A20C6" w:rsidRPr="006A20C6" w:rsidTr="00B6039B">
        <w:tc>
          <w:tcPr>
            <w:tcW w:w="568" w:type="dxa"/>
            <w:tcBorders>
              <w:top w:val="single" w:sz="4" w:space="0" w:color="auto"/>
              <w:left w:val="single" w:sz="4" w:space="0" w:color="auto"/>
              <w:bottom w:val="single" w:sz="4" w:space="0" w:color="auto"/>
              <w:right w:val="single" w:sz="4" w:space="0" w:color="auto"/>
            </w:tcBorders>
            <w:hideMark/>
          </w:tcPr>
          <w:p w:rsidR="006A20C6" w:rsidRPr="006A20C6" w:rsidRDefault="006A20C6" w:rsidP="006A20C6">
            <w:pPr>
              <w:spacing w:after="60" w:line="276" w:lineRule="auto"/>
              <w:jc w:val="both"/>
              <w:rPr>
                <w:sz w:val="24"/>
                <w:szCs w:val="24"/>
              </w:rPr>
            </w:pPr>
            <w:r w:rsidRPr="006A20C6">
              <w:rPr>
                <w:sz w:val="24"/>
                <w:szCs w:val="24"/>
              </w:rPr>
              <w:t>2.</w:t>
            </w:r>
          </w:p>
        </w:tc>
        <w:tc>
          <w:tcPr>
            <w:tcW w:w="1843" w:type="dxa"/>
            <w:tcBorders>
              <w:top w:val="single" w:sz="4" w:space="0" w:color="auto"/>
              <w:left w:val="single" w:sz="4" w:space="0" w:color="auto"/>
              <w:bottom w:val="single" w:sz="4" w:space="0" w:color="auto"/>
              <w:right w:val="single" w:sz="4" w:space="0" w:color="auto"/>
            </w:tcBorders>
            <w:hideMark/>
          </w:tcPr>
          <w:p w:rsidR="006A20C6" w:rsidRPr="006A20C6" w:rsidRDefault="006A20C6" w:rsidP="006A20C6">
            <w:pPr>
              <w:spacing w:after="60" w:line="276" w:lineRule="auto"/>
              <w:jc w:val="center"/>
              <w:rPr>
                <w:sz w:val="24"/>
                <w:szCs w:val="24"/>
              </w:rPr>
            </w:pPr>
            <w:r w:rsidRPr="006A20C6">
              <w:rPr>
                <w:sz w:val="24"/>
                <w:szCs w:val="24"/>
              </w:rPr>
              <w:t>Архивный отдел (Тревожная сигнализация)</w:t>
            </w:r>
          </w:p>
        </w:tc>
        <w:tc>
          <w:tcPr>
            <w:tcW w:w="1984" w:type="dxa"/>
            <w:tcBorders>
              <w:top w:val="single" w:sz="4" w:space="0" w:color="auto"/>
              <w:left w:val="single" w:sz="4" w:space="0" w:color="auto"/>
              <w:bottom w:val="single" w:sz="4" w:space="0" w:color="auto"/>
              <w:right w:val="single" w:sz="4" w:space="0" w:color="auto"/>
            </w:tcBorders>
            <w:hideMark/>
          </w:tcPr>
          <w:p w:rsidR="006A20C6" w:rsidRPr="006A20C6" w:rsidRDefault="006A20C6" w:rsidP="006A20C6">
            <w:pPr>
              <w:spacing w:after="60" w:line="276" w:lineRule="auto"/>
              <w:jc w:val="center"/>
              <w:rPr>
                <w:sz w:val="24"/>
                <w:szCs w:val="24"/>
              </w:rPr>
            </w:pPr>
            <w:r w:rsidRPr="006A20C6">
              <w:rPr>
                <w:sz w:val="24"/>
                <w:szCs w:val="24"/>
              </w:rPr>
              <w:t xml:space="preserve">Г. </w:t>
            </w:r>
            <w:proofErr w:type="spellStart"/>
            <w:r w:rsidRPr="006A20C6">
              <w:rPr>
                <w:sz w:val="24"/>
                <w:szCs w:val="24"/>
              </w:rPr>
              <w:t>Югорск</w:t>
            </w:r>
            <w:proofErr w:type="spellEnd"/>
            <w:r w:rsidRPr="006A20C6">
              <w:rPr>
                <w:sz w:val="24"/>
                <w:szCs w:val="24"/>
              </w:rPr>
              <w:t xml:space="preserve">, ул. </w:t>
            </w:r>
            <w:proofErr w:type="gramStart"/>
            <w:r w:rsidRPr="006A20C6">
              <w:rPr>
                <w:sz w:val="24"/>
                <w:szCs w:val="24"/>
              </w:rPr>
              <w:t>Железнодорожная</w:t>
            </w:r>
            <w:proofErr w:type="gramEnd"/>
            <w:r w:rsidRPr="006A20C6">
              <w:rPr>
                <w:sz w:val="24"/>
                <w:szCs w:val="24"/>
              </w:rPr>
              <w:t xml:space="preserve"> 43/1</w:t>
            </w:r>
          </w:p>
        </w:tc>
        <w:tc>
          <w:tcPr>
            <w:tcW w:w="1418" w:type="dxa"/>
            <w:tcBorders>
              <w:top w:val="single" w:sz="4" w:space="0" w:color="auto"/>
              <w:left w:val="single" w:sz="4" w:space="0" w:color="auto"/>
              <w:bottom w:val="single" w:sz="4" w:space="0" w:color="auto"/>
              <w:right w:val="single" w:sz="4" w:space="0" w:color="auto"/>
            </w:tcBorders>
            <w:hideMark/>
          </w:tcPr>
          <w:p w:rsidR="006A20C6" w:rsidRPr="006A20C6" w:rsidRDefault="006A20C6" w:rsidP="006A20C6">
            <w:pPr>
              <w:spacing w:after="60" w:line="276" w:lineRule="auto"/>
              <w:jc w:val="center"/>
              <w:rPr>
                <w:sz w:val="24"/>
                <w:szCs w:val="24"/>
              </w:rPr>
            </w:pPr>
            <w:r w:rsidRPr="006A20C6">
              <w:rPr>
                <w:sz w:val="24"/>
                <w:szCs w:val="24"/>
              </w:rPr>
              <w:t>3 кат.</w:t>
            </w:r>
          </w:p>
        </w:tc>
        <w:tc>
          <w:tcPr>
            <w:tcW w:w="992" w:type="dxa"/>
            <w:tcBorders>
              <w:top w:val="single" w:sz="4" w:space="0" w:color="auto"/>
              <w:left w:val="single" w:sz="4" w:space="0" w:color="auto"/>
              <w:bottom w:val="single" w:sz="4" w:space="0" w:color="auto"/>
              <w:right w:val="single" w:sz="4" w:space="0" w:color="auto"/>
            </w:tcBorders>
            <w:hideMark/>
          </w:tcPr>
          <w:p w:rsidR="006A20C6" w:rsidRPr="006A20C6" w:rsidRDefault="006A20C6" w:rsidP="006A20C6">
            <w:pPr>
              <w:spacing w:after="60" w:line="276" w:lineRule="auto"/>
              <w:jc w:val="center"/>
              <w:rPr>
                <w:sz w:val="24"/>
                <w:szCs w:val="24"/>
              </w:rPr>
            </w:pPr>
            <w:proofErr w:type="spellStart"/>
            <w:proofErr w:type="gramStart"/>
            <w:r w:rsidRPr="006A20C6">
              <w:rPr>
                <w:sz w:val="24"/>
                <w:szCs w:val="24"/>
              </w:rPr>
              <w:t>сб</w:t>
            </w:r>
            <w:proofErr w:type="spellEnd"/>
            <w:proofErr w:type="gramEnd"/>
            <w:r w:rsidRPr="006A20C6">
              <w:rPr>
                <w:sz w:val="24"/>
                <w:szCs w:val="24"/>
              </w:rPr>
              <w:t xml:space="preserve">, </w:t>
            </w:r>
            <w:proofErr w:type="spellStart"/>
            <w:r w:rsidRPr="006A20C6">
              <w:rPr>
                <w:sz w:val="24"/>
                <w:szCs w:val="24"/>
              </w:rPr>
              <w:t>вс</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6A20C6" w:rsidRPr="006A20C6" w:rsidRDefault="006A20C6" w:rsidP="006A20C6">
            <w:pPr>
              <w:spacing w:after="60" w:line="276" w:lineRule="auto"/>
              <w:jc w:val="center"/>
              <w:rPr>
                <w:sz w:val="24"/>
                <w:szCs w:val="24"/>
              </w:rPr>
            </w:pPr>
            <w:r w:rsidRPr="006A20C6">
              <w:rPr>
                <w:sz w:val="24"/>
                <w:szCs w:val="24"/>
              </w:rPr>
              <w:t>20</w:t>
            </w:r>
          </w:p>
        </w:tc>
        <w:tc>
          <w:tcPr>
            <w:tcW w:w="1842" w:type="dxa"/>
            <w:tcBorders>
              <w:top w:val="single" w:sz="4" w:space="0" w:color="auto"/>
              <w:left w:val="single" w:sz="4" w:space="0" w:color="auto"/>
              <w:bottom w:val="single" w:sz="4" w:space="0" w:color="auto"/>
              <w:right w:val="single" w:sz="4" w:space="0" w:color="auto"/>
            </w:tcBorders>
            <w:hideMark/>
          </w:tcPr>
          <w:p w:rsidR="006A20C6" w:rsidRPr="006A20C6" w:rsidRDefault="006A20C6" w:rsidP="006A20C6">
            <w:pPr>
              <w:spacing w:after="60" w:line="276" w:lineRule="auto"/>
              <w:jc w:val="center"/>
              <w:rPr>
                <w:sz w:val="24"/>
                <w:szCs w:val="24"/>
              </w:rPr>
            </w:pPr>
            <w:r w:rsidRPr="006A20C6">
              <w:rPr>
                <w:sz w:val="24"/>
                <w:szCs w:val="24"/>
              </w:rPr>
              <w:t>2 раза в месяц</w:t>
            </w:r>
          </w:p>
        </w:tc>
      </w:tr>
      <w:tr w:rsidR="006A20C6" w:rsidRPr="006A20C6" w:rsidTr="00B6039B">
        <w:tc>
          <w:tcPr>
            <w:tcW w:w="568" w:type="dxa"/>
            <w:tcBorders>
              <w:top w:val="single" w:sz="4" w:space="0" w:color="auto"/>
              <w:left w:val="single" w:sz="4" w:space="0" w:color="auto"/>
              <w:bottom w:val="single" w:sz="4" w:space="0" w:color="auto"/>
              <w:right w:val="single" w:sz="4" w:space="0" w:color="auto"/>
            </w:tcBorders>
            <w:hideMark/>
          </w:tcPr>
          <w:p w:rsidR="006A20C6" w:rsidRPr="006A20C6" w:rsidRDefault="006A20C6" w:rsidP="006A20C6">
            <w:pPr>
              <w:spacing w:after="60" w:line="276" w:lineRule="auto"/>
              <w:jc w:val="both"/>
              <w:rPr>
                <w:sz w:val="24"/>
                <w:szCs w:val="24"/>
              </w:rPr>
            </w:pPr>
            <w:r w:rsidRPr="006A20C6">
              <w:rPr>
                <w:sz w:val="24"/>
                <w:szCs w:val="24"/>
              </w:rPr>
              <w:t>3.</w:t>
            </w:r>
          </w:p>
        </w:tc>
        <w:tc>
          <w:tcPr>
            <w:tcW w:w="1843" w:type="dxa"/>
            <w:tcBorders>
              <w:top w:val="single" w:sz="4" w:space="0" w:color="auto"/>
              <w:left w:val="single" w:sz="4" w:space="0" w:color="auto"/>
              <w:bottom w:val="single" w:sz="4" w:space="0" w:color="auto"/>
              <w:right w:val="single" w:sz="4" w:space="0" w:color="auto"/>
            </w:tcBorders>
            <w:hideMark/>
          </w:tcPr>
          <w:p w:rsidR="006A20C6" w:rsidRPr="006A20C6" w:rsidRDefault="006A20C6" w:rsidP="006A20C6">
            <w:pPr>
              <w:spacing w:after="60" w:line="276" w:lineRule="auto"/>
              <w:jc w:val="center"/>
              <w:rPr>
                <w:sz w:val="24"/>
                <w:szCs w:val="24"/>
              </w:rPr>
            </w:pPr>
            <w:r w:rsidRPr="006A20C6">
              <w:rPr>
                <w:sz w:val="24"/>
                <w:szCs w:val="24"/>
              </w:rPr>
              <w:t>Вахта в фойе первого этажа</w:t>
            </w:r>
          </w:p>
        </w:tc>
        <w:tc>
          <w:tcPr>
            <w:tcW w:w="1984" w:type="dxa"/>
            <w:tcBorders>
              <w:top w:val="single" w:sz="4" w:space="0" w:color="auto"/>
              <w:left w:val="single" w:sz="4" w:space="0" w:color="auto"/>
              <w:bottom w:val="single" w:sz="4" w:space="0" w:color="auto"/>
              <w:right w:val="single" w:sz="4" w:space="0" w:color="auto"/>
            </w:tcBorders>
            <w:hideMark/>
          </w:tcPr>
          <w:p w:rsidR="006A20C6" w:rsidRPr="006A20C6" w:rsidRDefault="006A20C6" w:rsidP="006A20C6">
            <w:pPr>
              <w:spacing w:after="60" w:line="276" w:lineRule="auto"/>
              <w:jc w:val="center"/>
              <w:rPr>
                <w:sz w:val="24"/>
                <w:szCs w:val="24"/>
              </w:rPr>
            </w:pPr>
            <w:r w:rsidRPr="006A20C6">
              <w:rPr>
                <w:sz w:val="24"/>
                <w:szCs w:val="24"/>
              </w:rPr>
              <w:t xml:space="preserve">Г. </w:t>
            </w:r>
            <w:proofErr w:type="spellStart"/>
            <w:r w:rsidRPr="006A20C6">
              <w:rPr>
                <w:sz w:val="24"/>
                <w:szCs w:val="24"/>
              </w:rPr>
              <w:t>Югорск</w:t>
            </w:r>
            <w:proofErr w:type="spellEnd"/>
            <w:r w:rsidRPr="006A20C6">
              <w:rPr>
                <w:sz w:val="24"/>
                <w:szCs w:val="24"/>
              </w:rPr>
              <w:t>, ул. 40 лет Победы, 11</w:t>
            </w:r>
          </w:p>
        </w:tc>
        <w:tc>
          <w:tcPr>
            <w:tcW w:w="1418" w:type="dxa"/>
            <w:tcBorders>
              <w:top w:val="single" w:sz="4" w:space="0" w:color="auto"/>
              <w:left w:val="single" w:sz="4" w:space="0" w:color="auto"/>
              <w:bottom w:val="single" w:sz="4" w:space="0" w:color="auto"/>
              <w:right w:val="single" w:sz="4" w:space="0" w:color="auto"/>
            </w:tcBorders>
            <w:hideMark/>
          </w:tcPr>
          <w:p w:rsidR="006A20C6" w:rsidRPr="006A20C6" w:rsidRDefault="006A20C6" w:rsidP="006A20C6">
            <w:pPr>
              <w:spacing w:after="60" w:line="276" w:lineRule="auto"/>
              <w:jc w:val="center"/>
              <w:rPr>
                <w:sz w:val="24"/>
                <w:szCs w:val="24"/>
              </w:rPr>
            </w:pPr>
            <w:r w:rsidRPr="006A20C6">
              <w:rPr>
                <w:sz w:val="24"/>
                <w:szCs w:val="24"/>
              </w:rPr>
              <w:t>3 кат.</w:t>
            </w:r>
          </w:p>
        </w:tc>
        <w:tc>
          <w:tcPr>
            <w:tcW w:w="992" w:type="dxa"/>
            <w:tcBorders>
              <w:top w:val="single" w:sz="4" w:space="0" w:color="auto"/>
              <w:left w:val="single" w:sz="4" w:space="0" w:color="auto"/>
              <w:bottom w:val="single" w:sz="4" w:space="0" w:color="auto"/>
              <w:right w:val="single" w:sz="4" w:space="0" w:color="auto"/>
            </w:tcBorders>
          </w:tcPr>
          <w:p w:rsidR="006A20C6" w:rsidRPr="006A20C6" w:rsidRDefault="006A20C6" w:rsidP="006A20C6">
            <w:pPr>
              <w:spacing w:after="60" w:line="276" w:lineRule="auto"/>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6A20C6" w:rsidRPr="006A20C6" w:rsidRDefault="006A20C6" w:rsidP="006A20C6">
            <w:pPr>
              <w:spacing w:after="60" w:line="276" w:lineRule="auto"/>
              <w:jc w:val="center"/>
              <w:rPr>
                <w:sz w:val="24"/>
                <w:szCs w:val="24"/>
              </w:rPr>
            </w:pPr>
            <w:r w:rsidRPr="006A20C6">
              <w:rPr>
                <w:sz w:val="24"/>
                <w:szCs w:val="24"/>
              </w:rPr>
              <w:t>13</w:t>
            </w:r>
          </w:p>
        </w:tc>
        <w:tc>
          <w:tcPr>
            <w:tcW w:w="1842" w:type="dxa"/>
            <w:tcBorders>
              <w:top w:val="single" w:sz="4" w:space="0" w:color="auto"/>
              <w:left w:val="single" w:sz="4" w:space="0" w:color="auto"/>
              <w:bottom w:val="single" w:sz="4" w:space="0" w:color="auto"/>
              <w:right w:val="single" w:sz="4" w:space="0" w:color="auto"/>
            </w:tcBorders>
            <w:hideMark/>
          </w:tcPr>
          <w:p w:rsidR="006A20C6" w:rsidRPr="006A20C6" w:rsidRDefault="006A20C6" w:rsidP="006A20C6">
            <w:pPr>
              <w:spacing w:after="60" w:line="276" w:lineRule="auto"/>
              <w:jc w:val="center"/>
              <w:rPr>
                <w:sz w:val="24"/>
                <w:szCs w:val="24"/>
              </w:rPr>
            </w:pPr>
            <w:r w:rsidRPr="006A20C6">
              <w:rPr>
                <w:sz w:val="24"/>
                <w:szCs w:val="24"/>
              </w:rPr>
              <w:t>2 раза в месяц</w:t>
            </w:r>
          </w:p>
        </w:tc>
      </w:tr>
      <w:tr w:rsidR="006A20C6" w:rsidRPr="006A20C6" w:rsidTr="00B6039B">
        <w:tc>
          <w:tcPr>
            <w:tcW w:w="568" w:type="dxa"/>
            <w:tcBorders>
              <w:top w:val="single" w:sz="4" w:space="0" w:color="auto"/>
              <w:left w:val="single" w:sz="4" w:space="0" w:color="auto"/>
              <w:bottom w:val="single" w:sz="4" w:space="0" w:color="auto"/>
              <w:right w:val="single" w:sz="4" w:space="0" w:color="auto"/>
            </w:tcBorders>
            <w:hideMark/>
          </w:tcPr>
          <w:p w:rsidR="006A20C6" w:rsidRPr="006A20C6" w:rsidRDefault="006A20C6" w:rsidP="006A20C6">
            <w:pPr>
              <w:spacing w:after="60" w:line="276" w:lineRule="auto"/>
              <w:jc w:val="both"/>
              <w:rPr>
                <w:sz w:val="24"/>
                <w:szCs w:val="24"/>
              </w:rPr>
            </w:pPr>
            <w:r w:rsidRPr="006A20C6">
              <w:rPr>
                <w:sz w:val="24"/>
                <w:szCs w:val="24"/>
              </w:rPr>
              <w:t>4.</w:t>
            </w:r>
          </w:p>
        </w:tc>
        <w:tc>
          <w:tcPr>
            <w:tcW w:w="1843" w:type="dxa"/>
            <w:tcBorders>
              <w:top w:val="single" w:sz="4" w:space="0" w:color="auto"/>
              <w:left w:val="single" w:sz="4" w:space="0" w:color="auto"/>
              <w:bottom w:val="single" w:sz="4" w:space="0" w:color="auto"/>
              <w:right w:val="single" w:sz="4" w:space="0" w:color="auto"/>
            </w:tcBorders>
            <w:hideMark/>
          </w:tcPr>
          <w:p w:rsidR="006A20C6" w:rsidRPr="006A20C6" w:rsidRDefault="006A20C6" w:rsidP="006A20C6">
            <w:pPr>
              <w:spacing w:after="60" w:line="276" w:lineRule="auto"/>
              <w:jc w:val="center"/>
              <w:rPr>
                <w:sz w:val="24"/>
                <w:szCs w:val="24"/>
              </w:rPr>
            </w:pPr>
            <w:r w:rsidRPr="006A20C6">
              <w:rPr>
                <w:sz w:val="24"/>
                <w:szCs w:val="24"/>
              </w:rPr>
              <w:t>Служебное помещение (Охранная сигнализация)</w:t>
            </w:r>
          </w:p>
        </w:tc>
        <w:tc>
          <w:tcPr>
            <w:tcW w:w="1984" w:type="dxa"/>
            <w:tcBorders>
              <w:top w:val="single" w:sz="4" w:space="0" w:color="auto"/>
              <w:left w:val="single" w:sz="4" w:space="0" w:color="auto"/>
              <w:bottom w:val="single" w:sz="4" w:space="0" w:color="auto"/>
              <w:right w:val="single" w:sz="4" w:space="0" w:color="auto"/>
            </w:tcBorders>
            <w:hideMark/>
          </w:tcPr>
          <w:p w:rsidR="006A20C6" w:rsidRPr="006A20C6" w:rsidRDefault="006A20C6" w:rsidP="006A20C6">
            <w:pPr>
              <w:spacing w:after="60" w:line="276" w:lineRule="auto"/>
              <w:jc w:val="center"/>
              <w:rPr>
                <w:sz w:val="24"/>
                <w:szCs w:val="24"/>
              </w:rPr>
            </w:pPr>
            <w:r w:rsidRPr="006A20C6">
              <w:rPr>
                <w:sz w:val="24"/>
                <w:szCs w:val="24"/>
              </w:rPr>
              <w:t xml:space="preserve">Г. </w:t>
            </w:r>
            <w:proofErr w:type="spellStart"/>
            <w:r w:rsidRPr="006A20C6">
              <w:rPr>
                <w:sz w:val="24"/>
                <w:szCs w:val="24"/>
              </w:rPr>
              <w:t>Югорск</w:t>
            </w:r>
            <w:proofErr w:type="spellEnd"/>
            <w:r w:rsidRPr="006A20C6">
              <w:rPr>
                <w:sz w:val="24"/>
                <w:szCs w:val="24"/>
              </w:rPr>
              <w:t xml:space="preserve">, ул. 40 лет Победы, 11, </w:t>
            </w:r>
            <w:proofErr w:type="spellStart"/>
            <w:r w:rsidRPr="006A20C6">
              <w:rPr>
                <w:sz w:val="24"/>
                <w:szCs w:val="24"/>
              </w:rPr>
              <w:t>каб</w:t>
            </w:r>
            <w:proofErr w:type="spellEnd"/>
            <w:r w:rsidRPr="006A20C6">
              <w:rPr>
                <w:sz w:val="24"/>
                <w:szCs w:val="24"/>
              </w:rPr>
              <w:t>. 412</w:t>
            </w:r>
          </w:p>
        </w:tc>
        <w:tc>
          <w:tcPr>
            <w:tcW w:w="1418" w:type="dxa"/>
            <w:tcBorders>
              <w:top w:val="single" w:sz="4" w:space="0" w:color="auto"/>
              <w:left w:val="single" w:sz="4" w:space="0" w:color="auto"/>
              <w:bottom w:val="single" w:sz="4" w:space="0" w:color="auto"/>
              <w:right w:val="single" w:sz="4" w:space="0" w:color="auto"/>
            </w:tcBorders>
            <w:hideMark/>
          </w:tcPr>
          <w:p w:rsidR="006A20C6" w:rsidRPr="006A20C6" w:rsidRDefault="006A20C6" w:rsidP="006A20C6">
            <w:pPr>
              <w:spacing w:after="60" w:line="276" w:lineRule="auto"/>
              <w:jc w:val="center"/>
              <w:rPr>
                <w:sz w:val="24"/>
                <w:szCs w:val="24"/>
              </w:rPr>
            </w:pPr>
            <w:r w:rsidRPr="006A20C6">
              <w:rPr>
                <w:sz w:val="24"/>
                <w:szCs w:val="24"/>
              </w:rPr>
              <w:t>3 кат.</w:t>
            </w:r>
          </w:p>
        </w:tc>
        <w:tc>
          <w:tcPr>
            <w:tcW w:w="992" w:type="dxa"/>
            <w:tcBorders>
              <w:top w:val="single" w:sz="4" w:space="0" w:color="auto"/>
              <w:left w:val="single" w:sz="4" w:space="0" w:color="auto"/>
              <w:bottom w:val="single" w:sz="4" w:space="0" w:color="auto"/>
              <w:right w:val="single" w:sz="4" w:space="0" w:color="auto"/>
            </w:tcBorders>
            <w:hideMark/>
          </w:tcPr>
          <w:p w:rsidR="006A20C6" w:rsidRPr="006A20C6" w:rsidRDefault="006A20C6" w:rsidP="006A20C6">
            <w:pPr>
              <w:spacing w:after="60" w:line="276" w:lineRule="auto"/>
              <w:jc w:val="center"/>
              <w:rPr>
                <w:sz w:val="24"/>
                <w:szCs w:val="24"/>
              </w:rPr>
            </w:pPr>
            <w:proofErr w:type="spellStart"/>
            <w:proofErr w:type="gramStart"/>
            <w:r w:rsidRPr="006A20C6">
              <w:rPr>
                <w:sz w:val="24"/>
                <w:szCs w:val="24"/>
              </w:rPr>
              <w:t>сб</w:t>
            </w:r>
            <w:proofErr w:type="spellEnd"/>
            <w:proofErr w:type="gramEnd"/>
            <w:r w:rsidRPr="006A20C6">
              <w:rPr>
                <w:sz w:val="24"/>
                <w:szCs w:val="24"/>
              </w:rPr>
              <w:t xml:space="preserve">, </w:t>
            </w:r>
            <w:proofErr w:type="spellStart"/>
            <w:r w:rsidRPr="006A20C6">
              <w:rPr>
                <w:sz w:val="24"/>
                <w:szCs w:val="24"/>
              </w:rPr>
              <w:t>вс</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6A20C6" w:rsidRPr="006A20C6" w:rsidRDefault="006A20C6" w:rsidP="006A20C6">
            <w:pPr>
              <w:spacing w:after="60" w:line="276" w:lineRule="auto"/>
              <w:jc w:val="center"/>
              <w:rPr>
                <w:sz w:val="24"/>
                <w:szCs w:val="24"/>
              </w:rPr>
            </w:pPr>
            <w:r w:rsidRPr="006A20C6">
              <w:rPr>
                <w:sz w:val="24"/>
                <w:szCs w:val="24"/>
              </w:rPr>
              <w:t>9</w:t>
            </w:r>
          </w:p>
        </w:tc>
        <w:tc>
          <w:tcPr>
            <w:tcW w:w="1842" w:type="dxa"/>
            <w:tcBorders>
              <w:top w:val="single" w:sz="4" w:space="0" w:color="auto"/>
              <w:left w:val="single" w:sz="4" w:space="0" w:color="auto"/>
              <w:bottom w:val="single" w:sz="4" w:space="0" w:color="auto"/>
              <w:right w:val="single" w:sz="4" w:space="0" w:color="auto"/>
            </w:tcBorders>
            <w:hideMark/>
          </w:tcPr>
          <w:p w:rsidR="006A20C6" w:rsidRPr="006A20C6" w:rsidRDefault="006A20C6" w:rsidP="006A20C6">
            <w:pPr>
              <w:spacing w:after="60" w:line="276" w:lineRule="auto"/>
              <w:jc w:val="center"/>
              <w:rPr>
                <w:sz w:val="24"/>
                <w:szCs w:val="24"/>
              </w:rPr>
            </w:pPr>
            <w:r w:rsidRPr="006A20C6">
              <w:rPr>
                <w:sz w:val="24"/>
                <w:szCs w:val="24"/>
              </w:rPr>
              <w:t>2 раза в месяц</w:t>
            </w:r>
          </w:p>
        </w:tc>
      </w:tr>
      <w:tr w:rsidR="006A20C6" w:rsidRPr="006A20C6" w:rsidTr="00B6039B">
        <w:tc>
          <w:tcPr>
            <w:tcW w:w="568" w:type="dxa"/>
            <w:tcBorders>
              <w:top w:val="single" w:sz="4" w:space="0" w:color="auto"/>
              <w:left w:val="single" w:sz="4" w:space="0" w:color="auto"/>
              <w:bottom w:val="single" w:sz="4" w:space="0" w:color="auto"/>
              <w:right w:val="single" w:sz="4" w:space="0" w:color="auto"/>
            </w:tcBorders>
            <w:hideMark/>
          </w:tcPr>
          <w:p w:rsidR="006A20C6" w:rsidRPr="006A20C6" w:rsidRDefault="006A20C6" w:rsidP="006A20C6">
            <w:pPr>
              <w:spacing w:after="60" w:line="276" w:lineRule="auto"/>
              <w:jc w:val="both"/>
              <w:rPr>
                <w:sz w:val="24"/>
                <w:szCs w:val="24"/>
              </w:rPr>
            </w:pPr>
            <w:r w:rsidRPr="006A20C6">
              <w:rPr>
                <w:sz w:val="24"/>
                <w:szCs w:val="24"/>
              </w:rPr>
              <w:t>5.</w:t>
            </w:r>
          </w:p>
        </w:tc>
        <w:tc>
          <w:tcPr>
            <w:tcW w:w="1843" w:type="dxa"/>
            <w:tcBorders>
              <w:top w:val="single" w:sz="4" w:space="0" w:color="auto"/>
              <w:left w:val="single" w:sz="4" w:space="0" w:color="auto"/>
              <w:bottom w:val="single" w:sz="4" w:space="0" w:color="auto"/>
              <w:right w:val="single" w:sz="4" w:space="0" w:color="auto"/>
            </w:tcBorders>
            <w:hideMark/>
          </w:tcPr>
          <w:p w:rsidR="006A20C6" w:rsidRPr="006A20C6" w:rsidRDefault="006A20C6" w:rsidP="006A20C6">
            <w:pPr>
              <w:spacing w:after="60" w:line="276" w:lineRule="auto"/>
              <w:jc w:val="center"/>
              <w:rPr>
                <w:sz w:val="24"/>
                <w:szCs w:val="24"/>
              </w:rPr>
            </w:pPr>
            <w:r w:rsidRPr="006A20C6">
              <w:rPr>
                <w:sz w:val="24"/>
                <w:szCs w:val="24"/>
              </w:rPr>
              <w:t>Департамент жилищно-коммунального и строительного комплекса (Охранная сигнализация)</w:t>
            </w:r>
          </w:p>
        </w:tc>
        <w:tc>
          <w:tcPr>
            <w:tcW w:w="1984" w:type="dxa"/>
            <w:tcBorders>
              <w:top w:val="single" w:sz="4" w:space="0" w:color="auto"/>
              <w:left w:val="single" w:sz="4" w:space="0" w:color="auto"/>
              <w:bottom w:val="single" w:sz="4" w:space="0" w:color="auto"/>
              <w:right w:val="single" w:sz="4" w:space="0" w:color="auto"/>
            </w:tcBorders>
            <w:hideMark/>
          </w:tcPr>
          <w:p w:rsidR="006A20C6" w:rsidRPr="006A20C6" w:rsidRDefault="006A20C6" w:rsidP="006A20C6">
            <w:pPr>
              <w:spacing w:after="60" w:line="276" w:lineRule="auto"/>
              <w:jc w:val="center"/>
              <w:rPr>
                <w:sz w:val="24"/>
                <w:szCs w:val="24"/>
              </w:rPr>
            </w:pPr>
            <w:r w:rsidRPr="006A20C6">
              <w:rPr>
                <w:sz w:val="24"/>
                <w:szCs w:val="24"/>
              </w:rPr>
              <w:t xml:space="preserve">Г. </w:t>
            </w:r>
            <w:proofErr w:type="spellStart"/>
            <w:r w:rsidRPr="006A20C6">
              <w:rPr>
                <w:sz w:val="24"/>
                <w:szCs w:val="24"/>
              </w:rPr>
              <w:t>Югорск</w:t>
            </w:r>
            <w:proofErr w:type="spellEnd"/>
            <w:r w:rsidRPr="006A20C6">
              <w:rPr>
                <w:sz w:val="24"/>
                <w:szCs w:val="24"/>
              </w:rPr>
              <w:t>, ул. Механизаторов, д.22</w:t>
            </w:r>
          </w:p>
        </w:tc>
        <w:tc>
          <w:tcPr>
            <w:tcW w:w="1418" w:type="dxa"/>
            <w:tcBorders>
              <w:top w:val="single" w:sz="4" w:space="0" w:color="auto"/>
              <w:left w:val="single" w:sz="4" w:space="0" w:color="auto"/>
              <w:bottom w:val="single" w:sz="4" w:space="0" w:color="auto"/>
              <w:right w:val="single" w:sz="4" w:space="0" w:color="auto"/>
            </w:tcBorders>
            <w:hideMark/>
          </w:tcPr>
          <w:p w:rsidR="006A20C6" w:rsidRPr="006A20C6" w:rsidRDefault="006A20C6" w:rsidP="006A20C6">
            <w:pPr>
              <w:spacing w:after="60" w:line="276" w:lineRule="auto"/>
              <w:jc w:val="center"/>
              <w:rPr>
                <w:sz w:val="24"/>
                <w:szCs w:val="24"/>
              </w:rPr>
            </w:pPr>
            <w:r w:rsidRPr="006A20C6">
              <w:rPr>
                <w:sz w:val="24"/>
                <w:szCs w:val="24"/>
              </w:rPr>
              <w:t>3 кат.</w:t>
            </w:r>
          </w:p>
        </w:tc>
        <w:tc>
          <w:tcPr>
            <w:tcW w:w="992" w:type="dxa"/>
            <w:tcBorders>
              <w:top w:val="single" w:sz="4" w:space="0" w:color="auto"/>
              <w:left w:val="single" w:sz="4" w:space="0" w:color="auto"/>
              <w:bottom w:val="single" w:sz="4" w:space="0" w:color="auto"/>
              <w:right w:val="single" w:sz="4" w:space="0" w:color="auto"/>
            </w:tcBorders>
            <w:hideMark/>
          </w:tcPr>
          <w:p w:rsidR="006A20C6" w:rsidRPr="006A20C6" w:rsidRDefault="006A20C6" w:rsidP="006A20C6">
            <w:pPr>
              <w:spacing w:after="60" w:line="276" w:lineRule="auto"/>
              <w:jc w:val="center"/>
              <w:rPr>
                <w:sz w:val="24"/>
                <w:szCs w:val="24"/>
              </w:rPr>
            </w:pPr>
            <w:proofErr w:type="spellStart"/>
            <w:proofErr w:type="gramStart"/>
            <w:r w:rsidRPr="006A20C6">
              <w:rPr>
                <w:sz w:val="24"/>
                <w:szCs w:val="24"/>
              </w:rPr>
              <w:t>сб</w:t>
            </w:r>
            <w:proofErr w:type="spellEnd"/>
            <w:proofErr w:type="gramEnd"/>
            <w:r w:rsidRPr="006A20C6">
              <w:rPr>
                <w:sz w:val="24"/>
                <w:szCs w:val="24"/>
              </w:rPr>
              <w:t xml:space="preserve">, </w:t>
            </w:r>
            <w:proofErr w:type="spellStart"/>
            <w:r w:rsidRPr="006A20C6">
              <w:rPr>
                <w:sz w:val="24"/>
                <w:szCs w:val="24"/>
              </w:rPr>
              <w:t>вс</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6A20C6" w:rsidRPr="006A20C6" w:rsidRDefault="006A20C6" w:rsidP="006A20C6">
            <w:pPr>
              <w:spacing w:after="60" w:line="276" w:lineRule="auto"/>
              <w:jc w:val="center"/>
              <w:rPr>
                <w:sz w:val="24"/>
                <w:szCs w:val="24"/>
              </w:rPr>
            </w:pPr>
            <w:r w:rsidRPr="006A20C6">
              <w:rPr>
                <w:sz w:val="24"/>
                <w:szCs w:val="24"/>
              </w:rPr>
              <w:t>14</w:t>
            </w:r>
          </w:p>
        </w:tc>
        <w:tc>
          <w:tcPr>
            <w:tcW w:w="1842" w:type="dxa"/>
            <w:tcBorders>
              <w:top w:val="single" w:sz="4" w:space="0" w:color="auto"/>
              <w:left w:val="single" w:sz="4" w:space="0" w:color="auto"/>
              <w:bottom w:val="single" w:sz="4" w:space="0" w:color="auto"/>
              <w:right w:val="single" w:sz="4" w:space="0" w:color="auto"/>
            </w:tcBorders>
            <w:hideMark/>
          </w:tcPr>
          <w:p w:rsidR="006A20C6" w:rsidRPr="006A20C6" w:rsidRDefault="006A20C6" w:rsidP="006A20C6">
            <w:pPr>
              <w:spacing w:after="60" w:line="276" w:lineRule="auto"/>
              <w:jc w:val="center"/>
              <w:rPr>
                <w:sz w:val="24"/>
                <w:szCs w:val="24"/>
              </w:rPr>
            </w:pPr>
            <w:r w:rsidRPr="006A20C6">
              <w:rPr>
                <w:sz w:val="24"/>
                <w:szCs w:val="24"/>
              </w:rPr>
              <w:t>2 раза в месяц</w:t>
            </w:r>
          </w:p>
        </w:tc>
      </w:tr>
    </w:tbl>
    <w:p w:rsidR="006A20C6" w:rsidRPr="006A20C6" w:rsidRDefault="006A20C6" w:rsidP="006A20C6">
      <w:pPr>
        <w:autoSpaceDE w:val="0"/>
        <w:autoSpaceDN w:val="0"/>
        <w:adjustRightInd w:val="0"/>
        <w:jc w:val="right"/>
        <w:rPr>
          <w:b/>
          <w:bCs/>
          <w:sz w:val="24"/>
          <w:szCs w:val="24"/>
        </w:rPr>
      </w:pPr>
    </w:p>
    <w:p w:rsidR="006A20C6" w:rsidRPr="006A20C6" w:rsidRDefault="006A20C6" w:rsidP="006A20C6">
      <w:pPr>
        <w:autoSpaceDE w:val="0"/>
        <w:autoSpaceDN w:val="0"/>
        <w:adjustRightInd w:val="0"/>
        <w:jc w:val="right"/>
        <w:rPr>
          <w:b/>
          <w:bCs/>
          <w:sz w:val="24"/>
          <w:szCs w:val="24"/>
        </w:rPr>
      </w:pPr>
    </w:p>
    <w:p w:rsidR="006A20C6" w:rsidRPr="006A20C6" w:rsidRDefault="006A20C6" w:rsidP="006A20C6">
      <w:pPr>
        <w:tabs>
          <w:tab w:val="left" w:pos="360"/>
        </w:tabs>
        <w:autoSpaceDE w:val="0"/>
        <w:autoSpaceDN w:val="0"/>
        <w:adjustRightInd w:val="0"/>
        <w:spacing w:before="120" w:after="120"/>
        <w:ind w:left="1080"/>
        <w:jc w:val="center"/>
        <w:rPr>
          <w:bCs/>
          <w:sz w:val="24"/>
          <w:szCs w:val="24"/>
        </w:rPr>
      </w:pPr>
      <w:bookmarkStart w:id="0" w:name="_GoBack"/>
    </w:p>
    <w:p w:rsidR="009356DC" w:rsidRPr="006A20C6" w:rsidRDefault="00B81F8B" w:rsidP="009356DC">
      <w:pPr>
        <w:autoSpaceDE w:val="0"/>
        <w:autoSpaceDN w:val="0"/>
        <w:adjustRightInd w:val="0"/>
        <w:jc w:val="both"/>
        <w:rPr>
          <w:bCs/>
          <w:sz w:val="24"/>
          <w:szCs w:val="24"/>
        </w:rPr>
      </w:pPr>
      <w:r w:rsidRPr="006A20C6">
        <w:rPr>
          <w:bCs/>
          <w:sz w:val="24"/>
          <w:szCs w:val="24"/>
        </w:rPr>
        <w:t xml:space="preserve">Заведующий по АХР                                                                                            </w:t>
      </w:r>
      <w:proofErr w:type="spellStart"/>
      <w:r w:rsidRPr="006A20C6">
        <w:rPr>
          <w:bCs/>
          <w:sz w:val="24"/>
          <w:szCs w:val="24"/>
        </w:rPr>
        <w:t>А.И.Брусникин</w:t>
      </w:r>
      <w:bookmarkEnd w:id="0"/>
      <w:proofErr w:type="spellEnd"/>
    </w:p>
    <w:sectPr w:rsidR="009356DC" w:rsidRPr="006A20C6" w:rsidSect="00CA0AFA">
      <w:footerReference w:type="default" r:id="rId9"/>
      <w:footerReference w:type="first" r:id="rId10"/>
      <w:pgSz w:w="11906" w:h="16838"/>
      <w:pgMar w:top="567" w:right="1274"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A01" w:rsidRDefault="00463A01">
      <w:r>
        <w:separator/>
      </w:r>
    </w:p>
  </w:endnote>
  <w:endnote w:type="continuationSeparator" w:id="0">
    <w:p w:rsidR="00463A01" w:rsidRDefault="00463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815" w:rsidRDefault="00C37815">
    <w:pPr>
      <w:pStyle w:val="afff7"/>
      <w:jc w:val="center"/>
    </w:pPr>
    <w:r>
      <w:fldChar w:fldCharType="begin"/>
    </w:r>
    <w:r>
      <w:instrText>PAGE</w:instrText>
    </w:r>
    <w:r>
      <w:fldChar w:fldCharType="separate"/>
    </w:r>
    <w:r w:rsidR="006A20C6">
      <w:rPr>
        <w:noProof/>
      </w:rPr>
      <w:t>7</w:t>
    </w:r>
    <w:r>
      <w:fldChar w:fldCharType="end"/>
    </w:r>
  </w:p>
  <w:p w:rsidR="00C37815" w:rsidRDefault="00C37815">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815" w:rsidRDefault="00C37815">
    <w:pPr>
      <w:pStyle w:val="afff7"/>
      <w:jc w:val="center"/>
    </w:pPr>
    <w:r>
      <w:fldChar w:fldCharType="begin"/>
    </w:r>
    <w:r>
      <w:instrText>PAGE</w:instrText>
    </w:r>
    <w:r>
      <w:fldChar w:fldCharType="separate"/>
    </w:r>
    <w:r w:rsidR="006A20C6">
      <w:rPr>
        <w:noProof/>
      </w:rPr>
      <w:t>2</w:t>
    </w:r>
    <w:r>
      <w:fldChar w:fldCharType="end"/>
    </w:r>
  </w:p>
  <w:p w:rsidR="00C37815" w:rsidRDefault="00C37815">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A01" w:rsidRDefault="00463A01">
      <w:r>
        <w:separator/>
      </w:r>
    </w:p>
  </w:footnote>
  <w:footnote w:type="continuationSeparator" w:id="0">
    <w:p w:rsidR="00463A01" w:rsidRDefault="00463A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83B41D7"/>
    <w:multiLevelType w:val="hybridMultilevel"/>
    <w:tmpl w:val="E970F510"/>
    <w:lvl w:ilvl="0" w:tplc="0419000F">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27CF5FCF"/>
    <w:multiLevelType w:val="hybridMultilevel"/>
    <w:tmpl w:val="17A69F00"/>
    <w:lvl w:ilvl="0" w:tplc="A42E285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2D414EAB"/>
    <w:multiLevelType w:val="hybridMultilevel"/>
    <w:tmpl w:val="E970F510"/>
    <w:lvl w:ilvl="0" w:tplc="0419000F">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7">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433932EC"/>
    <w:multiLevelType w:val="hybridMultilevel"/>
    <w:tmpl w:val="94BC7920"/>
    <w:lvl w:ilvl="0" w:tplc="105885BA">
      <w:start w:val="1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7336E78"/>
    <w:multiLevelType w:val="hybridMultilevel"/>
    <w:tmpl w:val="6D5A9C3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4EB1CDF"/>
    <w:multiLevelType w:val="hybridMultilevel"/>
    <w:tmpl w:val="C78E0B04"/>
    <w:lvl w:ilvl="0" w:tplc="FFFFFFFF">
      <w:start w:val="1"/>
      <w:numFmt w:val="bullet"/>
      <w:lvlText w:val=""/>
      <w:lvlJc w:val="left"/>
      <w:pPr>
        <w:tabs>
          <w:tab w:val="num" w:pos="720"/>
        </w:tabs>
        <w:ind w:left="720" w:hanging="360"/>
      </w:pPr>
      <w:rPr>
        <w:rFonts w:ascii="Symbol" w:hAnsi="Symbol" w:hint="default"/>
      </w:rPr>
    </w:lvl>
    <w:lvl w:ilvl="1" w:tplc="093A3CE0">
      <w:start w:val="1"/>
      <w:numFmt w:val="decimal"/>
      <w:lvlText w:val="%2."/>
      <w:lvlJc w:val="left"/>
      <w:pPr>
        <w:tabs>
          <w:tab w:val="num" w:pos="1440"/>
        </w:tabs>
        <w:ind w:left="1440" w:hanging="360"/>
      </w:pPr>
      <w:rPr>
        <w:rFonts w:hint="default"/>
        <w:b/>
      </w:rPr>
    </w:lvl>
    <w:lvl w:ilvl="2" w:tplc="D4963950">
      <w:start w:val="1"/>
      <w:numFmt w:val="bullet"/>
      <w:lvlText w:val=""/>
      <w:lvlJc w:val="left"/>
      <w:pPr>
        <w:tabs>
          <w:tab w:val="num" w:pos="2340"/>
        </w:tabs>
        <w:ind w:left="2340" w:hanging="360"/>
      </w:pPr>
      <w:rPr>
        <w:rFonts w:ascii="Symbol" w:hAnsi="Symbol"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5"/>
  </w:num>
  <w:num w:numId="2">
    <w:abstractNumId w:val="0"/>
  </w:num>
  <w:num w:numId="3">
    <w:abstractNumId w:val="14"/>
  </w:num>
  <w:num w:numId="4">
    <w:abstractNumId w:val="1"/>
  </w:num>
  <w:num w:numId="5">
    <w:abstractNumId w:val="10"/>
  </w:num>
  <w:num w:numId="6">
    <w:abstractNumId w:val="9"/>
  </w:num>
  <w:num w:numId="7">
    <w:abstractNumId w:val="7"/>
  </w:num>
  <w:num w:numId="8">
    <w:abstractNumId w:val="11"/>
  </w:num>
  <w:num w:numId="9">
    <w:abstractNumId w:val="3"/>
  </w:num>
  <w:num w:numId="10">
    <w:abstractNumId w:val="6"/>
  </w:num>
  <w:num w:numId="11">
    <w:abstractNumId w:val="13"/>
  </w:num>
  <w:num w:numId="12">
    <w:abstractNumId w:val="12"/>
  </w:num>
  <w:num w:numId="13">
    <w:abstractNumId w:val="8"/>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244CE"/>
    <w:rsid w:val="0002660B"/>
    <w:rsid w:val="0003122A"/>
    <w:rsid w:val="00041542"/>
    <w:rsid w:val="00044A1F"/>
    <w:rsid w:val="0005751F"/>
    <w:rsid w:val="00074940"/>
    <w:rsid w:val="00093115"/>
    <w:rsid w:val="00097683"/>
    <w:rsid w:val="000A2498"/>
    <w:rsid w:val="000A79FB"/>
    <w:rsid w:val="000B4402"/>
    <w:rsid w:val="000B5FFB"/>
    <w:rsid w:val="000D3542"/>
    <w:rsid w:val="000E076B"/>
    <w:rsid w:val="000E2408"/>
    <w:rsid w:val="000F59FD"/>
    <w:rsid w:val="00100BE4"/>
    <w:rsid w:val="00107477"/>
    <w:rsid w:val="00116D6D"/>
    <w:rsid w:val="00124F3B"/>
    <w:rsid w:val="00126D89"/>
    <w:rsid w:val="00126F18"/>
    <w:rsid w:val="00133A99"/>
    <w:rsid w:val="00145B6D"/>
    <w:rsid w:val="00146968"/>
    <w:rsid w:val="00152A2B"/>
    <w:rsid w:val="00160383"/>
    <w:rsid w:val="001621A9"/>
    <w:rsid w:val="001714DF"/>
    <w:rsid w:val="00181738"/>
    <w:rsid w:val="001D3581"/>
    <w:rsid w:val="00206DB6"/>
    <w:rsid w:val="00207052"/>
    <w:rsid w:val="00225FD7"/>
    <w:rsid w:val="002537B7"/>
    <w:rsid w:val="0026174D"/>
    <w:rsid w:val="0026552C"/>
    <w:rsid w:val="00272139"/>
    <w:rsid w:val="002C2D9A"/>
    <w:rsid w:val="002C7FD0"/>
    <w:rsid w:val="002D068C"/>
    <w:rsid w:val="002E10D0"/>
    <w:rsid w:val="002F724C"/>
    <w:rsid w:val="00337EF0"/>
    <w:rsid w:val="003511EF"/>
    <w:rsid w:val="00354BB5"/>
    <w:rsid w:val="003742B4"/>
    <w:rsid w:val="00383FDB"/>
    <w:rsid w:val="0038454A"/>
    <w:rsid w:val="00385620"/>
    <w:rsid w:val="00391001"/>
    <w:rsid w:val="00396178"/>
    <w:rsid w:val="003A7CFD"/>
    <w:rsid w:val="003B23A6"/>
    <w:rsid w:val="003C33C0"/>
    <w:rsid w:val="003C6043"/>
    <w:rsid w:val="003F0827"/>
    <w:rsid w:val="003F5363"/>
    <w:rsid w:val="00443005"/>
    <w:rsid w:val="0044717D"/>
    <w:rsid w:val="004568AB"/>
    <w:rsid w:val="00463A01"/>
    <w:rsid w:val="00480EA8"/>
    <w:rsid w:val="00482648"/>
    <w:rsid w:val="00491A2D"/>
    <w:rsid w:val="004C3828"/>
    <w:rsid w:val="004E7498"/>
    <w:rsid w:val="00511D9A"/>
    <w:rsid w:val="00535A83"/>
    <w:rsid w:val="00542DCF"/>
    <w:rsid w:val="005465A4"/>
    <w:rsid w:val="00555706"/>
    <w:rsid w:val="005721EE"/>
    <w:rsid w:val="00584D52"/>
    <w:rsid w:val="005A5D41"/>
    <w:rsid w:val="005C413A"/>
    <w:rsid w:val="005D09B5"/>
    <w:rsid w:val="005D0E67"/>
    <w:rsid w:val="005D77E6"/>
    <w:rsid w:val="005D77EC"/>
    <w:rsid w:val="005E2FA8"/>
    <w:rsid w:val="005E5D6C"/>
    <w:rsid w:val="005E6F8F"/>
    <w:rsid w:val="005F4A7E"/>
    <w:rsid w:val="00600D64"/>
    <w:rsid w:val="0060271E"/>
    <w:rsid w:val="00605FC3"/>
    <w:rsid w:val="00630516"/>
    <w:rsid w:val="0064075D"/>
    <w:rsid w:val="0065008C"/>
    <w:rsid w:val="00653868"/>
    <w:rsid w:val="0065565A"/>
    <w:rsid w:val="006644B8"/>
    <w:rsid w:val="006809BA"/>
    <w:rsid w:val="0068634A"/>
    <w:rsid w:val="006A20C6"/>
    <w:rsid w:val="006A7A75"/>
    <w:rsid w:val="006B06FA"/>
    <w:rsid w:val="006B4E96"/>
    <w:rsid w:val="006C7C03"/>
    <w:rsid w:val="0070383A"/>
    <w:rsid w:val="00703E21"/>
    <w:rsid w:val="0070522A"/>
    <w:rsid w:val="00712142"/>
    <w:rsid w:val="00730C52"/>
    <w:rsid w:val="00744100"/>
    <w:rsid w:val="00762052"/>
    <w:rsid w:val="00765FD7"/>
    <w:rsid w:val="00776FC1"/>
    <w:rsid w:val="00793C0C"/>
    <w:rsid w:val="007A0E05"/>
    <w:rsid w:val="007A3916"/>
    <w:rsid w:val="007A3D3C"/>
    <w:rsid w:val="007A40CC"/>
    <w:rsid w:val="007A666C"/>
    <w:rsid w:val="007B2106"/>
    <w:rsid w:val="007C1CD1"/>
    <w:rsid w:val="007D438B"/>
    <w:rsid w:val="007E3CBF"/>
    <w:rsid w:val="007F34C7"/>
    <w:rsid w:val="007F69A7"/>
    <w:rsid w:val="00811B68"/>
    <w:rsid w:val="00817D7B"/>
    <w:rsid w:val="00824DD5"/>
    <w:rsid w:val="00860616"/>
    <w:rsid w:val="00861AC6"/>
    <w:rsid w:val="0087242F"/>
    <w:rsid w:val="00890B82"/>
    <w:rsid w:val="00895136"/>
    <w:rsid w:val="008A44F0"/>
    <w:rsid w:val="008B26DC"/>
    <w:rsid w:val="008B5A41"/>
    <w:rsid w:val="008C0493"/>
    <w:rsid w:val="008C44DB"/>
    <w:rsid w:val="008D1BB6"/>
    <w:rsid w:val="008F50F1"/>
    <w:rsid w:val="008F6CA8"/>
    <w:rsid w:val="0090525A"/>
    <w:rsid w:val="0091036C"/>
    <w:rsid w:val="00911E68"/>
    <w:rsid w:val="009130AF"/>
    <w:rsid w:val="00914479"/>
    <w:rsid w:val="009356DC"/>
    <w:rsid w:val="00960722"/>
    <w:rsid w:val="00971D8C"/>
    <w:rsid w:val="00982F30"/>
    <w:rsid w:val="009A4FB4"/>
    <w:rsid w:val="009B197D"/>
    <w:rsid w:val="00A013DD"/>
    <w:rsid w:val="00A15666"/>
    <w:rsid w:val="00A160D8"/>
    <w:rsid w:val="00A20D95"/>
    <w:rsid w:val="00A55623"/>
    <w:rsid w:val="00A57D82"/>
    <w:rsid w:val="00A640D5"/>
    <w:rsid w:val="00A71795"/>
    <w:rsid w:val="00A74D4A"/>
    <w:rsid w:val="00A75828"/>
    <w:rsid w:val="00A775BC"/>
    <w:rsid w:val="00A81E1B"/>
    <w:rsid w:val="00AA794F"/>
    <w:rsid w:val="00AB7EF2"/>
    <w:rsid w:val="00AC2433"/>
    <w:rsid w:val="00AF7D14"/>
    <w:rsid w:val="00B04FFF"/>
    <w:rsid w:val="00B07546"/>
    <w:rsid w:val="00B131A1"/>
    <w:rsid w:val="00B14AE4"/>
    <w:rsid w:val="00B32A26"/>
    <w:rsid w:val="00B44F4C"/>
    <w:rsid w:val="00B473AB"/>
    <w:rsid w:val="00B5213B"/>
    <w:rsid w:val="00B54F82"/>
    <w:rsid w:val="00B55497"/>
    <w:rsid w:val="00B612F1"/>
    <w:rsid w:val="00B638D2"/>
    <w:rsid w:val="00B748DE"/>
    <w:rsid w:val="00B76D03"/>
    <w:rsid w:val="00B81F8B"/>
    <w:rsid w:val="00BA2064"/>
    <w:rsid w:val="00BB4AC7"/>
    <w:rsid w:val="00BB7016"/>
    <w:rsid w:val="00BE6873"/>
    <w:rsid w:val="00BF15F2"/>
    <w:rsid w:val="00BF51B2"/>
    <w:rsid w:val="00C22224"/>
    <w:rsid w:val="00C37815"/>
    <w:rsid w:val="00C51871"/>
    <w:rsid w:val="00C54BED"/>
    <w:rsid w:val="00C62B12"/>
    <w:rsid w:val="00C8055E"/>
    <w:rsid w:val="00C86D0E"/>
    <w:rsid w:val="00C96EBC"/>
    <w:rsid w:val="00C976C7"/>
    <w:rsid w:val="00CA0AFA"/>
    <w:rsid w:val="00CB701F"/>
    <w:rsid w:val="00CC17D8"/>
    <w:rsid w:val="00CD1978"/>
    <w:rsid w:val="00CE590D"/>
    <w:rsid w:val="00CE6787"/>
    <w:rsid w:val="00D0537F"/>
    <w:rsid w:val="00D260A5"/>
    <w:rsid w:val="00D33C8C"/>
    <w:rsid w:val="00D47CF9"/>
    <w:rsid w:val="00D552BF"/>
    <w:rsid w:val="00D55FB0"/>
    <w:rsid w:val="00D63A2B"/>
    <w:rsid w:val="00D768A6"/>
    <w:rsid w:val="00D81747"/>
    <w:rsid w:val="00D91FE3"/>
    <w:rsid w:val="00D96447"/>
    <w:rsid w:val="00D970B2"/>
    <w:rsid w:val="00DA5D17"/>
    <w:rsid w:val="00DB34ED"/>
    <w:rsid w:val="00DF5DD2"/>
    <w:rsid w:val="00DF63A3"/>
    <w:rsid w:val="00E13746"/>
    <w:rsid w:val="00E1660B"/>
    <w:rsid w:val="00E67E47"/>
    <w:rsid w:val="00E73849"/>
    <w:rsid w:val="00ED4B19"/>
    <w:rsid w:val="00ED7561"/>
    <w:rsid w:val="00EE1104"/>
    <w:rsid w:val="00EE2BC4"/>
    <w:rsid w:val="00F07B44"/>
    <w:rsid w:val="00F12074"/>
    <w:rsid w:val="00F2348E"/>
    <w:rsid w:val="00F65EBA"/>
    <w:rsid w:val="00F673B4"/>
    <w:rsid w:val="00F7399E"/>
    <w:rsid w:val="00F75CB9"/>
    <w:rsid w:val="00F86510"/>
    <w:rsid w:val="00F972A0"/>
    <w:rsid w:val="00FA088E"/>
    <w:rsid w:val="00FA25FA"/>
    <w:rsid w:val="00FA73CB"/>
    <w:rsid w:val="00FB5F29"/>
    <w:rsid w:val="00FD71E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356DC"/>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iPriority w:val="99"/>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356DC"/>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iPriority w:val="99"/>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E3CB5-531C-4E91-AFA8-8F2339F58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365</Words>
  <Characters>2085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Филиппова Марина Геннадьевна</cp:lastModifiedBy>
  <cp:revision>3</cp:revision>
  <cp:lastPrinted>2020-12-11T06:46:00Z</cp:lastPrinted>
  <dcterms:created xsi:type="dcterms:W3CDTF">2020-12-11T06:45:00Z</dcterms:created>
  <dcterms:modified xsi:type="dcterms:W3CDTF">2020-12-11T06:47:00Z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