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C171A">
        <w:rPr>
          <w:rFonts w:ascii="PT Astra Serif" w:hAnsi="PT Astra Serif"/>
          <w:color w:val="000099"/>
          <w:sz w:val="28"/>
          <w:szCs w:val="28"/>
        </w:rPr>
        <w:t xml:space="preserve"> </w:t>
      </w:r>
      <w:r w:rsidR="008D3E18" w:rsidRPr="008D3E18">
        <w:rPr>
          <w:rFonts w:ascii="PT Astra Serif" w:hAnsi="PT Astra Serif"/>
          <w:color w:val="000099"/>
          <w:sz w:val="28"/>
          <w:szCs w:val="28"/>
        </w:rPr>
        <w:t>2338622002368862201001020</w:t>
      </w:r>
      <w:r w:rsidR="0050197D">
        <w:rPr>
          <w:rFonts w:ascii="PT Astra Serif" w:hAnsi="PT Astra Serif"/>
          <w:color w:val="000099"/>
          <w:sz w:val="28"/>
          <w:szCs w:val="28"/>
          <w:lang w:val="en-US"/>
        </w:rPr>
        <w:t>4</w:t>
      </w:r>
      <w:r w:rsidR="008D3E18" w:rsidRPr="008D3E18">
        <w:rPr>
          <w:rFonts w:ascii="PT Astra Serif" w:hAnsi="PT Astra Serif"/>
          <w:color w:val="000099"/>
          <w:sz w:val="28"/>
          <w:szCs w:val="28"/>
        </w:rPr>
        <w:t>001</w:t>
      </w:r>
      <w:r w:rsidR="002826B8">
        <w:rPr>
          <w:rFonts w:ascii="PT Astra Serif" w:hAnsi="PT Astra Serif"/>
          <w:color w:val="000099"/>
          <w:sz w:val="28"/>
          <w:szCs w:val="28"/>
        </w:rPr>
        <w:t>0000</w:t>
      </w:r>
      <w:bookmarkStart w:id="0" w:name="_GoBack"/>
      <w:bookmarkEnd w:id="0"/>
      <w:r w:rsidR="008D3E18" w:rsidRPr="008D3E18">
        <w:rPr>
          <w:rFonts w:ascii="PT Astra Serif" w:hAnsi="PT Astra Serif"/>
          <w:color w:val="000099"/>
          <w:sz w:val="28"/>
          <w:szCs w:val="28"/>
        </w:rPr>
        <w:t>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5C171A" w:rsidRPr="005C171A">
        <w:rPr>
          <w:rFonts w:ascii="PT Astra Serif" w:hAnsi="PT Astra Serif"/>
          <w:color w:val="000099"/>
          <w:szCs w:val="24"/>
        </w:rPr>
        <w:t>передаче неисключительных прав на использование программного обеспечения средств защиты информации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45956" w:rsidRPr="009E6D27" w:rsidRDefault="00845956" w:rsidP="009E6D27">
      <w:pPr>
        <w:pStyle w:val="afffc"/>
        <w:spacing w:line="240" w:lineRule="auto"/>
        <w:ind w:firstLine="709"/>
        <w:jc w:val="both"/>
        <w:rPr>
          <w:rFonts w:ascii="PT Astra Serif" w:hAnsi="PT Astra Serif"/>
          <w:color w:val="000000"/>
          <w:szCs w:val="24"/>
        </w:rPr>
      </w:pPr>
      <w:r w:rsidRPr="00845956">
        <w:rPr>
          <w:rFonts w:ascii="PT Astra Serif" w:hAnsi="PT Astra Serif"/>
          <w:color w:val="000000"/>
          <w:szCs w:val="24"/>
        </w:rPr>
        <w:t>1.5. Для передачи неисключительных лицензионных прав между Исполнителем и Заказчиком заключается Сублицензионный договор на предоставление прав использования программы для ЭВМ (по форме -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5B6A80">
        <w:rPr>
          <w:rFonts w:ascii="PT Astra Serif" w:hAnsi="PT Astra Serif"/>
          <w:color w:val="000099"/>
          <w:szCs w:val="24"/>
        </w:rPr>
        <w:t>1</w:t>
      </w:r>
      <w:r w:rsidR="00845956">
        <w:rPr>
          <w:rFonts w:ascii="PT Astra Serif" w:hAnsi="PT Astra Serif"/>
          <w:color w:val="000099"/>
          <w:szCs w:val="24"/>
        </w:rPr>
        <w:t>5</w:t>
      </w:r>
      <w:r w:rsidR="00227B7B" w:rsidRPr="00D75F83">
        <w:rPr>
          <w:rFonts w:ascii="PT Astra Serif" w:hAnsi="PT Astra Serif"/>
          <w:color w:val="000099"/>
          <w:szCs w:val="24"/>
        </w:rPr>
        <w:t>.</w:t>
      </w:r>
      <w:r w:rsidR="00845956">
        <w:rPr>
          <w:rFonts w:ascii="PT Astra Serif" w:hAnsi="PT Astra Serif"/>
          <w:color w:val="000099"/>
          <w:szCs w:val="24"/>
        </w:rPr>
        <w:t>11</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845956">
        <w:rPr>
          <w:rFonts w:ascii="PT Astra Serif" w:hAnsi="PT Astra Serif"/>
          <w:color w:val="000099"/>
          <w:szCs w:val="24"/>
        </w:rPr>
        <w:t>1</w:t>
      </w:r>
      <w:r w:rsidR="00CE638B">
        <w:rPr>
          <w:rFonts w:ascii="PT Astra Serif" w:hAnsi="PT Astra Serif"/>
          <w:color w:val="000099"/>
          <w:szCs w:val="24"/>
        </w:rPr>
        <w:t xml:space="preserve">2 </w:t>
      </w:r>
      <w:r w:rsidR="00DD47AA" w:rsidRPr="00DD47AA">
        <w:rPr>
          <w:rFonts w:ascii="PT Astra Serif" w:hAnsi="PT Astra Serif"/>
          <w:color w:val="000099"/>
          <w:szCs w:val="24"/>
        </w:rPr>
        <w:t>5</w:t>
      </w:r>
      <w:r w:rsidR="00845956">
        <w:rPr>
          <w:rFonts w:ascii="PT Astra Serif" w:hAnsi="PT Astra Serif"/>
          <w:color w:val="000099"/>
          <w:szCs w:val="24"/>
        </w:rPr>
        <w:t>00 (</w:t>
      </w:r>
      <w:r w:rsidR="00CE638B">
        <w:rPr>
          <w:rFonts w:ascii="PT Astra Serif" w:hAnsi="PT Astra Serif"/>
          <w:color w:val="000099"/>
          <w:szCs w:val="24"/>
        </w:rPr>
        <w:t>двенадцать</w:t>
      </w:r>
      <w:r w:rsidR="00845956">
        <w:rPr>
          <w:rFonts w:ascii="PT Astra Serif" w:hAnsi="PT Astra Serif"/>
          <w:color w:val="000099"/>
          <w:szCs w:val="24"/>
        </w:rPr>
        <w:t xml:space="preserve"> тысяч</w:t>
      </w:r>
      <w:r w:rsidR="00CE638B">
        <w:rPr>
          <w:rFonts w:ascii="PT Astra Serif" w:hAnsi="PT Astra Serif"/>
          <w:color w:val="000099"/>
          <w:szCs w:val="24"/>
        </w:rPr>
        <w:t xml:space="preserve"> пятьсот</w:t>
      </w:r>
      <w:r w:rsidR="00845956">
        <w:rPr>
          <w:rFonts w:ascii="PT Astra Serif" w:hAnsi="PT Astra Serif"/>
          <w:color w:val="000099"/>
          <w:szCs w:val="24"/>
        </w:rPr>
        <w:t>) рублей 00 копеек (5</w:t>
      </w:r>
      <w:r w:rsidR="00DD47AA" w:rsidRPr="00DD47AA">
        <w:rPr>
          <w:rFonts w:ascii="PT Astra Serif" w:hAnsi="PT Astra Serif"/>
          <w:color w:val="000099"/>
          <w:szCs w:val="24"/>
        </w:rPr>
        <w:t xml:space="preserve">% от </w:t>
      </w:r>
      <w:r w:rsidR="00845956">
        <w:rPr>
          <w:rFonts w:ascii="PT Astra Serif" w:hAnsi="PT Astra Serif"/>
          <w:color w:val="000099"/>
          <w:szCs w:val="24"/>
        </w:rPr>
        <w:t>начальной (максимальной) цены контракта).</w:t>
      </w:r>
    </w:p>
    <w:p w:rsidR="001579FF"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980FBE" w:rsidRDefault="00980FBE" w:rsidP="00980FBE">
      <w:pPr>
        <w:ind w:firstLine="708"/>
        <w:jc w:val="both"/>
        <w:rPr>
          <w:rFonts w:ascii="PT Astra Serif" w:hAnsi="PT Astra Serif"/>
          <w:color w:val="000000"/>
          <w:sz w:val="24"/>
          <w:szCs w:val="24"/>
        </w:rPr>
      </w:pPr>
      <w:r w:rsidRPr="004D3B1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980FBE" w:rsidRPr="004D3B17" w:rsidRDefault="00980FBE" w:rsidP="00980FBE">
      <w:pPr>
        <w:ind w:firstLine="708"/>
        <w:jc w:val="both"/>
        <w:rPr>
          <w:rFonts w:ascii="PT Astra Serif" w:hAnsi="PT Astra Serif"/>
          <w:color w:val="000000"/>
          <w:sz w:val="24"/>
          <w:szCs w:val="24"/>
        </w:rPr>
      </w:pPr>
      <w:r w:rsidRPr="004D3B17">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r>
        <w:rPr>
          <w:rFonts w:ascii="PT Astra Serif" w:hAnsi="PT Astra Serif"/>
          <w:color w:val="000000"/>
          <w:sz w:val="24"/>
          <w:szCs w:val="24"/>
        </w:rPr>
        <w:t>:</w:t>
      </w:r>
    </w:p>
    <w:p w:rsidR="00980FBE" w:rsidRPr="004D3B17" w:rsidRDefault="00980FBE" w:rsidP="00980FBE">
      <w:pPr>
        <w:ind w:firstLine="708"/>
        <w:jc w:val="both"/>
        <w:rPr>
          <w:rFonts w:ascii="PT Astra Serif" w:hAnsi="PT Astra Serif"/>
          <w:color w:val="000000"/>
          <w:sz w:val="24"/>
          <w:szCs w:val="24"/>
        </w:rPr>
      </w:pPr>
      <w:r w:rsidRPr="004D3B17">
        <w:rPr>
          <w:rFonts w:ascii="PT Astra Serif" w:hAnsi="PT Astra Serif"/>
          <w:b/>
          <w:color w:val="000000"/>
          <w:sz w:val="24"/>
          <w:szCs w:val="24"/>
        </w:rPr>
        <w:t>Наименование заказчика:</w:t>
      </w:r>
      <w:r>
        <w:rPr>
          <w:rFonts w:ascii="PT Astra Serif" w:hAnsi="PT Astra Serif"/>
          <w:b/>
          <w:color w:val="000000"/>
          <w:sz w:val="24"/>
          <w:szCs w:val="24"/>
        </w:rPr>
        <w:t xml:space="preserve"> </w:t>
      </w:r>
      <w:r w:rsidRPr="004D3B17">
        <w:rPr>
          <w:rFonts w:ascii="PT Astra Serif" w:hAnsi="PT Astra Serif"/>
          <w:color w:val="000000"/>
          <w:sz w:val="24"/>
          <w:szCs w:val="24"/>
        </w:rPr>
        <w:t>Администрация города Югорска</w:t>
      </w:r>
      <w:r>
        <w:rPr>
          <w:rFonts w:ascii="PT Astra Serif" w:hAnsi="PT Astra Serif"/>
          <w:color w:val="000000"/>
          <w:sz w:val="24"/>
          <w:szCs w:val="24"/>
        </w:rPr>
        <w:t>.</w:t>
      </w:r>
    </w:p>
    <w:p w:rsidR="00980FBE" w:rsidRPr="004D3B17" w:rsidRDefault="00980FBE" w:rsidP="00980FBE">
      <w:pPr>
        <w:ind w:firstLine="708"/>
        <w:jc w:val="both"/>
        <w:rPr>
          <w:rFonts w:ascii="PT Astra Serif" w:hAnsi="PT Astra Serif"/>
          <w:color w:val="000000"/>
          <w:sz w:val="24"/>
          <w:szCs w:val="24"/>
        </w:rPr>
      </w:pPr>
      <w:r w:rsidRPr="004D3B17">
        <w:rPr>
          <w:rFonts w:ascii="PT Astra Serif" w:hAnsi="PT Astra Serif"/>
          <w:b/>
          <w:color w:val="000000"/>
          <w:sz w:val="24"/>
          <w:szCs w:val="24"/>
        </w:rPr>
        <w:t>Получатель:</w:t>
      </w:r>
      <w:r>
        <w:rPr>
          <w:rFonts w:ascii="PT Astra Serif" w:hAnsi="PT Astra Serif"/>
          <w:b/>
          <w:color w:val="000000"/>
          <w:sz w:val="24"/>
          <w:szCs w:val="24"/>
        </w:rPr>
        <w:t xml:space="preserve"> </w:t>
      </w:r>
      <w:r w:rsidRPr="004D3B17">
        <w:rPr>
          <w:rFonts w:ascii="PT Astra Serif" w:hAnsi="PT Astra Serif"/>
          <w:color w:val="000000"/>
          <w:sz w:val="24"/>
          <w:szCs w:val="24"/>
        </w:rPr>
        <w:t>Депфин Югорска (Администрация города Югорска, 070190000), ИНН 8622002368, КПП 862201001.</w:t>
      </w:r>
    </w:p>
    <w:p w:rsidR="00980FBE" w:rsidRPr="004D3B17" w:rsidRDefault="00980FBE" w:rsidP="00980FBE">
      <w:pPr>
        <w:ind w:firstLine="708"/>
        <w:jc w:val="both"/>
        <w:rPr>
          <w:rFonts w:ascii="PT Astra Serif" w:hAnsi="PT Astra Serif"/>
          <w:color w:val="000000"/>
          <w:sz w:val="24"/>
          <w:szCs w:val="24"/>
        </w:rPr>
      </w:pPr>
      <w:r w:rsidRPr="004D3B17">
        <w:rPr>
          <w:rFonts w:ascii="PT Astra Serif" w:hAnsi="PT Astra Serif"/>
          <w:b/>
          <w:color w:val="000000"/>
          <w:sz w:val="24"/>
          <w:szCs w:val="24"/>
        </w:rPr>
        <w:t>Банк:</w:t>
      </w:r>
      <w:r>
        <w:rPr>
          <w:rFonts w:ascii="PT Astra Serif" w:hAnsi="PT Astra Serif"/>
          <w:b/>
          <w:color w:val="000000"/>
          <w:sz w:val="24"/>
          <w:szCs w:val="24"/>
        </w:rPr>
        <w:t xml:space="preserve"> </w:t>
      </w:r>
      <w:r w:rsidRPr="004D3B1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rPr>
        <w:t xml:space="preserve"> </w:t>
      </w:r>
      <w:r w:rsidRPr="004D3B17">
        <w:rPr>
          <w:rFonts w:ascii="PT Astra Serif" w:hAnsi="PT Astra Serif"/>
          <w:color w:val="000000"/>
          <w:sz w:val="24"/>
          <w:szCs w:val="24"/>
        </w:rPr>
        <w:t>счёт 40102810245370000007,</w:t>
      </w:r>
      <w:r>
        <w:rPr>
          <w:rFonts w:ascii="PT Astra Serif" w:hAnsi="PT Astra Serif"/>
          <w:color w:val="000000"/>
          <w:sz w:val="24"/>
          <w:szCs w:val="24"/>
        </w:rPr>
        <w:t xml:space="preserve"> </w:t>
      </w:r>
      <w:r w:rsidRPr="004D3B17">
        <w:rPr>
          <w:rFonts w:ascii="PT Astra Serif" w:hAnsi="PT Astra Serif"/>
          <w:color w:val="000000"/>
          <w:sz w:val="24"/>
          <w:szCs w:val="24"/>
        </w:rPr>
        <w:t>казначейский счёт получателя 03232643718870008700</w:t>
      </w:r>
      <w:r>
        <w:rPr>
          <w:rFonts w:ascii="PT Astra Serif" w:hAnsi="PT Astra Serif"/>
          <w:color w:val="000000"/>
          <w:sz w:val="24"/>
          <w:szCs w:val="24"/>
        </w:rPr>
        <w:t>.</w:t>
      </w:r>
    </w:p>
    <w:p w:rsidR="00980FBE" w:rsidRPr="004D3B17" w:rsidRDefault="00980FBE" w:rsidP="00980FBE">
      <w:pPr>
        <w:ind w:firstLine="708"/>
        <w:jc w:val="both"/>
        <w:rPr>
          <w:rFonts w:ascii="PT Astra Serif" w:hAnsi="PT Astra Serif"/>
          <w:color w:val="000000"/>
          <w:sz w:val="24"/>
          <w:szCs w:val="24"/>
        </w:rPr>
      </w:pPr>
      <w:r w:rsidRPr="00044E24">
        <w:rPr>
          <w:rFonts w:ascii="PT Astra Serif" w:hAnsi="PT Astra Serif"/>
          <w:b/>
          <w:color w:val="000000"/>
          <w:sz w:val="24"/>
          <w:szCs w:val="24"/>
        </w:rPr>
        <w:t>Назначение платежа:</w:t>
      </w:r>
      <w:r w:rsidRPr="004D3B1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rPr>
        <w:t xml:space="preserve">на оказание услуг </w:t>
      </w:r>
      <w:r w:rsidRPr="00650BA1">
        <w:rPr>
          <w:rFonts w:ascii="PT Astra Serif" w:hAnsi="PT Astra Serif"/>
          <w:color w:val="000099"/>
          <w:sz w:val="24"/>
          <w:szCs w:val="24"/>
        </w:rPr>
        <w:t xml:space="preserve">по </w:t>
      </w:r>
      <w:r w:rsidRPr="00C77CEC">
        <w:rPr>
          <w:rFonts w:ascii="PT Astra Serif" w:hAnsi="PT Astra Serif"/>
          <w:color w:val="000099"/>
          <w:sz w:val="24"/>
          <w:szCs w:val="24"/>
        </w:rPr>
        <w:t>передаче неисключительных прав на использование программного обеспечения средств защиты информации</w:t>
      </w:r>
      <w:r w:rsidRPr="00712891">
        <w:rPr>
          <w:rFonts w:ascii="PT Astra Serif" w:hAnsi="PT Astra Serif"/>
          <w:color w:val="000099"/>
          <w:sz w:val="24"/>
          <w:szCs w:val="24"/>
        </w:rPr>
        <w:t>»</w:t>
      </w:r>
      <w:r>
        <w:rPr>
          <w:rFonts w:ascii="PT Astra Serif" w:hAnsi="PT Astra Serif"/>
          <w:color w:val="000099"/>
          <w:sz w:val="24"/>
          <w:szCs w:val="24"/>
        </w:rPr>
        <w:t>.</w:t>
      </w:r>
    </w:p>
    <w:p w:rsidR="00980FBE" w:rsidRPr="004D3B17" w:rsidRDefault="00980FBE" w:rsidP="00980FBE">
      <w:pPr>
        <w:ind w:firstLine="708"/>
        <w:jc w:val="both"/>
        <w:rPr>
          <w:rFonts w:ascii="PT Astra Serif" w:hAnsi="PT Astra Serif"/>
          <w:color w:val="000000"/>
          <w:sz w:val="24"/>
          <w:szCs w:val="24"/>
        </w:rPr>
      </w:pPr>
      <w:r w:rsidRPr="004D3B1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980FBE" w:rsidRPr="00AC7B6C" w:rsidRDefault="00980FBE">
      <w:pPr>
        <w:pStyle w:val="afff3"/>
        <w:spacing w:after="0" w:line="240" w:lineRule="auto"/>
        <w:ind w:firstLine="709"/>
        <w:jc w:val="both"/>
        <w:rPr>
          <w:rFonts w:ascii="PT Astra Serif" w:hAnsi="PT Astra Serif"/>
          <w:szCs w:val="24"/>
        </w:rPr>
      </w:pPr>
      <w:r w:rsidRPr="004D3B17">
        <w:rPr>
          <w:rFonts w:ascii="PT Astra Serif" w:hAnsi="PT Astra Serif"/>
          <w:color w:val="000000"/>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D10DF" w:rsidRPr="00AC7B6C" w:rsidRDefault="00AD10DF" w:rsidP="008B36BD">
      <w:pPr>
        <w:tabs>
          <w:tab w:val="left" w:pos="709"/>
        </w:tabs>
        <w:ind w:firstLine="709"/>
        <w:jc w:val="both"/>
        <w:rPr>
          <w:rFonts w:ascii="PT Astra Serif" w:hAnsi="PT Astra Serif"/>
          <w:b/>
          <w:sz w:val="24"/>
          <w:szCs w:val="24"/>
        </w:rPr>
      </w:pPr>
      <w:r>
        <w:rPr>
          <w:rFonts w:ascii="PT Astra Serif" w:hAnsi="PT Astra Serif"/>
          <w:sz w:val="24"/>
          <w:szCs w:val="24"/>
        </w:rPr>
        <w:t>6.10. Обеспечение гарантийных обязательств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Контракт вступает в силу с даты его подписания и действует до полного исполнения Сторонами обязательств.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5.4, 5.8,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C5A94" w:rsidRPr="00210BC8" w:rsidRDefault="008C5A94" w:rsidP="008C5A94">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473B12">
        <w:rPr>
          <w:rFonts w:ascii="PT Astra Serif" w:hAnsi="PT Astra Serif"/>
          <w:sz w:val="24"/>
          <w:szCs w:val="24"/>
        </w:rPr>
        <w:t>передаче неисключительных прав на использование программного обеспечения средств защиты информации</w:t>
      </w:r>
      <w:r w:rsidRPr="00210BC8">
        <w:rPr>
          <w:rFonts w:ascii="PT Astra Serif" w:hAnsi="PT Astra Serif"/>
          <w:sz w:val="24"/>
          <w:szCs w:val="24"/>
        </w:rPr>
        <w:t>.</w:t>
      </w:r>
    </w:p>
    <w:p w:rsidR="008C5A94" w:rsidRDefault="008C5A94" w:rsidP="008C5A94">
      <w:pPr>
        <w:ind w:firstLine="709"/>
        <w:jc w:val="both"/>
        <w:rPr>
          <w:rFonts w:ascii="PT Astra Serif" w:hAnsi="PT Astra Serif"/>
          <w:b/>
          <w:sz w:val="24"/>
          <w:szCs w:val="24"/>
        </w:rPr>
      </w:pPr>
    </w:p>
    <w:bookmarkEnd w:id="5"/>
    <w:bookmarkEnd w:id="6"/>
    <w:p w:rsidR="008C5A94" w:rsidRPr="00210BC8" w:rsidRDefault="008C5A94" w:rsidP="008C5A94">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8C5A94" w:rsidRPr="00442E84" w:rsidRDefault="008C5A94" w:rsidP="008C5A94">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w:t>
      </w:r>
    </w:p>
    <w:p w:rsidR="008C5A94" w:rsidRPr="00820FB1" w:rsidRDefault="008C5A94" w:rsidP="008C5A94">
      <w:pPr>
        <w:ind w:firstLine="709"/>
        <w:jc w:val="both"/>
        <w:rPr>
          <w:rFonts w:ascii="PT Astra Serif" w:hAnsi="PT Astra Serif"/>
          <w:color w:val="00000A"/>
          <w:sz w:val="24"/>
        </w:rPr>
      </w:pPr>
      <w:r w:rsidRPr="008526E7">
        <w:rPr>
          <w:rFonts w:ascii="PT Astra Serif" w:hAnsi="PT Astra Serif"/>
          <w:color w:val="00000A"/>
          <w:sz w:val="24"/>
        </w:rPr>
        <w:t xml:space="preserve">2.2. </w:t>
      </w:r>
      <w:r w:rsidRPr="00820FB1">
        <w:rPr>
          <w:rFonts w:ascii="PT Astra Serif" w:hAnsi="PT Astra Serif"/>
          <w:color w:val="00000A"/>
          <w:sz w:val="24"/>
        </w:rPr>
        <w:t>Исполнитель осуществляет передачу неисключительных прав (лицензий) на Средство обнаружения сетевых атак (вторжений) и вредоносного программного обеспечения в файлах, передаваемых в сетевом трафике ViPNet IDS NS</w:t>
      </w:r>
      <w:r>
        <w:rPr>
          <w:rFonts w:ascii="PT Astra Serif" w:hAnsi="PT Astra Serif"/>
          <w:color w:val="00000A"/>
          <w:sz w:val="24"/>
        </w:rPr>
        <w:t xml:space="preserve">. </w:t>
      </w:r>
      <w:r w:rsidRPr="00820FB1">
        <w:rPr>
          <w:rFonts w:ascii="PT Astra Serif" w:hAnsi="PT Astra Serif"/>
          <w:color w:val="00000A"/>
          <w:sz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A"/>
          <w:sz w:val="24"/>
        </w:rPr>
        <w:t>.</w:t>
      </w:r>
    </w:p>
    <w:p w:rsidR="008C5A94" w:rsidRDefault="008C5A94" w:rsidP="008C5A94">
      <w:pPr>
        <w:ind w:firstLine="709"/>
        <w:jc w:val="both"/>
        <w:rPr>
          <w:rFonts w:ascii="PT Astra Serif" w:hAnsi="PT Astra Serif"/>
          <w:color w:val="00000A"/>
          <w:sz w:val="24"/>
        </w:rPr>
      </w:pPr>
      <w:r>
        <w:rPr>
          <w:rFonts w:ascii="PT Astra Serif" w:hAnsi="PT Astra Serif"/>
          <w:color w:val="00000A"/>
          <w:sz w:val="24"/>
        </w:rPr>
        <w:t xml:space="preserve">Порядковый номер в </w:t>
      </w:r>
      <w:r w:rsidRPr="00FD5B6F">
        <w:rPr>
          <w:rFonts w:ascii="PT Astra Serif" w:hAnsi="PT Astra Serif"/>
          <w:color w:val="00000A"/>
          <w:sz w:val="24"/>
        </w:rPr>
        <w:t>Един</w:t>
      </w:r>
      <w:r>
        <w:rPr>
          <w:rFonts w:ascii="PT Astra Serif" w:hAnsi="PT Astra Serif"/>
          <w:color w:val="00000A"/>
          <w:sz w:val="24"/>
        </w:rPr>
        <w:t>ом</w:t>
      </w:r>
      <w:r w:rsidRPr="00FD5B6F">
        <w:rPr>
          <w:rFonts w:ascii="PT Astra Serif" w:hAnsi="PT Astra Serif"/>
          <w:color w:val="00000A"/>
          <w:sz w:val="24"/>
        </w:rPr>
        <w:t xml:space="preserve"> реестр</w:t>
      </w:r>
      <w:r>
        <w:rPr>
          <w:rFonts w:ascii="PT Astra Serif" w:hAnsi="PT Astra Serif"/>
          <w:color w:val="00000A"/>
          <w:sz w:val="24"/>
        </w:rPr>
        <w:t>е</w:t>
      </w:r>
      <w:r w:rsidRPr="00FD5B6F">
        <w:rPr>
          <w:rFonts w:ascii="PT Astra Serif" w:hAnsi="PT Astra Serif"/>
          <w:color w:val="00000A"/>
          <w:sz w:val="24"/>
        </w:rPr>
        <w:t xml:space="preserve"> российских программ для электронных вычислительных машин и баз данных</w:t>
      </w:r>
      <w:r>
        <w:rPr>
          <w:rFonts w:ascii="PT Astra Serif" w:hAnsi="PT Astra Serif"/>
          <w:color w:val="00000A"/>
          <w:sz w:val="24"/>
        </w:rPr>
        <w:t xml:space="preserve">: </w:t>
      </w:r>
      <w:r w:rsidRPr="00820FB1">
        <w:rPr>
          <w:rFonts w:ascii="PT Astra Serif" w:hAnsi="PT Astra Serif"/>
          <w:color w:val="00000A"/>
          <w:sz w:val="24"/>
        </w:rPr>
        <w:t>7058</w:t>
      </w:r>
      <w:r>
        <w:rPr>
          <w:rFonts w:ascii="PT Astra Serif" w:hAnsi="PT Astra Serif"/>
          <w:color w:val="00000A"/>
          <w:sz w:val="24"/>
        </w:rPr>
        <w:t xml:space="preserve"> от 0</w:t>
      </w:r>
      <w:r w:rsidRPr="00820FB1">
        <w:rPr>
          <w:rFonts w:ascii="PT Astra Serif" w:hAnsi="PT Astra Serif"/>
          <w:color w:val="00000A"/>
          <w:sz w:val="24"/>
        </w:rPr>
        <w:t>7</w:t>
      </w:r>
      <w:r>
        <w:rPr>
          <w:rFonts w:ascii="PT Astra Serif" w:hAnsi="PT Astra Serif"/>
          <w:color w:val="00000A"/>
          <w:sz w:val="24"/>
        </w:rPr>
        <w:t>.</w:t>
      </w:r>
      <w:r w:rsidRPr="00820FB1">
        <w:rPr>
          <w:rFonts w:ascii="PT Astra Serif" w:hAnsi="PT Astra Serif"/>
          <w:color w:val="00000A"/>
          <w:sz w:val="24"/>
        </w:rPr>
        <w:t>1</w:t>
      </w:r>
      <w:r>
        <w:rPr>
          <w:rFonts w:ascii="PT Astra Serif" w:hAnsi="PT Astra Serif"/>
          <w:color w:val="00000A"/>
          <w:sz w:val="24"/>
        </w:rPr>
        <w:t>0.20</w:t>
      </w:r>
      <w:r w:rsidRPr="00820FB1">
        <w:rPr>
          <w:rFonts w:ascii="PT Astra Serif" w:hAnsi="PT Astra Serif"/>
          <w:color w:val="00000A"/>
          <w:sz w:val="24"/>
        </w:rPr>
        <w:t>20</w:t>
      </w:r>
      <w:r w:rsidRPr="00FD5B6F">
        <w:rPr>
          <w:rFonts w:ascii="PT Astra Serif" w:hAnsi="PT Astra Serif"/>
          <w:color w:val="00000A"/>
          <w:sz w:val="24"/>
        </w:rPr>
        <w:t>.</w:t>
      </w:r>
    </w:p>
    <w:p w:rsidR="008C5A94" w:rsidRPr="00210BC8" w:rsidRDefault="008C5A94" w:rsidP="008C5A94">
      <w:pPr>
        <w:ind w:firstLine="709"/>
        <w:jc w:val="both"/>
        <w:rPr>
          <w:rFonts w:ascii="PT Astra Serif" w:hAnsi="PT Astra Serif"/>
          <w:sz w:val="24"/>
          <w:szCs w:val="24"/>
        </w:rPr>
      </w:pPr>
    </w:p>
    <w:p w:rsidR="008C5A94" w:rsidRPr="008464BB" w:rsidRDefault="008C5A94" w:rsidP="008C5A94">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w:t>
      </w:r>
    </w:p>
    <w:tbl>
      <w:tblPr>
        <w:tblW w:w="10206" w:type="dxa"/>
        <w:tblInd w:w="-5" w:type="dxa"/>
        <w:tblLayout w:type="fixed"/>
        <w:tblLook w:val="0000" w:firstRow="0" w:lastRow="0" w:firstColumn="0" w:lastColumn="0" w:noHBand="0" w:noVBand="0"/>
      </w:tblPr>
      <w:tblGrid>
        <w:gridCol w:w="465"/>
        <w:gridCol w:w="1442"/>
        <w:gridCol w:w="1750"/>
        <w:gridCol w:w="5670"/>
        <w:gridCol w:w="879"/>
      </w:tblGrid>
      <w:tr w:rsidR="008C5A94" w:rsidRPr="008464BB" w:rsidTr="00CA6763">
        <w:tc>
          <w:tcPr>
            <w:tcW w:w="465" w:type="dxa"/>
            <w:tcBorders>
              <w:top w:val="single" w:sz="4" w:space="0" w:color="000000"/>
              <w:left w:val="single" w:sz="4" w:space="0" w:color="000000"/>
              <w:bottom w:val="single" w:sz="4" w:space="0" w:color="auto"/>
            </w:tcBorders>
          </w:tcPr>
          <w:p w:rsidR="008C5A94" w:rsidRPr="008464BB" w:rsidRDefault="008C5A94" w:rsidP="00CA6763">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442" w:type="dxa"/>
            <w:tcBorders>
              <w:top w:val="single" w:sz="4" w:space="0" w:color="000000"/>
              <w:left w:val="single" w:sz="4" w:space="0" w:color="000000"/>
              <w:bottom w:val="single" w:sz="4" w:space="0" w:color="auto"/>
              <w:right w:val="single" w:sz="4" w:space="0" w:color="000000"/>
            </w:tcBorders>
          </w:tcPr>
          <w:p w:rsidR="008C5A94" w:rsidRPr="008464BB" w:rsidRDefault="008C5A94"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w:t>
            </w:r>
          </w:p>
        </w:tc>
        <w:tc>
          <w:tcPr>
            <w:tcW w:w="1750" w:type="dxa"/>
            <w:tcBorders>
              <w:top w:val="single" w:sz="4" w:space="0" w:color="000000"/>
              <w:left w:val="single" w:sz="4" w:space="0" w:color="000000"/>
              <w:bottom w:val="single" w:sz="4" w:space="0" w:color="auto"/>
              <w:right w:val="single" w:sz="4" w:space="0" w:color="auto"/>
            </w:tcBorders>
          </w:tcPr>
          <w:p w:rsidR="008C5A94" w:rsidRPr="008464BB" w:rsidRDefault="008C5A94" w:rsidP="00CA6763">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8C5A94" w:rsidRPr="008464BB" w:rsidRDefault="008C5A94" w:rsidP="00CA6763">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79" w:type="dxa"/>
            <w:tcBorders>
              <w:top w:val="single" w:sz="4" w:space="0" w:color="auto"/>
              <w:left w:val="single" w:sz="4" w:space="0" w:color="auto"/>
              <w:bottom w:val="single" w:sz="4" w:space="0" w:color="auto"/>
              <w:right w:val="single" w:sz="4" w:space="0" w:color="auto"/>
            </w:tcBorders>
          </w:tcPr>
          <w:p w:rsidR="008C5A94" w:rsidRPr="008464BB" w:rsidRDefault="008C5A94" w:rsidP="00CA6763">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8C5A94" w:rsidRPr="008464BB" w:rsidTr="00CA6763">
        <w:trPr>
          <w:trHeight w:val="787"/>
        </w:trPr>
        <w:tc>
          <w:tcPr>
            <w:tcW w:w="465" w:type="dxa"/>
            <w:tcBorders>
              <w:top w:val="single" w:sz="4" w:space="0" w:color="auto"/>
              <w:left w:val="single" w:sz="4" w:space="0" w:color="auto"/>
              <w:bottom w:val="single" w:sz="4" w:space="0" w:color="auto"/>
              <w:right w:val="single" w:sz="4" w:space="0" w:color="auto"/>
            </w:tcBorders>
          </w:tcPr>
          <w:p w:rsidR="008C5A94" w:rsidRPr="008464BB" w:rsidRDefault="008C5A94" w:rsidP="00CA6763">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1442"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snapToGrid w:val="0"/>
              <w:jc w:val="both"/>
              <w:rPr>
                <w:rFonts w:ascii="PT Astra Serif" w:hAnsi="PT Astra Serif"/>
                <w:bCs/>
                <w:sz w:val="22"/>
                <w:szCs w:val="24"/>
              </w:rPr>
            </w:pPr>
            <w:r w:rsidRPr="00473B12">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snapToGrid w:val="0"/>
              <w:jc w:val="both"/>
              <w:rPr>
                <w:rFonts w:ascii="PT Astra Serif" w:hAnsi="PT Astra Serif" w:cs="Tahoma"/>
                <w:sz w:val="22"/>
                <w:szCs w:val="24"/>
              </w:rPr>
            </w:pPr>
            <w:r w:rsidRPr="00473B12">
              <w:rPr>
                <w:rFonts w:ascii="PT Astra Serif" w:hAnsi="PT Astra Serif"/>
                <w:bCs/>
                <w:sz w:val="22"/>
                <w:szCs w:val="24"/>
              </w:rPr>
              <w:t>Передача неисключительных прав на использование программного обеспечения ViPNet IDS NS3</w:t>
            </w:r>
          </w:p>
        </w:tc>
        <w:tc>
          <w:tcPr>
            <w:tcW w:w="5670"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Исполнитель осуществляет передачу неисключительных прав (лицензий) на Средство обнаружения сетевых атак (вторжений) и вредоносного программного обеспечения в файлах, передаваемых в сетевом трафике ViPNet IDS NS 3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Средство обнаружения сетевых атак должно поддерживать работоспособность на следующих платформах виртуализации:</w:t>
            </w:r>
          </w:p>
          <w:p w:rsidR="008C5A94" w:rsidRPr="00473B12" w:rsidRDefault="008C5A94" w:rsidP="00CA6763">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rPr>
              <w:t xml:space="preserve"> </w:t>
            </w:r>
            <w:r w:rsidRPr="00473B12">
              <w:rPr>
                <w:rFonts w:ascii="PT Astra Serif" w:eastAsia="Arial" w:hAnsi="PT Astra Serif" w:cs="Tahoma"/>
                <w:szCs w:val="24"/>
                <w:lang w:val="en-US"/>
              </w:rPr>
              <w:t xml:space="preserve">– VMware vSphere </w:t>
            </w:r>
            <w:proofErr w:type="spellStart"/>
            <w:r w:rsidRPr="00473B12">
              <w:rPr>
                <w:rFonts w:ascii="PT Astra Serif" w:eastAsia="Arial" w:hAnsi="PT Astra Serif" w:cs="Tahoma"/>
                <w:szCs w:val="24"/>
                <w:lang w:val="en-US"/>
              </w:rPr>
              <w:t>ESXi</w:t>
            </w:r>
            <w:proofErr w:type="spellEnd"/>
            <w:r w:rsidRPr="00473B12">
              <w:rPr>
                <w:rFonts w:ascii="PT Astra Serif" w:eastAsia="Arial" w:hAnsi="PT Astra Serif" w:cs="Tahoma"/>
                <w:szCs w:val="24"/>
                <w:lang w:val="en-US"/>
              </w:rPr>
              <w:t xml:space="preserve"> </w:t>
            </w:r>
            <w:r w:rsidRPr="00473B12">
              <w:rPr>
                <w:rFonts w:ascii="PT Astra Serif" w:eastAsia="Arial" w:hAnsi="PT Astra Serif" w:cs="Tahoma"/>
                <w:szCs w:val="24"/>
              </w:rPr>
              <w:t>версия</w:t>
            </w:r>
            <w:r w:rsidRPr="00473B12">
              <w:rPr>
                <w:rFonts w:ascii="PT Astra Serif" w:eastAsia="Arial" w:hAnsi="PT Astra Serif" w:cs="Tahoma"/>
                <w:szCs w:val="24"/>
                <w:lang w:val="en-US"/>
              </w:rPr>
              <w:t xml:space="preserve"> 6.7;</w:t>
            </w:r>
          </w:p>
          <w:p w:rsidR="008C5A94" w:rsidRPr="00473B12" w:rsidRDefault="008C5A94" w:rsidP="00CA6763">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lang w:val="en-US"/>
              </w:rPr>
              <w:t xml:space="preserve">– VMware Workstation Pro </w:t>
            </w:r>
            <w:r w:rsidRPr="00473B12">
              <w:rPr>
                <w:rFonts w:ascii="PT Astra Serif" w:eastAsia="Arial" w:hAnsi="PT Astra Serif" w:cs="Tahoma"/>
                <w:szCs w:val="24"/>
              </w:rPr>
              <w:t>версия</w:t>
            </w:r>
            <w:r w:rsidRPr="00473B12">
              <w:rPr>
                <w:rFonts w:ascii="PT Astra Serif" w:eastAsia="Arial" w:hAnsi="PT Astra Serif" w:cs="Tahoma"/>
                <w:szCs w:val="24"/>
                <w:lang w:val="en-US"/>
              </w:rPr>
              <w:t xml:space="preserve"> 15.5.6;</w:t>
            </w:r>
          </w:p>
          <w:p w:rsidR="008C5A94" w:rsidRPr="00473B12" w:rsidRDefault="008C5A94" w:rsidP="00CA6763">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lang w:val="en-US"/>
              </w:rPr>
              <w:t xml:space="preserve">– Oracle VM </w:t>
            </w:r>
            <w:proofErr w:type="spellStart"/>
            <w:r w:rsidRPr="00473B12">
              <w:rPr>
                <w:rFonts w:ascii="PT Astra Serif" w:eastAsia="Arial" w:hAnsi="PT Astra Serif" w:cs="Tahoma"/>
                <w:szCs w:val="24"/>
                <w:lang w:val="en-US"/>
              </w:rPr>
              <w:t>VirtualBox</w:t>
            </w:r>
            <w:proofErr w:type="spellEnd"/>
            <w:r w:rsidRPr="00473B12">
              <w:rPr>
                <w:rFonts w:ascii="PT Astra Serif" w:eastAsia="Arial" w:hAnsi="PT Astra Serif" w:cs="Tahoma"/>
                <w:szCs w:val="24"/>
                <w:lang w:val="en-US"/>
              </w:rPr>
              <w:t xml:space="preserve"> </w:t>
            </w:r>
            <w:r w:rsidRPr="00473B12">
              <w:rPr>
                <w:rFonts w:ascii="PT Astra Serif" w:eastAsia="Arial" w:hAnsi="PT Astra Serif" w:cs="Tahoma"/>
                <w:szCs w:val="24"/>
              </w:rPr>
              <w:t>версия</w:t>
            </w:r>
            <w:r w:rsidRPr="00473B12">
              <w:rPr>
                <w:rFonts w:ascii="PT Astra Serif" w:eastAsia="Arial" w:hAnsi="PT Astra Serif" w:cs="Tahoma"/>
                <w:szCs w:val="24"/>
                <w:lang w:val="en-US"/>
              </w:rPr>
              <w:t xml:space="preserve"> 6.0.14;</w:t>
            </w:r>
          </w:p>
          <w:p w:rsidR="008C5A94" w:rsidRPr="00473B12" w:rsidRDefault="008C5A94" w:rsidP="00CA6763">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lang w:val="en-US"/>
              </w:rPr>
              <w:t>– Microsoft Hyper-V (</w:t>
            </w:r>
            <w:r w:rsidRPr="00473B12">
              <w:rPr>
                <w:rFonts w:ascii="PT Astra Serif" w:eastAsia="Arial" w:hAnsi="PT Astra Serif" w:cs="Tahoma"/>
                <w:szCs w:val="24"/>
              </w:rPr>
              <w:t>роль</w:t>
            </w:r>
            <w:r w:rsidRPr="00473B12">
              <w:rPr>
                <w:rFonts w:ascii="PT Astra Serif" w:eastAsia="Arial" w:hAnsi="PT Astra Serif" w:cs="Tahoma"/>
                <w:szCs w:val="24"/>
                <w:lang w:val="en-US"/>
              </w:rPr>
              <w:t xml:space="preserve"> </w:t>
            </w:r>
            <w:r w:rsidRPr="00473B12">
              <w:rPr>
                <w:rFonts w:ascii="PT Astra Serif" w:eastAsia="Arial" w:hAnsi="PT Astra Serif" w:cs="Tahoma"/>
                <w:szCs w:val="24"/>
              </w:rPr>
              <w:t>в</w:t>
            </w:r>
            <w:r w:rsidRPr="00473B12">
              <w:rPr>
                <w:rFonts w:ascii="PT Astra Serif" w:eastAsia="Arial" w:hAnsi="PT Astra Serif" w:cs="Tahoma"/>
                <w:szCs w:val="24"/>
                <w:lang w:val="en-US"/>
              </w:rPr>
              <w:t xml:space="preserve"> </w:t>
            </w:r>
            <w:r w:rsidRPr="00473B12">
              <w:rPr>
                <w:rFonts w:ascii="PT Astra Serif" w:eastAsia="Arial" w:hAnsi="PT Astra Serif" w:cs="Tahoma"/>
                <w:szCs w:val="24"/>
              </w:rPr>
              <w:t>составе</w:t>
            </w:r>
            <w:r w:rsidRPr="00473B12">
              <w:rPr>
                <w:rFonts w:ascii="PT Astra Serif" w:eastAsia="Arial" w:hAnsi="PT Astra Serif" w:cs="Tahoma"/>
                <w:szCs w:val="24"/>
                <w:lang w:val="en-US"/>
              </w:rPr>
              <w:t xml:space="preserve"> Windows Server 2016);</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xml:space="preserve">– </w:t>
            </w:r>
            <w:proofErr w:type="spellStart"/>
            <w:r w:rsidRPr="00473B12">
              <w:rPr>
                <w:rFonts w:ascii="PT Astra Serif" w:eastAsia="Arial" w:hAnsi="PT Astra Serif" w:cs="Tahoma"/>
                <w:szCs w:val="24"/>
              </w:rPr>
              <w:t>Microsoft</w:t>
            </w:r>
            <w:proofErr w:type="spellEnd"/>
            <w:r w:rsidRPr="00473B12">
              <w:rPr>
                <w:rFonts w:ascii="PT Astra Serif" w:eastAsia="Arial" w:hAnsi="PT Astra Serif" w:cs="Tahoma"/>
                <w:szCs w:val="24"/>
              </w:rPr>
              <w:t xml:space="preserve"> </w:t>
            </w:r>
            <w:proofErr w:type="spellStart"/>
            <w:r w:rsidRPr="00473B12">
              <w:rPr>
                <w:rFonts w:ascii="PT Astra Serif" w:eastAsia="Arial" w:hAnsi="PT Astra Serif" w:cs="Tahoma"/>
                <w:szCs w:val="24"/>
              </w:rPr>
              <w:t>Hyper</w:t>
            </w:r>
            <w:proofErr w:type="spellEnd"/>
            <w:r w:rsidRPr="00473B12">
              <w:rPr>
                <w:rFonts w:ascii="PT Astra Serif" w:eastAsia="Arial" w:hAnsi="PT Astra Serif" w:cs="Tahoma"/>
                <w:szCs w:val="24"/>
              </w:rPr>
              <w:t xml:space="preserve">-V </w:t>
            </w:r>
            <w:proofErr w:type="spellStart"/>
            <w:r w:rsidRPr="00473B12">
              <w:rPr>
                <w:rFonts w:ascii="PT Astra Serif" w:eastAsia="Arial" w:hAnsi="PT Astra Serif" w:cs="Tahoma"/>
                <w:szCs w:val="24"/>
              </w:rPr>
              <w:t>Server</w:t>
            </w:r>
            <w:proofErr w:type="spellEnd"/>
            <w:r w:rsidRPr="00473B12">
              <w:rPr>
                <w:rFonts w:ascii="PT Astra Serif" w:eastAsia="Arial" w:hAnsi="PT Astra Serif" w:cs="Tahoma"/>
                <w:szCs w:val="24"/>
              </w:rPr>
              <w:t xml:space="preserve"> 2019. (эксплуатируется Заказчиком) с количеством процессоров 4 шт.</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Средство обнаружения сетевых атак (вторжений) должно обеспечивать:</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сбор информации о сетевом трафике одновременно с нескольких сетевых интерфейсов;</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анализ собранных данных о сетевом трафике в режиме, близком к реальному масштабу времени, с целью обнаружения атак (вторжений);</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анализ собранных данных с целью:</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обнаружения атак (вторжений) с использованием сигнатурного и эвристического методов;</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обнаружения фактов передачи файлов, содержащих вредоносное ПО;</w:t>
            </w:r>
          </w:p>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передачу информации о событиях в систему автоматического выявления инцидентов ViPNet TIAS* по протоколу CEF (</w:t>
            </w:r>
            <w:proofErr w:type="spellStart"/>
            <w:r w:rsidRPr="00473B12">
              <w:rPr>
                <w:rFonts w:ascii="PT Astra Serif" w:eastAsia="Arial" w:hAnsi="PT Astra Serif" w:cs="Tahoma"/>
                <w:szCs w:val="24"/>
              </w:rPr>
              <w:t>C</w:t>
            </w:r>
            <w:r>
              <w:rPr>
                <w:rFonts w:ascii="PT Astra Serif" w:eastAsia="Arial" w:hAnsi="PT Astra Serif" w:cs="Tahoma"/>
                <w:szCs w:val="24"/>
              </w:rPr>
              <w:t>ommon</w:t>
            </w:r>
            <w:proofErr w:type="spellEnd"/>
            <w:r>
              <w:rPr>
                <w:rFonts w:ascii="PT Astra Serif" w:eastAsia="Arial" w:hAnsi="PT Astra Serif" w:cs="Tahoma"/>
                <w:szCs w:val="24"/>
              </w:rPr>
              <w:t xml:space="preserve"> </w:t>
            </w:r>
            <w:proofErr w:type="spellStart"/>
            <w:r>
              <w:rPr>
                <w:rFonts w:ascii="PT Astra Serif" w:eastAsia="Arial" w:hAnsi="PT Astra Serif" w:cs="Tahoma"/>
                <w:szCs w:val="24"/>
              </w:rPr>
              <w:t>Event</w:t>
            </w:r>
            <w:proofErr w:type="spellEnd"/>
            <w:r>
              <w:rPr>
                <w:rFonts w:ascii="PT Astra Serif" w:eastAsia="Arial" w:hAnsi="PT Astra Serif" w:cs="Tahoma"/>
                <w:szCs w:val="24"/>
              </w:rPr>
              <w:t xml:space="preserve"> </w:t>
            </w:r>
            <w:proofErr w:type="spellStart"/>
            <w:r>
              <w:rPr>
                <w:rFonts w:ascii="PT Astra Serif" w:eastAsia="Arial" w:hAnsi="PT Astra Serif" w:cs="Tahoma"/>
                <w:szCs w:val="24"/>
              </w:rPr>
              <w:t>Format</w:t>
            </w:r>
            <w:proofErr w:type="spellEnd"/>
            <w:r>
              <w:rPr>
                <w:rFonts w:ascii="PT Astra Serif" w:eastAsia="Arial" w:hAnsi="PT Astra Serif" w:cs="Tahoma"/>
                <w:szCs w:val="24"/>
              </w:rPr>
              <w:t>).</w:t>
            </w:r>
          </w:p>
          <w:p w:rsidR="008C5A94" w:rsidRPr="00E0788F"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lastRenderedPageBreak/>
              <w:t>Срок действия неисключительных прав – бессрочно.</w:t>
            </w:r>
          </w:p>
        </w:tc>
        <w:tc>
          <w:tcPr>
            <w:tcW w:w="879"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jc w:val="center"/>
              <w:rPr>
                <w:rFonts w:ascii="PT Astra Serif" w:eastAsia="Arial" w:hAnsi="PT Astra Serif" w:cs="Tahoma"/>
                <w:sz w:val="22"/>
                <w:szCs w:val="24"/>
              </w:rPr>
            </w:pPr>
            <w:r w:rsidRPr="00473B12">
              <w:rPr>
                <w:rFonts w:ascii="PT Astra Serif" w:eastAsia="Arial" w:hAnsi="PT Astra Serif" w:cs="Tahoma"/>
                <w:sz w:val="22"/>
                <w:szCs w:val="24"/>
              </w:rPr>
              <w:lastRenderedPageBreak/>
              <w:t xml:space="preserve">1 </w:t>
            </w:r>
            <w:r>
              <w:rPr>
                <w:rFonts w:ascii="PT Astra Serif" w:eastAsia="Arial" w:hAnsi="PT Astra Serif" w:cs="Tahoma"/>
                <w:sz w:val="22"/>
                <w:szCs w:val="24"/>
              </w:rPr>
              <w:t>штука</w:t>
            </w:r>
          </w:p>
        </w:tc>
      </w:tr>
      <w:tr w:rsidR="008C5A94" w:rsidRPr="008464BB" w:rsidTr="00CA6763">
        <w:trPr>
          <w:trHeight w:val="787"/>
        </w:trPr>
        <w:tc>
          <w:tcPr>
            <w:tcW w:w="465" w:type="dxa"/>
            <w:tcBorders>
              <w:top w:val="single" w:sz="4" w:space="0" w:color="auto"/>
              <w:left w:val="single" w:sz="4" w:space="0" w:color="auto"/>
              <w:bottom w:val="single" w:sz="4" w:space="0" w:color="auto"/>
              <w:right w:val="single" w:sz="4" w:space="0" w:color="auto"/>
            </w:tcBorders>
          </w:tcPr>
          <w:p w:rsidR="008C5A94" w:rsidRDefault="00B64D07"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lastRenderedPageBreak/>
              <w:t>2</w:t>
            </w:r>
          </w:p>
        </w:tc>
        <w:tc>
          <w:tcPr>
            <w:tcW w:w="1442"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snapToGrid w:val="0"/>
              <w:jc w:val="both"/>
              <w:rPr>
                <w:rFonts w:ascii="PT Astra Serif" w:hAnsi="PT Astra Serif"/>
                <w:bCs/>
                <w:sz w:val="22"/>
                <w:szCs w:val="24"/>
              </w:rPr>
            </w:pPr>
            <w:r>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snapToGrid w:val="0"/>
              <w:jc w:val="both"/>
              <w:rPr>
                <w:rFonts w:ascii="PT Astra Serif" w:hAnsi="PT Astra Serif"/>
                <w:bCs/>
                <w:sz w:val="22"/>
                <w:szCs w:val="24"/>
              </w:rPr>
            </w:pPr>
            <w:r w:rsidRPr="00473B12">
              <w:rPr>
                <w:rFonts w:ascii="PT Astra Serif" w:hAnsi="PT Astra Serif"/>
                <w:bCs/>
                <w:sz w:val="22"/>
                <w:szCs w:val="24"/>
              </w:rPr>
              <w:t>Услуги по установке и настройке программного обеспечения</w:t>
            </w:r>
          </w:p>
        </w:tc>
        <w:tc>
          <w:tcPr>
            <w:tcW w:w="5670" w:type="dxa"/>
            <w:tcBorders>
              <w:top w:val="single" w:sz="4" w:space="0" w:color="auto"/>
              <w:left w:val="single" w:sz="4" w:space="0" w:color="auto"/>
              <w:bottom w:val="single" w:sz="4" w:space="0" w:color="auto"/>
              <w:right w:val="single" w:sz="4" w:space="0" w:color="auto"/>
            </w:tcBorders>
          </w:tcPr>
          <w:p w:rsidR="008C5A94" w:rsidRPr="00473B12" w:rsidRDefault="008C5A94" w:rsidP="00CA6763">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Установк</w:t>
            </w:r>
            <w:r>
              <w:rPr>
                <w:rFonts w:ascii="PT Astra Serif" w:eastAsia="Arial" w:hAnsi="PT Astra Serif" w:cs="Tahoma"/>
                <w:szCs w:val="24"/>
              </w:rPr>
              <w:t>а</w:t>
            </w:r>
            <w:r w:rsidRPr="00473B12">
              <w:rPr>
                <w:rFonts w:ascii="PT Astra Serif" w:eastAsia="Arial" w:hAnsi="PT Astra Serif" w:cs="Tahoma"/>
                <w:szCs w:val="24"/>
              </w:rPr>
              <w:t xml:space="preserve"> и настройк</w:t>
            </w:r>
            <w:r>
              <w:rPr>
                <w:rFonts w:ascii="PT Astra Serif" w:eastAsia="Arial" w:hAnsi="PT Astra Serif" w:cs="Tahoma"/>
                <w:szCs w:val="24"/>
              </w:rPr>
              <w:t>а</w:t>
            </w:r>
            <w:r w:rsidRPr="00473B12">
              <w:rPr>
                <w:rFonts w:ascii="PT Astra Serif" w:eastAsia="Arial" w:hAnsi="PT Astra Serif" w:cs="Tahoma"/>
                <w:szCs w:val="24"/>
              </w:rPr>
              <w:t xml:space="preserve"> программного обеспечения ViPNet IDS NS3</w:t>
            </w:r>
            <w:r>
              <w:rPr>
                <w:rFonts w:ascii="PT Astra Serif" w:eastAsia="Arial" w:hAnsi="PT Astra Serif" w:cs="Tahoma"/>
                <w:szCs w:val="24"/>
              </w:rPr>
              <w:t>. Выполняются специалистами Исполнителя с использованием средств удалённого доступа.</w:t>
            </w:r>
          </w:p>
        </w:tc>
        <w:tc>
          <w:tcPr>
            <w:tcW w:w="879" w:type="dxa"/>
            <w:tcBorders>
              <w:top w:val="single" w:sz="4" w:space="0" w:color="auto"/>
              <w:left w:val="single" w:sz="4" w:space="0" w:color="auto"/>
              <w:bottom w:val="single" w:sz="4" w:space="0" w:color="auto"/>
              <w:right w:val="single" w:sz="4" w:space="0" w:color="auto"/>
            </w:tcBorders>
          </w:tcPr>
          <w:p w:rsidR="008C5A94" w:rsidRDefault="008C5A94" w:rsidP="00CA6763">
            <w:pPr>
              <w:jc w:val="center"/>
              <w:rPr>
                <w:rFonts w:ascii="PT Astra Serif" w:eastAsia="Arial" w:hAnsi="PT Astra Serif" w:cs="Tahoma"/>
                <w:sz w:val="22"/>
                <w:szCs w:val="24"/>
              </w:rPr>
            </w:pPr>
            <w:r>
              <w:rPr>
                <w:rFonts w:ascii="PT Astra Serif" w:eastAsia="Arial" w:hAnsi="PT Astra Serif" w:cs="Tahoma"/>
                <w:sz w:val="22"/>
                <w:szCs w:val="24"/>
              </w:rPr>
              <w:t>1 условная единица</w:t>
            </w:r>
          </w:p>
        </w:tc>
      </w:tr>
    </w:tbl>
    <w:p w:rsidR="008C5A94" w:rsidRPr="008464BB" w:rsidRDefault="008C5A94" w:rsidP="008C5A94">
      <w:pPr>
        <w:ind w:firstLine="709"/>
        <w:jc w:val="both"/>
        <w:rPr>
          <w:rFonts w:ascii="PT Astra Serif" w:hAnsi="PT Astra Serif"/>
          <w:b/>
          <w:sz w:val="24"/>
          <w:szCs w:val="24"/>
        </w:rPr>
      </w:pPr>
    </w:p>
    <w:p w:rsidR="008C5A94" w:rsidRPr="00F66C8D" w:rsidRDefault="008C5A94" w:rsidP="008C5A94">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8C5A94" w:rsidRPr="00F66C8D" w:rsidRDefault="008C5A94" w:rsidP="008C5A94">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8C5A94" w:rsidRPr="00F66C8D" w:rsidRDefault="008C5A94" w:rsidP="008C5A94">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8C5A94" w:rsidRPr="00F66C8D" w:rsidRDefault="008C5A94" w:rsidP="008C5A94">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8C5A94" w:rsidRPr="00F66C8D" w:rsidRDefault="008C5A94" w:rsidP="008C5A94">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8C5A94" w:rsidRPr="00F66C8D" w:rsidRDefault="008C5A94" w:rsidP="008C5A94">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8C5A94" w:rsidRPr="00F66C8D" w:rsidRDefault="008C5A94" w:rsidP="008C5A94">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8C5A94" w:rsidRDefault="008C5A94" w:rsidP="008C5A94">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8C5A94" w:rsidRDefault="008C5A94" w:rsidP="008C5A94">
      <w:pPr>
        <w:pStyle w:val="10"/>
        <w:spacing w:after="0" w:line="240" w:lineRule="auto"/>
        <w:ind w:left="1074"/>
        <w:jc w:val="both"/>
        <w:rPr>
          <w:rFonts w:ascii="PT Astra Serif" w:hAnsi="PT Astra Serif"/>
          <w:b/>
          <w:szCs w:val="24"/>
        </w:rPr>
      </w:pPr>
    </w:p>
    <w:p w:rsidR="008C5A94" w:rsidRPr="005B71E9" w:rsidRDefault="008C5A94" w:rsidP="008C5A94">
      <w:pPr>
        <w:pStyle w:val="10"/>
        <w:spacing w:after="0" w:line="240" w:lineRule="auto"/>
        <w:jc w:val="both"/>
        <w:rPr>
          <w:rFonts w:ascii="PT Astra Serif" w:hAnsi="PT Astra Serif"/>
          <w:b/>
          <w:szCs w:val="24"/>
        </w:rPr>
      </w:pPr>
      <w:r>
        <w:rPr>
          <w:rFonts w:ascii="PT Astra Serif" w:hAnsi="PT Astra Serif"/>
          <w:b/>
          <w:szCs w:val="24"/>
        </w:rPr>
        <w:tab/>
        <w:t xml:space="preserve">5. </w:t>
      </w:r>
      <w:r w:rsidRPr="005B71E9">
        <w:rPr>
          <w:rFonts w:ascii="PT Astra Serif" w:hAnsi="PT Astra Serif"/>
          <w:b/>
          <w:szCs w:val="24"/>
        </w:rPr>
        <w:t>Требования по обеспечению режима конфиденциальности</w:t>
      </w:r>
    </w:p>
    <w:p w:rsidR="008C5A94" w:rsidRDefault="008C5A94" w:rsidP="008C5A94">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8C5A94" w:rsidRPr="008C5A94">
        <w:rPr>
          <w:rFonts w:ascii="PT Astra Serif" w:hAnsi="PT Astra Serif"/>
          <w:sz w:val="24"/>
          <w:szCs w:val="24"/>
        </w:rPr>
        <w:t>передаче неисключительных прав на использование программного обеспечения средств защиты информации</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C5A94"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8C5A94" w:rsidRDefault="008C5A94"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C5A94" w:rsidRPr="008164F8" w:rsidRDefault="008C5A94"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C5A94" w:rsidRPr="00D36B18" w:rsidRDefault="008C5A94" w:rsidP="00CA6763">
            <w:pPr>
              <w:jc w:val="both"/>
              <w:rPr>
                <w:rFonts w:ascii="PT Astra Serif" w:eastAsia="Arial" w:hAnsi="PT Astra Serif" w:cs="Tahoma"/>
                <w:sz w:val="24"/>
                <w:szCs w:val="24"/>
              </w:rPr>
            </w:pPr>
            <w:r w:rsidRPr="008C5A94">
              <w:rPr>
                <w:rFonts w:ascii="PT Astra Serif" w:hAnsi="PT Astra Serif" w:cs="Tahoma"/>
                <w:sz w:val="24"/>
                <w:szCs w:val="24"/>
              </w:rPr>
              <w:t>Передача неисключительных прав на использование программного обеспечения ViPNet IDS NS3</w:t>
            </w:r>
            <w:r>
              <w:rPr>
                <w:rFonts w:ascii="PT Astra Serif" w:hAnsi="PT Astra Serif" w:cs="Tahoma"/>
                <w:sz w:val="24"/>
                <w:szCs w:val="24"/>
              </w:rPr>
              <w:t xml:space="preserve"> (код ОКПД2 63.11.13.000)</w:t>
            </w:r>
          </w:p>
        </w:tc>
        <w:tc>
          <w:tcPr>
            <w:tcW w:w="1559" w:type="dxa"/>
            <w:tcBorders>
              <w:top w:val="single" w:sz="4" w:space="0" w:color="auto"/>
              <w:left w:val="single" w:sz="4" w:space="0" w:color="auto"/>
              <w:bottom w:val="single" w:sz="4" w:space="0" w:color="auto"/>
              <w:right w:val="single" w:sz="4" w:space="0" w:color="auto"/>
            </w:tcBorders>
          </w:tcPr>
          <w:p w:rsidR="008C5A94" w:rsidRPr="000C083E" w:rsidRDefault="008C5A94"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5A94" w:rsidRPr="00993BAD"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C5A94" w:rsidRPr="001210C6"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C5A94" w:rsidRPr="004E7C36" w:rsidRDefault="008C5A94" w:rsidP="00CA6763">
            <w:pPr>
              <w:jc w:val="center"/>
              <w:rPr>
                <w:rFonts w:ascii="PT Astra Serif" w:eastAsia="Arial" w:hAnsi="PT Astra Serif" w:cs="Tahoma"/>
                <w:sz w:val="24"/>
                <w:szCs w:val="24"/>
              </w:rPr>
            </w:pPr>
          </w:p>
        </w:tc>
      </w:tr>
      <w:tr w:rsidR="005B6A80"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8E76E0" w:rsidP="00CA676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5B6A80" w:rsidRPr="008164F8" w:rsidRDefault="005B6A80"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8C5A94" w:rsidP="00CA6763">
            <w:pPr>
              <w:jc w:val="both"/>
              <w:rPr>
                <w:rFonts w:ascii="PT Astra Serif" w:eastAsia="Arial" w:hAnsi="PT Astra Serif" w:cs="Tahoma"/>
                <w:sz w:val="24"/>
                <w:szCs w:val="24"/>
              </w:rPr>
            </w:pPr>
            <w:r w:rsidRPr="008C5A94">
              <w:rPr>
                <w:rFonts w:ascii="PT Astra Serif" w:hAnsi="PT Astra Serif" w:cs="Tahoma"/>
                <w:sz w:val="24"/>
                <w:szCs w:val="24"/>
              </w:rPr>
              <w:t xml:space="preserve">Услуги по установке и настройке программного обеспечения </w:t>
            </w:r>
            <w:r>
              <w:rPr>
                <w:rFonts w:ascii="PT Astra Serif" w:hAnsi="PT Astra Serif" w:cs="Tahoma"/>
                <w:sz w:val="24"/>
                <w:szCs w:val="24"/>
              </w:rPr>
              <w:t xml:space="preserve">(код ОКПД2 </w:t>
            </w:r>
            <w:r w:rsidRPr="008C5A94">
              <w:rPr>
                <w:rFonts w:ascii="PT Astra Serif" w:hAnsi="PT Astra Serif" w:cs="Tahoma"/>
                <w:sz w:val="24"/>
                <w:szCs w:val="24"/>
              </w:rPr>
              <w:t>62.09.20.190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CA676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5B6A80" w:rsidP="00CA676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8C5A94" w:rsidP="00CA6763">
            <w:pPr>
              <w:jc w:val="center"/>
              <w:rPr>
                <w:rFonts w:ascii="PT Astra Serif" w:eastAsia="Arial" w:hAnsi="PT Astra Serif" w:cs="Tahoma"/>
                <w:sz w:val="24"/>
                <w:szCs w:val="24"/>
              </w:rPr>
            </w:pPr>
            <w:r>
              <w:rPr>
                <w:rFonts w:ascii="PT Astra Serif" w:eastAsia="Arial" w:hAnsi="PT Astra Serif" w:cs="Tahoma"/>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CA6763">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845956" w:rsidRDefault="00845956">
      <w:pPr>
        <w:rPr>
          <w:rFonts w:ascii="PT Astra Serif" w:hAnsi="PT Astra Serif"/>
          <w:color w:val="00000A"/>
          <w:sz w:val="24"/>
        </w:rPr>
      </w:pPr>
      <w:r>
        <w:rPr>
          <w:rFonts w:ascii="PT Astra Serif" w:hAnsi="PT Astra Serif"/>
          <w:color w:val="00000A"/>
          <w:sz w:val="24"/>
        </w:rPr>
        <w:br w:type="page"/>
      </w:r>
    </w:p>
    <w:p w:rsidR="00845956" w:rsidRPr="00DB6EAC" w:rsidRDefault="00845956" w:rsidP="00845956">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845956" w:rsidRPr="00DB6EAC" w:rsidRDefault="00845956" w:rsidP="00845956">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845956" w:rsidRPr="00DB6EAC" w:rsidRDefault="00845956" w:rsidP="00845956">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845956" w:rsidRPr="00DB6EAC" w:rsidRDefault="00845956" w:rsidP="00845956">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845956" w:rsidRPr="00DB6EAC" w:rsidRDefault="00845956" w:rsidP="00845956">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845956" w:rsidRPr="00DB6EAC" w:rsidTr="00CA6763">
        <w:tc>
          <w:tcPr>
            <w:tcW w:w="5019" w:type="dxa"/>
            <w:hideMark/>
          </w:tcPr>
          <w:p w:rsidR="00845956" w:rsidRPr="00DB6EAC" w:rsidRDefault="00845956" w:rsidP="00CA6763">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845956" w:rsidRPr="00DB6EAC" w:rsidRDefault="00845956" w:rsidP="00CA676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845956" w:rsidRPr="00DB6EAC" w:rsidRDefault="00845956" w:rsidP="00845956">
      <w:pPr>
        <w:widowControl w:val="0"/>
        <w:autoSpaceDE w:val="0"/>
        <w:autoSpaceDN w:val="0"/>
        <w:adjustRightInd w:val="0"/>
        <w:ind w:firstLine="720"/>
        <w:jc w:val="both"/>
        <w:rPr>
          <w:rFonts w:ascii="PT Astra Serif" w:hAnsi="PT Astra Serif"/>
          <w:sz w:val="24"/>
          <w:szCs w:val="24"/>
        </w:rPr>
      </w:pPr>
    </w:p>
    <w:p w:rsidR="00845956" w:rsidRPr="00DB6EAC" w:rsidRDefault="00845956" w:rsidP="00845956">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845956" w:rsidRPr="00DB6EAC" w:rsidRDefault="00845956" w:rsidP="00845956">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845956" w:rsidRPr="00DB6EAC" w:rsidRDefault="00845956" w:rsidP="00845956">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845956" w:rsidRPr="00DB6EAC" w:rsidRDefault="00845956" w:rsidP="00845956">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845956" w:rsidRPr="00DB6EAC" w:rsidRDefault="00845956" w:rsidP="00845956">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845956" w:rsidRPr="00DB6EAC" w:rsidRDefault="00845956" w:rsidP="00845956">
      <w:pPr>
        <w:tabs>
          <w:tab w:val="left" w:pos="1134"/>
        </w:tabs>
        <w:autoSpaceDE w:val="0"/>
        <w:autoSpaceDN w:val="0"/>
        <w:adjustRightInd w:val="0"/>
        <w:jc w:val="both"/>
        <w:outlineLvl w:val="0"/>
        <w:rPr>
          <w:rFonts w:ascii="PT Astra Serif" w:hAnsi="PT Astra Serif"/>
          <w:sz w:val="24"/>
          <w:szCs w:val="24"/>
          <w:lang w:eastAsia="en-US"/>
        </w:rPr>
      </w:pPr>
    </w:p>
    <w:p w:rsidR="00845956" w:rsidRPr="00DB6EAC" w:rsidRDefault="00845956" w:rsidP="00845956">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845956" w:rsidRPr="00DB6EAC" w:rsidRDefault="00845956" w:rsidP="00845956">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845956" w:rsidRPr="00DB6EAC" w:rsidRDefault="00845956" w:rsidP="00845956">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845956" w:rsidRPr="00273713"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845956" w:rsidRPr="00DB6EAC" w:rsidRDefault="00845956" w:rsidP="00845956">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845956" w:rsidRPr="00DB6EAC"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845956" w:rsidRPr="00DB6EAC"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845956" w:rsidRPr="00DB6EAC"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Pr="00DB6EAC" w:rsidRDefault="00845956" w:rsidP="00845956">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845956" w:rsidRPr="00DB6EAC" w:rsidRDefault="00845956" w:rsidP="00845956">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845956" w:rsidRPr="00DB6EAC"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845956" w:rsidRDefault="00845956" w:rsidP="00845956">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845956" w:rsidRDefault="00845956" w:rsidP="00845956">
      <w:pPr>
        <w:tabs>
          <w:tab w:val="left" w:pos="1134"/>
        </w:tabs>
        <w:autoSpaceDE w:val="0"/>
        <w:autoSpaceDN w:val="0"/>
        <w:adjustRightInd w:val="0"/>
        <w:ind w:left="709"/>
        <w:jc w:val="both"/>
        <w:outlineLvl w:val="0"/>
        <w:rPr>
          <w:rFonts w:ascii="PT Astra Serif" w:hAnsi="PT Astra Serif"/>
          <w:sz w:val="24"/>
          <w:szCs w:val="24"/>
          <w:lang w:eastAsia="en-US"/>
        </w:rPr>
      </w:pPr>
    </w:p>
    <w:p w:rsidR="00845956" w:rsidRDefault="00845956" w:rsidP="00845956">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845956" w:rsidRPr="00DB6EAC" w:rsidTr="00CA6763">
        <w:tc>
          <w:tcPr>
            <w:tcW w:w="4678" w:type="dxa"/>
            <w:tcBorders>
              <w:top w:val="nil"/>
              <w:left w:val="nil"/>
              <w:bottom w:val="nil"/>
              <w:right w:val="nil"/>
            </w:tcBorders>
          </w:tcPr>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lastRenderedPageBreak/>
              <w:t>ЛИЦЕНЗИАТ:</w:t>
            </w:r>
          </w:p>
          <w:p w:rsidR="00845956" w:rsidRPr="00DB6EAC" w:rsidRDefault="00845956" w:rsidP="00CA6763">
            <w:pPr>
              <w:keepNext/>
              <w:shd w:val="clear" w:color="auto" w:fill="FFFFFF"/>
              <w:autoSpaceDE w:val="0"/>
              <w:autoSpaceDN w:val="0"/>
              <w:adjustRightInd w:val="0"/>
              <w:rPr>
                <w:rFonts w:ascii="PT Astra Serif" w:hAnsi="PT Astra Serif"/>
                <w:b/>
                <w:sz w:val="24"/>
              </w:rPr>
            </w:pPr>
          </w:p>
          <w:p w:rsidR="00845956" w:rsidRPr="00DB6EAC" w:rsidRDefault="00845956" w:rsidP="00CA676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845956" w:rsidRPr="00DB6EAC" w:rsidRDefault="00845956" w:rsidP="00CA676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845956" w:rsidRPr="00254A1E" w:rsidRDefault="00845956" w:rsidP="00CA676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845956" w:rsidRPr="00AC7B6C" w:rsidRDefault="00845956" w:rsidP="00CA676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845956" w:rsidRPr="00DB6EAC" w:rsidRDefault="00845956" w:rsidP="00CA676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4" w:history="1">
              <w:r>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tc>
      </w:tr>
      <w:tr w:rsidR="00845956" w:rsidRPr="00DB6EAC" w:rsidTr="00CA6763">
        <w:tc>
          <w:tcPr>
            <w:tcW w:w="4678" w:type="dxa"/>
            <w:tcBorders>
              <w:top w:val="nil"/>
              <w:left w:val="nil"/>
              <w:bottom w:val="nil"/>
              <w:right w:val="nil"/>
            </w:tcBorders>
          </w:tcPr>
          <w:p w:rsidR="00845956" w:rsidRPr="00DB6EAC" w:rsidRDefault="00845956" w:rsidP="00CA6763">
            <w:pPr>
              <w:keepNext/>
              <w:autoSpaceDE w:val="0"/>
              <w:autoSpaceDN w:val="0"/>
              <w:adjustRightInd w:val="0"/>
              <w:ind w:left="34"/>
              <w:jc w:val="both"/>
              <w:rPr>
                <w:rFonts w:ascii="PT Astra Serif" w:hAnsi="PT Astra Serif"/>
                <w:sz w:val="24"/>
              </w:rPr>
            </w:pP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845956" w:rsidRPr="00DB6EAC" w:rsidRDefault="00845956" w:rsidP="00CA676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845956" w:rsidRPr="00DB6EAC" w:rsidRDefault="00845956" w:rsidP="00CA6763">
            <w:pPr>
              <w:keepNext/>
              <w:autoSpaceDE w:val="0"/>
              <w:autoSpaceDN w:val="0"/>
              <w:adjustRightInd w:val="0"/>
              <w:ind w:left="34"/>
              <w:jc w:val="both"/>
              <w:rPr>
                <w:rFonts w:ascii="PT Astra Serif" w:hAnsi="PT Astra Serif"/>
                <w:sz w:val="24"/>
              </w:rPr>
            </w:pPr>
          </w:p>
          <w:p w:rsidR="00845956" w:rsidRPr="00DB6EAC" w:rsidRDefault="00845956" w:rsidP="00CA676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845956" w:rsidRPr="00DB6EAC" w:rsidRDefault="00845956" w:rsidP="00CA676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845956" w:rsidRPr="00DB6EAC" w:rsidRDefault="00845956" w:rsidP="00CA676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845956" w:rsidRDefault="00845956" w:rsidP="00845956">
      <w:pPr>
        <w:ind w:firstLine="709"/>
        <w:jc w:val="right"/>
        <w:rPr>
          <w:rFonts w:ascii="PT Astra Serif" w:hAnsi="PT Astra Serif"/>
          <w:color w:val="00000A"/>
          <w:sz w:val="24"/>
        </w:rPr>
      </w:pPr>
    </w:p>
    <w:p w:rsidR="00845956" w:rsidRDefault="00845956" w:rsidP="00845956">
      <w:pPr>
        <w:rPr>
          <w:rFonts w:ascii="PT Astra Serif" w:hAnsi="PT Astra Serif"/>
          <w:color w:val="00000A"/>
          <w:sz w:val="24"/>
        </w:rPr>
      </w:pPr>
      <w:r>
        <w:rPr>
          <w:rFonts w:ascii="PT Astra Serif" w:hAnsi="PT Astra Serif"/>
          <w:color w:val="00000A"/>
          <w:sz w:val="24"/>
        </w:rPr>
        <w:br w:type="page"/>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845956" w:rsidRPr="00DB6EAC" w:rsidRDefault="00845956" w:rsidP="00845956">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845956" w:rsidRPr="00DB6EAC" w:rsidRDefault="00845956" w:rsidP="00845956">
      <w:pPr>
        <w:ind w:firstLine="709"/>
        <w:jc w:val="center"/>
        <w:rPr>
          <w:rFonts w:ascii="PT Astra Serif" w:hAnsi="PT Astra Serif"/>
          <w:b/>
          <w:sz w:val="24"/>
          <w:szCs w:val="24"/>
        </w:rPr>
      </w:pPr>
    </w:p>
    <w:p w:rsidR="00845956" w:rsidRPr="00DB6EAC" w:rsidRDefault="00845956" w:rsidP="00845956">
      <w:pPr>
        <w:ind w:firstLine="709"/>
        <w:jc w:val="center"/>
        <w:rPr>
          <w:rFonts w:ascii="PT Astra Serif" w:hAnsi="PT Astra Serif"/>
          <w:b/>
          <w:sz w:val="24"/>
          <w:szCs w:val="24"/>
        </w:rPr>
      </w:pPr>
      <w:r w:rsidRPr="00DB6EAC">
        <w:rPr>
          <w:rFonts w:ascii="PT Astra Serif" w:hAnsi="PT Astra Serif"/>
          <w:b/>
          <w:sz w:val="24"/>
          <w:szCs w:val="24"/>
        </w:rPr>
        <w:t>АКТ № ______</w:t>
      </w:r>
    </w:p>
    <w:p w:rsidR="00845956" w:rsidRPr="00DB6EAC" w:rsidRDefault="00845956" w:rsidP="00845956">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845956" w:rsidRPr="00DB6EAC" w:rsidRDefault="00845956" w:rsidP="00845956">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845956" w:rsidRPr="00DB6EAC" w:rsidTr="00CA676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845956" w:rsidRPr="00DB6EAC" w:rsidRDefault="00845956" w:rsidP="00CA6763">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845956" w:rsidRPr="00DB6EAC" w:rsidRDefault="00845956" w:rsidP="00CA6763">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845956" w:rsidRPr="00DB6EAC" w:rsidRDefault="00845956" w:rsidP="00845956">
      <w:pPr>
        <w:widowControl w:val="0"/>
        <w:autoSpaceDE w:val="0"/>
        <w:autoSpaceDN w:val="0"/>
        <w:adjustRightInd w:val="0"/>
        <w:ind w:firstLine="709"/>
        <w:jc w:val="both"/>
        <w:rPr>
          <w:rFonts w:ascii="PT Astra Serif" w:hAnsi="PT Astra Serif"/>
          <w:b/>
          <w:sz w:val="24"/>
          <w:szCs w:val="24"/>
        </w:rPr>
      </w:pP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845956" w:rsidRPr="00DB6EAC" w:rsidRDefault="00845956" w:rsidP="00845956">
      <w:pPr>
        <w:widowControl w:val="0"/>
        <w:autoSpaceDE w:val="0"/>
        <w:autoSpaceDN w:val="0"/>
        <w:adjustRightInd w:val="0"/>
        <w:ind w:firstLine="709"/>
        <w:jc w:val="both"/>
        <w:rPr>
          <w:rFonts w:ascii="PT Astra Serif" w:hAnsi="PT Astra Serif"/>
          <w:sz w:val="24"/>
          <w:szCs w:val="24"/>
        </w:rPr>
      </w:pPr>
    </w:p>
    <w:p w:rsidR="00845956" w:rsidRPr="00DB6EAC" w:rsidRDefault="00845956" w:rsidP="00845956">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proofErr w:type="spellStart"/>
      <w:r w:rsidRPr="00DB6EAC">
        <w:rPr>
          <w:rFonts w:ascii="PT Astra Serif" w:hAnsi="PT Astra Serif"/>
          <w:sz w:val="24"/>
          <w:szCs w:val="24"/>
          <w:shd w:val="clear" w:color="auto" w:fill="FFFFFF"/>
        </w:rPr>
        <w:t>сублицензионным</w:t>
      </w:r>
      <w:proofErr w:type="spellEnd"/>
      <w:r w:rsidRPr="00DB6EAC">
        <w:rPr>
          <w:rFonts w:ascii="PT Astra Serif" w:hAnsi="PT Astra Serif"/>
          <w:sz w:val="24"/>
          <w:szCs w:val="24"/>
          <w:shd w:val="clear" w:color="auto" w:fill="FFFFFF"/>
        </w:rPr>
        <w:t xml:space="preserve">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845956" w:rsidRPr="00DB6EAC" w:rsidRDefault="00845956" w:rsidP="00845956">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845956" w:rsidRPr="00DB6EAC" w:rsidTr="00CA6763">
        <w:trPr>
          <w:cantSplit/>
          <w:trHeight w:val="20"/>
          <w:tblHeader/>
        </w:trPr>
        <w:tc>
          <w:tcPr>
            <w:tcW w:w="2863" w:type="pct"/>
            <w:shd w:val="clear" w:color="auto" w:fill="auto"/>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845956" w:rsidRPr="00DB6EAC" w:rsidRDefault="00845956" w:rsidP="00CA6763">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845956" w:rsidRPr="00DB6EAC" w:rsidTr="00CA6763">
        <w:trPr>
          <w:cantSplit/>
          <w:trHeight w:val="20"/>
        </w:trPr>
        <w:tc>
          <w:tcPr>
            <w:tcW w:w="2863" w:type="pct"/>
            <w:tcBorders>
              <w:bottom w:val="single" w:sz="4" w:space="0" w:color="auto"/>
            </w:tcBorders>
            <w:shd w:val="clear" w:color="auto" w:fill="auto"/>
          </w:tcPr>
          <w:p w:rsidR="00845956" w:rsidRPr="00DB6EAC" w:rsidRDefault="00845956" w:rsidP="00CA6763">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845956" w:rsidRPr="00DB6EAC" w:rsidRDefault="00845956" w:rsidP="00CA6763">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845956" w:rsidRPr="00DB6EAC" w:rsidRDefault="00845956" w:rsidP="00CA6763">
            <w:pPr>
              <w:suppressAutoHyphens/>
              <w:spacing w:before="60" w:after="60"/>
              <w:jc w:val="center"/>
              <w:rPr>
                <w:rFonts w:ascii="PT Astra Serif" w:hAnsi="PT Astra Serif"/>
                <w:sz w:val="24"/>
                <w:szCs w:val="24"/>
              </w:rPr>
            </w:pPr>
          </w:p>
        </w:tc>
      </w:tr>
    </w:tbl>
    <w:p w:rsidR="00845956" w:rsidRPr="00DB6EAC" w:rsidRDefault="00845956" w:rsidP="00845956">
      <w:pPr>
        <w:tabs>
          <w:tab w:val="left" w:pos="1276"/>
        </w:tabs>
        <w:autoSpaceDE w:val="0"/>
        <w:autoSpaceDN w:val="0"/>
        <w:adjustRightInd w:val="0"/>
        <w:ind w:firstLine="709"/>
        <w:jc w:val="both"/>
        <w:rPr>
          <w:rFonts w:ascii="PT Astra Serif" w:hAnsi="PT Astra Serif"/>
          <w:sz w:val="24"/>
          <w:szCs w:val="24"/>
        </w:rPr>
      </w:pPr>
    </w:p>
    <w:p w:rsidR="00845956" w:rsidRPr="00DB6EAC" w:rsidRDefault="00845956" w:rsidP="00845956">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845956" w:rsidRPr="00DB6EAC" w:rsidRDefault="00845956" w:rsidP="00845956">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845956" w:rsidRPr="00DB6EAC" w:rsidRDefault="00845956" w:rsidP="00845956">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845956" w:rsidRPr="00DB6EAC" w:rsidTr="00CA6763">
        <w:tc>
          <w:tcPr>
            <w:tcW w:w="5245" w:type="dxa"/>
          </w:tcPr>
          <w:p w:rsidR="00845956" w:rsidRPr="00DB6EAC" w:rsidRDefault="00845956" w:rsidP="00CA676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845956" w:rsidRPr="00DB6EAC" w:rsidRDefault="00845956" w:rsidP="00CA6763">
            <w:pPr>
              <w:widowControl w:val="0"/>
              <w:autoSpaceDE w:val="0"/>
              <w:autoSpaceDN w:val="0"/>
              <w:adjustRightInd w:val="0"/>
              <w:rPr>
                <w:rFonts w:ascii="PT Astra Serif" w:hAnsi="PT Astra Serif"/>
                <w:b/>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845956" w:rsidRPr="00DB6EAC" w:rsidRDefault="00845956" w:rsidP="00CA6763">
            <w:pPr>
              <w:widowControl w:val="0"/>
              <w:autoSpaceDE w:val="0"/>
              <w:autoSpaceDN w:val="0"/>
              <w:adjustRightInd w:val="0"/>
              <w:rPr>
                <w:rFonts w:ascii="PT Astra Serif" w:hAnsi="PT Astra Serif" w:cs="Arial"/>
                <w:bCs/>
                <w:sz w:val="24"/>
                <w:szCs w:val="24"/>
              </w:rPr>
            </w:pPr>
          </w:p>
          <w:p w:rsidR="00845956" w:rsidRPr="00DB6EAC" w:rsidRDefault="00845956" w:rsidP="00CA676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845956" w:rsidRPr="00DB6EAC" w:rsidRDefault="00845956" w:rsidP="00CA6763">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845956" w:rsidRPr="00DB6EAC" w:rsidRDefault="00845956" w:rsidP="00CA6763">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845956" w:rsidRPr="00DB6EAC" w:rsidRDefault="00845956" w:rsidP="00CA6763">
            <w:pPr>
              <w:widowControl w:val="0"/>
              <w:autoSpaceDE w:val="0"/>
              <w:autoSpaceDN w:val="0"/>
              <w:adjustRightInd w:val="0"/>
              <w:rPr>
                <w:rFonts w:ascii="PT Astra Serif" w:hAnsi="PT Astra Serif" w:cs="Arial"/>
                <w:bCs/>
                <w:sz w:val="24"/>
                <w:szCs w:val="24"/>
              </w:rPr>
            </w:pPr>
          </w:p>
          <w:p w:rsidR="00845956" w:rsidRPr="00DB6EAC" w:rsidRDefault="00845956" w:rsidP="00CA676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77542C" w:rsidRDefault="0077542C" w:rsidP="006737BA">
      <w:pPr>
        <w:rPr>
          <w:rFonts w:ascii="PT Astra Serif" w:hAnsi="PT Astra Serif"/>
          <w:color w:val="00000A"/>
          <w:sz w:val="24"/>
        </w:rPr>
      </w:pPr>
    </w:p>
    <w:sectPr w:rsidR="0077542C"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C1" w:rsidRDefault="00E427C1">
      <w:r>
        <w:separator/>
      </w:r>
    </w:p>
  </w:endnote>
  <w:endnote w:type="continuationSeparator" w:id="0">
    <w:p w:rsidR="00E427C1" w:rsidRDefault="00E4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A6763" w:rsidRDefault="00CA6763">
        <w:pPr>
          <w:pStyle w:val="afff6"/>
          <w:jc w:val="center"/>
        </w:pPr>
        <w:r>
          <w:fldChar w:fldCharType="begin"/>
        </w:r>
        <w:r>
          <w:instrText>PAGE   \* MERGEFORMAT</w:instrText>
        </w:r>
        <w:r>
          <w:fldChar w:fldCharType="separate"/>
        </w:r>
        <w:r w:rsidR="002826B8">
          <w:rPr>
            <w:noProof/>
          </w:rPr>
          <w:t>22</w:t>
        </w:r>
        <w:r>
          <w:fldChar w:fldCharType="end"/>
        </w:r>
      </w:p>
    </w:sdtContent>
  </w:sdt>
  <w:p w:rsidR="00CA6763" w:rsidRDefault="00CA676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C1" w:rsidRDefault="00E427C1">
      <w:r>
        <w:separator/>
      </w:r>
    </w:p>
  </w:footnote>
  <w:footnote w:type="continuationSeparator" w:id="0">
    <w:p w:rsidR="00E427C1" w:rsidRDefault="00E427C1">
      <w:r>
        <w:continuationSeparator/>
      </w:r>
    </w:p>
  </w:footnote>
  <w:footnote w:id="1">
    <w:p w:rsidR="00CA6763" w:rsidRPr="00F86F31" w:rsidRDefault="00CA676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A6763" w:rsidRPr="00001A6D" w:rsidRDefault="00CA6763" w:rsidP="00001A6D">
      <w:pPr>
        <w:autoSpaceDE w:val="0"/>
        <w:autoSpaceDN w:val="0"/>
        <w:adjustRightInd w:val="0"/>
      </w:pPr>
    </w:p>
  </w:footnote>
  <w:footnote w:id="2">
    <w:p w:rsidR="00CA6763" w:rsidRPr="00F86F31" w:rsidRDefault="00CA676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A6763" w:rsidRPr="00F86F31" w:rsidRDefault="00CA676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A6763" w:rsidRPr="00CF690A" w:rsidRDefault="00CA676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3BE8"/>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26B8"/>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3691"/>
    <w:rsid w:val="0031730F"/>
    <w:rsid w:val="00321294"/>
    <w:rsid w:val="00331646"/>
    <w:rsid w:val="003338A4"/>
    <w:rsid w:val="0033576F"/>
    <w:rsid w:val="0034750C"/>
    <w:rsid w:val="00354BB5"/>
    <w:rsid w:val="00363112"/>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197D"/>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4299"/>
    <w:rsid w:val="008B5A41"/>
    <w:rsid w:val="008C0493"/>
    <w:rsid w:val="008C0B3E"/>
    <w:rsid w:val="008C44DB"/>
    <w:rsid w:val="008C5A94"/>
    <w:rsid w:val="008D3E18"/>
    <w:rsid w:val="008D70D1"/>
    <w:rsid w:val="008E5B4C"/>
    <w:rsid w:val="008E76E0"/>
    <w:rsid w:val="008F23E1"/>
    <w:rsid w:val="008F50F1"/>
    <w:rsid w:val="008F6CA8"/>
    <w:rsid w:val="008F72CC"/>
    <w:rsid w:val="0090054E"/>
    <w:rsid w:val="00903638"/>
    <w:rsid w:val="0090525A"/>
    <w:rsid w:val="00905F87"/>
    <w:rsid w:val="00907232"/>
    <w:rsid w:val="0091036C"/>
    <w:rsid w:val="00912157"/>
    <w:rsid w:val="00914479"/>
    <w:rsid w:val="0091587A"/>
    <w:rsid w:val="009174AB"/>
    <w:rsid w:val="00923F97"/>
    <w:rsid w:val="009329E9"/>
    <w:rsid w:val="0093667B"/>
    <w:rsid w:val="00937A20"/>
    <w:rsid w:val="00943B6C"/>
    <w:rsid w:val="00944629"/>
    <w:rsid w:val="0095084E"/>
    <w:rsid w:val="00956D65"/>
    <w:rsid w:val="00963824"/>
    <w:rsid w:val="00966981"/>
    <w:rsid w:val="00967624"/>
    <w:rsid w:val="00971C4F"/>
    <w:rsid w:val="009767B7"/>
    <w:rsid w:val="00980FBE"/>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10DF"/>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64D07"/>
    <w:rsid w:val="00B7141C"/>
    <w:rsid w:val="00B748DE"/>
    <w:rsid w:val="00B76D03"/>
    <w:rsid w:val="00B8002B"/>
    <w:rsid w:val="00B84934"/>
    <w:rsid w:val="00B86D43"/>
    <w:rsid w:val="00B878E9"/>
    <w:rsid w:val="00B9416A"/>
    <w:rsid w:val="00BA45FC"/>
    <w:rsid w:val="00BB100A"/>
    <w:rsid w:val="00BB5966"/>
    <w:rsid w:val="00BD3F60"/>
    <w:rsid w:val="00BD4A28"/>
    <w:rsid w:val="00BE33BB"/>
    <w:rsid w:val="00BF15F2"/>
    <w:rsid w:val="00BF51B2"/>
    <w:rsid w:val="00C140DF"/>
    <w:rsid w:val="00C16D68"/>
    <w:rsid w:val="00C30D4F"/>
    <w:rsid w:val="00C41C33"/>
    <w:rsid w:val="00C437F8"/>
    <w:rsid w:val="00C442D1"/>
    <w:rsid w:val="00C51871"/>
    <w:rsid w:val="00C54BED"/>
    <w:rsid w:val="00C62B12"/>
    <w:rsid w:val="00C8055E"/>
    <w:rsid w:val="00C901D3"/>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638B"/>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27C1"/>
    <w:rsid w:val="00E46E7F"/>
    <w:rsid w:val="00E558C2"/>
    <w:rsid w:val="00E56F84"/>
    <w:rsid w:val="00E6378E"/>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EEE2-F33B-4E1B-909C-235E6946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22</Pages>
  <Words>9585</Words>
  <Characters>54639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157</cp:revision>
  <cp:lastPrinted>2023-09-18T05:31:00Z</cp:lastPrinted>
  <dcterms:created xsi:type="dcterms:W3CDTF">2020-01-31T05:12:00Z</dcterms:created>
  <dcterms:modified xsi:type="dcterms:W3CDTF">2023-09-21T06:01:00Z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