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54" w:rsidRDefault="001D4254" w:rsidP="001D4254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Ind w:w="-34" w:type="dxa"/>
        <w:tblLook w:val="0000" w:firstRow="0" w:lastRow="0" w:firstColumn="0" w:lastColumn="0" w:noHBand="0" w:noVBand="0"/>
      </w:tblPr>
      <w:tblGrid>
        <w:gridCol w:w="9255"/>
        <w:gridCol w:w="634"/>
      </w:tblGrid>
      <w:tr w:rsidR="00522BEF" w:rsidRPr="00F73BE3" w:rsidTr="00C47BD8">
        <w:trPr>
          <w:trHeight w:val="5385"/>
        </w:trPr>
        <w:tc>
          <w:tcPr>
            <w:tcW w:w="5529" w:type="dxa"/>
          </w:tcPr>
          <w:p w:rsidR="00522BEF" w:rsidRDefault="00522BEF" w:rsidP="00C47BD8">
            <w:pPr>
              <w:spacing w:after="0"/>
            </w:pPr>
          </w:p>
          <w:tbl>
            <w:tblPr>
              <w:tblW w:w="9039" w:type="dxa"/>
              <w:tblLook w:val="0000" w:firstRow="0" w:lastRow="0" w:firstColumn="0" w:lastColumn="0" w:noHBand="0" w:noVBand="0"/>
            </w:tblPr>
            <w:tblGrid>
              <w:gridCol w:w="4928"/>
              <w:gridCol w:w="4111"/>
            </w:tblGrid>
            <w:tr w:rsidR="00522BEF" w:rsidRPr="004377DE" w:rsidTr="00C47BD8">
              <w:tc>
                <w:tcPr>
                  <w:tcW w:w="4928" w:type="dxa"/>
                </w:tcPr>
                <w:p w:rsidR="00522BEF" w:rsidRPr="004377DE" w:rsidRDefault="00522BEF" w:rsidP="00C47BD8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object w:dxaOrig="3540" w:dyaOrig="438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25pt;height:50.25pt" o:ole="">
                        <v:imagedata r:id="rId6" o:title=""/>
                      </v:shape>
                      <o:OLEObject Type="Embed" ProgID="MSPhotoEd.3" ShapeID="_x0000_i1025" DrawAspect="Content" ObjectID="_1525177151" r:id="rId7"/>
                    </w:object>
                  </w:r>
                </w:p>
                <w:p w:rsidR="00522BEF" w:rsidRPr="004377DE" w:rsidRDefault="00522BEF" w:rsidP="00C47BD8">
                  <w:pPr>
                    <w:keepNext/>
                    <w:spacing w:after="0" w:line="240" w:lineRule="auto"/>
                    <w:ind w:hanging="64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Муниципальное образование – городской округ </w:t>
                  </w: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город Югорск</w:t>
                  </w: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Муниципальное казенное учреждение</w:t>
                  </w: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«Центр материально-технического и информационно-методического обеспечения»</w:t>
                  </w: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(МКУ «ЦМТиИМО»)</w:t>
                  </w: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 xml:space="preserve">Геологов ул.,  д. 9,  г. Югорск,  628260, </w:t>
                  </w: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Ханты-Мансийский автономный округ-Югра,</w:t>
                  </w: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Тюменская область,</w:t>
                  </w: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Тел./ факс (34675) 7-58-35</w:t>
                  </w:r>
                </w:p>
                <w:p w:rsidR="00522BEF" w:rsidRPr="004377DE" w:rsidRDefault="00522BEF" w:rsidP="00C47B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val="en-US" w:eastAsia="ru-RU"/>
                    </w:rPr>
                    <w:t>E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 -  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val="en-US" w:eastAsia="ru-RU"/>
                    </w:rPr>
                    <w:t>mail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:  </w:t>
                  </w:r>
                  <w:proofErr w:type="spellStart"/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proizgrup</w:t>
                  </w:r>
                  <w:proofErr w:type="spellEnd"/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t>@</w:t>
                  </w:r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rambler</w:t>
                  </w:r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  <w:proofErr w:type="spellStart"/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ru</w:t>
                  </w:r>
                  <w:proofErr w:type="spellEnd"/>
                </w:p>
                <w:p w:rsidR="00522BEF" w:rsidRPr="004377DE" w:rsidRDefault="00522BEF" w:rsidP="00C47BD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ОГРН 1088622000026, ИНН/КПП </w:t>
                  </w:r>
                </w:p>
                <w:p w:rsidR="00522BEF" w:rsidRPr="004377DE" w:rsidRDefault="00522BEF" w:rsidP="00C47BD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>8622015543/862201001</w:t>
                  </w: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_______________№____________</w:t>
                  </w: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на №________от_______________</w:t>
                  </w:r>
                </w:p>
                <w:p w:rsidR="00522BEF" w:rsidRPr="004377DE" w:rsidRDefault="00522BEF" w:rsidP="00C47BD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</w:tcPr>
                <w:p w:rsidR="00522BEF" w:rsidRPr="004377DE" w:rsidRDefault="00522BEF" w:rsidP="00C47BD8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522BEF" w:rsidRPr="004377DE" w:rsidRDefault="00522BEF" w:rsidP="00C47BD8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522BEF" w:rsidRPr="004377DE" w:rsidRDefault="00522BEF" w:rsidP="00C47BD8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522BEF" w:rsidRPr="004377DE" w:rsidRDefault="00522BEF" w:rsidP="00C47BD8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522BEF" w:rsidRPr="004377DE" w:rsidRDefault="00522BEF" w:rsidP="00C47BD8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522BEF" w:rsidRPr="004377DE" w:rsidRDefault="00522BEF" w:rsidP="00C47BD8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</w:tc>
            </w:tr>
          </w:tbl>
          <w:p w:rsidR="00522BEF" w:rsidRPr="00F73BE3" w:rsidRDefault="00522BEF" w:rsidP="00C47BD8">
            <w:pPr>
              <w:spacing w:after="0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4360" w:type="dxa"/>
          </w:tcPr>
          <w:p w:rsidR="00522BEF" w:rsidRPr="00F73BE3" w:rsidRDefault="00522BEF" w:rsidP="00C47B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BEF" w:rsidRPr="00F73BE3" w:rsidRDefault="00522BEF" w:rsidP="00C47BD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BEF" w:rsidRPr="00F73BE3" w:rsidRDefault="00522BEF" w:rsidP="00C47B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22BEF" w:rsidRPr="00F73BE3" w:rsidRDefault="00522BEF" w:rsidP="00C47B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22BEF" w:rsidRPr="00F73BE3" w:rsidRDefault="00522BEF" w:rsidP="00C47B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22BEF" w:rsidRPr="00F73BE3" w:rsidRDefault="00522BEF" w:rsidP="00C47B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22BEF" w:rsidRPr="00F73BE3" w:rsidRDefault="00522BEF" w:rsidP="00522B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BEF" w:rsidRPr="007C2819" w:rsidRDefault="00522BEF" w:rsidP="00522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0"/>
          <w:lang w:eastAsia="ru-RU"/>
        </w:rPr>
        <w:t>Ответ на запрос о разъяснении положений документации об электронном аукционе</w:t>
      </w:r>
    </w:p>
    <w:p w:rsidR="00522BEF" w:rsidRPr="007C2819" w:rsidRDefault="00522BEF" w:rsidP="00522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2BEF" w:rsidRPr="009F1FBE" w:rsidRDefault="00522BEF" w:rsidP="00522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Электронный аукцион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018730000581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154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субъектов малого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 и социально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ориентированных некоммерческих организаций на право </w:t>
      </w:r>
      <w:r w:rsidRPr="009F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заключения муниципального контракта на </w:t>
      </w:r>
      <w:r w:rsidRPr="009F1FBE">
        <w:rPr>
          <w:rFonts w:ascii="Times New Roman" w:hAnsi="Times New Roman" w:cs="Times New Roman"/>
          <w:color w:val="333333"/>
          <w:sz w:val="24"/>
          <w:szCs w:val="24"/>
        </w:rPr>
        <w:t>оказание услуг по продлению неисключительных (лицензионных) прав на использование программного обеспечения Касперский</w:t>
      </w:r>
      <w:r w:rsidRPr="009F1F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2BEF" w:rsidRPr="007C2819" w:rsidRDefault="00522BEF" w:rsidP="00522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BEF" w:rsidRDefault="00522BEF" w:rsidP="00522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</w:t>
      </w:r>
      <w:r w:rsidRPr="007C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7C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2BEF" w:rsidRPr="00522BEF" w:rsidRDefault="00522BEF" w:rsidP="00522BEF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22BEF">
        <w:rPr>
          <w:rFonts w:ascii="Times New Roman" w:eastAsia="Calibri" w:hAnsi="Times New Roman" w:cs="Times New Roman"/>
          <w:i/>
          <w:sz w:val="24"/>
          <w:szCs w:val="24"/>
        </w:rPr>
        <w:t>Уважаемый заказчик!</w:t>
      </w:r>
    </w:p>
    <w:p w:rsidR="00522BEF" w:rsidRPr="00522BEF" w:rsidRDefault="00522BEF" w:rsidP="00522B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BEF">
        <w:rPr>
          <w:rFonts w:ascii="Times New Roman" w:eastAsia="Calibri" w:hAnsi="Times New Roman" w:cs="Times New Roman"/>
          <w:sz w:val="24"/>
          <w:szCs w:val="24"/>
        </w:rPr>
        <w:t xml:space="preserve">            Объектом закупки не может являться </w:t>
      </w:r>
      <w:r w:rsidRPr="00522BEF">
        <w:rPr>
          <w:rFonts w:ascii="Times New Roman" w:eastAsia="Calibri" w:hAnsi="Times New Roman" w:cs="Times New Roman"/>
          <w:b/>
          <w:sz w:val="24"/>
          <w:szCs w:val="24"/>
        </w:rPr>
        <w:t>продление лицензии</w:t>
      </w:r>
      <w:r w:rsidRPr="00522BEF">
        <w:rPr>
          <w:rFonts w:ascii="Times New Roman" w:eastAsia="Calibri" w:hAnsi="Times New Roman" w:cs="Times New Roman"/>
          <w:sz w:val="24"/>
          <w:szCs w:val="24"/>
        </w:rPr>
        <w:t>, так как права на обладание программным обеспечением у вас закончатся в 2016 году, продлить то, на что у вас нет прав невозможно как юридически, так и технически.</w:t>
      </w:r>
    </w:p>
    <w:p w:rsidR="00522BEF" w:rsidRPr="00522BEF" w:rsidRDefault="00522BEF" w:rsidP="00522B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BEF">
        <w:rPr>
          <w:rFonts w:ascii="Times New Roman" w:eastAsia="Calibri" w:hAnsi="Times New Roman" w:cs="Times New Roman"/>
          <w:sz w:val="24"/>
          <w:szCs w:val="24"/>
        </w:rPr>
        <w:t xml:space="preserve">           «Продлить» срок действия вы можете только на основании вновь приобретенной лицензии той же марки, что у вас была либо другой марки с теми же техническими характеристиками </w:t>
      </w:r>
      <w:r w:rsidRPr="00522BEF">
        <w:rPr>
          <w:rFonts w:ascii="Times New Roman" w:eastAsia="Calibri" w:hAnsi="Times New Roman" w:cs="Times New Roman"/>
          <w:b/>
          <w:sz w:val="24"/>
          <w:szCs w:val="24"/>
        </w:rPr>
        <w:t>со скидкой</w:t>
      </w:r>
      <w:r w:rsidRPr="00522BEF">
        <w:rPr>
          <w:rFonts w:ascii="Times New Roman" w:eastAsia="Calibri" w:hAnsi="Times New Roman" w:cs="Times New Roman"/>
          <w:sz w:val="24"/>
          <w:szCs w:val="24"/>
        </w:rPr>
        <w:t xml:space="preserve"> - продление.</w:t>
      </w:r>
    </w:p>
    <w:p w:rsidR="00522BEF" w:rsidRPr="00522BEF" w:rsidRDefault="00522BEF" w:rsidP="00522B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BEF">
        <w:rPr>
          <w:rFonts w:ascii="Times New Roman" w:eastAsia="Calibri" w:hAnsi="Times New Roman" w:cs="Times New Roman"/>
          <w:sz w:val="24"/>
          <w:szCs w:val="24"/>
        </w:rPr>
        <w:t xml:space="preserve">            Ссылка на то, что понятие «продление» широко используется, как правообладателями, так и участниками закупок не имеет никакой юридической силы.</w:t>
      </w:r>
    </w:p>
    <w:p w:rsidR="00522BEF" w:rsidRPr="00522BEF" w:rsidRDefault="00522BEF" w:rsidP="00522BE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BEF">
        <w:rPr>
          <w:rFonts w:ascii="Times New Roman" w:eastAsia="Calibri" w:hAnsi="Times New Roman" w:cs="Times New Roman"/>
          <w:sz w:val="24"/>
          <w:szCs w:val="24"/>
        </w:rPr>
        <w:t xml:space="preserve">            В ГК РФ четко определен порядок приобретения пользовательских прав. Ни в одной статье  законодательства РФ нет термина «продление». </w:t>
      </w:r>
    </w:p>
    <w:p w:rsidR="00522BEF" w:rsidRPr="00522BEF" w:rsidRDefault="00522BEF" w:rsidP="00522BE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BEF">
        <w:rPr>
          <w:rFonts w:ascii="Times New Roman" w:eastAsia="Calibri" w:hAnsi="Times New Roman" w:cs="Times New Roman"/>
          <w:sz w:val="24"/>
          <w:szCs w:val="24"/>
        </w:rPr>
        <w:t xml:space="preserve">             Заказчику нужно приобрести права пользования программным продуктом. «Продлением» можно считать: увеличение срока использования, </w:t>
      </w:r>
      <w:proofErr w:type="spellStart"/>
      <w:r w:rsidRPr="00522BEF">
        <w:rPr>
          <w:rFonts w:ascii="Times New Roman" w:eastAsia="Calibri" w:hAnsi="Times New Roman" w:cs="Times New Roman"/>
          <w:sz w:val="24"/>
          <w:szCs w:val="24"/>
        </w:rPr>
        <w:t>дозакупка</w:t>
      </w:r>
      <w:proofErr w:type="spellEnd"/>
      <w:r w:rsidRPr="00522BEF">
        <w:rPr>
          <w:rFonts w:ascii="Times New Roman" w:eastAsia="Calibri" w:hAnsi="Times New Roman" w:cs="Times New Roman"/>
          <w:sz w:val="24"/>
          <w:szCs w:val="24"/>
        </w:rPr>
        <w:t xml:space="preserve"> срока, покупка дополнительного срока использования </w:t>
      </w:r>
      <w:proofErr w:type="spellStart"/>
      <w:r w:rsidRPr="00522BEF">
        <w:rPr>
          <w:rFonts w:ascii="Times New Roman" w:eastAsia="Calibri" w:hAnsi="Times New Roman" w:cs="Times New Roman"/>
          <w:sz w:val="24"/>
          <w:szCs w:val="24"/>
        </w:rPr>
        <w:t>и.т</w:t>
      </w:r>
      <w:proofErr w:type="gramStart"/>
      <w:r w:rsidRPr="00522BEF">
        <w:rPr>
          <w:rFonts w:ascii="Times New Roman" w:eastAsia="Calibri" w:hAnsi="Times New Roman" w:cs="Times New Roman"/>
          <w:sz w:val="24"/>
          <w:szCs w:val="24"/>
        </w:rPr>
        <w:t>.д</w:t>
      </w:r>
      <w:proofErr w:type="spellEnd"/>
      <w:proofErr w:type="gramEnd"/>
      <w:r w:rsidRPr="00522BEF">
        <w:rPr>
          <w:rFonts w:ascii="Times New Roman" w:eastAsia="Calibri" w:hAnsi="Times New Roman" w:cs="Times New Roman"/>
          <w:sz w:val="24"/>
          <w:szCs w:val="24"/>
        </w:rPr>
        <w:t xml:space="preserve"> суть от этого меняться не должна. В ГК РФ четко прописаны порядок взаимоотношений сторон в данном случае. </w:t>
      </w:r>
    </w:p>
    <w:p w:rsidR="00522BEF" w:rsidRPr="00522BEF" w:rsidRDefault="00522BEF" w:rsidP="00522BE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BEF">
        <w:rPr>
          <w:rFonts w:ascii="Times New Roman" w:eastAsia="Calibri" w:hAnsi="Times New Roman" w:cs="Times New Roman"/>
          <w:sz w:val="24"/>
          <w:szCs w:val="24"/>
        </w:rPr>
        <w:t xml:space="preserve">             Из этого следует, что объектом закупки являются </w:t>
      </w:r>
      <w:r w:rsidRPr="00522BEF">
        <w:rPr>
          <w:rFonts w:ascii="Times New Roman" w:eastAsia="Calibri" w:hAnsi="Times New Roman" w:cs="Times New Roman"/>
          <w:b/>
          <w:sz w:val="24"/>
          <w:szCs w:val="24"/>
        </w:rPr>
        <w:t>право на программный продукт</w:t>
      </w:r>
      <w:r w:rsidRPr="00522BEF">
        <w:rPr>
          <w:rFonts w:ascii="Times New Roman" w:eastAsia="Calibri" w:hAnsi="Times New Roman" w:cs="Times New Roman"/>
          <w:sz w:val="24"/>
          <w:szCs w:val="24"/>
        </w:rPr>
        <w:t xml:space="preserve">, который имеет свои технические и функциональные характеристики, торговую марку и наименование. Тот факт, что заказчик раньше использовал объект закупки (Касперский) не дает ему право вновь приобретать именно эту торговую марку и именно это наименование т.к. существуют продукты других разработчиков с </w:t>
      </w:r>
      <w:proofErr w:type="gramStart"/>
      <w:r w:rsidRPr="00522BEF">
        <w:rPr>
          <w:rFonts w:ascii="Times New Roman" w:eastAsia="Calibri" w:hAnsi="Times New Roman" w:cs="Times New Roman"/>
          <w:sz w:val="24"/>
          <w:szCs w:val="24"/>
        </w:rPr>
        <w:t>более лучшими</w:t>
      </w:r>
      <w:proofErr w:type="gramEnd"/>
      <w:r w:rsidRPr="00522BEF">
        <w:rPr>
          <w:rFonts w:ascii="Times New Roman" w:eastAsia="Calibri" w:hAnsi="Times New Roman" w:cs="Times New Roman"/>
          <w:sz w:val="24"/>
          <w:szCs w:val="24"/>
        </w:rPr>
        <w:t xml:space="preserve"> техническими и функциональными характеристиками, которые имеют более низкую цену. </w:t>
      </w:r>
    </w:p>
    <w:p w:rsidR="00522BEF" w:rsidRPr="00522BEF" w:rsidRDefault="00522BEF" w:rsidP="00522BE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BEF">
        <w:rPr>
          <w:rFonts w:ascii="Times New Roman" w:eastAsia="Calibri" w:hAnsi="Times New Roman" w:cs="Times New Roman"/>
          <w:sz w:val="24"/>
          <w:szCs w:val="24"/>
        </w:rPr>
        <w:t xml:space="preserve">Просим внести изменения в документацию, иначе будем вынуждены обратиться в УФАС.             </w:t>
      </w:r>
    </w:p>
    <w:p w:rsidR="00522BEF" w:rsidRPr="00A831D5" w:rsidRDefault="00522BEF" w:rsidP="00522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BEF" w:rsidRDefault="00522BEF" w:rsidP="00522B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48F6"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данный запрос разъясняем следующее: </w:t>
      </w:r>
    </w:p>
    <w:p w:rsidR="00522BEF" w:rsidRPr="00610D8C" w:rsidRDefault="00522BEF" w:rsidP="00522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аукцион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018730000581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154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субъектов малого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 и социально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ориентированных некоммерческих организаций на право </w:t>
      </w:r>
      <w:r w:rsidRPr="009F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заключения муниципального контракта на </w:t>
      </w:r>
      <w:r w:rsidRPr="009F1FBE">
        <w:rPr>
          <w:rFonts w:ascii="Times New Roman" w:hAnsi="Times New Roman" w:cs="Times New Roman"/>
          <w:color w:val="333333"/>
          <w:sz w:val="24"/>
          <w:szCs w:val="24"/>
        </w:rPr>
        <w:t>оказание услуг по продлению неисключительных (лицензионных) прав на использование программного обеспечения Касперский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будет отменен</w:t>
      </w:r>
      <w:r w:rsidRPr="0061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2BEF" w:rsidRPr="00EF0980" w:rsidRDefault="00522BEF" w:rsidP="00522BE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6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2BEF" w:rsidRDefault="00522BEF" w:rsidP="00522BE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В.И.Паньшина</w:t>
      </w:r>
      <w:proofErr w:type="spellEnd"/>
    </w:p>
    <w:p w:rsidR="00522BEF" w:rsidRPr="00DC7985" w:rsidRDefault="00522BEF" w:rsidP="00522BEF">
      <w:pPr>
        <w:rPr>
          <w:rFonts w:ascii="Times New Roman" w:eastAsia="Calibri" w:hAnsi="Times New Roman" w:cs="Times New Roman"/>
          <w:sz w:val="24"/>
          <w:szCs w:val="24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BEF" w:rsidRDefault="00522BEF" w:rsidP="00522BEF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7BD8" w:rsidRDefault="00C47BD8" w:rsidP="00522BEF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7BD8" w:rsidRDefault="00C47BD8" w:rsidP="00522BEF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7BD8" w:rsidRDefault="00C47BD8" w:rsidP="00522BEF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7BD8" w:rsidRDefault="00C47BD8" w:rsidP="00522BEF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7BD8" w:rsidRDefault="00C47BD8" w:rsidP="00522BEF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7BD8" w:rsidRDefault="00C47BD8" w:rsidP="00522BEF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7BD8" w:rsidRDefault="00C47BD8" w:rsidP="00522BEF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2BEF" w:rsidRDefault="00522BEF" w:rsidP="00522BEF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сполнитель: Ведущий инженер </w:t>
      </w:r>
    </w:p>
    <w:p w:rsidR="00522BEF" w:rsidRPr="00F73BE3" w:rsidRDefault="00522BEF" w:rsidP="00522BEF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комплектации оборудования                                                                                                                                                                                                                           Логинова Н.Н.</w:t>
      </w:r>
    </w:p>
    <w:p w:rsidR="00522BEF" w:rsidRDefault="00522BEF" w:rsidP="00522BEF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>8(34675)7-57-61</w:t>
      </w:r>
    </w:p>
    <w:p w:rsidR="00522BEF" w:rsidRDefault="00522BEF" w:rsidP="001D4254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522BEF" w:rsidSect="00522BEF">
      <w:pgSz w:w="11906" w:h="16838"/>
      <w:pgMar w:top="709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347E9"/>
    <w:multiLevelType w:val="hybridMultilevel"/>
    <w:tmpl w:val="8CC4E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3663F"/>
    <w:multiLevelType w:val="hybridMultilevel"/>
    <w:tmpl w:val="B97C5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30445"/>
    <w:multiLevelType w:val="hybridMultilevel"/>
    <w:tmpl w:val="5BC4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6156A"/>
    <w:multiLevelType w:val="hybridMultilevel"/>
    <w:tmpl w:val="A3C8C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D5"/>
    <w:rsid w:val="001D4254"/>
    <w:rsid w:val="002B3F51"/>
    <w:rsid w:val="004139B2"/>
    <w:rsid w:val="00522BEF"/>
    <w:rsid w:val="00610D8C"/>
    <w:rsid w:val="00706A40"/>
    <w:rsid w:val="009F1FBE"/>
    <w:rsid w:val="00A54100"/>
    <w:rsid w:val="00A831D5"/>
    <w:rsid w:val="00C0771B"/>
    <w:rsid w:val="00C47BD8"/>
    <w:rsid w:val="00CF3C6B"/>
    <w:rsid w:val="00DC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1D5"/>
    <w:pPr>
      <w:ind w:left="720"/>
      <w:contextualSpacing/>
    </w:pPr>
  </w:style>
  <w:style w:type="paragraph" w:customStyle="1" w:styleId="a5">
    <w:name w:val="ТКД Таб Текст"/>
    <w:basedOn w:val="a"/>
    <w:rsid w:val="00DC1EF5"/>
    <w:pPr>
      <w:spacing w:before="40" w:after="40" w:line="240" w:lineRule="auto"/>
    </w:pPr>
    <w:rPr>
      <w:rFonts w:ascii="Times New Roman" w:eastAsia="Times New Roman" w:hAnsi="Times New Roman" w:cs="Courier New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1D5"/>
    <w:pPr>
      <w:ind w:left="720"/>
      <w:contextualSpacing/>
    </w:pPr>
  </w:style>
  <w:style w:type="paragraph" w:customStyle="1" w:styleId="a5">
    <w:name w:val="ТКД Таб Текст"/>
    <w:basedOn w:val="a"/>
    <w:rsid w:val="00DC1EF5"/>
    <w:pPr>
      <w:spacing w:before="40" w:after="40" w:line="240" w:lineRule="auto"/>
    </w:pPr>
    <w:rPr>
      <w:rFonts w:ascii="Times New Roman" w:eastAsia="Times New Roman" w:hAnsi="Times New Roman" w:cs="Courier New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Боярищева Татьяна Федоровна</cp:lastModifiedBy>
  <cp:revision>4</cp:revision>
  <cp:lastPrinted>2016-05-19T07:00:00Z</cp:lastPrinted>
  <dcterms:created xsi:type="dcterms:W3CDTF">2016-05-19T10:21:00Z</dcterms:created>
  <dcterms:modified xsi:type="dcterms:W3CDTF">2016-05-19T10:33:00Z</dcterms:modified>
</cp:coreProperties>
</file>