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974496"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0390C" w:rsidRDefault="0020390C" w:rsidP="00953E9C">
                  <w:pPr>
                    <w:pStyle w:val="Standard"/>
                    <w:jc w:val="right"/>
                  </w:pPr>
                  <w:r>
                    <w:t xml:space="preserve">«В </w:t>
                  </w:r>
                  <w:proofErr w:type="spellStart"/>
                  <w:r>
                    <w:t>регистр</w:t>
                  </w:r>
                  <w:proofErr w:type="spellEnd"/>
                  <w:r>
                    <w:t>»</w:t>
                  </w:r>
                </w:p>
                <w:p w:rsidR="0020390C" w:rsidRDefault="0020390C"/>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55.8pt" filled="t">
            <v:fill color2="black"/>
            <v:imagedata r:id="rId7"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r w:rsidR="00B2068A">
        <w:rPr>
          <w:sz w:val="36"/>
          <w:szCs w:val="36"/>
        </w:rPr>
        <w:t xml:space="preserve"> (ПРОЕКТ)</w:t>
      </w:r>
    </w:p>
    <w:p w:rsidR="00256A87" w:rsidRPr="00FA2C75" w:rsidRDefault="00256A87" w:rsidP="0037056B">
      <w:pPr>
        <w:jc w:val="center"/>
        <w:rPr>
          <w:sz w:val="36"/>
          <w:szCs w:val="36"/>
        </w:rPr>
      </w:pPr>
    </w:p>
    <w:p w:rsidR="00256A87" w:rsidRDefault="00256A87" w:rsidP="0037056B"/>
    <w:p w:rsidR="00256A87" w:rsidRPr="00D06C59" w:rsidRDefault="00256A87" w:rsidP="0037056B">
      <w:pPr>
        <w:rPr>
          <w:sz w:val="24"/>
          <w:szCs w:val="24"/>
        </w:rPr>
      </w:pPr>
      <w:r w:rsidRPr="00D06C59">
        <w:rPr>
          <w:sz w:val="24"/>
          <w:szCs w:val="24"/>
        </w:rPr>
        <w:t>от</w:t>
      </w:r>
      <w:r w:rsidR="00B2068A" w:rsidRPr="00D06C59">
        <w:rPr>
          <w:sz w:val="24"/>
          <w:szCs w:val="24"/>
        </w:rPr>
        <w:t xml:space="preserve">  __________</w:t>
      </w:r>
      <w:r w:rsidR="006E0FD0" w:rsidRPr="00D06C59">
        <w:rPr>
          <w:sz w:val="24"/>
          <w:szCs w:val="24"/>
        </w:rPr>
        <w:t xml:space="preserve"> </w:t>
      </w:r>
      <w:r w:rsidR="006E0FD0" w:rsidRPr="00D06C59">
        <w:rPr>
          <w:sz w:val="24"/>
          <w:szCs w:val="24"/>
        </w:rPr>
        <w:tab/>
      </w:r>
      <w:r w:rsidR="006E0FD0" w:rsidRPr="00D06C59">
        <w:rPr>
          <w:sz w:val="24"/>
          <w:szCs w:val="24"/>
        </w:rPr>
        <w:tab/>
      </w:r>
      <w:r w:rsidR="006E0FD0" w:rsidRPr="00D06C59">
        <w:rPr>
          <w:sz w:val="24"/>
          <w:szCs w:val="24"/>
        </w:rPr>
        <w:tab/>
      </w:r>
      <w:r w:rsidR="006E0FD0" w:rsidRPr="00D06C59">
        <w:rPr>
          <w:sz w:val="24"/>
          <w:szCs w:val="24"/>
        </w:rPr>
        <w:tab/>
      </w:r>
      <w:r w:rsidR="006E0FD0" w:rsidRPr="00D06C59">
        <w:rPr>
          <w:sz w:val="24"/>
          <w:szCs w:val="24"/>
        </w:rPr>
        <w:tab/>
      </w:r>
      <w:r w:rsidR="006E0FD0" w:rsidRPr="00D06C59">
        <w:rPr>
          <w:sz w:val="24"/>
          <w:szCs w:val="24"/>
        </w:rPr>
        <w:tab/>
      </w:r>
      <w:r w:rsidR="006E0FD0" w:rsidRPr="00D06C59">
        <w:rPr>
          <w:sz w:val="24"/>
          <w:szCs w:val="24"/>
        </w:rPr>
        <w:tab/>
      </w:r>
      <w:r w:rsidR="006E0FD0" w:rsidRPr="00D06C59">
        <w:rPr>
          <w:sz w:val="24"/>
          <w:szCs w:val="24"/>
        </w:rPr>
        <w:tab/>
      </w:r>
      <w:r w:rsidR="006E0FD0" w:rsidRPr="00D06C59">
        <w:rPr>
          <w:sz w:val="24"/>
          <w:szCs w:val="24"/>
        </w:rPr>
        <w:tab/>
        <w:t xml:space="preserve">          №</w:t>
      </w:r>
      <w:r w:rsidR="00B2068A" w:rsidRPr="00D06C59">
        <w:rPr>
          <w:sz w:val="24"/>
          <w:szCs w:val="24"/>
        </w:rPr>
        <w:t xml:space="preserve"> ______</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1D3565" w:rsidRDefault="00BB05B1" w:rsidP="001D3565">
      <w:pPr>
        <w:spacing w:after="120"/>
        <w:contextualSpacing/>
        <w:jc w:val="both"/>
        <w:rPr>
          <w:sz w:val="24"/>
          <w:szCs w:val="24"/>
        </w:rPr>
      </w:pPr>
      <w:r>
        <w:rPr>
          <w:sz w:val="24"/>
          <w:szCs w:val="24"/>
        </w:rPr>
        <w:t>О внесении изменений</w:t>
      </w:r>
    </w:p>
    <w:p w:rsidR="001D3565" w:rsidRDefault="001D3565" w:rsidP="001D3565">
      <w:pPr>
        <w:spacing w:after="120"/>
        <w:contextualSpacing/>
        <w:jc w:val="both"/>
        <w:rPr>
          <w:sz w:val="24"/>
          <w:szCs w:val="24"/>
        </w:rPr>
      </w:pPr>
      <w:r>
        <w:rPr>
          <w:sz w:val="24"/>
          <w:szCs w:val="24"/>
        </w:rPr>
        <w:t xml:space="preserve">в постановление администрации </w:t>
      </w:r>
    </w:p>
    <w:p w:rsidR="001D3565" w:rsidRDefault="001D3565" w:rsidP="001D3565">
      <w:pPr>
        <w:spacing w:after="120"/>
        <w:contextualSpacing/>
        <w:jc w:val="both"/>
        <w:rPr>
          <w:sz w:val="24"/>
          <w:szCs w:val="24"/>
        </w:rPr>
      </w:pPr>
      <w:r>
        <w:rPr>
          <w:sz w:val="24"/>
          <w:szCs w:val="24"/>
        </w:rPr>
        <w:t xml:space="preserve">города Югорска от </w:t>
      </w:r>
      <w:r w:rsidR="00205E82">
        <w:rPr>
          <w:sz w:val="24"/>
          <w:szCs w:val="24"/>
        </w:rPr>
        <w:t>03.05.2018</w:t>
      </w:r>
      <w:r>
        <w:rPr>
          <w:sz w:val="24"/>
          <w:szCs w:val="24"/>
        </w:rPr>
        <w:t xml:space="preserve"> № </w:t>
      </w:r>
      <w:r w:rsidR="00205E82">
        <w:rPr>
          <w:sz w:val="24"/>
          <w:szCs w:val="24"/>
        </w:rPr>
        <w:t>1236</w:t>
      </w:r>
      <w:r>
        <w:rPr>
          <w:sz w:val="24"/>
          <w:szCs w:val="24"/>
        </w:rPr>
        <w:t xml:space="preserve"> </w:t>
      </w:r>
    </w:p>
    <w:p w:rsidR="001D3565" w:rsidRDefault="001D3565" w:rsidP="001D3565">
      <w:pPr>
        <w:spacing w:after="120"/>
        <w:contextualSpacing/>
        <w:jc w:val="both"/>
        <w:rPr>
          <w:sz w:val="24"/>
          <w:szCs w:val="24"/>
        </w:rPr>
      </w:pPr>
      <w:r>
        <w:rPr>
          <w:sz w:val="24"/>
          <w:szCs w:val="24"/>
        </w:rPr>
        <w:t xml:space="preserve">«Об утверждении административного регламента </w:t>
      </w:r>
    </w:p>
    <w:p w:rsidR="001D3565" w:rsidRDefault="001D3565" w:rsidP="001D3565">
      <w:pPr>
        <w:spacing w:after="120"/>
        <w:contextualSpacing/>
        <w:jc w:val="both"/>
        <w:rPr>
          <w:sz w:val="24"/>
          <w:szCs w:val="24"/>
        </w:rPr>
      </w:pPr>
      <w:r>
        <w:rPr>
          <w:sz w:val="24"/>
          <w:szCs w:val="24"/>
        </w:rPr>
        <w:t xml:space="preserve">осуществления муниципального </w:t>
      </w:r>
      <w:r w:rsidR="00205E82">
        <w:rPr>
          <w:sz w:val="24"/>
          <w:szCs w:val="24"/>
        </w:rPr>
        <w:t>земельного</w:t>
      </w:r>
      <w:r>
        <w:rPr>
          <w:sz w:val="24"/>
          <w:szCs w:val="24"/>
        </w:rPr>
        <w:t xml:space="preserve"> контроля </w:t>
      </w:r>
    </w:p>
    <w:p w:rsidR="001D3565" w:rsidRDefault="001D3565" w:rsidP="001D3565">
      <w:pPr>
        <w:spacing w:after="120"/>
        <w:contextualSpacing/>
        <w:jc w:val="both"/>
        <w:rPr>
          <w:sz w:val="24"/>
          <w:szCs w:val="24"/>
        </w:rPr>
      </w:pPr>
      <w:r>
        <w:rPr>
          <w:sz w:val="24"/>
          <w:szCs w:val="24"/>
        </w:rPr>
        <w:t xml:space="preserve">на территории муниципального образования </w:t>
      </w:r>
    </w:p>
    <w:p w:rsidR="001D3565" w:rsidRDefault="001D3565" w:rsidP="001D3565">
      <w:pPr>
        <w:spacing w:after="120"/>
        <w:contextualSpacing/>
        <w:jc w:val="both"/>
        <w:rPr>
          <w:sz w:val="24"/>
          <w:szCs w:val="24"/>
        </w:rPr>
      </w:pPr>
      <w:r>
        <w:rPr>
          <w:sz w:val="24"/>
          <w:szCs w:val="24"/>
        </w:rPr>
        <w:t>городской округ»</w:t>
      </w:r>
    </w:p>
    <w:p w:rsidR="001D3565" w:rsidRDefault="001D3565" w:rsidP="001D3565">
      <w:pPr>
        <w:spacing w:line="240" w:lineRule="exact"/>
        <w:jc w:val="both"/>
        <w:rPr>
          <w:sz w:val="24"/>
          <w:szCs w:val="24"/>
        </w:rPr>
      </w:pPr>
    </w:p>
    <w:p w:rsidR="001D3565" w:rsidRDefault="001D3565" w:rsidP="001D3565">
      <w:pPr>
        <w:spacing w:line="240" w:lineRule="exact"/>
        <w:jc w:val="both"/>
        <w:rPr>
          <w:sz w:val="24"/>
          <w:szCs w:val="24"/>
        </w:rPr>
      </w:pPr>
    </w:p>
    <w:p w:rsidR="00057412" w:rsidRPr="00057412" w:rsidRDefault="00057412" w:rsidP="00A83CDB">
      <w:pPr>
        <w:pStyle w:val="1"/>
        <w:ind w:firstLine="709"/>
        <w:jc w:val="both"/>
        <w:rPr>
          <w:rFonts w:ascii="Times New Roman" w:hAnsi="Times New Roman"/>
          <w:b w:val="0"/>
          <w:sz w:val="24"/>
          <w:szCs w:val="24"/>
        </w:rPr>
      </w:pPr>
      <w:bookmarkStart w:id="0" w:name="sub_2"/>
      <w:r>
        <w:rPr>
          <w:rFonts w:ascii="Times New Roman" w:hAnsi="Times New Roman"/>
          <w:b w:val="0"/>
          <w:sz w:val="24"/>
          <w:szCs w:val="24"/>
        </w:rPr>
        <w:t xml:space="preserve">  </w:t>
      </w:r>
      <w:r w:rsidRPr="00057412">
        <w:rPr>
          <w:rFonts w:ascii="Times New Roman" w:hAnsi="Times New Roman"/>
          <w:b w:val="0"/>
          <w:sz w:val="24"/>
          <w:szCs w:val="24"/>
        </w:rPr>
        <w:t>Руководствуясь Постановление</w:t>
      </w:r>
      <w:r w:rsidR="00B44D82">
        <w:rPr>
          <w:rFonts w:ascii="Times New Roman" w:hAnsi="Times New Roman"/>
          <w:b w:val="0"/>
          <w:sz w:val="24"/>
          <w:szCs w:val="24"/>
        </w:rPr>
        <w:t>м</w:t>
      </w:r>
      <w:r w:rsidRPr="00057412">
        <w:rPr>
          <w:rFonts w:ascii="Times New Roman" w:hAnsi="Times New Roman"/>
          <w:b w:val="0"/>
          <w:sz w:val="24"/>
          <w:szCs w:val="24"/>
        </w:rPr>
        <w:t xml:space="preserve"> Правительства Ханты-Мансийского АО - Югры от 14</w:t>
      </w:r>
      <w:r w:rsidR="00266ED8">
        <w:rPr>
          <w:rFonts w:ascii="Times New Roman" w:hAnsi="Times New Roman"/>
          <w:b w:val="0"/>
          <w:sz w:val="24"/>
          <w:szCs w:val="24"/>
        </w:rPr>
        <w:t>.09.2018 № 3</w:t>
      </w:r>
      <w:r>
        <w:rPr>
          <w:rFonts w:ascii="Times New Roman" w:hAnsi="Times New Roman"/>
          <w:b w:val="0"/>
          <w:sz w:val="24"/>
          <w:szCs w:val="24"/>
        </w:rPr>
        <w:t>13-п «</w:t>
      </w:r>
      <w:r w:rsidRPr="00057412">
        <w:rPr>
          <w:rFonts w:ascii="Times New Roman" w:hAnsi="Times New Roman"/>
          <w:b w:val="0"/>
          <w:sz w:val="24"/>
          <w:szCs w:val="24"/>
        </w:rPr>
        <w:t xml:space="preserve">О внесении изменений в приложения 1, 2 к постановлению Правительства Ханты-Мансийского автономного округа - Югры от </w:t>
      </w:r>
      <w:r>
        <w:rPr>
          <w:rFonts w:ascii="Times New Roman" w:hAnsi="Times New Roman"/>
          <w:b w:val="0"/>
          <w:sz w:val="24"/>
          <w:szCs w:val="24"/>
        </w:rPr>
        <w:t>0</w:t>
      </w:r>
      <w:r w:rsidRPr="00057412">
        <w:rPr>
          <w:rFonts w:ascii="Times New Roman" w:hAnsi="Times New Roman"/>
          <w:b w:val="0"/>
          <w:sz w:val="24"/>
          <w:szCs w:val="24"/>
        </w:rPr>
        <w:t>2</w:t>
      </w:r>
      <w:r>
        <w:rPr>
          <w:rFonts w:ascii="Times New Roman" w:hAnsi="Times New Roman"/>
          <w:b w:val="0"/>
          <w:sz w:val="24"/>
          <w:szCs w:val="24"/>
        </w:rPr>
        <w:t>.03.2012 № 85-п «</w:t>
      </w:r>
      <w:r w:rsidRPr="00057412">
        <w:rPr>
          <w:rFonts w:ascii="Times New Roman" w:hAnsi="Times New Roman"/>
          <w:b w:val="0"/>
          <w:sz w:val="24"/>
          <w:szCs w:val="24"/>
        </w:rPr>
        <w:t>О разработке и утверждении административных регламентов осущес</w:t>
      </w:r>
      <w:r>
        <w:rPr>
          <w:rFonts w:ascii="Times New Roman" w:hAnsi="Times New Roman"/>
          <w:b w:val="0"/>
          <w:sz w:val="24"/>
          <w:szCs w:val="24"/>
        </w:rPr>
        <w:t>твления муниципального контроля»:</w:t>
      </w:r>
    </w:p>
    <w:bookmarkEnd w:id="0"/>
    <w:p w:rsidR="00BB05B1" w:rsidRDefault="00DB1704" w:rsidP="00A83CDB">
      <w:pPr>
        <w:numPr>
          <w:ilvl w:val="0"/>
          <w:numId w:val="2"/>
        </w:numPr>
        <w:ind w:left="0" w:firstLine="709"/>
        <w:jc w:val="both"/>
        <w:rPr>
          <w:sz w:val="24"/>
          <w:szCs w:val="24"/>
        </w:rPr>
      </w:pPr>
      <w:r w:rsidRPr="00075B59">
        <w:rPr>
          <w:sz w:val="24"/>
          <w:szCs w:val="24"/>
        </w:rPr>
        <w:t xml:space="preserve">Внести в приложение к постановлению администрации города Югорска от </w:t>
      </w:r>
      <w:r w:rsidR="00205E82">
        <w:rPr>
          <w:sz w:val="24"/>
          <w:szCs w:val="24"/>
        </w:rPr>
        <w:t>03.05.2018</w:t>
      </w:r>
      <w:r w:rsidRPr="00075B59">
        <w:rPr>
          <w:sz w:val="24"/>
          <w:szCs w:val="24"/>
        </w:rPr>
        <w:t xml:space="preserve"> № </w:t>
      </w:r>
      <w:r w:rsidR="00205E82">
        <w:rPr>
          <w:sz w:val="24"/>
          <w:szCs w:val="24"/>
        </w:rPr>
        <w:t>1236</w:t>
      </w:r>
      <w:r w:rsidRPr="00075B59">
        <w:rPr>
          <w:sz w:val="24"/>
          <w:szCs w:val="24"/>
        </w:rPr>
        <w:t xml:space="preserve"> «Об утверждении</w:t>
      </w:r>
      <w:r w:rsidR="008F2C7B" w:rsidRPr="00075B59">
        <w:rPr>
          <w:sz w:val="24"/>
          <w:szCs w:val="24"/>
        </w:rPr>
        <w:t xml:space="preserve"> административного регламента осуществления муниципального </w:t>
      </w:r>
      <w:r w:rsidR="00205E82">
        <w:rPr>
          <w:sz w:val="24"/>
          <w:szCs w:val="24"/>
        </w:rPr>
        <w:t>земельного</w:t>
      </w:r>
      <w:r w:rsidR="008F2C7B" w:rsidRPr="00075B59">
        <w:rPr>
          <w:sz w:val="24"/>
          <w:szCs w:val="24"/>
        </w:rPr>
        <w:t xml:space="preserve"> контроля на территории муниципального образования городской округ</w:t>
      </w:r>
      <w:r w:rsidR="008F2C7B" w:rsidRPr="006A45BF">
        <w:rPr>
          <w:sz w:val="24"/>
          <w:szCs w:val="24"/>
        </w:rPr>
        <w:t>»</w:t>
      </w:r>
      <w:r w:rsidR="00284CC2" w:rsidRPr="006A45BF">
        <w:rPr>
          <w:sz w:val="24"/>
          <w:szCs w:val="24"/>
        </w:rPr>
        <w:t xml:space="preserve"> </w:t>
      </w:r>
      <w:r w:rsidR="00413E5D" w:rsidRPr="006A45BF">
        <w:rPr>
          <w:sz w:val="24"/>
        </w:rPr>
        <w:t xml:space="preserve"> </w:t>
      </w:r>
      <w:r w:rsidR="00BB05B1" w:rsidRPr="006A45BF">
        <w:rPr>
          <w:sz w:val="24"/>
          <w:szCs w:val="24"/>
        </w:rPr>
        <w:t>следующие изменения</w:t>
      </w:r>
      <w:r w:rsidRPr="006A45BF">
        <w:rPr>
          <w:sz w:val="24"/>
          <w:szCs w:val="24"/>
        </w:rPr>
        <w:t>:</w:t>
      </w:r>
    </w:p>
    <w:p w:rsidR="00057412" w:rsidRDefault="00057412" w:rsidP="0036426E">
      <w:pPr>
        <w:numPr>
          <w:ilvl w:val="1"/>
          <w:numId w:val="2"/>
        </w:numPr>
        <w:suppressAutoHyphens w:val="0"/>
        <w:autoSpaceDE w:val="0"/>
        <w:autoSpaceDN w:val="0"/>
        <w:adjustRightInd w:val="0"/>
        <w:ind w:left="0" w:firstLine="709"/>
        <w:jc w:val="both"/>
        <w:rPr>
          <w:rFonts w:eastAsia="Calibri"/>
          <w:sz w:val="24"/>
          <w:szCs w:val="24"/>
          <w:lang w:eastAsia="ru-RU"/>
        </w:rPr>
      </w:pPr>
      <w:bookmarkStart w:id="1" w:name="sub_11"/>
      <w:r w:rsidRPr="00057412">
        <w:rPr>
          <w:rFonts w:eastAsia="Calibri"/>
          <w:sz w:val="24"/>
          <w:szCs w:val="24"/>
          <w:lang w:eastAsia="ru-RU"/>
        </w:rPr>
        <w:t xml:space="preserve">По </w:t>
      </w:r>
      <w:hyperlink r:id="rId8" w:history="1">
        <w:r w:rsidRPr="00057412">
          <w:rPr>
            <w:rFonts w:eastAsia="Calibri"/>
            <w:sz w:val="24"/>
            <w:szCs w:val="24"/>
            <w:lang w:eastAsia="ru-RU"/>
          </w:rPr>
          <w:t>тексту</w:t>
        </w:r>
      </w:hyperlink>
      <w:r w:rsidR="001B705F">
        <w:rPr>
          <w:rFonts w:eastAsia="Calibri"/>
          <w:sz w:val="24"/>
          <w:szCs w:val="24"/>
          <w:lang w:eastAsia="ru-RU"/>
        </w:rPr>
        <w:t xml:space="preserve"> слова «исполнение муниципальной функции</w:t>
      </w:r>
      <w:r w:rsidRPr="00057412">
        <w:rPr>
          <w:rFonts w:eastAsia="Calibri"/>
          <w:sz w:val="24"/>
          <w:szCs w:val="24"/>
          <w:lang w:eastAsia="ru-RU"/>
        </w:rPr>
        <w:t>» в соответствующих  падежах</w:t>
      </w:r>
      <w:r w:rsidR="00EB1612">
        <w:rPr>
          <w:rFonts w:eastAsia="Calibri"/>
          <w:sz w:val="24"/>
          <w:szCs w:val="24"/>
          <w:lang w:eastAsia="ru-RU"/>
        </w:rPr>
        <w:t xml:space="preserve"> заменить словами «</w:t>
      </w:r>
      <w:r w:rsidR="001B705F">
        <w:rPr>
          <w:rFonts w:eastAsia="Calibri"/>
          <w:sz w:val="24"/>
          <w:szCs w:val="24"/>
          <w:lang w:eastAsia="ru-RU"/>
        </w:rPr>
        <w:t>осуществление</w:t>
      </w:r>
      <w:r w:rsidRPr="00057412">
        <w:rPr>
          <w:rFonts w:eastAsia="Calibri"/>
          <w:sz w:val="24"/>
          <w:szCs w:val="24"/>
          <w:lang w:eastAsia="ru-RU"/>
        </w:rPr>
        <w:t xml:space="preserve"> муниципального контр</w:t>
      </w:r>
      <w:r w:rsidR="00EB1612">
        <w:rPr>
          <w:rFonts w:eastAsia="Calibri"/>
          <w:sz w:val="24"/>
          <w:szCs w:val="24"/>
          <w:lang w:eastAsia="ru-RU"/>
        </w:rPr>
        <w:t>оля»</w:t>
      </w:r>
      <w:r w:rsidR="001B705F">
        <w:rPr>
          <w:rFonts w:eastAsia="Calibri"/>
          <w:sz w:val="24"/>
          <w:szCs w:val="24"/>
          <w:lang w:eastAsia="ru-RU"/>
        </w:rPr>
        <w:t xml:space="preserve"> в соответствующих </w:t>
      </w:r>
      <w:r w:rsidRPr="00057412">
        <w:rPr>
          <w:rFonts w:eastAsia="Calibri"/>
          <w:sz w:val="24"/>
          <w:szCs w:val="24"/>
          <w:lang w:eastAsia="ru-RU"/>
        </w:rPr>
        <w:t>падежах.</w:t>
      </w:r>
    </w:p>
    <w:p w:rsidR="0036426E" w:rsidRDefault="0036426E" w:rsidP="0036426E">
      <w:pPr>
        <w:numPr>
          <w:ilvl w:val="1"/>
          <w:numId w:val="2"/>
        </w:numPr>
        <w:suppressAutoHyphens w:val="0"/>
        <w:autoSpaceDE w:val="0"/>
        <w:autoSpaceDN w:val="0"/>
        <w:adjustRightInd w:val="0"/>
        <w:ind w:left="0" w:firstLine="709"/>
        <w:jc w:val="both"/>
        <w:rPr>
          <w:rFonts w:eastAsia="Calibri"/>
          <w:sz w:val="24"/>
          <w:szCs w:val="24"/>
          <w:lang w:eastAsia="ru-RU"/>
        </w:rPr>
      </w:pPr>
      <w:r>
        <w:rPr>
          <w:rFonts w:eastAsia="Calibri"/>
          <w:sz w:val="24"/>
          <w:szCs w:val="24"/>
          <w:lang w:eastAsia="ru-RU"/>
        </w:rPr>
        <w:t>Пункт 1 изложить в новой редакции:</w:t>
      </w:r>
    </w:p>
    <w:p w:rsidR="0036426E" w:rsidRDefault="0036426E" w:rsidP="0036426E">
      <w:pPr>
        <w:jc w:val="both"/>
        <w:rPr>
          <w:color w:val="000000"/>
          <w:sz w:val="24"/>
          <w:szCs w:val="24"/>
        </w:rPr>
      </w:pPr>
      <w:r>
        <w:rPr>
          <w:rFonts w:eastAsia="Calibri"/>
          <w:sz w:val="24"/>
          <w:szCs w:val="24"/>
          <w:lang w:eastAsia="ru-RU"/>
        </w:rPr>
        <w:t xml:space="preserve">            «</w:t>
      </w:r>
      <w:r>
        <w:rPr>
          <w:color w:val="000000"/>
          <w:sz w:val="24"/>
          <w:szCs w:val="24"/>
        </w:rPr>
        <w:t>Наименование муниципального контроля -</w:t>
      </w:r>
      <w:r>
        <w:rPr>
          <w:sz w:val="24"/>
          <w:szCs w:val="24"/>
        </w:rPr>
        <w:t xml:space="preserve"> </w:t>
      </w:r>
      <w:r>
        <w:rPr>
          <w:bCs/>
          <w:color w:val="000000"/>
          <w:sz w:val="24"/>
          <w:szCs w:val="24"/>
        </w:rPr>
        <w:t xml:space="preserve">осуществление муниципального </w:t>
      </w:r>
      <w:r w:rsidR="00205E82">
        <w:rPr>
          <w:bCs/>
          <w:color w:val="000000"/>
          <w:sz w:val="24"/>
          <w:szCs w:val="24"/>
        </w:rPr>
        <w:t xml:space="preserve">земельного </w:t>
      </w:r>
      <w:r>
        <w:rPr>
          <w:bCs/>
          <w:color w:val="000000"/>
          <w:sz w:val="24"/>
          <w:szCs w:val="24"/>
        </w:rPr>
        <w:t xml:space="preserve"> контроля в границах городского округа </w:t>
      </w:r>
      <w:r>
        <w:rPr>
          <w:color w:val="000000"/>
          <w:sz w:val="24"/>
          <w:szCs w:val="24"/>
        </w:rPr>
        <w:t xml:space="preserve">(далее - муниципальный контроль)».  </w:t>
      </w:r>
    </w:p>
    <w:bookmarkEnd w:id="1"/>
    <w:p w:rsidR="001B705F" w:rsidRDefault="00057412" w:rsidP="00A83CDB">
      <w:pPr>
        <w:ind w:firstLine="709"/>
        <w:jc w:val="both"/>
        <w:rPr>
          <w:sz w:val="24"/>
          <w:szCs w:val="24"/>
        </w:rPr>
      </w:pPr>
      <w:r w:rsidRPr="00DC35B4">
        <w:rPr>
          <w:sz w:val="24"/>
          <w:szCs w:val="24"/>
        </w:rPr>
        <w:t>1</w:t>
      </w:r>
      <w:r w:rsidR="00FF3BCE" w:rsidRPr="00DC35B4">
        <w:rPr>
          <w:sz w:val="24"/>
          <w:szCs w:val="24"/>
        </w:rPr>
        <w:t>.3</w:t>
      </w:r>
      <w:r w:rsidRPr="00DC35B4">
        <w:rPr>
          <w:sz w:val="24"/>
          <w:szCs w:val="24"/>
        </w:rPr>
        <w:t>.</w:t>
      </w:r>
      <w:r w:rsidRPr="00893010">
        <w:rPr>
          <w:sz w:val="24"/>
          <w:szCs w:val="24"/>
        </w:rPr>
        <w:t xml:space="preserve"> Пункт 3 изложить в новой редакции: </w:t>
      </w:r>
    </w:p>
    <w:p w:rsidR="00893010" w:rsidRPr="00893010" w:rsidRDefault="00057412" w:rsidP="00A83CDB">
      <w:pPr>
        <w:ind w:firstLine="709"/>
        <w:jc w:val="both"/>
        <w:rPr>
          <w:rFonts w:eastAsia="Calibri"/>
          <w:sz w:val="24"/>
          <w:szCs w:val="24"/>
          <w:lang w:eastAsia="ru-RU"/>
        </w:rPr>
      </w:pPr>
      <w:r w:rsidRPr="00893010">
        <w:rPr>
          <w:sz w:val="24"/>
          <w:szCs w:val="24"/>
        </w:rPr>
        <w:t>«</w:t>
      </w:r>
      <w:r w:rsidR="00893010">
        <w:rPr>
          <w:rFonts w:eastAsia="Calibri"/>
          <w:sz w:val="24"/>
          <w:szCs w:val="24"/>
          <w:lang w:eastAsia="ru-RU"/>
        </w:rPr>
        <w:t>П</w:t>
      </w:r>
      <w:r w:rsidR="00893010" w:rsidRPr="00893010">
        <w:rPr>
          <w:rFonts w:eastAsia="Calibri"/>
          <w:sz w:val="24"/>
          <w:szCs w:val="24"/>
          <w:lang w:eastAsia="ru-RU"/>
        </w:rPr>
        <w:t xml:space="preserve">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 </w:t>
      </w:r>
      <w:r w:rsidR="00893010">
        <w:rPr>
          <w:rFonts w:eastAsia="Calibri"/>
          <w:sz w:val="24"/>
          <w:szCs w:val="24"/>
          <w:lang w:eastAsia="ru-RU"/>
        </w:rPr>
        <w:t xml:space="preserve">определен в </w:t>
      </w:r>
      <w:r w:rsidR="001B705F">
        <w:rPr>
          <w:rFonts w:eastAsia="Calibri"/>
          <w:sz w:val="24"/>
          <w:szCs w:val="24"/>
          <w:lang w:eastAsia="ru-RU"/>
        </w:rPr>
        <w:t xml:space="preserve"> приложении</w:t>
      </w:r>
      <w:r w:rsidR="00893010">
        <w:rPr>
          <w:rFonts w:eastAsia="Calibri"/>
          <w:sz w:val="24"/>
          <w:szCs w:val="24"/>
          <w:lang w:eastAsia="ru-RU"/>
        </w:rPr>
        <w:t xml:space="preserve"> 1</w:t>
      </w:r>
      <w:r w:rsidR="00893010" w:rsidRPr="00893010">
        <w:rPr>
          <w:rFonts w:eastAsia="Calibri"/>
          <w:sz w:val="24"/>
          <w:szCs w:val="24"/>
          <w:lang w:eastAsia="ru-RU"/>
        </w:rPr>
        <w:t xml:space="preserve"> к </w:t>
      </w:r>
      <w:r w:rsidR="00893010">
        <w:rPr>
          <w:rFonts w:eastAsia="Calibri"/>
          <w:sz w:val="24"/>
          <w:szCs w:val="24"/>
          <w:lang w:eastAsia="ru-RU"/>
        </w:rPr>
        <w:t xml:space="preserve">настоящему </w:t>
      </w:r>
      <w:r w:rsidR="001B705F">
        <w:rPr>
          <w:rFonts w:eastAsia="Calibri"/>
          <w:sz w:val="24"/>
          <w:szCs w:val="24"/>
          <w:lang w:eastAsia="ru-RU"/>
        </w:rPr>
        <w:t>административному регламенту, и</w:t>
      </w:r>
      <w:r w:rsidR="00893010" w:rsidRPr="00893010">
        <w:rPr>
          <w:rFonts w:eastAsia="Calibri"/>
          <w:sz w:val="24"/>
          <w:szCs w:val="24"/>
          <w:lang w:eastAsia="ru-RU"/>
        </w:rPr>
        <w:t xml:space="preserve"> </w:t>
      </w:r>
      <w:r w:rsidR="00893010">
        <w:rPr>
          <w:rFonts w:eastAsia="Calibri"/>
          <w:sz w:val="24"/>
          <w:szCs w:val="24"/>
          <w:lang w:eastAsia="ru-RU"/>
        </w:rPr>
        <w:t>размещен</w:t>
      </w:r>
      <w:r w:rsidR="00A367B3">
        <w:rPr>
          <w:rFonts w:eastAsia="Calibri"/>
          <w:sz w:val="24"/>
          <w:szCs w:val="24"/>
          <w:lang w:eastAsia="ru-RU"/>
        </w:rPr>
        <w:t xml:space="preserve"> на официальном сайте органов</w:t>
      </w:r>
      <w:r w:rsidR="00893010" w:rsidRPr="00893010">
        <w:rPr>
          <w:rFonts w:eastAsia="Calibri"/>
          <w:sz w:val="24"/>
          <w:szCs w:val="24"/>
          <w:lang w:eastAsia="ru-RU"/>
        </w:rPr>
        <w:t xml:space="preserve"> </w:t>
      </w:r>
      <w:r w:rsidR="00A367B3">
        <w:rPr>
          <w:rFonts w:eastAsia="Calibri"/>
          <w:sz w:val="24"/>
          <w:szCs w:val="24"/>
          <w:lang w:eastAsia="ru-RU"/>
        </w:rPr>
        <w:t xml:space="preserve">местного самоуправления </w:t>
      </w:r>
      <w:r w:rsidR="00893010" w:rsidRPr="00893010">
        <w:rPr>
          <w:rFonts w:eastAsia="Calibri"/>
          <w:sz w:val="24"/>
          <w:szCs w:val="24"/>
          <w:lang w:eastAsia="ru-RU"/>
        </w:rPr>
        <w:t xml:space="preserve"> в информационно-телекоммуникационной сети Интернет</w:t>
      </w:r>
      <w:r w:rsidR="00A367B3">
        <w:rPr>
          <w:rFonts w:eastAsia="Calibri"/>
          <w:sz w:val="24"/>
          <w:szCs w:val="24"/>
          <w:lang w:eastAsia="ru-RU"/>
        </w:rPr>
        <w:t xml:space="preserve"> </w:t>
      </w:r>
      <w:r w:rsidR="00A367B3">
        <w:rPr>
          <w:color w:val="000000"/>
          <w:sz w:val="24"/>
          <w:szCs w:val="24"/>
        </w:rPr>
        <w:t xml:space="preserve">по адресу </w:t>
      </w:r>
      <w:proofErr w:type="spellStart"/>
      <w:r w:rsidR="00A367B3">
        <w:rPr>
          <w:color w:val="000000"/>
          <w:sz w:val="24"/>
          <w:szCs w:val="24"/>
        </w:rPr>
        <w:t>www</w:t>
      </w:r>
      <w:proofErr w:type="spellEnd"/>
      <w:r w:rsidR="00A367B3">
        <w:rPr>
          <w:color w:val="000000"/>
          <w:sz w:val="24"/>
          <w:szCs w:val="24"/>
        </w:rPr>
        <w:t>.</w:t>
      </w:r>
      <w:proofErr w:type="spellStart"/>
      <w:r w:rsidR="00A367B3">
        <w:rPr>
          <w:color w:val="000000"/>
          <w:sz w:val="24"/>
          <w:szCs w:val="24"/>
          <w:lang w:val="en-US"/>
        </w:rPr>
        <w:t>adm</w:t>
      </w:r>
      <w:proofErr w:type="spellEnd"/>
      <w:r w:rsidR="00A367B3">
        <w:rPr>
          <w:color w:val="000000"/>
          <w:sz w:val="24"/>
          <w:szCs w:val="24"/>
        </w:rPr>
        <w:t>.</w:t>
      </w:r>
      <w:proofErr w:type="spellStart"/>
      <w:r w:rsidR="00A367B3">
        <w:rPr>
          <w:color w:val="000000"/>
          <w:sz w:val="24"/>
          <w:szCs w:val="24"/>
          <w:lang w:val="en-US"/>
        </w:rPr>
        <w:t>ugorsk</w:t>
      </w:r>
      <w:proofErr w:type="spellEnd"/>
      <w:r w:rsidR="00A367B3">
        <w:rPr>
          <w:color w:val="000000"/>
          <w:sz w:val="24"/>
          <w:szCs w:val="24"/>
        </w:rPr>
        <w:t>.</w:t>
      </w:r>
      <w:proofErr w:type="spellStart"/>
      <w:r w:rsidR="00A367B3">
        <w:rPr>
          <w:color w:val="000000"/>
          <w:sz w:val="24"/>
          <w:szCs w:val="24"/>
        </w:rPr>
        <w:t>ru</w:t>
      </w:r>
      <w:proofErr w:type="spellEnd"/>
      <w:r w:rsidR="00A367B3">
        <w:rPr>
          <w:color w:val="000000"/>
          <w:sz w:val="24"/>
          <w:szCs w:val="24"/>
        </w:rPr>
        <w:t>.</w:t>
      </w:r>
      <w:r w:rsidR="00893010" w:rsidRPr="00893010">
        <w:rPr>
          <w:rFonts w:eastAsia="Calibri"/>
          <w:sz w:val="24"/>
          <w:szCs w:val="24"/>
          <w:lang w:eastAsia="ru-RU"/>
        </w:rPr>
        <w:t>, а также в федеральной государс</w:t>
      </w:r>
      <w:r w:rsidR="00A367B3">
        <w:rPr>
          <w:rFonts w:eastAsia="Calibri"/>
          <w:sz w:val="24"/>
          <w:szCs w:val="24"/>
          <w:lang w:eastAsia="ru-RU"/>
        </w:rPr>
        <w:t>твенной информационной системе «</w:t>
      </w:r>
      <w:r w:rsidR="00893010" w:rsidRPr="00893010">
        <w:rPr>
          <w:rFonts w:eastAsia="Calibri"/>
          <w:sz w:val="24"/>
          <w:szCs w:val="24"/>
          <w:lang w:eastAsia="ru-RU"/>
        </w:rPr>
        <w:t xml:space="preserve">Единый портал государственных </w:t>
      </w:r>
      <w:r w:rsidR="001B705F">
        <w:rPr>
          <w:rFonts w:eastAsia="Calibri"/>
          <w:sz w:val="24"/>
          <w:szCs w:val="24"/>
          <w:lang w:eastAsia="ru-RU"/>
        </w:rPr>
        <w:t>и муниципальных услуг (функций)»</w:t>
      </w:r>
      <w:r w:rsidR="00893010" w:rsidRPr="00893010">
        <w:rPr>
          <w:rFonts w:eastAsia="Calibri"/>
          <w:sz w:val="24"/>
          <w:szCs w:val="24"/>
          <w:lang w:eastAsia="ru-RU"/>
        </w:rPr>
        <w:t xml:space="preserve"> и на Портале государственных и муниципальных услуг (функций) Ханты-Мансийс</w:t>
      </w:r>
      <w:r w:rsidR="00A367B3">
        <w:rPr>
          <w:rFonts w:eastAsia="Calibri"/>
          <w:sz w:val="24"/>
          <w:szCs w:val="24"/>
          <w:lang w:eastAsia="ru-RU"/>
        </w:rPr>
        <w:t>кого автономного округа – Югры</w:t>
      </w:r>
      <w:r w:rsidR="001B705F">
        <w:rPr>
          <w:rFonts w:eastAsia="Calibri"/>
          <w:sz w:val="24"/>
          <w:szCs w:val="24"/>
          <w:lang w:eastAsia="ru-RU"/>
        </w:rPr>
        <w:t>.</w:t>
      </w:r>
      <w:r w:rsidR="00A367B3">
        <w:rPr>
          <w:rFonts w:eastAsia="Calibri"/>
          <w:sz w:val="24"/>
          <w:szCs w:val="24"/>
          <w:lang w:eastAsia="ru-RU"/>
        </w:rPr>
        <w:t>».</w:t>
      </w:r>
    </w:p>
    <w:p w:rsidR="001B705F" w:rsidRDefault="00FF3BCE" w:rsidP="00A83CDB">
      <w:pPr>
        <w:ind w:firstLine="709"/>
        <w:jc w:val="both"/>
        <w:rPr>
          <w:rFonts w:eastAsia="Calibri"/>
          <w:sz w:val="24"/>
          <w:szCs w:val="24"/>
          <w:lang w:eastAsia="ru-RU"/>
        </w:rPr>
      </w:pPr>
      <w:r>
        <w:rPr>
          <w:rFonts w:eastAsia="Calibri"/>
          <w:sz w:val="24"/>
          <w:szCs w:val="24"/>
          <w:lang w:eastAsia="ru-RU"/>
        </w:rPr>
        <w:t>1.4</w:t>
      </w:r>
      <w:r w:rsidR="00EF45EA" w:rsidRPr="00EF45EA">
        <w:rPr>
          <w:rFonts w:eastAsia="Calibri"/>
          <w:sz w:val="24"/>
          <w:szCs w:val="24"/>
          <w:lang w:eastAsia="ru-RU"/>
        </w:rPr>
        <w:t xml:space="preserve">. Пункт 4 изложить в новой редакции: </w:t>
      </w:r>
    </w:p>
    <w:p w:rsidR="00AC4372" w:rsidRPr="00AC4372" w:rsidRDefault="00EF45EA" w:rsidP="00AC4372">
      <w:pPr>
        <w:ind w:firstLine="709"/>
        <w:jc w:val="both"/>
        <w:rPr>
          <w:color w:val="000000"/>
          <w:sz w:val="24"/>
          <w:szCs w:val="24"/>
        </w:rPr>
      </w:pPr>
      <w:r w:rsidRPr="00EF45EA">
        <w:rPr>
          <w:rFonts w:eastAsia="Calibri"/>
          <w:sz w:val="24"/>
          <w:szCs w:val="24"/>
          <w:lang w:eastAsia="ru-RU"/>
        </w:rPr>
        <w:t>«</w:t>
      </w:r>
      <w:r w:rsidR="00AC4372" w:rsidRPr="00AC4372">
        <w:rPr>
          <w:color w:val="000000"/>
          <w:sz w:val="24"/>
          <w:szCs w:val="24"/>
        </w:rPr>
        <w:t>4. Предметом муниципального контроля является:</w:t>
      </w:r>
    </w:p>
    <w:p w:rsidR="00AC4372" w:rsidRPr="00AC4372" w:rsidRDefault="00AC4372" w:rsidP="00AC4372">
      <w:pPr>
        <w:ind w:firstLine="709"/>
        <w:jc w:val="both"/>
        <w:rPr>
          <w:color w:val="000000"/>
          <w:sz w:val="24"/>
          <w:szCs w:val="24"/>
        </w:rPr>
      </w:pPr>
      <w:r w:rsidRPr="00AC4372">
        <w:rPr>
          <w:color w:val="000000"/>
          <w:sz w:val="24"/>
          <w:szCs w:val="24"/>
        </w:rPr>
        <w:t xml:space="preserve">1) своевременное выполнение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изыскательских и иных работ, </w:t>
      </w:r>
      <w:r w:rsidRPr="00AC4372">
        <w:rPr>
          <w:color w:val="000000"/>
          <w:sz w:val="24"/>
          <w:szCs w:val="24"/>
        </w:rPr>
        <w:lastRenderedPageBreak/>
        <w:t>ведущихся с нарушением почвенного слоя, в том числе работ, осуществляемых для внутрихозяйственных и собственных надобностей;</w:t>
      </w:r>
    </w:p>
    <w:p w:rsidR="00AC4372" w:rsidRPr="00AC4372" w:rsidRDefault="00AC4372" w:rsidP="00AC4372">
      <w:pPr>
        <w:ind w:firstLine="709"/>
        <w:jc w:val="both"/>
        <w:rPr>
          <w:color w:val="000000"/>
          <w:sz w:val="24"/>
          <w:szCs w:val="24"/>
        </w:rPr>
      </w:pPr>
      <w:r w:rsidRPr="00AC4372">
        <w:rPr>
          <w:color w:val="000000"/>
          <w:sz w:val="24"/>
          <w:szCs w:val="24"/>
        </w:rPr>
        <w:t>2) контроль использования земельных участков по целевому назначению;</w:t>
      </w:r>
    </w:p>
    <w:p w:rsidR="00AC4372" w:rsidRPr="00AC4372" w:rsidRDefault="00AC4372" w:rsidP="00AC4372">
      <w:pPr>
        <w:ind w:firstLine="709"/>
        <w:jc w:val="both"/>
        <w:rPr>
          <w:color w:val="000000"/>
          <w:sz w:val="24"/>
          <w:szCs w:val="24"/>
        </w:rPr>
      </w:pPr>
      <w:r w:rsidRPr="00AC4372">
        <w:rPr>
          <w:color w:val="000000"/>
          <w:sz w:val="24"/>
          <w:szCs w:val="24"/>
        </w:rPr>
        <w:t>3) контроль за своевременным и качественным выполнением обязательных мероприятий по улучшению земель и охране почв от водной эрозии, заболачивания, подтопления, переуплотнения, захламления, загрязнения и по предотвращению других процессов, ухудшающих качественное состояние земель и вызывающих их деградацию;</w:t>
      </w:r>
    </w:p>
    <w:p w:rsidR="00AC4372" w:rsidRPr="00AC4372" w:rsidRDefault="00AC4372" w:rsidP="00AC4372">
      <w:pPr>
        <w:ind w:firstLine="709"/>
        <w:jc w:val="both"/>
        <w:rPr>
          <w:color w:val="000000"/>
          <w:sz w:val="24"/>
          <w:szCs w:val="24"/>
        </w:rPr>
      </w:pPr>
      <w:r w:rsidRPr="00AC4372">
        <w:rPr>
          <w:color w:val="000000"/>
          <w:sz w:val="24"/>
          <w:szCs w:val="24"/>
        </w:rPr>
        <w:t xml:space="preserve">4) контроль выполнения требований законодательства Российской Федерации по предотвращению уничтожения, самовольного снятия и перемещения плодородного слоя почвы, а также порчи земель в результате нарушения правил обращения с пестицидами, </w:t>
      </w:r>
      <w:proofErr w:type="spellStart"/>
      <w:r w:rsidRPr="00AC4372">
        <w:rPr>
          <w:color w:val="000000"/>
          <w:sz w:val="24"/>
          <w:szCs w:val="24"/>
        </w:rPr>
        <w:t>агрохимикатами</w:t>
      </w:r>
      <w:proofErr w:type="spellEnd"/>
      <w:r w:rsidRPr="00AC4372">
        <w:rPr>
          <w:color w:val="000000"/>
          <w:sz w:val="24"/>
          <w:szCs w:val="24"/>
        </w:rPr>
        <w:t xml:space="preserve"> или иными опасными для здоровья людей и окружающей среды веществами и отходами производства и потребления;</w:t>
      </w:r>
    </w:p>
    <w:p w:rsidR="00AC4372" w:rsidRPr="00AC4372" w:rsidRDefault="00AC4372" w:rsidP="00AC4372">
      <w:pPr>
        <w:ind w:firstLine="709"/>
        <w:jc w:val="both"/>
        <w:rPr>
          <w:color w:val="000000"/>
          <w:sz w:val="24"/>
          <w:szCs w:val="24"/>
        </w:rPr>
      </w:pPr>
      <w:r w:rsidRPr="00AC4372">
        <w:rPr>
          <w:color w:val="000000"/>
          <w:sz w:val="24"/>
          <w:szCs w:val="24"/>
        </w:rPr>
        <w:t>5) контроль наличия и сохранности межевых знаков границ земельных участков;</w:t>
      </w:r>
    </w:p>
    <w:p w:rsidR="00AC4372" w:rsidRDefault="00AC4372" w:rsidP="00AC4372">
      <w:pPr>
        <w:ind w:firstLine="709"/>
        <w:jc w:val="both"/>
        <w:rPr>
          <w:color w:val="000000"/>
          <w:sz w:val="24"/>
          <w:szCs w:val="24"/>
        </w:rPr>
      </w:pPr>
      <w:r w:rsidRPr="00AC4372">
        <w:rPr>
          <w:color w:val="000000"/>
          <w:sz w:val="24"/>
          <w:szCs w:val="24"/>
        </w:rPr>
        <w:t>6) выполнение иных требований земельного законодательства по вопросам использования и охраны земель.</w:t>
      </w:r>
    </w:p>
    <w:p w:rsidR="00EF45EA" w:rsidRPr="00EF45EA" w:rsidRDefault="00961098" w:rsidP="00AC4372">
      <w:pPr>
        <w:ind w:firstLine="709"/>
        <w:jc w:val="both"/>
        <w:rPr>
          <w:rFonts w:eastAsia="Calibri"/>
          <w:sz w:val="24"/>
          <w:szCs w:val="24"/>
          <w:lang w:eastAsia="ru-RU"/>
        </w:rPr>
      </w:pPr>
      <w:r>
        <w:rPr>
          <w:rFonts w:eastAsia="Calibri"/>
          <w:sz w:val="24"/>
          <w:szCs w:val="24"/>
          <w:lang w:eastAsia="ru-RU"/>
        </w:rPr>
        <w:t>М</w:t>
      </w:r>
      <w:r w:rsidR="00EF45EA" w:rsidRPr="00EF45EA">
        <w:rPr>
          <w:rFonts w:eastAsia="Calibri"/>
          <w:sz w:val="24"/>
          <w:szCs w:val="24"/>
          <w:lang w:eastAsia="ru-RU"/>
        </w:rPr>
        <w:t xml:space="preserve">униципальный </w:t>
      </w:r>
      <w:r w:rsidR="00AC4372">
        <w:rPr>
          <w:rFonts w:eastAsia="Calibri"/>
          <w:sz w:val="24"/>
          <w:szCs w:val="24"/>
          <w:lang w:eastAsia="ru-RU"/>
        </w:rPr>
        <w:t>земельный</w:t>
      </w:r>
      <w:r w:rsidR="00EF45EA" w:rsidRPr="00EF45EA">
        <w:rPr>
          <w:rFonts w:eastAsia="Calibri"/>
          <w:sz w:val="24"/>
          <w:szCs w:val="24"/>
          <w:lang w:eastAsia="ru-RU"/>
        </w:rPr>
        <w:t xml:space="preserve"> контроль осуществляется путем:</w:t>
      </w:r>
    </w:p>
    <w:p w:rsidR="00EF45EA" w:rsidRPr="00EF45EA" w:rsidRDefault="00EF45EA" w:rsidP="00A83CDB">
      <w:pPr>
        <w:suppressAutoHyphens w:val="0"/>
        <w:autoSpaceDE w:val="0"/>
        <w:autoSpaceDN w:val="0"/>
        <w:adjustRightInd w:val="0"/>
        <w:ind w:firstLine="709"/>
        <w:jc w:val="both"/>
        <w:rPr>
          <w:rFonts w:eastAsia="Calibri"/>
          <w:sz w:val="24"/>
          <w:szCs w:val="24"/>
          <w:lang w:eastAsia="ru-RU"/>
        </w:rPr>
      </w:pPr>
      <w:bookmarkStart w:id="2" w:name="sub_261"/>
      <w:r w:rsidRPr="00EF45EA">
        <w:rPr>
          <w:rFonts w:eastAsia="Calibri"/>
          <w:sz w:val="24"/>
          <w:szCs w:val="24"/>
          <w:lang w:eastAsia="ru-RU"/>
        </w:rPr>
        <w:t xml:space="preserve">1) проведения </w:t>
      </w:r>
      <w:r w:rsidR="00AC4372">
        <w:rPr>
          <w:rFonts w:eastAsia="Calibri"/>
          <w:sz w:val="24"/>
          <w:szCs w:val="24"/>
          <w:lang w:eastAsia="ru-RU"/>
        </w:rPr>
        <w:t xml:space="preserve">плановых </w:t>
      </w:r>
      <w:r w:rsidRPr="00EF45EA">
        <w:rPr>
          <w:rFonts w:eastAsia="Calibri"/>
          <w:sz w:val="24"/>
          <w:szCs w:val="24"/>
          <w:lang w:eastAsia="ru-RU"/>
        </w:rPr>
        <w:t xml:space="preserve">проверок </w:t>
      </w:r>
      <w:r w:rsidR="00AC4372" w:rsidRPr="00AC4372">
        <w:rPr>
          <w:rFonts w:eastAsia="Calibri"/>
          <w:sz w:val="24"/>
          <w:szCs w:val="24"/>
          <w:lang w:eastAsia="ru-RU"/>
        </w:rPr>
        <w:t>соблюдения юридическими лицами, индивидуальными предпринимателями и гражданами требований федерального законодательства, законодательства Ханты - Мансийского автономного округа – Югры, а также муниципальных правовых актов города Югорска по использованию объектов земельных отношений, расположенных</w:t>
      </w:r>
      <w:r w:rsidR="00AC4372">
        <w:rPr>
          <w:rFonts w:eastAsia="Calibri"/>
          <w:sz w:val="24"/>
          <w:szCs w:val="24"/>
          <w:lang w:eastAsia="ru-RU"/>
        </w:rPr>
        <w:t xml:space="preserve"> </w:t>
      </w:r>
      <w:r w:rsidR="00AC4372" w:rsidRPr="00AC4372">
        <w:rPr>
          <w:rFonts w:eastAsia="Calibri"/>
          <w:sz w:val="24"/>
          <w:szCs w:val="24"/>
          <w:lang w:eastAsia="ru-RU"/>
        </w:rPr>
        <w:t>на территории города Югорска</w:t>
      </w:r>
      <w:r w:rsidRPr="00EF45EA">
        <w:rPr>
          <w:rFonts w:eastAsia="Calibri"/>
          <w:sz w:val="24"/>
          <w:szCs w:val="24"/>
          <w:lang w:eastAsia="ru-RU"/>
        </w:rPr>
        <w:t>;</w:t>
      </w:r>
    </w:p>
    <w:p w:rsidR="00EF45EA" w:rsidRPr="004A4AFA" w:rsidRDefault="00EF45EA" w:rsidP="004A4AFA">
      <w:pPr>
        <w:suppressAutoHyphens w:val="0"/>
        <w:autoSpaceDE w:val="0"/>
        <w:autoSpaceDN w:val="0"/>
        <w:adjustRightInd w:val="0"/>
        <w:ind w:firstLine="709"/>
        <w:jc w:val="both"/>
        <w:rPr>
          <w:rFonts w:eastAsia="Calibri"/>
          <w:sz w:val="24"/>
          <w:szCs w:val="24"/>
          <w:lang w:eastAsia="ru-RU"/>
        </w:rPr>
      </w:pPr>
      <w:bookmarkStart w:id="3" w:name="sub_262"/>
      <w:bookmarkEnd w:id="2"/>
      <w:r w:rsidRPr="00EF45EA">
        <w:rPr>
          <w:rFonts w:eastAsia="Calibri"/>
          <w:sz w:val="24"/>
          <w:szCs w:val="24"/>
          <w:lang w:eastAsia="ru-RU"/>
        </w:rPr>
        <w:t xml:space="preserve">2) </w:t>
      </w:r>
      <w:r w:rsidR="00AC4372" w:rsidRPr="00AC4372">
        <w:rPr>
          <w:rFonts w:eastAsia="Calibri"/>
          <w:sz w:val="24"/>
          <w:szCs w:val="24"/>
          <w:lang w:eastAsia="ru-RU"/>
        </w:rPr>
        <w:t xml:space="preserve">проведения </w:t>
      </w:r>
      <w:r w:rsidR="00AC4372">
        <w:rPr>
          <w:rFonts w:eastAsia="Calibri"/>
          <w:sz w:val="24"/>
          <w:szCs w:val="24"/>
          <w:lang w:eastAsia="ru-RU"/>
        </w:rPr>
        <w:t xml:space="preserve">внеплановых </w:t>
      </w:r>
      <w:r w:rsidR="00AC4372" w:rsidRPr="00AC4372">
        <w:rPr>
          <w:rFonts w:eastAsia="Calibri"/>
          <w:sz w:val="24"/>
          <w:szCs w:val="24"/>
          <w:lang w:eastAsia="ru-RU"/>
        </w:rPr>
        <w:t>проверок соблюдения юридическими лицами, индивидуальными предпринимателями и гражданами требований федерального законодательства, законодательства Ханты - Мансийского автономного округа – Югры, а также муниципальных правовых актов города Югорска по использованию объектов земельных отношений, расположенных на территории города Югорска</w:t>
      </w:r>
      <w:bookmarkStart w:id="4" w:name="sub_264"/>
      <w:bookmarkEnd w:id="3"/>
      <w:r>
        <w:rPr>
          <w:rFonts w:ascii="Arial" w:eastAsia="Calibri" w:hAnsi="Arial" w:cs="Arial"/>
          <w:sz w:val="24"/>
          <w:szCs w:val="24"/>
          <w:lang w:eastAsia="ru-RU"/>
        </w:rPr>
        <w:t>».</w:t>
      </w:r>
    </w:p>
    <w:p w:rsidR="007D3CDD" w:rsidRPr="005C0EF2" w:rsidRDefault="007D3CDD" w:rsidP="00E373B4">
      <w:pPr>
        <w:suppressAutoHyphens w:val="0"/>
        <w:autoSpaceDE w:val="0"/>
        <w:autoSpaceDN w:val="0"/>
        <w:adjustRightInd w:val="0"/>
        <w:ind w:firstLine="709"/>
        <w:jc w:val="both"/>
        <w:rPr>
          <w:rFonts w:eastAsia="Calibri"/>
          <w:sz w:val="24"/>
          <w:szCs w:val="24"/>
          <w:lang w:eastAsia="ru-RU"/>
        </w:rPr>
      </w:pPr>
      <w:r w:rsidRPr="005C0EF2">
        <w:rPr>
          <w:rFonts w:eastAsia="Calibri"/>
          <w:sz w:val="24"/>
          <w:szCs w:val="24"/>
          <w:lang w:eastAsia="ru-RU"/>
        </w:rPr>
        <w:t xml:space="preserve">1.5. </w:t>
      </w:r>
      <w:r w:rsidR="00AC4372">
        <w:rPr>
          <w:rFonts w:eastAsia="Calibri"/>
          <w:sz w:val="24"/>
          <w:szCs w:val="24"/>
          <w:lang w:eastAsia="ru-RU"/>
        </w:rPr>
        <w:t>В</w:t>
      </w:r>
      <w:r w:rsidRPr="005C0EF2">
        <w:rPr>
          <w:rFonts w:eastAsia="Calibri"/>
          <w:sz w:val="24"/>
          <w:szCs w:val="24"/>
          <w:lang w:eastAsia="ru-RU"/>
        </w:rPr>
        <w:t xml:space="preserve"> пункт</w:t>
      </w:r>
      <w:r w:rsidR="00AC4372">
        <w:rPr>
          <w:rFonts w:eastAsia="Calibri"/>
          <w:sz w:val="24"/>
          <w:szCs w:val="24"/>
          <w:lang w:eastAsia="ru-RU"/>
        </w:rPr>
        <w:t>е</w:t>
      </w:r>
      <w:r w:rsidRPr="005C0EF2">
        <w:rPr>
          <w:rFonts w:eastAsia="Calibri"/>
          <w:sz w:val="24"/>
          <w:szCs w:val="24"/>
          <w:lang w:eastAsia="ru-RU"/>
        </w:rPr>
        <w:t xml:space="preserve"> 6 подпункт</w:t>
      </w:r>
      <w:r w:rsidR="00AC4372">
        <w:rPr>
          <w:rFonts w:eastAsia="Calibri"/>
          <w:sz w:val="24"/>
          <w:szCs w:val="24"/>
          <w:lang w:eastAsia="ru-RU"/>
        </w:rPr>
        <w:t>ы</w:t>
      </w:r>
      <w:r w:rsidRPr="005C0EF2">
        <w:rPr>
          <w:rFonts w:eastAsia="Calibri"/>
          <w:sz w:val="24"/>
          <w:szCs w:val="24"/>
          <w:lang w:eastAsia="ru-RU"/>
        </w:rPr>
        <w:t xml:space="preserve"> </w:t>
      </w:r>
      <w:r w:rsidR="00AC4372">
        <w:rPr>
          <w:rFonts w:eastAsia="Calibri"/>
          <w:sz w:val="24"/>
          <w:szCs w:val="24"/>
          <w:lang w:eastAsia="ru-RU"/>
        </w:rPr>
        <w:t>изложить в новой редакции</w:t>
      </w:r>
      <w:r w:rsidRPr="005C0EF2">
        <w:rPr>
          <w:rFonts w:eastAsia="Calibri"/>
          <w:sz w:val="24"/>
          <w:szCs w:val="24"/>
          <w:lang w:eastAsia="ru-RU"/>
        </w:rPr>
        <w:t>:</w:t>
      </w:r>
    </w:p>
    <w:p w:rsidR="00E373B4" w:rsidRPr="00E373B4" w:rsidRDefault="00E373B4" w:rsidP="00AC4372">
      <w:pPr>
        <w:jc w:val="both"/>
        <w:rPr>
          <w:rFonts w:eastAsia="Calibri"/>
          <w:sz w:val="24"/>
          <w:szCs w:val="24"/>
          <w:lang w:eastAsia="ru-RU"/>
        </w:rPr>
      </w:pPr>
      <w:r w:rsidRPr="005C0EF2">
        <w:rPr>
          <w:rFonts w:eastAsia="Calibri"/>
          <w:sz w:val="24"/>
          <w:szCs w:val="24"/>
          <w:lang w:eastAsia="ru-RU"/>
        </w:rPr>
        <w:t xml:space="preserve">           </w:t>
      </w:r>
      <w:r w:rsidR="007D3CDD" w:rsidRPr="005C0EF2">
        <w:rPr>
          <w:rFonts w:eastAsia="Calibri"/>
          <w:sz w:val="24"/>
          <w:szCs w:val="24"/>
          <w:lang w:eastAsia="ru-RU"/>
        </w:rPr>
        <w:t>«</w:t>
      </w:r>
      <w:r w:rsidR="00AC4372">
        <w:rPr>
          <w:rFonts w:eastAsia="Calibri"/>
          <w:sz w:val="24"/>
          <w:szCs w:val="24"/>
          <w:lang w:eastAsia="ru-RU"/>
        </w:rPr>
        <w:t>10</w:t>
      </w:r>
      <w:r>
        <w:rPr>
          <w:rFonts w:eastAsia="Calibri"/>
          <w:sz w:val="24"/>
          <w:szCs w:val="24"/>
          <w:lang w:eastAsia="ru-RU"/>
        </w:rPr>
        <w:t>)</w:t>
      </w:r>
      <w:r w:rsidRPr="00E373B4">
        <w:rPr>
          <w:rFonts w:eastAsia="Calibri"/>
          <w:sz w:val="24"/>
          <w:szCs w:val="24"/>
          <w:lang w:eastAsia="ru-RU"/>
        </w:rPr>
        <w:t xml:space="preserve"> не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w:t>
      </w:r>
    </w:p>
    <w:p w:rsidR="00E373B4" w:rsidRPr="00E373B4" w:rsidRDefault="00AC071D" w:rsidP="00E373B4">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t xml:space="preserve"> </w:t>
      </w:r>
      <w:r w:rsidR="00AC4372">
        <w:rPr>
          <w:rFonts w:eastAsia="Calibri"/>
          <w:sz w:val="24"/>
          <w:szCs w:val="24"/>
          <w:lang w:eastAsia="ru-RU"/>
        </w:rPr>
        <w:t>11</w:t>
      </w:r>
      <w:r>
        <w:rPr>
          <w:rFonts w:eastAsia="Calibri"/>
          <w:sz w:val="24"/>
          <w:szCs w:val="24"/>
          <w:lang w:eastAsia="ru-RU"/>
        </w:rPr>
        <w:t xml:space="preserve">) </w:t>
      </w:r>
      <w:r w:rsidR="00E373B4" w:rsidRPr="00E373B4">
        <w:rPr>
          <w:rFonts w:eastAsia="Calibri"/>
          <w:sz w:val="24"/>
          <w:szCs w:val="24"/>
          <w:lang w:eastAsia="ru-RU"/>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r>
        <w:rPr>
          <w:rFonts w:eastAsia="Calibri"/>
          <w:sz w:val="24"/>
          <w:szCs w:val="24"/>
          <w:lang w:eastAsia="ru-RU"/>
        </w:rPr>
        <w:t>».</w:t>
      </w:r>
    </w:p>
    <w:p w:rsidR="001B705F" w:rsidRDefault="00773422" w:rsidP="00822BA5">
      <w:pPr>
        <w:jc w:val="both"/>
        <w:rPr>
          <w:sz w:val="24"/>
          <w:szCs w:val="24"/>
        </w:rPr>
      </w:pPr>
      <w:r>
        <w:rPr>
          <w:rFonts w:eastAsia="Calibri"/>
          <w:sz w:val="24"/>
          <w:szCs w:val="24"/>
          <w:lang w:eastAsia="ru-RU"/>
        </w:rPr>
        <w:t xml:space="preserve">             1.6</w:t>
      </w:r>
      <w:r w:rsidRPr="00773422">
        <w:rPr>
          <w:rFonts w:eastAsia="Calibri"/>
          <w:sz w:val="24"/>
          <w:szCs w:val="24"/>
          <w:lang w:eastAsia="ru-RU"/>
        </w:rPr>
        <w:t xml:space="preserve">. </w:t>
      </w:r>
      <w:bookmarkEnd w:id="4"/>
      <w:r w:rsidR="001D5553" w:rsidRPr="00DB4D76">
        <w:rPr>
          <w:sz w:val="24"/>
          <w:szCs w:val="24"/>
        </w:rPr>
        <w:t>Пункт 1</w:t>
      </w:r>
      <w:r w:rsidR="00772E51" w:rsidRPr="00772E51">
        <w:rPr>
          <w:sz w:val="24"/>
          <w:szCs w:val="24"/>
        </w:rPr>
        <w:t>5</w:t>
      </w:r>
      <w:r w:rsidR="001D5553" w:rsidRPr="00DB4D76">
        <w:rPr>
          <w:sz w:val="24"/>
          <w:szCs w:val="24"/>
        </w:rPr>
        <w:t xml:space="preserve"> изложить в новой редакции:</w:t>
      </w:r>
    </w:p>
    <w:p w:rsidR="001D5553" w:rsidRPr="00DB4D76" w:rsidRDefault="001B705F" w:rsidP="00A83CDB">
      <w:pPr>
        <w:ind w:firstLine="709"/>
        <w:jc w:val="both"/>
        <w:rPr>
          <w:rFonts w:eastAsia="Calibri"/>
          <w:sz w:val="24"/>
          <w:szCs w:val="24"/>
          <w:lang w:eastAsia="ru-RU"/>
        </w:rPr>
      </w:pPr>
      <w:r>
        <w:rPr>
          <w:sz w:val="24"/>
          <w:szCs w:val="24"/>
        </w:rPr>
        <w:t xml:space="preserve"> </w:t>
      </w:r>
      <w:r w:rsidR="001D5553" w:rsidRPr="00DB4D76">
        <w:rPr>
          <w:sz w:val="24"/>
          <w:szCs w:val="24"/>
        </w:rPr>
        <w:t xml:space="preserve"> «</w:t>
      </w:r>
      <w:r w:rsidR="001D5553" w:rsidRPr="00DB4D76">
        <w:rPr>
          <w:rFonts w:eastAsia="Calibri"/>
          <w:sz w:val="24"/>
          <w:szCs w:val="24"/>
          <w:lang w:eastAsia="ru-RU"/>
        </w:rPr>
        <w:t xml:space="preserve">Управление осуществляет информирование граждан, юридических лиц, индивидуальных предпринимателей по вопросам муниципального </w:t>
      </w:r>
      <w:bookmarkStart w:id="5" w:name="_GoBack"/>
      <w:bookmarkEnd w:id="5"/>
      <w:r w:rsidR="001D5553" w:rsidRPr="00DB4D76">
        <w:rPr>
          <w:rFonts w:eastAsia="Calibri"/>
          <w:sz w:val="24"/>
          <w:szCs w:val="24"/>
          <w:lang w:eastAsia="ru-RU"/>
        </w:rPr>
        <w:t>контроля, в том числе о месте нахождения и графике работы</w:t>
      </w:r>
      <w:r w:rsidR="00457F03">
        <w:rPr>
          <w:rFonts w:eastAsia="Calibri"/>
          <w:sz w:val="24"/>
          <w:szCs w:val="24"/>
          <w:lang w:eastAsia="ru-RU"/>
        </w:rPr>
        <w:t xml:space="preserve">, </w:t>
      </w:r>
      <w:r w:rsidR="00457F03">
        <w:rPr>
          <w:color w:val="000000"/>
          <w:sz w:val="24"/>
          <w:szCs w:val="24"/>
        </w:rPr>
        <w:t>адресах электронной почты</w:t>
      </w:r>
      <w:r w:rsidR="001D5553" w:rsidRPr="00DB4D76">
        <w:rPr>
          <w:rFonts w:eastAsia="Calibri"/>
          <w:sz w:val="24"/>
          <w:szCs w:val="24"/>
          <w:lang w:eastAsia="ru-RU"/>
        </w:rPr>
        <w:t xml:space="preserve"> Управления, нормативных правовых актах, регламентирующих исполнение муниципального контроля, порядку исполнения муниципального контроля, ходе исполнения муниципального контроля.</w:t>
      </w:r>
    </w:p>
    <w:p w:rsidR="00DB4D76" w:rsidRPr="00893010" w:rsidRDefault="00457F03" w:rsidP="00A83CDB">
      <w:pPr>
        <w:ind w:firstLine="709"/>
        <w:jc w:val="both"/>
        <w:rPr>
          <w:rFonts w:eastAsia="Calibri"/>
          <w:sz w:val="24"/>
          <w:szCs w:val="24"/>
          <w:lang w:eastAsia="ru-RU"/>
        </w:rPr>
      </w:pPr>
      <w:r>
        <w:rPr>
          <w:rFonts w:eastAsia="Calibri"/>
          <w:sz w:val="24"/>
          <w:szCs w:val="24"/>
          <w:lang w:eastAsia="ru-RU"/>
        </w:rPr>
        <w:t xml:space="preserve">  </w:t>
      </w:r>
      <w:r w:rsidR="001D5553" w:rsidRPr="001D5553">
        <w:rPr>
          <w:rFonts w:eastAsia="Calibri"/>
          <w:sz w:val="24"/>
          <w:szCs w:val="24"/>
          <w:lang w:eastAsia="ru-RU"/>
        </w:rPr>
        <w:t xml:space="preserve">Информация по указанным вопросам предоставляется с использованием средств телефонной связи, в письменной форме, а также размещается </w:t>
      </w:r>
      <w:r w:rsidR="00DB4D76" w:rsidRPr="00DB4D76">
        <w:rPr>
          <w:rFonts w:eastAsia="Calibri"/>
          <w:sz w:val="24"/>
          <w:szCs w:val="24"/>
          <w:lang w:eastAsia="ru-RU"/>
        </w:rPr>
        <w:t xml:space="preserve">на официальном сайте органов местного самоуправления  в информационно-телекоммуникационной сети Интернет </w:t>
      </w:r>
      <w:r w:rsidR="00DB4D76" w:rsidRPr="00DB4D76">
        <w:rPr>
          <w:color w:val="000000"/>
          <w:sz w:val="24"/>
          <w:szCs w:val="24"/>
        </w:rPr>
        <w:t xml:space="preserve">по адресу </w:t>
      </w:r>
      <w:proofErr w:type="spellStart"/>
      <w:r w:rsidR="00DB4D76" w:rsidRPr="00DB4D76">
        <w:rPr>
          <w:color w:val="000000"/>
          <w:sz w:val="24"/>
          <w:szCs w:val="24"/>
        </w:rPr>
        <w:t>www</w:t>
      </w:r>
      <w:proofErr w:type="spellEnd"/>
      <w:r w:rsidR="00DB4D76" w:rsidRPr="00DB4D76">
        <w:rPr>
          <w:color w:val="000000"/>
          <w:sz w:val="24"/>
          <w:szCs w:val="24"/>
        </w:rPr>
        <w:t>.</w:t>
      </w:r>
      <w:proofErr w:type="spellStart"/>
      <w:r w:rsidR="00DB4D76" w:rsidRPr="00DB4D76">
        <w:rPr>
          <w:color w:val="000000"/>
          <w:sz w:val="24"/>
          <w:szCs w:val="24"/>
          <w:lang w:val="en-US"/>
        </w:rPr>
        <w:t>adm</w:t>
      </w:r>
      <w:proofErr w:type="spellEnd"/>
      <w:r w:rsidR="00DB4D76" w:rsidRPr="00DB4D76">
        <w:rPr>
          <w:color w:val="000000"/>
          <w:sz w:val="24"/>
          <w:szCs w:val="24"/>
        </w:rPr>
        <w:t>.</w:t>
      </w:r>
      <w:proofErr w:type="spellStart"/>
      <w:r w:rsidR="00DB4D76" w:rsidRPr="00DB4D76">
        <w:rPr>
          <w:color w:val="000000"/>
          <w:sz w:val="24"/>
          <w:szCs w:val="24"/>
          <w:lang w:val="en-US"/>
        </w:rPr>
        <w:t>ugorsk</w:t>
      </w:r>
      <w:proofErr w:type="spellEnd"/>
      <w:r w:rsidR="00DB4D76" w:rsidRPr="00DB4D76">
        <w:rPr>
          <w:color w:val="000000"/>
          <w:sz w:val="24"/>
          <w:szCs w:val="24"/>
        </w:rPr>
        <w:t>.</w:t>
      </w:r>
      <w:proofErr w:type="spellStart"/>
      <w:r w:rsidR="00DB4D76" w:rsidRPr="00DB4D76">
        <w:rPr>
          <w:color w:val="000000"/>
          <w:sz w:val="24"/>
          <w:szCs w:val="24"/>
        </w:rPr>
        <w:t>ru</w:t>
      </w:r>
      <w:proofErr w:type="spellEnd"/>
      <w:r w:rsidR="00DB4D76" w:rsidRPr="00893010">
        <w:rPr>
          <w:rFonts w:eastAsia="Calibri"/>
          <w:sz w:val="24"/>
          <w:szCs w:val="24"/>
          <w:lang w:eastAsia="ru-RU"/>
        </w:rPr>
        <w:t>, а также в федеральной государс</w:t>
      </w:r>
      <w:r w:rsidR="00DB4D76" w:rsidRPr="00DB4D76">
        <w:rPr>
          <w:rFonts w:eastAsia="Calibri"/>
          <w:sz w:val="24"/>
          <w:szCs w:val="24"/>
          <w:lang w:eastAsia="ru-RU"/>
        </w:rPr>
        <w:t>твенной информационной системе «</w:t>
      </w:r>
      <w:r w:rsidR="00DB4D76" w:rsidRPr="00893010">
        <w:rPr>
          <w:rFonts w:eastAsia="Calibri"/>
          <w:sz w:val="24"/>
          <w:szCs w:val="24"/>
          <w:lang w:eastAsia="ru-RU"/>
        </w:rPr>
        <w:t xml:space="preserve">Единый портал государственных </w:t>
      </w:r>
      <w:r w:rsidR="001B705F">
        <w:rPr>
          <w:rFonts w:eastAsia="Calibri"/>
          <w:sz w:val="24"/>
          <w:szCs w:val="24"/>
          <w:lang w:eastAsia="ru-RU"/>
        </w:rPr>
        <w:t>и муниципальных услуг (функций)»</w:t>
      </w:r>
      <w:r w:rsidR="00DB4D76" w:rsidRPr="00893010">
        <w:rPr>
          <w:rFonts w:eastAsia="Calibri"/>
          <w:sz w:val="24"/>
          <w:szCs w:val="24"/>
          <w:lang w:eastAsia="ru-RU"/>
        </w:rPr>
        <w:t xml:space="preserve"> и на Портале государственных и муниципальных услуг (функций) Ханты-Мансийс</w:t>
      </w:r>
      <w:r w:rsidR="00364A5A">
        <w:rPr>
          <w:rFonts w:eastAsia="Calibri"/>
          <w:sz w:val="24"/>
          <w:szCs w:val="24"/>
          <w:lang w:eastAsia="ru-RU"/>
        </w:rPr>
        <w:t>кого автономного округа – Югры</w:t>
      </w:r>
      <w:r w:rsidR="00817987">
        <w:rPr>
          <w:rFonts w:eastAsia="Calibri"/>
          <w:sz w:val="24"/>
          <w:szCs w:val="24"/>
          <w:lang w:eastAsia="ru-RU"/>
        </w:rPr>
        <w:t>.</w:t>
      </w:r>
    </w:p>
    <w:p w:rsidR="001D5553" w:rsidRPr="001D5553" w:rsidRDefault="001D5553" w:rsidP="00A83CDB">
      <w:pPr>
        <w:suppressAutoHyphens w:val="0"/>
        <w:autoSpaceDE w:val="0"/>
        <w:autoSpaceDN w:val="0"/>
        <w:adjustRightInd w:val="0"/>
        <w:ind w:firstLine="709"/>
        <w:jc w:val="both"/>
        <w:rPr>
          <w:rFonts w:eastAsia="Calibri"/>
          <w:sz w:val="24"/>
          <w:szCs w:val="24"/>
          <w:lang w:eastAsia="ru-RU"/>
        </w:rPr>
      </w:pPr>
      <w:r w:rsidRPr="001D5553">
        <w:rPr>
          <w:rFonts w:eastAsia="Calibri"/>
          <w:sz w:val="24"/>
          <w:szCs w:val="24"/>
          <w:lang w:eastAsia="ru-RU"/>
        </w:rPr>
        <w:t>При личном обращении представителей юридических лиц, индивидуальных предпринимателей</w:t>
      </w:r>
      <w:r w:rsidR="00331D63">
        <w:rPr>
          <w:rFonts w:eastAsia="Calibri"/>
          <w:sz w:val="24"/>
          <w:szCs w:val="24"/>
          <w:lang w:eastAsia="ru-RU"/>
        </w:rPr>
        <w:t>,</w:t>
      </w:r>
      <w:r w:rsidR="00DB4D76" w:rsidRPr="00DB4D76">
        <w:rPr>
          <w:rFonts w:eastAsia="Calibri"/>
          <w:sz w:val="24"/>
          <w:szCs w:val="24"/>
          <w:lang w:eastAsia="ru-RU"/>
        </w:rPr>
        <w:t xml:space="preserve"> граждан</w:t>
      </w:r>
      <w:r w:rsidRPr="001D5553">
        <w:rPr>
          <w:rFonts w:eastAsia="Calibri"/>
          <w:sz w:val="24"/>
          <w:szCs w:val="24"/>
          <w:lang w:eastAsia="ru-RU"/>
        </w:rPr>
        <w:t xml:space="preserve"> информация предоставляется путем устного информирования.</w:t>
      </w:r>
      <w:r w:rsidR="00364A5A">
        <w:rPr>
          <w:rFonts w:eastAsia="Calibri"/>
          <w:sz w:val="24"/>
          <w:szCs w:val="24"/>
          <w:lang w:eastAsia="ru-RU"/>
        </w:rPr>
        <w:t>».</w:t>
      </w:r>
    </w:p>
    <w:p w:rsidR="00817987" w:rsidRPr="001D5553" w:rsidRDefault="00243D4E" w:rsidP="00A83CDB">
      <w:pPr>
        <w:suppressAutoHyphens w:val="0"/>
        <w:autoSpaceDE w:val="0"/>
        <w:autoSpaceDN w:val="0"/>
        <w:adjustRightInd w:val="0"/>
        <w:ind w:firstLine="709"/>
        <w:jc w:val="both"/>
        <w:rPr>
          <w:rFonts w:eastAsia="Calibri"/>
          <w:sz w:val="24"/>
          <w:szCs w:val="24"/>
          <w:lang w:eastAsia="ru-RU"/>
        </w:rPr>
      </w:pPr>
      <w:r>
        <w:rPr>
          <w:sz w:val="24"/>
          <w:szCs w:val="24"/>
        </w:rPr>
        <w:t>1.</w:t>
      </w:r>
      <w:r w:rsidR="00772E51">
        <w:rPr>
          <w:sz w:val="24"/>
          <w:szCs w:val="24"/>
        </w:rPr>
        <w:t>7</w:t>
      </w:r>
      <w:r w:rsidR="00364A5A">
        <w:rPr>
          <w:sz w:val="24"/>
          <w:szCs w:val="24"/>
        </w:rPr>
        <w:t>. П</w:t>
      </w:r>
      <w:r w:rsidR="00817987">
        <w:rPr>
          <w:sz w:val="24"/>
          <w:szCs w:val="24"/>
        </w:rPr>
        <w:t xml:space="preserve">ункт </w:t>
      </w:r>
      <w:r w:rsidR="00772E51">
        <w:rPr>
          <w:sz w:val="24"/>
          <w:szCs w:val="24"/>
        </w:rPr>
        <w:t>16</w:t>
      </w:r>
      <w:r w:rsidR="00817987">
        <w:rPr>
          <w:sz w:val="24"/>
          <w:szCs w:val="24"/>
        </w:rPr>
        <w:t xml:space="preserve"> изложить в новой редакции: «</w:t>
      </w:r>
      <w:r w:rsidR="00817987" w:rsidRPr="00DB4D76">
        <w:rPr>
          <w:rFonts w:eastAsia="Calibri"/>
          <w:sz w:val="24"/>
          <w:szCs w:val="24"/>
          <w:lang w:eastAsia="ru-RU"/>
        </w:rPr>
        <w:t>На информационном стенде</w:t>
      </w:r>
      <w:r w:rsidR="00817987" w:rsidRPr="001D5553">
        <w:rPr>
          <w:rFonts w:eastAsia="Calibri"/>
          <w:sz w:val="24"/>
          <w:szCs w:val="24"/>
          <w:lang w:eastAsia="ru-RU"/>
        </w:rPr>
        <w:t xml:space="preserve"> </w:t>
      </w:r>
      <w:r w:rsidR="00817987" w:rsidRPr="00DB4D76">
        <w:rPr>
          <w:rFonts w:eastAsia="Calibri"/>
          <w:sz w:val="24"/>
          <w:szCs w:val="24"/>
          <w:lang w:eastAsia="ru-RU"/>
        </w:rPr>
        <w:t>Управления</w:t>
      </w:r>
      <w:r w:rsidR="00817987" w:rsidRPr="001D5553">
        <w:rPr>
          <w:rFonts w:eastAsia="Calibri"/>
          <w:sz w:val="24"/>
          <w:szCs w:val="24"/>
          <w:lang w:eastAsia="ru-RU"/>
        </w:rPr>
        <w:t xml:space="preserve"> размещается информация, указанная в </w:t>
      </w:r>
      <w:r w:rsidR="00817987">
        <w:rPr>
          <w:rFonts w:eastAsia="Calibri"/>
          <w:sz w:val="24"/>
          <w:szCs w:val="24"/>
          <w:lang w:eastAsia="ru-RU"/>
        </w:rPr>
        <w:t xml:space="preserve">пункте </w:t>
      </w:r>
      <w:r w:rsidR="00772E51">
        <w:rPr>
          <w:rFonts w:eastAsia="Calibri"/>
          <w:sz w:val="24"/>
          <w:szCs w:val="24"/>
          <w:lang w:eastAsia="ru-RU"/>
        </w:rPr>
        <w:t>15</w:t>
      </w:r>
      <w:r w:rsidR="00817987" w:rsidRPr="001D5553">
        <w:rPr>
          <w:rFonts w:eastAsia="Calibri"/>
          <w:sz w:val="24"/>
          <w:szCs w:val="24"/>
          <w:lang w:eastAsia="ru-RU"/>
        </w:rPr>
        <w:t xml:space="preserve"> настоящего Регламента, а также текст настоящего Регламента.</w:t>
      </w:r>
    </w:p>
    <w:p w:rsidR="00817987" w:rsidRDefault="00817987" w:rsidP="00D06C59">
      <w:pPr>
        <w:suppressAutoHyphens w:val="0"/>
        <w:autoSpaceDE w:val="0"/>
        <w:autoSpaceDN w:val="0"/>
        <w:adjustRightInd w:val="0"/>
        <w:ind w:firstLine="709"/>
        <w:jc w:val="both"/>
        <w:rPr>
          <w:rFonts w:eastAsia="Calibri"/>
          <w:sz w:val="24"/>
          <w:szCs w:val="24"/>
          <w:lang w:eastAsia="ru-RU"/>
        </w:rPr>
      </w:pPr>
      <w:r w:rsidRPr="001D5553">
        <w:rPr>
          <w:rFonts w:eastAsia="Calibri"/>
          <w:sz w:val="24"/>
          <w:szCs w:val="24"/>
          <w:lang w:eastAsia="ru-RU"/>
        </w:rPr>
        <w:t>При изменении информации по</w:t>
      </w:r>
      <w:r w:rsidR="0015148B">
        <w:rPr>
          <w:rFonts w:eastAsia="Calibri"/>
          <w:sz w:val="24"/>
          <w:szCs w:val="24"/>
          <w:lang w:eastAsia="ru-RU"/>
        </w:rPr>
        <w:t xml:space="preserve"> исполнению</w:t>
      </w:r>
      <w:r w:rsidRPr="001D5553">
        <w:rPr>
          <w:rFonts w:eastAsia="Calibri"/>
          <w:sz w:val="24"/>
          <w:szCs w:val="24"/>
          <w:lang w:eastAsia="ru-RU"/>
        </w:rPr>
        <w:t xml:space="preserve"> </w:t>
      </w:r>
      <w:r w:rsidRPr="00DB4D76">
        <w:rPr>
          <w:rFonts w:eastAsia="Calibri"/>
          <w:sz w:val="24"/>
          <w:szCs w:val="24"/>
          <w:lang w:eastAsia="ru-RU"/>
        </w:rPr>
        <w:t xml:space="preserve">муниципального контроля </w:t>
      </w:r>
      <w:r w:rsidRPr="001D5553">
        <w:rPr>
          <w:rFonts w:eastAsia="Calibri"/>
          <w:sz w:val="24"/>
          <w:szCs w:val="24"/>
          <w:lang w:eastAsia="ru-RU"/>
        </w:rPr>
        <w:t>осуществляется ее периодическое обновление.</w:t>
      </w:r>
      <w:r>
        <w:rPr>
          <w:rFonts w:eastAsia="Calibri"/>
          <w:sz w:val="24"/>
          <w:szCs w:val="24"/>
          <w:lang w:eastAsia="ru-RU"/>
        </w:rPr>
        <w:t>».</w:t>
      </w:r>
    </w:p>
    <w:p w:rsidR="00772E51" w:rsidRDefault="00772E51" w:rsidP="00D06C59">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1.8. П</w:t>
      </w:r>
      <w:r w:rsidRPr="00772E51">
        <w:rPr>
          <w:rFonts w:eastAsia="Calibri"/>
          <w:sz w:val="24"/>
          <w:szCs w:val="24"/>
          <w:lang w:eastAsia="ru-RU"/>
        </w:rPr>
        <w:t xml:space="preserve">ункт </w:t>
      </w:r>
      <w:r>
        <w:rPr>
          <w:rFonts w:eastAsia="Calibri"/>
          <w:sz w:val="24"/>
          <w:szCs w:val="24"/>
          <w:lang w:eastAsia="ru-RU"/>
        </w:rPr>
        <w:t>17 исключить.</w:t>
      </w:r>
    </w:p>
    <w:p w:rsidR="00772E51" w:rsidRDefault="00772E51" w:rsidP="00D06C59">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lastRenderedPageBreak/>
        <w:t xml:space="preserve">1.9. </w:t>
      </w:r>
      <w:r w:rsidRPr="00772E51">
        <w:rPr>
          <w:rFonts w:eastAsia="Calibri"/>
          <w:sz w:val="24"/>
          <w:szCs w:val="24"/>
          <w:lang w:eastAsia="ru-RU"/>
        </w:rPr>
        <w:t>Пункт 1</w:t>
      </w:r>
      <w:r>
        <w:rPr>
          <w:rFonts w:eastAsia="Calibri"/>
          <w:sz w:val="24"/>
          <w:szCs w:val="24"/>
          <w:lang w:eastAsia="ru-RU"/>
        </w:rPr>
        <w:t>8</w:t>
      </w:r>
      <w:r w:rsidRPr="00772E51">
        <w:rPr>
          <w:rFonts w:eastAsia="Calibri"/>
          <w:sz w:val="24"/>
          <w:szCs w:val="24"/>
          <w:lang w:eastAsia="ru-RU"/>
        </w:rPr>
        <w:t xml:space="preserve"> исключить.</w:t>
      </w:r>
    </w:p>
    <w:p w:rsidR="00357807" w:rsidRDefault="00243D4E" w:rsidP="00A83CDB">
      <w:pPr>
        <w:ind w:firstLine="709"/>
        <w:jc w:val="both"/>
        <w:rPr>
          <w:sz w:val="24"/>
          <w:szCs w:val="24"/>
        </w:rPr>
      </w:pPr>
      <w:r>
        <w:rPr>
          <w:sz w:val="24"/>
          <w:szCs w:val="24"/>
        </w:rPr>
        <w:t>1.1</w:t>
      </w:r>
      <w:r w:rsidR="00877CCA">
        <w:rPr>
          <w:sz w:val="24"/>
          <w:szCs w:val="24"/>
        </w:rPr>
        <w:t>0</w:t>
      </w:r>
      <w:r w:rsidR="0015148B">
        <w:rPr>
          <w:sz w:val="24"/>
          <w:szCs w:val="24"/>
        </w:rPr>
        <w:t xml:space="preserve">. Пункт </w:t>
      </w:r>
      <w:r w:rsidR="003F0F96">
        <w:rPr>
          <w:sz w:val="24"/>
          <w:szCs w:val="24"/>
        </w:rPr>
        <w:t>2</w:t>
      </w:r>
      <w:r w:rsidR="00877CCA">
        <w:rPr>
          <w:sz w:val="24"/>
          <w:szCs w:val="24"/>
        </w:rPr>
        <w:t>7</w:t>
      </w:r>
      <w:r w:rsidR="003F0F96">
        <w:rPr>
          <w:sz w:val="24"/>
          <w:szCs w:val="24"/>
        </w:rPr>
        <w:t xml:space="preserve"> исключить.</w:t>
      </w:r>
    </w:p>
    <w:p w:rsidR="001B705F" w:rsidRDefault="00243D4E" w:rsidP="00A83CDB">
      <w:pPr>
        <w:ind w:firstLine="709"/>
        <w:jc w:val="both"/>
        <w:rPr>
          <w:sz w:val="24"/>
          <w:szCs w:val="24"/>
        </w:rPr>
      </w:pPr>
      <w:r>
        <w:rPr>
          <w:sz w:val="24"/>
          <w:szCs w:val="24"/>
        </w:rPr>
        <w:t>1.1</w:t>
      </w:r>
      <w:r w:rsidR="00877CCA">
        <w:rPr>
          <w:sz w:val="24"/>
          <w:szCs w:val="24"/>
        </w:rPr>
        <w:t>1</w:t>
      </w:r>
      <w:r w:rsidR="00760A67" w:rsidRPr="00760A67">
        <w:rPr>
          <w:sz w:val="24"/>
          <w:szCs w:val="24"/>
        </w:rPr>
        <w:t xml:space="preserve">. Дополнить пункт </w:t>
      </w:r>
      <w:r w:rsidR="00877CCA">
        <w:rPr>
          <w:sz w:val="24"/>
          <w:szCs w:val="24"/>
        </w:rPr>
        <w:t>40</w:t>
      </w:r>
      <w:r w:rsidR="00760A67" w:rsidRPr="00760A67">
        <w:rPr>
          <w:sz w:val="24"/>
          <w:szCs w:val="24"/>
        </w:rPr>
        <w:t xml:space="preserve"> подпунктом 1.1. следующего содержания: </w:t>
      </w:r>
    </w:p>
    <w:p w:rsidR="00286036" w:rsidRDefault="00760A67" w:rsidP="00A83CDB">
      <w:pPr>
        <w:ind w:firstLine="709"/>
        <w:jc w:val="both"/>
        <w:rPr>
          <w:rFonts w:eastAsia="Calibri"/>
          <w:sz w:val="24"/>
          <w:szCs w:val="24"/>
          <w:lang w:eastAsia="ru-RU"/>
        </w:rPr>
      </w:pPr>
      <w:r w:rsidRPr="00760A67">
        <w:rPr>
          <w:sz w:val="24"/>
          <w:szCs w:val="24"/>
        </w:rPr>
        <w:t>«</w:t>
      </w:r>
      <w:r w:rsidRPr="00760A67">
        <w:rPr>
          <w:rFonts w:eastAsia="Calibri"/>
          <w:sz w:val="24"/>
          <w:szCs w:val="24"/>
          <w:lang w:eastAsia="ru-RU"/>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00286036">
        <w:rPr>
          <w:rFonts w:eastAsia="Calibri"/>
          <w:sz w:val="24"/>
          <w:szCs w:val="24"/>
          <w:lang w:eastAsia="ru-RU"/>
        </w:rPr>
        <w:t>»</w:t>
      </w:r>
      <w:r w:rsidR="001B705F">
        <w:rPr>
          <w:rFonts w:eastAsia="Calibri"/>
          <w:sz w:val="24"/>
          <w:szCs w:val="24"/>
          <w:lang w:eastAsia="ru-RU"/>
        </w:rPr>
        <w:t>.</w:t>
      </w:r>
    </w:p>
    <w:p w:rsidR="0087352D" w:rsidRPr="0087352D" w:rsidRDefault="004F6D54" w:rsidP="00A83CD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1.</w:t>
      </w:r>
      <w:r w:rsidR="00B9443A">
        <w:rPr>
          <w:rFonts w:eastAsia="Calibri"/>
          <w:sz w:val="24"/>
          <w:szCs w:val="24"/>
          <w:lang w:eastAsia="ru-RU"/>
        </w:rPr>
        <w:t>12</w:t>
      </w:r>
      <w:r w:rsidR="00566BC7">
        <w:rPr>
          <w:rFonts w:eastAsia="Calibri"/>
          <w:sz w:val="24"/>
          <w:szCs w:val="24"/>
          <w:lang w:eastAsia="ru-RU"/>
        </w:rPr>
        <w:t xml:space="preserve">. Приложение 2 </w:t>
      </w:r>
      <w:r w:rsidR="00566BC7" w:rsidRPr="00893010">
        <w:rPr>
          <w:rFonts w:eastAsia="Calibri"/>
          <w:sz w:val="24"/>
          <w:szCs w:val="24"/>
          <w:lang w:eastAsia="ru-RU"/>
        </w:rPr>
        <w:t xml:space="preserve">к </w:t>
      </w:r>
      <w:r w:rsidR="00566BC7">
        <w:rPr>
          <w:rFonts w:eastAsia="Calibri"/>
          <w:sz w:val="24"/>
          <w:szCs w:val="24"/>
          <w:lang w:eastAsia="ru-RU"/>
        </w:rPr>
        <w:t xml:space="preserve">настоящему </w:t>
      </w:r>
      <w:r w:rsidR="00566BC7" w:rsidRPr="00893010">
        <w:rPr>
          <w:rFonts w:eastAsia="Calibri"/>
          <w:sz w:val="24"/>
          <w:szCs w:val="24"/>
          <w:lang w:eastAsia="ru-RU"/>
        </w:rPr>
        <w:t>административному регламенту</w:t>
      </w:r>
      <w:r w:rsidR="00566BC7">
        <w:rPr>
          <w:rFonts w:eastAsia="Calibri"/>
          <w:sz w:val="24"/>
          <w:szCs w:val="24"/>
          <w:lang w:eastAsia="ru-RU"/>
        </w:rPr>
        <w:t xml:space="preserve"> </w:t>
      </w:r>
      <w:r w:rsidR="000D378A">
        <w:rPr>
          <w:rFonts w:eastAsia="Calibri"/>
          <w:sz w:val="24"/>
          <w:szCs w:val="24"/>
          <w:lang w:eastAsia="ru-RU"/>
        </w:rPr>
        <w:t>исключить</w:t>
      </w:r>
      <w:r w:rsidR="00566BC7">
        <w:rPr>
          <w:rFonts w:eastAsia="Calibri"/>
          <w:sz w:val="24"/>
          <w:szCs w:val="24"/>
          <w:lang w:eastAsia="ru-RU"/>
        </w:rPr>
        <w:t>.</w:t>
      </w:r>
    </w:p>
    <w:p w:rsidR="001D3565" w:rsidRPr="00075B59" w:rsidRDefault="001D3565" w:rsidP="00A83CDB">
      <w:pPr>
        <w:ind w:firstLine="709"/>
        <w:jc w:val="both"/>
        <w:rPr>
          <w:sz w:val="24"/>
          <w:szCs w:val="24"/>
        </w:rPr>
      </w:pPr>
      <w:r w:rsidRPr="00075B59">
        <w:rPr>
          <w:sz w:val="24"/>
          <w:szCs w:val="24"/>
        </w:rPr>
        <w:t>2.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1D3565" w:rsidRPr="00075B59" w:rsidRDefault="001D3565" w:rsidP="00A83CDB">
      <w:pPr>
        <w:ind w:firstLine="709"/>
        <w:jc w:val="both"/>
        <w:rPr>
          <w:sz w:val="24"/>
          <w:szCs w:val="24"/>
        </w:rPr>
      </w:pPr>
      <w:r w:rsidRPr="00075B59">
        <w:rPr>
          <w:sz w:val="24"/>
          <w:szCs w:val="24"/>
        </w:rPr>
        <w:t>3. Настоящее постановление вступает в силу после его официального опубликования.</w:t>
      </w:r>
    </w:p>
    <w:p w:rsidR="001D3565" w:rsidRPr="00075B59" w:rsidRDefault="001D3565" w:rsidP="00A83CDB">
      <w:pPr>
        <w:ind w:firstLine="709"/>
        <w:jc w:val="both"/>
        <w:rPr>
          <w:sz w:val="24"/>
          <w:szCs w:val="24"/>
        </w:rPr>
      </w:pPr>
      <w:r w:rsidRPr="00075B59">
        <w:rPr>
          <w:sz w:val="24"/>
          <w:szCs w:val="24"/>
        </w:rPr>
        <w:t xml:space="preserve">4. Контроль за выполнением постановления возложить на начальника управления контроля администрации города Югорска А.И. </w:t>
      </w:r>
      <w:proofErr w:type="spellStart"/>
      <w:r w:rsidRPr="00075B59">
        <w:rPr>
          <w:sz w:val="24"/>
          <w:szCs w:val="24"/>
        </w:rPr>
        <w:t>Ганчана</w:t>
      </w:r>
      <w:proofErr w:type="spellEnd"/>
      <w:r w:rsidRPr="00075B59">
        <w:rPr>
          <w:sz w:val="24"/>
          <w:szCs w:val="24"/>
        </w:rPr>
        <w:t>.</w:t>
      </w:r>
    </w:p>
    <w:p w:rsidR="001D3565" w:rsidRPr="00075B59" w:rsidRDefault="001D3565" w:rsidP="00075B59">
      <w:pPr>
        <w:ind w:firstLine="709"/>
        <w:jc w:val="both"/>
        <w:rPr>
          <w:sz w:val="24"/>
          <w:szCs w:val="24"/>
        </w:rPr>
      </w:pPr>
    </w:p>
    <w:p w:rsidR="001D3565" w:rsidRDefault="001D3565" w:rsidP="00075B59">
      <w:pPr>
        <w:ind w:firstLine="709"/>
        <w:jc w:val="both"/>
        <w:rPr>
          <w:sz w:val="24"/>
          <w:szCs w:val="24"/>
        </w:rPr>
      </w:pPr>
    </w:p>
    <w:p w:rsidR="001D3565" w:rsidRDefault="001D3565" w:rsidP="001D3565">
      <w:pPr>
        <w:ind w:firstLine="709"/>
        <w:jc w:val="both"/>
        <w:rPr>
          <w:sz w:val="24"/>
          <w:szCs w:val="24"/>
        </w:rPr>
      </w:pPr>
    </w:p>
    <w:p w:rsidR="001D3565" w:rsidRDefault="001D3565" w:rsidP="001D3565">
      <w:pPr>
        <w:jc w:val="both"/>
        <w:rPr>
          <w:b/>
          <w:sz w:val="24"/>
          <w:szCs w:val="24"/>
        </w:rPr>
      </w:pPr>
      <w:r>
        <w:rPr>
          <w:b/>
          <w:sz w:val="24"/>
          <w:szCs w:val="24"/>
        </w:rPr>
        <w:t xml:space="preserve">Глава города Югорска                                                                                               А.В. Бородкин </w:t>
      </w:r>
    </w:p>
    <w:p w:rsidR="00256A87" w:rsidRDefault="00256A87" w:rsidP="007F4A15">
      <w:pPr>
        <w:jc w:val="both"/>
        <w:rPr>
          <w:sz w:val="24"/>
          <w:szCs w:val="24"/>
        </w:rPr>
      </w:pPr>
    </w:p>
    <w:p w:rsidR="002318BC" w:rsidRDefault="002318BC" w:rsidP="007F4A15">
      <w:pPr>
        <w:jc w:val="both"/>
        <w:rPr>
          <w:sz w:val="24"/>
          <w:szCs w:val="24"/>
        </w:rPr>
      </w:pPr>
    </w:p>
    <w:p w:rsidR="002318BC" w:rsidRDefault="002318BC" w:rsidP="007F4A15">
      <w:pPr>
        <w:jc w:val="both"/>
        <w:rPr>
          <w:sz w:val="24"/>
          <w:szCs w:val="24"/>
        </w:rPr>
      </w:pPr>
    </w:p>
    <w:p w:rsidR="002318BC" w:rsidRDefault="002318BC" w:rsidP="007F4A15">
      <w:pPr>
        <w:jc w:val="both"/>
        <w:rPr>
          <w:sz w:val="24"/>
          <w:szCs w:val="24"/>
        </w:rPr>
      </w:pPr>
    </w:p>
    <w:p w:rsidR="00B9443A" w:rsidRPr="00103AE0" w:rsidRDefault="00B9443A" w:rsidP="00B9443A">
      <w:pPr>
        <w:suppressAutoHyphens w:val="0"/>
        <w:autoSpaceDN w:val="0"/>
        <w:jc w:val="both"/>
        <w:rPr>
          <w:sz w:val="24"/>
          <w:szCs w:val="24"/>
          <w:lang w:eastAsia="ru-RU"/>
        </w:rPr>
      </w:pPr>
      <w:r w:rsidRPr="00103AE0">
        <w:rPr>
          <w:sz w:val="24"/>
          <w:szCs w:val="24"/>
          <w:lang w:eastAsia="ru-RU"/>
        </w:rPr>
        <w:t xml:space="preserve">Проект МНПА </w:t>
      </w:r>
      <w:proofErr w:type="spellStart"/>
      <w:r w:rsidRPr="00103AE0">
        <w:rPr>
          <w:sz w:val="24"/>
          <w:szCs w:val="24"/>
          <w:lang w:eastAsia="ru-RU"/>
        </w:rPr>
        <w:t>коррупциогенные</w:t>
      </w:r>
      <w:proofErr w:type="spellEnd"/>
      <w:r w:rsidRPr="00103AE0">
        <w:rPr>
          <w:sz w:val="24"/>
          <w:szCs w:val="24"/>
          <w:lang w:eastAsia="ru-RU"/>
        </w:rPr>
        <w:t xml:space="preserve"> факторы не содержит  </w:t>
      </w:r>
    </w:p>
    <w:p w:rsidR="00B9443A" w:rsidRDefault="00B9443A" w:rsidP="00B9443A">
      <w:pPr>
        <w:suppressAutoHyphens w:val="0"/>
        <w:autoSpaceDN w:val="0"/>
        <w:jc w:val="both"/>
        <w:rPr>
          <w:sz w:val="24"/>
          <w:szCs w:val="24"/>
          <w:lang w:eastAsia="ru-RU"/>
        </w:rPr>
      </w:pPr>
      <w:r>
        <w:rPr>
          <w:sz w:val="24"/>
          <w:szCs w:val="24"/>
          <w:lang w:eastAsia="ru-RU"/>
        </w:rPr>
        <w:t>Н</w:t>
      </w:r>
      <w:r w:rsidRPr="00103AE0">
        <w:rPr>
          <w:sz w:val="24"/>
          <w:szCs w:val="24"/>
          <w:lang w:eastAsia="ru-RU"/>
        </w:rPr>
        <w:t xml:space="preserve">ачальник </w:t>
      </w:r>
      <w:r>
        <w:rPr>
          <w:sz w:val="24"/>
          <w:szCs w:val="24"/>
          <w:lang w:eastAsia="ru-RU"/>
        </w:rPr>
        <w:t xml:space="preserve">управления контроля  </w:t>
      </w:r>
    </w:p>
    <w:p w:rsidR="00B9443A" w:rsidRDefault="00B9443A" w:rsidP="00B9443A">
      <w:pPr>
        <w:suppressAutoHyphens w:val="0"/>
        <w:autoSpaceDN w:val="0"/>
        <w:jc w:val="both"/>
        <w:rPr>
          <w:b/>
          <w:sz w:val="24"/>
          <w:szCs w:val="24"/>
          <w:lang w:eastAsia="ru-RU"/>
        </w:rPr>
      </w:pPr>
      <w:r w:rsidRPr="00103AE0">
        <w:rPr>
          <w:sz w:val="24"/>
          <w:szCs w:val="24"/>
          <w:lang w:eastAsia="ru-RU"/>
        </w:rPr>
        <w:t xml:space="preserve">администрации города Югорска </w:t>
      </w:r>
      <w:r w:rsidRPr="00103AE0">
        <w:rPr>
          <w:sz w:val="24"/>
          <w:szCs w:val="24"/>
          <w:lang w:eastAsia="ru-RU"/>
        </w:rPr>
        <w:tab/>
        <w:t xml:space="preserve">       </w:t>
      </w:r>
      <w:r>
        <w:rPr>
          <w:sz w:val="24"/>
          <w:szCs w:val="24"/>
          <w:lang w:eastAsia="ru-RU"/>
        </w:rPr>
        <w:t xml:space="preserve">                                                                            А.И. </w:t>
      </w:r>
      <w:proofErr w:type="spellStart"/>
      <w:r>
        <w:rPr>
          <w:sz w:val="24"/>
          <w:szCs w:val="24"/>
          <w:lang w:eastAsia="ru-RU"/>
        </w:rPr>
        <w:t>Ганчан</w:t>
      </w:r>
      <w:proofErr w:type="spellEnd"/>
    </w:p>
    <w:p w:rsidR="007C0211" w:rsidRDefault="00B9443A" w:rsidP="007C0211">
      <w:pPr>
        <w:jc w:val="both"/>
        <w:rPr>
          <w:sz w:val="24"/>
          <w:szCs w:val="24"/>
        </w:rPr>
      </w:pPr>
      <w:r>
        <w:rPr>
          <w:sz w:val="24"/>
          <w:szCs w:val="24"/>
        </w:rPr>
        <w:br w:type="page"/>
      </w:r>
    </w:p>
    <w:p w:rsidR="00BB05B1" w:rsidRDefault="00BB05B1" w:rsidP="00BB05B1">
      <w:pPr>
        <w:pStyle w:val="a8"/>
        <w:spacing w:after="0"/>
      </w:pPr>
    </w:p>
    <w:p w:rsidR="00B9443A" w:rsidRPr="00B735F3" w:rsidRDefault="00B9443A" w:rsidP="00B9443A">
      <w:pPr>
        <w:pStyle w:val="a8"/>
        <w:jc w:val="center"/>
        <w:rPr>
          <w:sz w:val="24"/>
          <w:szCs w:val="24"/>
        </w:rPr>
      </w:pPr>
      <w:r w:rsidRPr="00B735F3">
        <w:rPr>
          <w:sz w:val="24"/>
          <w:szCs w:val="24"/>
        </w:rPr>
        <w:t xml:space="preserve">Лист согласования проекта постановления  </w:t>
      </w:r>
    </w:p>
    <w:p w:rsidR="00B9443A" w:rsidRPr="00B9443A" w:rsidRDefault="00B9443A" w:rsidP="00B9443A">
      <w:pPr>
        <w:pStyle w:val="af0"/>
        <w:jc w:val="center"/>
        <w:rPr>
          <w:rFonts w:ascii="Times New Roman" w:eastAsia="Times New Roman" w:hAnsi="Times New Roman" w:cs="Times New Roman"/>
          <w:sz w:val="24"/>
          <w:szCs w:val="24"/>
          <w:lang w:eastAsia="ar-SA"/>
        </w:rPr>
      </w:pPr>
      <w:r w:rsidRPr="00B9443A">
        <w:rPr>
          <w:rFonts w:ascii="Times New Roman" w:eastAsia="Times New Roman" w:hAnsi="Times New Roman" w:cs="Times New Roman"/>
          <w:sz w:val="24"/>
          <w:szCs w:val="24"/>
          <w:lang w:eastAsia="ar-SA"/>
        </w:rPr>
        <w:t>О внесении изменений</w:t>
      </w:r>
      <w:r>
        <w:rPr>
          <w:rFonts w:ascii="Times New Roman" w:eastAsia="Times New Roman" w:hAnsi="Times New Roman" w:cs="Times New Roman"/>
          <w:sz w:val="24"/>
          <w:szCs w:val="24"/>
          <w:lang w:eastAsia="ar-SA"/>
        </w:rPr>
        <w:t xml:space="preserve"> </w:t>
      </w:r>
      <w:r w:rsidRPr="00B9443A">
        <w:rPr>
          <w:rFonts w:ascii="Times New Roman" w:eastAsia="Times New Roman" w:hAnsi="Times New Roman" w:cs="Times New Roman"/>
          <w:sz w:val="24"/>
          <w:szCs w:val="24"/>
          <w:lang w:eastAsia="ar-SA"/>
        </w:rPr>
        <w:t xml:space="preserve">в постановление администрации </w:t>
      </w:r>
    </w:p>
    <w:p w:rsidR="00B9443A" w:rsidRPr="00B9443A" w:rsidRDefault="00B9443A" w:rsidP="00B9443A">
      <w:pPr>
        <w:pStyle w:val="af0"/>
        <w:jc w:val="center"/>
        <w:rPr>
          <w:rFonts w:ascii="Times New Roman" w:eastAsia="Times New Roman" w:hAnsi="Times New Roman" w:cs="Times New Roman"/>
          <w:sz w:val="24"/>
          <w:szCs w:val="24"/>
          <w:lang w:eastAsia="ar-SA"/>
        </w:rPr>
      </w:pPr>
      <w:r w:rsidRPr="00B9443A">
        <w:rPr>
          <w:rFonts w:ascii="Times New Roman" w:eastAsia="Times New Roman" w:hAnsi="Times New Roman" w:cs="Times New Roman"/>
          <w:sz w:val="24"/>
          <w:szCs w:val="24"/>
          <w:lang w:eastAsia="ar-SA"/>
        </w:rPr>
        <w:t xml:space="preserve">города Югорска от 03.05.2018 № 1236 «Об утверждении административного регламента </w:t>
      </w:r>
    </w:p>
    <w:p w:rsidR="00B9443A" w:rsidRPr="00B9443A" w:rsidRDefault="00B9443A" w:rsidP="00B9443A">
      <w:pPr>
        <w:pStyle w:val="af0"/>
        <w:jc w:val="center"/>
        <w:rPr>
          <w:rFonts w:ascii="Times New Roman" w:eastAsia="Times New Roman" w:hAnsi="Times New Roman" w:cs="Times New Roman"/>
          <w:sz w:val="24"/>
          <w:szCs w:val="24"/>
          <w:lang w:eastAsia="ar-SA"/>
        </w:rPr>
      </w:pPr>
      <w:r w:rsidRPr="00B9443A">
        <w:rPr>
          <w:rFonts w:ascii="Times New Roman" w:eastAsia="Times New Roman" w:hAnsi="Times New Roman" w:cs="Times New Roman"/>
          <w:sz w:val="24"/>
          <w:szCs w:val="24"/>
          <w:lang w:eastAsia="ar-SA"/>
        </w:rPr>
        <w:t xml:space="preserve">осуществления муниципального земельного контроля </w:t>
      </w:r>
    </w:p>
    <w:p w:rsidR="00B9443A" w:rsidRPr="00B9443A" w:rsidRDefault="00B9443A" w:rsidP="00B9443A">
      <w:pPr>
        <w:pStyle w:val="af0"/>
        <w:jc w:val="center"/>
        <w:rPr>
          <w:rFonts w:ascii="Times New Roman" w:eastAsia="Times New Roman" w:hAnsi="Times New Roman" w:cs="Times New Roman"/>
          <w:sz w:val="24"/>
          <w:szCs w:val="24"/>
          <w:lang w:eastAsia="ar-SA"/>
        </w:rPr>
      </w:pPr>
      <w:r w:rsidRPr="00B9443A">
        <w:rPr>
          <w:rFonts w:ascii="Times New Roman" w:eastAsia="Times New Roman" w:hAnsi="Times New Roman" w:cs="Times New Roman"/>
          <w:sz w:val="24"/>
          <w:szCs w:val="24"/>
          <w:lang w:eastAsia="ar-SA"/>
        </w:rPr>
        <w:t xml:space="preserve">на территории муниципального образования </w:t>
      </w:r>
    </w:p>
    <w:p w:rsidR="00B9443A" w:rsidRPr="0010575A" w:rsidRDefault="00B9443A" w:rsidP="00B9443A">
      <w:pPr>
        <w:pStyle w:val="af0"/>
        <w:jc w:val="center"/>
        <w:rPr>
          <w:bCs/>
        </w:rPr>
      </w:pPr>
      <w:r w:rsidRPr="00B9443A">
        <w:rPr>
          <w:rFonts w:ascii="Times New Roman" w:eastAsia="Times New Roman" w:hAnsi="Times New Roman" w:cs="Times New Roman"/>
          <w:sz w:val="24"/>
          <w:szCs w:val="24"/>
          <w:lang w:eastAsia="ar-SA"/>
        </w:rPr>
        <w:t>городской округ»</w:t>
      </w:r>
    </w:p>
    <w:p w:rsidR="00B9443A" w:rsidRPr="0010575A" w:rsidRDefault="00B9443A" w:rsidP="00B9443A">
      <w:pPr>
        <w:jc w:val="center"/>
        <w:rPr>
          <w:b/>
          <w:sz w:val="24"/>
          <w:szCs w:val="24"/>
        </w:rPr>
      </w:pPr>
    </w:p>
    <w:tbl>
      <w:tblPr>
        <w:tblpPr w:leftFromText="180" w:rightFromText="180" w:vertAnchor="page" w:horzAnchor="margin" w:tblpY="3153"/>
        <w:tblW w:w="95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50"/>
        <w:gridCol w:w="3260"/>
        <w:gridCol w:w="1417"/>
        <w:gridCol w:w="1418"/>
        <w:gridCol w:w="992"/>
        <w:gridCol w:w="1418"/>
      </w:tblGrid>
      <w:tr w:rsidR="00B9443A" w:rsidRPr="0010575A" w:rsidTr="00072DE3">
        <w:trPr>
          <w:trHeight w:val="397"/>
        </w:trPr>
        <w:tc>
          <w:tcPr>
            <w:tcW w:w="1050" w:type="dxa"/>
            <w:vMerge w:val="restart"/>
            <w:tcBorders>
              <w:top w:val="dotted" w:sz="4" w:space="0" w:color="auto"/>
              <w:left w:val="dotted" w:sz="4" w:space="0" w:color="auto"/>
              <w:bottom w:val="dotted" w:sz="4" w:space="0" w:color="auto"/>
              <w:right w:val="dotted" w:sz="4" w:space="0" w:color="auto"/>
            </w:tcBorders>
            <w:tcMar>
              <w:top w:w="0" w:type="dxa"/>
              <w:left w:w="57" w:type="dxa"/>
              <w:bottom w:w="0" w:type="dxa"/>
              <w:right w:w="57" w:type="dxa"/>
            </w:tcMar>
            <w:hideMark/>
          </w:tcPr>
          <w:p w:rsidR="00B9443A" w:rsidRPr="0010575A" w:rsidRDefault="00B9443A" w:rsidP="00072DE3">
            <w:pPr>
              <w:pStyle w:val="a8"/>
              <w:jc w:val="center"/>
              <w:rPr>
                <w:sz w:val="22"/>
                <w:szCs w:val="22"/>
              </w:rPr>
            </w:pPr>
            <w:r w:rsidRPr="0010575A">
              <w:t>Подпись лица, передающего документ</w:t>
            </w:r>
          </w:p>
        </w:tc>
        <w:tc>
          <w:tcPr>
            <w:tcW w:w="3260" w:type="dxa"/>
            <w:vMerge w:val="restart"/>
            <w:tcBorders>
              <w:top w:val="dotted" w:sz="4" w:space="0" w:color="auto"/>
              <w:left w:val="dotted" w:sz="4" w:space="0" w:color="auto"/>
              <w:bottom w:val="dotted" w:sz="4" w:space="0" w:color="auto"/>
              <w:right w:val="dotted" w:sz="4" w:space="0" w:color="auto"/>
            </w:tcBorders>
            <w:vAlign w:val="center"/>
            <w:hideMark/>
          </w:tcPr>
          <w:p w:rsidR="00B9443A" w:rsidRPr="0010575A" w:rsidRDefault="00B9443A" w:rsidP="00072DE3">
            <w:pPr>
              <w:pStyle w:val="a8"/>
              <w:jc w:val="center"/>
            </w:pPr>
            <w:r w:rsidRPr="0010575A">
              <w:t xml:space="preserve">Наименование должности лица, </w:t>
            </w:r>
          </w:p>
          <w:p w:rsidR="00B9443A" w:rsidRPr="0010575A" w:rsidRDefault="00B9443A" w:rsidP="00072DE3">
            <w:pPr>
              <w:pStyle w:val="a8"/>
              <w:jc w:val="center"/>
            </w:pPr>
            <w:r w:rsidRPr="0010575A">
              <w:t>визирующего документ</w:t>
            </w:r>
          </w:p>
        </w:tc>
        <w:tc>
          <w:tcPr>
            <w:tcW w:w="2835" w:type="dxa"/>
            <w:gridSpan w:val="2"/>
            <w:tcBorders>
              <w:top w:val="dotted" w:sz="4" w:space="0" w:color="auto"/>
              <w:left w:val="dotted" w:sz="4" w:space="0" w:color="auto"/>
              <w:bottom w:val="dotted" w:sz="4" w:space="0" w:color="auto"/>
              <w:right w:val="dotted" w:sz="4" w:space="0" w:color="auto"/>
            </w:tcBorders>
            <w:hideMark/>
          </w:tcPr>
          <w:p w:rsidR="00B9443A" w:rsidRPr="0010575A" w:rsidRDefault="00B9443A" w:rsidP="00072DE3">
            <w:pPr>
              <w:pStyle w:val="a8"/>
              <w:jc w:val="center"/>
            </w:pPr>
            <w:r w:rsidRPr="0010575A">
              <w:t>согласование  документа</w:t>
            </w:r>
          </w:p>
        </w:tc>
        <w:tc>
          <w:tcPr>
            <w:tcW w:w="992" w:type="dxa"/>
            <w:vMerge w:val="restart"/>
            <w:tcBorders>
              <w:top w:val="dotted" w:sz="4" w:space="0" w:color="auto"/>
              <w:left w:val="dotted" w:sz="4" w:space="0" w:color="auto"/>
              <w:bottom w:val="dotted" w:sz="4" w:space="0" w:color="auto"/>
              <w:right w:val="dotted" w:sz="4" w:space="0" w:color="auto"/>
            </w:tcBorders>
            <w:vAlign w:val="center"/>
            <w:hideMark/>
          </w:tcPr>
          <w:p w:rsidR="00B9443A" w:rsidRPr="0010575A" w:rsidRDefault="00B9443A" w:rsidP="00072DE3">
            <w:pPr>
              <w:pStyle w:val="a8"/>
              <w:jc w:val="center"/>
            </w:pPr>
            <w:r w:rsidRPr="0010575A">
              <w:t>подпись</w:t>
            </w:r>
          </w:p>
          <w:p w:rsidR="00B9443A" w:rsidRPr="0010575A" w:rsidRDefault="00B9443A" w:rsidP="00072DE3">
            <w:pPr>
              <w:pStyle w:val="a8"/>
              <w:jc w:val="center"/>
            </w:pPr>
            <w:r w:rsidRPr="0010575A">
              <w:t>согласовавшего лица</w:t>
            </w:r>
          </w:p>
        </w:tc>
        <w:tc>
          <w:tcPr>
            <w:tcW w:w="1418" w:type="dxa"/>
            <w:vMerge w:val="restart"/>
            <w:tcBorders>
              <w:top w:val="dotted" w:sz="4" w:space="0" w:color="auto"/>
              <w:left w:val="dotted" w:sz="4" w:space="0" w:color="auto"/>
              <w:bottom w:val="dotted" w:sz="4" w:space="0" w:color="auto"/>
              <w:right w:val="dotted" w:sz="4" w:space="0" w:color="auto"/>
            </w:tcBorders>
            <w:vAlign w:val="center"/>
            <w:hideMark/>
          </w:tcPr>
          <w:p w:rsidR="00B9443A" w:rsidRPr="0010575A" w:rsidRDefault="00B9443A" w:rsidP="00072DE3">
            <w:pPr>
              <w:pStyle w:val="a8"/>
              <w:jc w:val="center"/>
            </w:pPr>
            <w:r w:rsidRPr="0010575A">
              <w:t>Расшифровка подписи</w:t>
            </w:r>
          </w:p>
        </w:tc>
      </w:tr>
      <w:tr w:rsidR="00B9443A" w:rsidRPr="0010575A" w:rsidTr="00072DE3">
        <w:trPr>
          <w:trHeight w:val="146"/>
        </w:trPr>
        <w:tc>
          <w:tcPr>
            <w:tcW w:w="1050" w:type="dxa"/>
            <w:vMerge/>
            <w:tcBorders>
              <w:top w:val="dotted" w:sz="4" w:space="0" w:color="auto"/>
              <w:left w:val="dotted" w:sz="4" w:space="0" w:color="auto"/>
              <w:bottom w:val="dotted" w:sz="4" w:space="0" w:color="auto"/>
              <w:right w:val="dotted" w:sz="4" w:space="0" w:color="auto"/>
            </w:tcBorders>
            <w:vAlign w:val="center"/>
            <w:hideMark/>
          </w:tcPr>
          <w:p w:rsidR="00B9443A" w:rsidRPr="0010575A" w:rsidRDefault="00B9443A" w:rsidP="00072DE3"/>
        </w:tc>
        <w:tc>
          <w:tcPr>
            <w:tcW w:w="3260" w:type="dxa"/>
            <w:vMerge/>
            <w:tcBorders>
              <w:top w:val="dotted" w:sz="4" w:space="0" w:color="auto"/>
              <w:left w:val="dotted" w:sz="4" w:space="0" w:color="auto"/>
              <w:bottom w:val="dotted" w:sz="4" w:space="0" w:color="auto"/>
              <w:right w:val="dotted" w:sz="4" w:space="0" w:color="auto"/>
            </w:tcBorders>
            <w:vAlign w:val="center"/>
            <w:hideMark/>
          </w:tcPr>
          <w:p w:rsidR="00B9443A" w:rsidRPr="0010575A" w:rsidRDefault="00B9443A" w:rsidP="00072DE3"/>
        </w:tc>
        <w:tc>
          <w:tcPr>
            <w:tcW w:w="1417" w:type="dxa"/>
            <w:tcBorders>
              <w:top w:val="dotted" w:sz="4" w:space="0" w:color="auto"/>
              <w:left w:val="dotted" w:sz="4" w:space="0" w:color="auto"/>
              <w:bottom w:val="dotted" w:sz="4" w:space="0" w:color="auto"/>
              <w:right w:val="dotted" w:sz="4" w:space="0" w:color="auto"/>
            </w:tcBorders>
            <w:hideMark/>
          </w:tcPr>
          <w:p w:rsidR="00B9443A" w:rsidRPr="0010575A" w:rsidRDefault="00B9443A" w:rsidP="00072DE3">
            <w:pPr>
              <w:pStyle w:val="a8"/>
              <w:jc w:val="center"/>
            </w:pPr>
            <w:r w:rsidRPr="0010575A">
              <w:t>дата поступления</w:t>
            </w:r>
          </w:p>
        </w:tc>
        <w:tc>
          <w:tcPr>
            <w:tcW w:w="1418" w:type="dxa"/>
            <w:tcBorders>
              <w:top w:val="dotted" w:sz="4" w:space="0" w:color="auto"/>
              <w:left w:val="dotted" w:sz="4" w:space="0" w:color="auto"/>
              <w:bottom w:val="dotted" w:sz="4" w:space="0" w:color="auto"/>
              <w:right w:val="dotted" w:sz="4" w:space="0" w:color="auto"/>
            </w:tcBorders>
            <w:hideMark/>
          </w:tcPr>
          <w:p w:rsidR="00B9443A" w:rsidRPr="0010575A" w:rsidRDefault="00B9443A" w:rsidP="00072DE3">
            <w:pPr>
              <w:pStyle w:val="a8"/>
              <w:jc w:val="center"/>
            </w:pPr>
            <w:r w:rsidRPr="0010575A">
              <w:t>дата согласования</w:t>
            </w:r>
          </w:p>
        </w:tc>
        <w:tc>
          <w:tcPr>
            <w:tcW w:w="992" w:type="dxa"/>
            <w:vMerge/>
            <w:tcBorders>
              <w:top w:val="dotted" w:sz="4" w:space="0" w:color="auto"/>
              <w:left w:val="dotted" w:sz="4" w:space="0" w:color="auto"/>
              <w:bottom w:val="dotted" w:sz="4" w:space="0" w:color="auto"/>
              <w:right w:val="dotted" w:sz="4" w:space="0" w:color="auto"/>
            </w:tcBorders>
            <w:vAlign w:val="center"/>
            <w:hideMark/>
          </w:tcPr>
          <w:p w:rsidR="00B9443A" w:rsidRPr="0010575A" w:rsidRDefault="00B9443A" w:rsidP="00072DE3"/>
        </w:tc>
        <w:tc>
          <w:tcPr>
            <w:tcW w:w="1418" w:type="dxa"/>
            <w:vMerge/>
            <w:tcBorders>
              <w:top w:val="dotted" w:sz="4" w:space="0" w:color="auto"/>
              <w:left w:val="dotted" w:sz="4" w:space="0" w:color="auto"/>
              <w:bottom w:val="dotted" w:sz="4" w:space="0" w:color="auto"/>
              <w:right w:val="dotted" w:sz="4" w:space="0" w:color="auto"/>
            </w:tcBorders>
            <w:vAlign w:val="center"/>
            <w:hideMark/>
          </w:tcPr>
          <w:p w:rsidR="00B9443A" w:rsidRPr="0010575A" w:rsidRDefault="00B9443A" w:rsidP="00072DE3"/>
        </w:tc>
      </w:tr>
      <w:tr w:rsidR="00B9443A" w:rsidRPr="0010575A" w:rsidTr="00B9443A">
        <w:trPr>
          <w:trHeight w:val="666"/>
        </w:trPr>
        <w:tc>
          <w:tcPr>
            <w:tcW w:w="1050" w:type="dxa"/>
            <w:tcBorders>
              <w:top w:val="dotted" w:sz="4" w:space="0" w:color="auto"/>
              <w:left w:val="dotted" w:sz="4" w:space="0" w:color="auto"/>
              <w:bottom w:val="dotted" w:sz="4" w:space="0" w:color="auto"/>
              <w:right w:val="dotted" w:sz="4" w:space="0" w:color="auto"/>
            </w:tcBorders>
          </w:tcPr>
          <w:p w:rsidR="00B9443A" w:rsidRPr="0010575A" w:rsidRDefault="00B9443A" w:rsidP="00B9443A">
            <w:pPr>
              <w:pStyle w:val="a8"/>
            </w:pPr>
          </w:p>
        </w:tc>
        <w:tc>
          <w:tcPr>
            <w:tcW w:w="3260"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r w:rsidRPr="0010575A">
              <w:t>Начальник управления контроля</w:t>
            </w:r>
          </w:p>
        </w:tc>
        <w:tc>
          <w:tcPr>
            <w:tcW w:w="1417"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p>
        </w:tc>
        <w:tc>
          <w:tcPr>
            <w:tcW w:w="1418"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p>
        </w:tc>
        <w:tc>
          <w:tcPr>
            <w:tcW w:w="992"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p>
        </w:tc>
        <w:tc>
          <w:tcPr>
            <w:tcW w:w="1418"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r w:rsidRPr="0010575A">
              <w:t xml:space="preserve">А.И. </w:t>
            </w:r>
            <w:proofErr w:type="spellStart"/>
            <w:r w:rsidRPr="0010575A">
              <w:t>Ганчан</w:t>
            </w:r>
            <w:proofErr w:type="spellEnd"/>
            <w:r>
              <w:t xml:space="preserve">  </w:t>
            </w:r>
          </w:p>
        </w:tc>
      </w:tr>
      <w:tr w:rsidR="00B9443A" w:rsidRPr="0010575A" w:rsidTr="00072DE3">
        <w:trPr>
          <w:trHeight w:val="562"/>
        </w:trPr>
        <w:tc>
          <w:tcPr>
            <w:tcW w:w="1050" w:type="dxa"/>
            <w:tcBorders>
              <w:top w:val="dotted" w:sz="4" w:space="0" w:color="auto"/>
              <w:left w:val="dotted" w:sz="4" w:space="0" w:color="auto"/>
              <w:bottom w:val="dotted" w:sz="4" w:space="0" w:color="auto"/>
              <w:right w:val="dotted" w:sz="4" w:space="0" w:color="auto"/>
            </w:tcBorders>
          </w:tcPr>
          <w:p w:rsidR="00B9443A" w:rsidRPr="0010575A" w:rsidRDefault="00B9443A" w:rsidP="00B9443A">
            <w:pPr>
              <w:pStyle w:val="a8"/>
            </w:pPr>
          </w:p>
        </w:tc>
        <w:tc>
          <w:tcPr>
            <w:tcW w:w="3260"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r>
              <w:t>Ю</w:t>
            </w:r>
            <w:r w:rsidRPr="0010575A">
              <w:t>ридическо</w:t>
            </w:r>
            <w:r>
              <w:t>е</w:t>
            </w:r>
            <w:r w:rsidRPr="0010575A">
              <w:t xml:space="preserve"> управлени</w:t>
            </w:r>
            <w:r>
              <w:t>е</w:t>
            </w:r>
          </w:p>
        </w:tc>
        <w:tc>
          <w:tcPr>
            <w:tcW w:w="1417"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p>
        </w:tc>
        <w:tc>
          <w:tcPr>
            <w:tcW w:w="1418"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p>
        </w:tc>
        <w:tc>
          <w:tcPr>
            <w:tcW w:w="992"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p>
        </w:tc>
        <w:tc>
          <w:tcPr>
            <w:tcW w:w="1418" w:type="dxa"/>
            <w:tcBorders>
              <w:top w:val="dotted" w:sz="4" w:space="0" w:color="auto"/>
              <w:left w:val="dotted" w:sz="4" w:space="0" w:color="auto"/>
              <w:bottom w:val="dotted" w:sz="4" w:space="0" w:color="auto"/>
              <w:right w:val="dotted" w:sz="4" w:space="0" w:color="auto"/>
            </w:tcBorders>
            <w:vAlign w:val="center"/>
            <w:hideMark/>
          </w:tcPr>
          <w:p w:rsidR="00B9443A" w:rsidRPr="0010575A" w:rsidRDefault="00B9443A" w:rsidP="00B9443A">
            <w:pPr>
              <w:pStyle w:val="a8"/>
            </w:pPr>
          </w:p>
        </w:tc>
      </w:tr>
      <w:tr w:rsidR="00B9443A" w:rsidRPr="0010575A" w:rsidTr="008D1068">
        <w:trPr>
          <w:trHeight w:val="698"/>
        </w:trPr>
        <w:tc>
          <w:tcPr>
            <w:tcW w:w="1050" w:type="dxa"/>
            <w:tcBorders>
              <w:top w:val="dotted" w:sz="4" w:space="0" w:color="auto"/>
              <w:left w:val="dotted" w:sz="4" w:space="0" w:color="auto"/>
              <w:bottom w:val="dotted" w:sz="4" w:space="0" w:color="auto"/>
              <w:right w:val="dotted" w:sz="4" w:space="0" w:color="auto"/>
            </w:tcBorders>
          </w:tcPr>
          <w:p w:rsidR="00B9443A" w:rsidRPr="0010575A" w:rsidRDefault="00B9443A" w:rsidP="00B9443A">
            <w:pPr>
              <w:pStyle w:val="a8"/>
            </w:pPr>
          </w:p>
        </w:tc>
        <w:tc>
          <w:tcPr>
            <w:tcW w:w="3260" w:type="dxa"/>
            <w:tcBorders>
              <w:top w:val="dotted" w:sz="4" w:space="0" w:color="auto"/>
              <w:left w:val="dotted" w:sz="4" w:space="0" w:color="auto"/>
              <w:bottom w:val="dotted" w:sz="4" w:space="0" w:color="auto"/>
              <w:right w:val="dotted" w:sz="4" w:space="0" w:color="auto"/>
            </w:tcBorders>
          </w:tcPr>
          <w:p w:rsidR="00B9443A" w:rsidRPr="00617E58" w:rsidRDefault="00B9443A" w:rsidP="00B9443A">
            <w:proofErr w:type="spellStart"/>
            <w:r>
              <w:t>И.о</w:t>
            </w:r>
            <w:proofErr w:type="spellEnd"/>
            <w:r>
              <w:t xml:space="preserve">. </w:t>
            </w:r>
            <w:r w:rsidRPr="00617E58">
              <w:t>Перв</w:t>
            </w:r>
            <w:r>
              <w:t>ого</w:t>
            </w:r>
            <w:r w:rsidRPr="00617E58">
              <w:t xml:space="preserve"> заместител</w:t>
            </w:r>
            <w:r>
              <w:t>я</w:t>
            </w:r>
            <w:r w:rsidRPr="00617E58">
              <w:t xml:space="preserve"> главы  города </w:t>
            </w:r>
          </w:p>
        </w:tc>
        <w:tc>
          <w:tcPr>
            <w:tcW w:w="1417" w:type="dxa"/>
            <w:tcBorders>
              <w:top w:val="dotted" w:sz="4" w:space="0" w:color="auto"/>
              <w:left w:val="dotted" w:sz="4" w:space="0" w:color="auto"/>
              <w:bottom w:val="dotted" w:sz="4" w:space="0" w:color="auto"/>
              <w:right w:val="dotted" w:sz="4" w:space="0" w:color="auto"/>
            </w:tcBorders>
          </w:tcPr>
          <w:p w:rsidR="00B9443A" w:rsidRPr="00617E58" w:rsidRDefault="00B9443A" w:rsidP="00392D21"/>
        </w:tc>
        <w:tc>
          <w:tcPr>
            <w:tcW w:w="1418" w:type="dxa"/>
            <w:tcBorders>
              <w:top w:val="dotted" w:sz="4" w:space="0" w:color="auto"/>
              <w:left w:val="dotted" w:sz="4" w:space="0" w:color="auto"/>
              <w:bottom w:val="dotted" w:sz="4" w:space="0" w:color="auto"/>
              <w:right w:val="dotted" w:sz="4" w:space="0" w:color="auto"/>
            </w:tcBorders>
          </w:tcPr>
          <w:p w:rsidR="00B9443A" w:rsidRPr="00617E58" w:rsidRDefault="00B9443A" w:rsidP="00392D21"/>
        </w:tc>
        <w:tc>
          <w:tcPr>
            <w:tcW w:w="992" w:type="dxa"/>
            <w:tcBorders>
              <w:top w:val="dotted" w:sz="4" w:space="0" w:color="auto"/>
              <w:left w:val="dotted" w:sz="4" w:space="0" w:color="auto"/>
              <w:bottom w:val="dotted" w:sz="4" w:space="0" w:color="auto"/>
              <w:right w:val="dotted" w:sz="4" w:space="0" w:color="auto"/>
            </w:tcBorders>
          </w:tcPr>
          <w:p w:rsidR="00B9443A" w:rsidRPr="00617E58" w:rsidRDefault="00B9443A" w:rsidP="00392D21"/>
        </w:tc>
        <w:tc>
          <w:tcPr>
            <w:tcW w:w="1418" w:type="dxa"/>
            <w:tcBorders>
              <w:top w:val="dotted" w:sz="4" w:space="0" w:color="auto"/>
              <w:left w:val="dotted" w:sz="4" w:space="0" w:color="auto"/>
              <w:bottom w:val="dotted" w:sz="4" w:space="0" w:color="auto"/>
              <w:right w:val="dotted" w:sz="4" w:space="0" w:color="auto"/>
            </w:tcBorders>
          </w:tcPr>
          <w:p w:rsidR="00B9443A" w:rsidRDefault="00B9443A" w:rsidP="00392D21">
            <w:r>
              <w:t>Д.А. Крылов</w:t>
            </w:r>
          </w:p>
        </w:tc>
      </w:tr>
      <w:tr w:rsidR="00B9443A" w:rsidRPr="0010575A" w:rsidTr="00072DE3">
        <w:trPr>
          <w:trHeight w:val="408"/>
        </w:trPr>
        <w:tc>
          <w:tcPr>
            <w:tcW w:w="9555" w:type="dxa"/>
            <w:gridSpan w:val="6"/>
            <w:tcBorders>
              <w:top w:val="dotted" w:sz="4" w:space="0" w:color="auto"/>
              <w:left w:val="dotted" w:sz="4" w:space="0" w:color="auto"/>
              <w:bottom w:val="nil"/>
              <w:right w:val="dotted" w:sz="4" w:space="0" w:color="auto"/>
            </w:tcBorders>
          </w:tcPr>
          <w:p w:rsidR="00B9443A" w:rsidRPr="0010575A" w:rsidRDefault="00B9443A" w:rsidP="00B9443A">
            <w:pPr>
              <w:pStyle w:val="a8"/>
              <w:jc w:val="right"/>
            </w:pPr>
          </w:p>
        </w:tc>
      </w:tr>
      <w:tr w:rsidR="00B9443A" w:rsidRPr="0010575A" w:rsidTr="00072DE3">
        <w:trPr>
          <w:trHeight w:val="74"/>
        </w:trPr>
        <w:tc>
          <w:tcPr>
            <w:tcW w:w="9555" w:type="dxa"/>
            <w:gridSpan w:val="6"/>
            <w:tcBorders>
              <w:top w:val="nil"/>
              <w:left w:val="dotted" w:sz="4" w:space="0" w:color="auto"/>
              <w:bottom w:val="dotted" w:sz="4" w:space="0" w:color="auto"/>
              <w:right w:val="dotted" w:sz="4" w:space="0" w:color="auto"/>
            </w:tcBorders>
            <w:vAlign w:val="bottom"/>
          </w:tcPr>
          <w:p w:rsidR="00B9443A" w:rsidRPr="0010575A" w:rsidRDefault="00B9443A" w:rsidP="00B9443A">
            <w:pPr>
              <w:pStyle w:val="a8"/>
              <w:jc w:val="right"/>
            </w:pPr>
          </w:p>
        </w:tc>
      </w:tr>
      <w:tr w:rsidR="00B9443A" w:rsidRPr="0010575A" w:rsidTr="00072DE3">
        <w:trPr>
          <w:trHeight w:val="581"/>
        </w:trPr>
        <w:tc>
          <w:tcPr>
            <w:tcW w:w="7145" w:type="dxa"/>
            <w:gridSpan w:val="4"/>
            <w:tcBorders>
              <w:top w:val="dotted" w:sz="4" w:space="0" w:color="auto"/>
              <w:left w:val="dotted" w:sz="4" w:space="0" w:color="auto"/>
              <w:bottom w:val="dotted" w:sz="4" w:space="0" w:color="auto"/>
              <w:right w:val="dotted" w:sz="4" w:space="0" w:color="auto"/>
            </w:tcBorders>
            <w:hideMark/>
          </w:tcPr>
          <w:p w:rsidR="00B9443A" w:rsidRPr="0010575A" w:rsidRDefault="00B9443A" w:rsidP="00B9443A">
            <w:pPr>
              <w:pStyle w:val="a8"/>
            </w:pPr>
            <w:r w:rsidRPr="0010575A">
              <w:t xml:space="preserve">Подготовил: </w:t>
            </w:r>
            <w:r>
              <w:t>Начальник</w:t>
            </w:r>
            <w:r w:rsidRPr="0010575A">
              <w:t xml:space="preserve"> отдела по контролю за соблюдением законодательства и муниципальных правовых актов управления контроля</w:t>
            </w:r>
          </w:p>
          <w:p w:rsidR="00B9443A" w:rsidRPr="0010575A" w:rsidRDefault="00B9443A" w:rsidP="00B9443A">
            <w:pPr>
              <w:pStyle w:val="a8"/>
            </w:pPr>
            <w:r w:rsidRPr="0010575A">
              <w:t>тел.5-00-</w:t>
            </w:r>
            <w:r>
              <w:t>90</w:t>
            </w:r>
            <w:r w:rsidRPr="0010575A">
              <w:t xml:space="preserve"> (вн.2</w:t>
            </w:r>
            <w:r>
              <w:t>44</w:t>
            </w:r>
            <w:r w:rsidRPr="0010575A">
              <w:t>)</w:t>
            </w:r>
          </w:p>
        </w:tc>
        <w:tc>
          <w:tcPr>
            <w:tcW w:w="992" w:type="dxa"/>
            <w:tcBorders>
              <w:top w:val="dotted" w:sz="4" w:space="0" w:color="auto"/>
              <w:left w:val="dotted" w:sz="4" w:space="0" w:color="auto"/>
              <w:bottom w:val="dotted" w:sz="4" w:space="0" w:color="auto"/>
              <w:right w:val="dotted" w:sz="4" w:space="0" w:color="auto"/>
            </w:tcBorders>
          </w:tcPr>
          <w:p w:rsidR="00B9443A" w:rsidRPr="0010575A" w:rsidRDefault="00B9443A" w:rsidP="00B9443A">
            <w:pPr>
              <w:pStyle w:val="a8"/>
            </w:pPr>
          </w:p>
        </w:tc>
        <w:tc>
          <w:tcPr>
            <w:tcW w:w="1418" w:type="dxa"/>
            <w:tcBorders>
              <w:top w:val="dotted" w:sz="4" w:space="0" w:color="auto"/>
              <w:left w:val="dotted" w:sz="4" w:space="0" w:color="auto"/>
              <w:bottom w:val="dotted" w:sz="4" w:space="0" w:color="auto"/>
              <w:right w:val="dotted" w:sz="4" w:space="0" w:color="auto"/>
            </w:tcBorders>
            <w:vAlign w:val="bottom"/>
            <w:hideMark/>
          </w:tcPr>
          <w:p w:rsidR="00B9443A" w:rsidRPr="0010575A" w:rsidRDefault="00B9443A" w:rsidP="00B9443A">
            <w:pPr>
              <w:pStyle w:val="a8"/>
              <w:jc w:val="right"/>
            </w:pPr>
            <w:r>
              <w:t>Д.Н. Яковлев</w:t>
            </w:r>
          </w:p>
        </w:tc>
      </w:tr>
    </w:tbl>
    <w:p w:rsidR="00B9443A" w:rsidRPr="0010575A" w:rsidRDefault="00B9443A" w:rsidP="00B9443A">
      <w:pPr>
        <w:pStyle w:val="a8"/>
        <w:jc w:val="center"/>
        <w:rPr>
          <w:szCs w:val="24"/>
        </w:rPr>
      </w:pPr>
    </w:p>
    <w:p w:rsidR="00B9443A" w:rsidRPr="0010575A" w:rsidRDefault="00B9443A" w:rsidP="00B9443A">
      <w:pPr>
        <w:pStyle w:val="a8"/>
        <w:jc w:val="center"/>
        <w:rPr>
          <w:szCs w:val="24"/>
        </w:rPr>
      </w:pPr>
    </w:p>
    <w:p w:rsidR="00B9443A" w:rsidRPr="0010575A" w:rsidRDefault="00B9443A" w:rsidP="00B9443A">
      <w:pPr>
        <w:pStyle w:val="a8"/>
        <w:jc w:val="center"/>
        <w:rPr>
          <w:szCs w:val="24"/>
        </w:rPr>
      </w:pPr>
    </w:p>
    <w:p w:rsidR="00B9443A" w:rsidRPr="0010575A" w:rsidRDefault="00B9443A" w:rsidP="00B9443A">
      <w:pPr>
        <w:pStyle w:val="a8"/>
        <w:jc w:val="center"/>
        <w:rPr>
          <w:szCs w:val="24"/>
        </w:rPr>
      </w:pPr>
    </w:p>
    <w:p w:rsidR="00B9443A" w:rsidRPr="0010575A" w:rsidRDefault="00B9443A" w:rsidP="00B9443A">
      <w:pPr>
        <w:pStyle w:val="a8"/>
        <w:rPr>
          <w:szCs w:val="24"/>
          <w:u w:val="single"/>
        </w:rPr>
      </w:pPr>
      <w:r w:rsidRPr="0010575A">
        <w:rPr>
          <w:szCs w:val="24"/>
          <w:u w:val="single"/>
        </w:rPr>
        <w:t>Рассылка:</w:t>
      </w:r>
    </w:p>
    <w:p w:rsidR="00B9443A" w:rsidRPr="0010575A" w:rsidRDefault="00B9443A" w:rsidP="00B9443A">
      <w:pPr>
        <w:pStyle w:val="a8"/>
        <w:rPr>
          <w:szCs w:val="24"/>
        </w:rPr>
      </w:pPr>
      <w:r w:rsidRPr="0010575A">
        <w:rPr>
          <w:szCs w:val="24"/>
        </w:rPr>
        <w:t>Общий отдел – 3</w:t>
      </w:r>
    </w:p>
    <w:p w:rsidR="00B9443A" w:rsidRPr="0010575A" w:rsidRDefault="00B9443A" w:rsidP="00B9443A">
      <w:pPr>
        <w:pStyle w:val="a8"/>
        <w:rPr>
          <w:szCs w:val="24"/>
        </w:rPr>
      </w:pPr>
      <w:r w:rsidRPr="0010575A">
        <w:rPr>
          <w:szCs w:val="24"/>
        </w:rPr>
        <w:t>Упр. кон. – 2</w:t>
      </w:r>
    </w:p>
    <w:p w:rsidR="00B9443A" w:rsidRPr="0010575A" w:rsidRDefault="00B9443A" w:rsidP="00B9443A">
      <w:pPr>
        <w:pStyle w:val="a8"/>
        <w:rPr>
          <w:szCs w:val="24"/>
        </w:rPr>
      </w:pPr>
      <w:proofErr w:type="spellStart"/>
      <w:r w:rsidRPr="0010575A">
        <w:rPr>
          <w:szCs w:val="24"/>
        </w:rPr>
        <w:t>ДЭРиПУ</w:t>
      </w:r>
      <w:proofErr w:type="spellEnd"/>
      <w:r w:rsidRPr="0010575A">
        <w:rPr>
          <w:szCs w:val="24"/>
        </w:rPr>
        <w:t xml:space="preserve"> – 1</w:t>
      </w:r>
    </w:p>
    <w:p w:rsidR="00B9443A" w:rsidRPr="0010575A" w:rsidRDefault="00B9443A" w:rsidP="00B9443A">
      <w:pPr>
        <w:pStyle w:val="a8"/>
        <w:rPr>
          <w:szCs w:val="24"/>
        </w:rPr>
      </w:pPr>
      <w:proofErr w:type="spellStart"/>
      <w:r w:rsidRPr="0010575A">
        <w:rPr>
          <w:szCs w:val="24"/>
        </w:rPr>
        <w:t>УВПиСО</w:t>
      </w:r>
      <w:proofErr w:type="spellEnd"/>
      <w:r w:rsidRPr="0010575A">
        <w:rPr>
          <w:szCs w:val="24"/>
        </w:rPr>
        <w:t xml:space="preserve"> – 2 </w:t>
      </w:r>
    </w:p>
    <w:p w:rsidR="00B9443A" w:rsidRPr="0010575A" w:rsidRDefault="00B9443A" w:rsidP="00B9443A">
      <w:pPr>
        <w:pStyle w:val="a8"/>
        <w:rPr>
          <w:szCs w:val="24"/>
        </w:rPr>
      </w:pPr>
      <w:r w:rsidRPr="0010575A">
        <w:rPr>
          <w:szCs w:val="24"/>
        </w:rPr>
        <w:t xml:space="preserve">ЮУП – 1 </w:t>
      </w:r>
    </w:p>
    <w:p w:rsidR="00B9443A" w:rsidRDefault="00B9443A" w:rsidP="00B9443A">
      <w:pPr>
        <w:pStyle w:val="a8"/>
        <w:rPr>
          <w:szCs w:val="24"/>
        </w:rPr>
      </w:pPr>
      <w:r w:rsidRPr="0010575A">
        <w:rPr>
          <w:szCs w:val="24"/>
        </w:rPr>
        <w:t>Гарант/Консультант – 2</w:t>
      </w:r>
      <w:r>
        <w:rPr>
          <w:szCs w:val="24"/>
        </w:rPr>
        <w:t xml:space="preserve"> </w:t>
      </w:r>
    </w:p>
    <w:p w:rsidR="00BB05B1" w:rsidRPr="00706D3E" w:rsidRDefault="00BB05B1" w:rsidP="00BB05B1">
      <w:pPr>
        <w:pStyle w:val="a8"/>
        <w:spacing w:after="0"/>
      </w:pPr>
    </w:p>
    <w:p w:rsidR="00BB05B1" w:rsidRDefault="00BB05B1" w:rsidP="007C0211">
      <w:pPr>
        <w:jc w:val="both"/>
        <w:rPr>
          <w:sz w:val="24"/>
          <w:szCs w:val="24"/>
        </w:rPr>
      </w:pPr>
    </w:p>
    <w:sectPr w:rsidR="00BB05B1"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5093A26"/>
    <w:multiLevelType w:val="multilevel"/>
    <w:tmpl w:val="FAFE90F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eastAsia="Times New Roman" w:hint="default"/>
      </w:rPr>
    </w:lvl>
    <w:lvl w:ilvl="2">
      <w:start w:val="1"/>
      <w:numFmt w:val="decimal"/>
      <w:isLgl/>
      <w:lvlText w:val="%1.%2.%3."/>
      <w:lvlJc w:val="left"/>
      <w:pPr>
        <w:ind w:left="2100" w:hanging="720"/>
      </w:pPr>
      <w:rPr>
        <w:rFonts w:eastAsia="Times New Roman" w:hint="default"/>
      </w:rPr>
    </w:lvl>
    <w:lvl w:ilvl="3">
      <w:start w:val="1"/>
      <w:numFmt w:val="decimal"/>
      <w:isLgl/>
      <w:lvlText w:val="%1.%2.%3.%4."/>
      <w:lvlJc w:val="left"/>
      <w:pPr>
        <w:ind w:left="2460" w:hanging="720"/>
      </w:pPr>
      <w:rPr>
        <w:rFonts w:eastAsia="Times New Roman" w:hint="default"/>
      </w:rPr>
    </w:lvl>
    <w:lvl w:ilvl="4">
      <w:start w:val="1"/>
      <w:numFmt w:val="decimal"/>
      <w:isLgl/>
      <w:lvlText w:val="%1.%2.%3.%4.%5."/>
      <w:lvlJc w:val="left"/>
      <w:pPr>
        <w:ind w:left="3180" w:hanging="1080"/>
      </w:pPr>
      <w:rPr>
        <w:rFonts w:eastAsia="Times New Roman" w:hint="default"/>
      </w:rPr>
    </w:lvl>
    <w:lvl w:ilvl="5">
      <w:start w:val="1"/>
      <w:numFmt w:val="decimal"/>
      <w:isLgl/>
      <w:lvlText w:val="%1.%2.%3.%4.%5.%6."/>
      <w:lvlJc w:val="left"/>
      <w:pPr>
        <w:ind w:left="3540" w:hanging="1080"/>
      </w:pPr>
      <w:rPr>
        <w:rFonts w:eastAsia="Times New Roman" w:hint="default"/>
      </w:rPr>
    </w:lvl>
    <w:lvl w:ilvl="6">
      <w:start w:val="1"/>
      <w:numFmt w:val="decimal"/>
      <w:isLgl/>
      <w:lvlText w:val="%1.%2.%3.%4.%5.%6.%7."/>
      <w:lvlJc w:val="left"/>
      <w:pPr>
        <w:ind w:left="4260" w:hanging="1440"/>
      </w:pPr>
      <w:rPr>
        <w:rFonts w:eastAsia="Times New Roman" w:hint="default"/>
      </w:rPr>
    </w:lvl>
    <w:lvl w:ilvl="7">
      <w:start w:val="1"/>
      <w:numFmt w:val="decimal"/>
      <w:isLgl/>
      <w:lvlText w:val="%1.%2.%3.%4.%5.%6.%7.%8."/>
      <w:lvlJc w:val="left"/>
      <w:pPr>
        <w:ind w:left="4620" w:hanging="1440"/>
      </w:pPr>
      <w:rPr>
        <w:rFonts w:eastAsia="Times New Roman" w:hint="default"/>
      </w:rPr>
    </w:lvl>
    <w:lvl w:ilvl="8">
      <w:start w:val="1"/>
      <w:numFmt w:val="decimal"/>
      <w:isLgl/>
      <w:lvlText w:val="%1.%2.%3.%4.%5.%6.%7.%8.%9."/>
      <w:lvlJc w:val="left"/>
      <w:pPr>
        <w:ind w:left="5340" w:hanging="1800"/>
      </w:pPr>
      <w:rPr>
        <w:rFonts w:eastAsia="Times New Roman" w:hint="default"/>
      </w:rPr>
    </w:lvl>
  </w:abstractNum>
  <w:abstractNum w:abstractNumId="2">
    <w:nsid w:val="2ABF2289"/>
    <w:multiLevelType w:val="hybridMultilevel"/>
    <w:tmpl w:val="77D6AC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505B3"/>
    <w:rsid w:val="00057412"/>
    <w:rsid w:val="000713DF"/>
    <w:rsid w:val="00075B59"/>
    <w:rsid w:val="000C11BC"/>
    <w:rsid w:val="000C2EA5"/>
    <w:rsid w:val="000D378A"/>
    <w:rsid w:val="000F3672"/>
    <w:rsid w:val="0010401B"/>
    <w:rsid w:val="001055FA"/>
    <w:rsid w:val="001123BB"/>
    <w:rsid w:val="001257C7"/>
    <w:rsid w:val="001347D7"/>
    <w:rsid w:val="001356EA"/>
    <w:rsid w:val="00140D6B"/>
    <w:rsid w:val="0015148B"/>
    <w:rsid w:val="0018017D"/>
    <w:rsid w:val="00184ECA"/>
    <w:rsid w:val="001B705F"/>
    <w:rsid w:val="001D3565"/>
    <w:rsid w:val="001D5553"/>
    <w:rsid w:val="001F0588"/>
    <w:rsid w:val="0020390C"/>
    <w:rsid w:val="00205E82"/>
    <w:rsid w:val="0021641A"/>
    <w:rsid w:val="00224E69"/>
    <w:rsid w:val="002318BC"/>
    <w:rsid w:val="00242A45"/>
    <w:rsid w:val="00243D4E"/>
    <w:rsid w:val="00253992"/>
    <w:rsid w:val="00256A87"/>
    <w:rsid w:val="002610FF"/>
    <w:rsid w:val="00266ED8"/>
    <w:rsid w:val="00271EA8"/>
    <w:rsid w:val="00274D2E"/>
    <w:rsid w:val="00282087"/>
    <w:rsid w:val="00284CC2"/>
    <w:rsid w:val="00285C61"/>
    <w:rsid w:val="00286036"/>
    <w:rsid w:val="00296E8C"/>
    <w:rsid w:val="002A4B62"/>
    <w:rsid w:val="002B7EB1"/>
    <w:rsid w:val="002F15DD"/>
    <w:rsid w:val="002F294A"/>
    <w:rsid w:val="002F5129"/>
    <w:rsid w:val="002F73DE"/>
    <w:rsid w:val="00331D63"/>
    <w:rsid w:val="0034456C"/>
    <w:rsid w:val="00357807"/>
    <w:rsid w:val="0036426E"/>
    <w:rsid w:val="003642AD"/>
    <w:rsid w:val="00364A5A"/>
    <w:rsid w:val="0037056B"/>
    <w:rsid w:val="003710B6"/>
    <w:rsid w:val="003D1BE2"/>
    <w:rsid w:val="003D688F"/>
    <w:rsid w:val="003F0F96"/>
    <w:rsid w:val="003F21A9"/>
    <w:rsid w:val="00413E5D"/>
    <w:rsid w:val="004203E4"/>
    <w:rsid w:val="00420E80"/>
    <w:rsid w:val="00423003"/>
    <w:rsid w:val="00440159"/>
    <w:rsid w:val="00457F03"/>
    <w:rsid w:val="0048671E"/>
    <w:rsid w:val="004A4AFA"/>
    <w:rsid w:val="004A7AA5"/>
    <w:rsid w:val="004B0DBB"/>
    <w:rsid w:val="004C3429"/>
    <w:rsid w:val="004C6A75"/>
    <w:rsid w:val="004C75D1"/>
    <w:rsid w:val="004D18AF"/>
    <w:rsid w:val="004F6D54"/>
    <w:rsid w:val="00510950"/>
    <w:rsid w:val="0053339B"/>
    <w:rsid w:val="00566BC7"/>
    <w:rsid w:val="005A5333"/>
    <w:rsid w:val="005C0EF2"/>
    <w:rsid w:val="005D6B12"/>
    <w:rsid w:val="00616A80"/>
    <w:rsid w:val="00624190"/>
    <w:rsid w:val="00643A7B"/>
    <w:rsid w:val="0065328E"/>
    <w:rsid w:val="00655518"/>
    <w:rsid w:val="006556BF"/>
    <w:rsid w:val="006A45BF"/>
    <w:rsid w:val="006A61E3"/>
    <w:rsid w:val="006B3FA0"/>
    <w:rsid w:val="006B537A"/>
    <w:rsid w:val="006E0FD0"/>
    <w:rsid w:val="006F2F5F"/>
    <w:rsid w:val="006F6444"/>
    <w:rsid w:val="00707D9D"/>
    <w:rsid w:val="00713C1C"/>
    <w:rsid w:val="0072611F"/>
    <w:rsid w:val="007268A4"/>
    <w:rsid w:val="00727A2F"/>
    <w:rsid w:val="007448DE"/>
    <w:rsid w:val="00760A67"/>
    <w:rsid w:val="00772E51"/>
    <w:rsid w:val="00773422"/>
    <w:rsid w:val="00792457"/>
    <w:rsid w:val="00792B09"/>
    <w:rsid w:val="007C0211"/>
    <w:rsid w:val="007D3CDD"/>
    <w:rsid w:val="007D41C0"/>
    <w:rsid w:val="007D5A8E"/>
    <w:rsid w:val="007E29A5"/>
    <w:rsid w:val="007F4A15"/>
    <w:rsid w:val="00817987"/>
    <w:rsid w:val="00822BA5"/>
    <w:rsid w:val="008267F4"/>
    <w:rsid w:val="00840C02"/>
    <w:rsid w:val="008478F4"/>
    <w:rsid w:val="0087352D"/>
    <w:rsid w:val="00877CCA"/>
    <w:rsid w:val="00886003"/>
    <w:rsid w:val="00893010"/>
    <w:rsid w:val="008B299C"/>
    <w:rsid w:val="008C407D"/>
    <w:rsid w:val="008E159E"/>
    <w:rsid w:val="008F2C7B"/>
    <w:rsid w:val="00902924"/>
    <w:rsid w:val="00906884"/>
    <w:rsid w:val="00914417"/>
    <w:rsid w:val="00934445"/>
    <w:rsid w:val="0094344C"/>
    <w:rsid w:val="00953E9C"/>
    <w:rsid w:val="00961098"/>
    <w:rsid w:val="0097026B"/>
    <w:rsid w:val="00973573"/>
    <w:rsid w:val="00974496"/>
    <w:rsid w:val="009B21F6"/>
    <w:rsid w:val="009C43CB"/>
    <w:rsid w:val="009C4E86"/>
    <w:rsid w:val="009D1B38"/>
    <w:rsid w:val="009F7184"/>
    <w:rsid w:val="00A33E61"/>
    <w:rsid w:val="00A367B3"/>
    <w:rsid w:val="00A471A4"/>
    <w:rsid w:val="00A543BD"/>
    <w:rsid w:val="00A64980"/>
    <w:rsid w:val="00A71927"/>
    <w:rsid w:val="00A83CDB"/>
    <w:rsid w:val="00A9215B"/>
    <w:rsid w:val="00AA5502"/>
    <w:rsid w:val="00AB09E1"/>
    <w:rsid w:val="00AC071D"/>
    <w:rsid w:val="00AC4372"/>
    <w:rsid w:val="00AC4CB1"/>
    <w:rsid w:val="00AD29B5"/>
    <w:rsid w:val="00AD77E7"/>
    <w:rsid w:val="00AF75FC"/>
    <w:rsid w:val="00B14AF7"/>
    <w:rsid w:val="00B2068A"/>
    <w:rsid w:val="00B20A2D"/>
    <w:rsid w:val="00B306A3"/>
    <w:rsid w:val="00B3441E"/>
    <w:rsid w:val="00B44D82"/>
    <w:rsid w:val="00B67567"/>
    <w:rsid w:val="00B753EC"/>
    <w:rsid w:val="00B91EF8"/>
    <w:rsid w:val="00B9443A"/>
    <w:rsid w:val="00BB05B1"/>
    <w:rsid w:val="00BD7EE5"/>
    <w:rsid w:val="00BE1CAB"/>
    <w:rsid w:val="00C06715"/>
    <w:rsid w:val="00C072F8"/>
    <w:rsid w:val="00C11760"/>
    <w:rsid w:val="00C22A53"/>
    <w:rsid w:val="00C26832"/>
    <w:rsid w:val="00CA00EB"/>
    <w:rsid w:val="00CC1C5B"/>
    <w:rsid w:val="00CC5018"/>
    <w:rsid w:val="00CE2A5A"/>
    <w:rsid w:val="00D01A38"/>
    <w:rsid w:val="00D0672F"/>
    <w:rsid w:val="00D06C59"/>
    <w:rsid w:val="00D14785"/>
    <w:rsid w:val="00D3103C"/>
    <w:rsid w:val="00D44C4D"/>
    <w:rsid w:val="00D6114D"/>
    <w:rsid w:val="00D625A0"/>
    <w:rsid w:val="00D6571C"/>
    <w:rsid w:val="00DB1704"/>
    <w:rsid w:val="00DB4D76"/>
    <w:rsid w:val="00DC35B4"/>
    <w:rsid w:val="00DC69AB"/>
    <w:rsid w:val="00DD3187"/>
    <w:rsid w:val="00DE3031"/>
    <w:rsid w:val="00E07C1D"/>
    <w:rsid w:val="00E129E6"/>
    <w:rsid w:val="00E31D09"/>
    <w:rsid w:val="00E32627"/>
    <w:rsid w:val="00E373B4"/>
    <w:rsid w:val="00E83C4A"/>
    <w:rsid w:val="00E864FB"/>
    <w:rsid w:val="00E91200"/>
    <w:rsid w:val="00EB1612"/>
    <w:rsid w:val="00EC794D"/>
    <w:rsid w:val="00ED117A"/>
    <w:rsid w:val="00EF19B1"/>
    <w:rsid w:val="00EF45EA"/>
    <w:rsid w:val="00F33869"/>
    <w:rsid w:val="00F4489D"/>
    <w:rsid w:val="00F4561D"/>
    <w:rsid w:val="00F52A75"/>
    <w:rsid w:val="00F576E9"/>
    <w:rsid w:val="00F639D4"/>
    <w:rsid w:val="00F6410F"/>
    <w:rsid w:val="00F930E6"/>
    <w:rsid w:val="00FA2C75"/>
    <w:rsid w:val="00FE3533"/>
    <w:rsid w:val="00FF3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057412"/>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unhideWhenUsed/>
    <w:rsid w:val="007C0211"/>
    <w:pPr>
      <w:spacing w:after="120"/>
    </w:pPr>
  </w:style>
  <w:style w:type="character" w:customStyle="1" w:styleId="a9">
    <w:name w:val="Основной текст Знак"/>
    <w:link w:val="a8"/>
    <w:uiPriority w:val="99"/>
    <w:rsid w:val="007C0211"/>
    <w:rPr>
      <w:rFonts w:ascii="Times New Roman" w:eastAsia="Times New Roman" w:hAnsi="Times New Roman"/>
      <w:lang w:eastAsia="ar-SA"/>
    </w:rPr>
  </w:style>
  <w:style w:type="character" w:customStyle="1" w:styleId="10">
    <w:name w:val="Заголовок 1 Знак"/>
    <w:link w:val="1"/>
    <w:uiPriority w:val="9"/>
    <w:rsid w:val="00057412"/>
    <w:rPr>
      <w:rFonts w:ascii="Cambria" w:eastAsia="Times New Roman" w:hAnsi="Cambria" w:cs="Times New Roman"/>
      <w:b/>
      <w:bCs/>
      <w:kern w:val="32"/>
      <w:sz w:val="32"/>
      <w:szCs w:val="32"/>
      <w:lang w:eastAsia="ar-SA"/>
    </w:rPr>
  </w:style>
  <w:style w:type="character" w:customStyle="1" w:styleId="aa">
    <w:name w:val="Гипертекстовая ссылка"/>
    <w:uiPriority w:val="99"/>
    <w:rsid w:val="00057412"/>
    <w:rPr>
      <w:color w:val="106BBE"/>
    </w:rPr>
  </w:style>
  <w:style w:type="paragraph" w:customStyle="1" w:styleId="ab">
    <w:name w:val="Комментарий"/>
    <w:basedOn w:val="a"/>
    <w:next w:val="a"/>
    <w:uiPriority w:val="99"/>
    <w:rsid w:val="002F73DE"/>
    <w:pPr>
      <w:suppressAutoHyphens w:val="0"/>
      <w:autoSpaceDE w:val="0"/>
      <w:autoSpaceDN w:val="0"/>
      <w:adjustRightInd w:val="0"/>
      <w:spacing w:before="75"/>
      <w:ind w:left="170"/>
      <w:jc w:val="both"/>
    </w:pPr>
    <w:rPr>
      <w:rFonts w:ascii="Arial" w:eastAsia="Calibri" w:hAnsi="Arial" w:cs="Arial"/>
      <w:color w:val="353842"/>
      <w:sz w:val="24"/>
      <w:szCs w:val="24"/>
      <w:shd w:val="clear" w:color="auto" w:fill="F0F0F0"/>
      <w:lang w:eastAsia="ru-RU"/>
    </w:rPr>
  </w:style>
  <w:style w:type="paragraph" w:customStyle="1" w:styleId="ac">
    <w:name w:val="Информация об изменениях документа"/>
    <w:basedOn w:val="ab"/>
    <w:next w:val="a"/>
    <w:uiPriority w:val="99"/>
    <w:rsid w:val="002F73DE"/>
    <w:rPr>
      <w:i/>
      <w:iCs/>
    </w:rPr>
  </w:style>
  <w:style w:type="paragraph" w:customStyle="1" w:styleId="ad">
    <w:name w:val="Прижатый влево"/>
    <w:basedOn w:val="a"/>
    <w:next w:val="a"/>
    <w:uiPriority w:val="99"/>
    <w:rsid w:val="004A7AA5"/>
    <w:pPr>
      <w:suppressAutoHyphens w:val="0"/>
      <w:autoSpaceDE w:val="0"/>
      <w:autoSpaceDN w:val="0"/>
      <w:adjustRightInd w:val="0"/>
    </w:pPr>
    <w:rPr>
      <w:rFonts w:ascii="Arial" w:eastAsia="Calibri" w:hAnsi="Arial" w:cs="Arial"/>
      <w:sz w:val="24"/>
      <w:szCs w:val="24"/>
      <w:lang w:eastAsia="ru-RU"/>
    </w:rPr>
  </w:style>
  <w:style w:type="character" w:customStyle="1" w:styleId="ae">
    <w:name w:val="Цветовое выделение"/>
    <w:uiPriority w:val="99"/>
    <w:rsid w:val="0020390C"/>
    <w:rPr>
      <w:b/>
      <w:bCs/>
      <w:color w:val="26282F"/>
    </w:rPr>
  </w:style>
  <w:style w:type="character" w:styleId="af">
    <w:name w:val="Hyperlink"/>
    <w:uiPriority w:val="99"/>
    <w:unhideWhenUsed/>
    <w:rsid w:val="00B3441E"/>
    <w:rPr>
      <w:color w:val="0000FF"/>
      <w:u w:val="single"/>
    </w:rPr>
  </w:style>
  <w:style w:type="paragraph" w:styleId="af0">
    <w:name w:val="No Spacing"/>
    <w:uiPriority w:val="1"/>
    <w:qFormat/>
    <w:rsid w:val="00B9443A"/>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8831954.100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E59B9D-A56D-426B-B3DB-D0E18A2D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1304</Words>
  <Characters>7438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Яковлев Дмитрий Николаевич</cp:lastModifiedBy>
  <cp:revision>7</cp:revision>
  <cp:lastPrinted>2019-03-19T03:53:00Z</cp:lastPrinted>
  <dcterms:created xsi:type="dcterms:W3CDTF">2019-03-25T05:29:00Z</dcterms:created>
  <dcterms:modified xsi:type="dcterms:W3CDTF">2019-03-25T09:50:00Z</dcterms:modified>
</cp:coreProperties>
</file>