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14" w:rsidRPr="00407514" w:rsidRDefault="00407514" w:rsidP="00407514">
      <w:pPr>
        <w:tabs>
          <w:tab w:val="left" w:pos="360"/>
        </w:tabs>
        <w:spacing w:after="0" w:line="240" w:lineRule="auto"/>
        <w:ind w:left="1080"/>
        <w:jc w:val="center"/>
        <w:rPr>
          <w:rFonts w:ascii="Times New Roman" w:eastAsia="Times New Roman" w:hAnsi="Times New Roman" w:cs="Times New Roman"/>
          <w:b/>
          <w:bCs/>
          <w:color w:val="00000A"/>
          <w:sz w:val="24"/>
          <w:szCs w:val="24"/>
          <w:lang w:eastAsia="ru-RU"/>
        </w:rPr>
      </w:pPr>
      <w:r w:rsidRPr="00407514">
        <w:rPr>
          <w:rFonts w:ascii="Times New Roman" w:eastAsia="Times New Roman" w:hAnsi="Times New Roman" w:cs="Times New Roman"/>
          <w:b/>
          <w:bCs/>
          <w:color w:val="00000A"/>
          <w:sz w:val="24"/>
          <w:szCs w:val="24"/>
          <w:lang w:val="en-US" w:eastAsia="ru-RU"/>
        </w:rPr>
        <w:t>III</w:t>
      </w:r>
      <w:r w:rsidRPr="00407514">
        <w:rPr>
          <w:rFonts w:ascii="Times New Roman" w:eastAsia="Times New Roman" w:hAnsi="Times New Roman" w:cs="Times New Roman"/>
          <w:b/>
          <w:bCs/>
          <w:color w:val="00000A"/>
          <w:sz w:val="24"/>
          <w:szCs w:val="24"/>
          <w:lang w:eastAsia="ru-RU"/>
        </w:rPr>
        <w:t>. ПРОЕКТ КОНТРАКТА</w:t>
      </w:r>
    </w:p>
    <w:p w:rsidR="00407514" w:rsidRPr="00407514" w:rsidRDefault="00407514" w:rsidP="00407514">
      <w:pPr>
        <w:widowControl w:val="0"/>
        <w:shd w:val="clear" w:color="auto" w:fill="FFFFFF"/>
        <w:tabs>
          <w:tab w:val="left" w:pos="709"/>
        </w:tabs>
        <w:suppressAutoHyphens/>
        <w:spacing w:after="0" w:line="240" w:lineRule="auto"/>
        <w:jc w:val="center"/>
        <w:rPr>
          <w:rFonts w:ascii="Times New Roman" w:eastAsia="Times New Roman" w:hAnsi="Times New Roman" w:cs="Times New Roman"/>
          <w:b/>
          <w:caps/>
          <w:color w:val="000000"/>
          <w:sz w:val="24"/>
          <w:szCs w:val="24"/>
          <w:lang w:eastAsia="ru-RU"/>
        </w:rPr>
      </w:pPr>
      <w:r w:rsidRPr="00407514">
        <w:rPr>
          <w:rFonts w:ascii="Times New Roman" w:eastAsia="Times New Roman" w:hAnsi="Times New Roman" w:cs="Times New Roman"/>
          <w:b/>
          <w:bCs/>
          <w:caps/>
          <w:color w:val="000000"/>
          <w:sz w:val="24"/>
          <w:szCs w:val="24"/>
          <w:lang w:eastAsia="ru-RU"/>
        </w:rPr>
        <w:t>МУНИЦИПАЛЬНый КОНТРАКТ</w:t>
      </w:r>
      <w:r w:rsidRPr="00407514">
        <w:rPr>
          <w:rFonts w:ascii="Times New Roman" w:eastAsia="Times New Roman" w:hAnsi="Times New Roman" w:cs="Times New Roman"/>
          <w:b/>
          <w:caps/>
          <w:color w:val="00000A"/>
          <w:sz w:val="24"/>
          <w:szCs w:val="24"/>
          <w:lang w:eastAsia="ru-RU"/>
        </w:rPr>
        <w:t xml:space="preserve"> </w:t>
      </w:r>
      <w:r w:rsidRPr="00407514">
        <w:rPr>
          <w:rFonts w:ascii="Times New Roman" w:eastAsia="Times New Roman" w:hAnsi="Times New Roman" w:cs="Times New Roman"/>
          <w:b/>
          <w:caps/>
          <w:color w:val="000000"/>
          <w:sz w:val="24"/>
          <w:szCs w:val="24"/>
          <w:lang w:eastAsia="ru-RU"/>
        </w:rPr>
        <w:t>на оказание услуг №_______</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sz w:val="24"/>
          <w:szCs w:val="24"/>
          <w:lang w:eastAsia="ru-RU"/>
        </w:rPr>
      </w:pPr>
      <w:r w:rsidRPr="00407514">
        <w:rPr>
          <w:rFonts w:ascii="Times New Roman" w:eastAsia="Times New Roman" w:hAnsi="Times New Roman" w:cs="Times New Roman"/>
          <w:sz w:val="24"/>
          <w:szCs w:val="24"/>
          <w:lang w:eastAsia="ru-RU"/>
        </w:rPr>
        <w:t xml:space="preserve">(ИКЗ № </w:t>
      </w:r>
      <w:r w:rsidR="00C9023F" w:rsidRPr="00C9023F">
        <w:rPr>
          <w:rFonts w:ascii="Times New Roman" w:eastAsia="Times New Roman" w:hAnsi="Times New Roman" w:cs="Times New Roman"/>
          <w:sz w:val="24"/>
          <w:szCs w:val="24"/>
          <w:lang w:eastAsia="ru-RU"/>
        </w:rPr>
        <w:t>203862200236886220100100770018621244</w:t>
      </w:r>
      <w:r w:rsidRPr="00407514">
        <w:rPr>
          <w:rFonts w:ascii="Times New Roman" w:eastAsia="Times New Roman" w:hAnsi="Times New Roman" w:cs="Times New Roman"/>
          <w:sz w:val="24"/>
          <w:szCs w:val="24"/>
          <w:lang w:eastAsia="ru-RU"/>
        </w:rPr>
        <w:t>)</w:t>
      </w:r>
    </w:p>
    <w:p w:rsidR="00407514" w:rsidRPr="00407514" w:rsidRDefault="00407514" w:rsidP="00407514">
      <w:pPr>
        <w:widowControl w:val="0"/>
        <w:tabs>
          <w:tab w:val="left" w:pos="709"/>
          <w:tab w:val="left" w:pos="6946"/>
        </w:tabs>
        <w:suppressAutoHyphens/>
        <w:spacing w:after="0" w:line="240" w:lineRule="auto"/>
        <w:jc w:val="center"/>
        <w:rPr>
          <w:rFonts w:ascii="Times New Roman" w:eastAsia="Times New Roman" w:hAnsi="Times New Roman" w:cs="Times New Roman"/>
          <w:color w:val="000099"/>
          <w:sz w:val="24"/>
          <w:szCs w:val="24"/>
          <w:lang w:eastAsia="ru-RU"/>
        </w:rPr>
      </w:pPr>
    </w:p>
    <w:p w:rsidR="00407514" w:rsidRPr="00105C3B"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г. ______________                                                                         «___»____________202___ г.</w:t>
      </w:r>
    </w:p>
    <w:p w:rsidR="00407514" w:rsidRPr="00105C3B" w:rsidRDefault="00407514" w:rsidP="00407514">
      <w:pPr>
        <w:widowControl w:val="0"/>
        <w:tabs>
          <w:tab w:val="left" w:pos="709"/>
          <w:tab w:val="left" w:pos="6946"/>
        </w:tabs>
        <w:suppressAutoHyphens/>
        <w:spacing w:after="0" w:line="240" w:lineRule="auto"/>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proofErr w:type="gramStart"/>
      <w:r w:rsidRPr="00105C3B">
        <w:rPr>
          <w:rFonts w:ascii="Times New Roman" w:eastAsia="Times New Roman" w:hAnsi="Times New Roman" w:cs="Times New Roman"/>
          <w:color w:val="00000A"/>
          <w:lang w:eastAsia="ru-RU"/>
        </w:rPr>
        <w:t xml:space="preserve">Администрация города </w:t>
      </w:r>
      <w:proofErr w:type="spellStart"/>
      <w:r w:rsidRPr="00105C3B">
        <w:rPr>
          <w:rFonts w:ascii="Times New Roman" w:eastAsia="Times New Roman" w:hAnsi="Times New Roman" w:cs="Times New Roman"/>
          <w:color w:val="00000A"/>
          <w:lang w:eastAsia="ru-RU"/>
        </w:rPr>
        <w:t>Югорска</w:t>
      </w:r>
      <w:proofErr w:type="spellEnd"/>
      <w:r w:rsidRPr="00105C3B">
        <w:rPr>
          <w:rFonts w:ascii="Times New Roman" w:eastAsia="Times New Roman" w:hAnsi="Times New Roman" w:cs="Times New Roman"/>
          <w:color w:val="00000A"/>
          <w:lang w:eastAsia="ru-RU"/>
        </w:rPr>
        <w:t xml:space="preserve">, именуемая в дальнейшем Заказчик, в лице __________________________________, действующего на основании __________,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решения Единой комиссии по осуществлению закупок для обеспечения муниципальных нужд города </w:t>
      </w:r>
      <w:proofErr w:type="spellStart"/>
      <w:r w:rsidRPr="00105C3B">
        <w:rPr>
          <w:rFonts w:ascii="Times New Roman" w:eastAsia="Times New Roman" w:hAnsi="Times New Roman" w:cs="Times New Roman"/>
          <w:color w:val="00000A"/>
          <w:lang w:eastAsia="ru-RU"/>
        </w:rPr>
        <w:t>Югорска</w:t>
      </w:r>
      <w:proofErr w:type="spellEnd"/>
      <w:r w:rsidRPr="00105C3B">
        <w:rPr>
          <w:rFonts w:ascii="Times New Roman" w:eastAsia="Times New Roman" w:hAnsi="Times New Roman" w:cs="Times New Roman"/>
          <w:color w:val="00000A"/>
          <w:lang w:eastAsia="ru-RU"/>
        </w:rPr>
        <w:t xml:space="preserve"> (протокол_________ </w:t>
      </w:r>
      <w:proofErr w:type="gramStart"/>
      <w:r w:rsidRPr="00105C3B">
        <w:rPr>
          <w:rFonts w:ascii="Times New Roman" w:eastAsia="Times New Roman" w:hAnsi="Times New Roman" w:cs="Times New Roman"/>
          <w:color w:val="00000A"/>
          <w:lang w:eastAsia="ru-RU"/>
        </w:rPr>
        <w:t>от</w:t>
      </w:r>
      <w:proofErr w:type="gramEnd"/>
      <w:r w:rsidRPr="00105C3B">
        <w:rPr>
          <w:rFonts w:ascii="Times New Roman" w:eastAsia="Times New Roman" w:hAnsi="Times New Roman" w:cs="Times New Roman"/>
          <w:color w:val="00000A"/>
          <w:lang w:eastAsia="ru-RU"/>
        </w:rPr>
        <w:t xml:space="preserve"> _____ № _____)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i/>
          <w:color w:val="00000A"/>
          <w:lang w:eastAsia="ru-RU"/>
        </w:rPr>
      </w:pPr>
      <w:r w:rsidRPr="00105C3B">
        <w:rPr>
          <w:rFonts w:ascii="Times New Roman" w:eastAsia="Times New Roman" w:hAnsi="Times New Roman" w:cs="Times New Roman"/>
          <w:i/>
          <w:color w:val="00000A"/>
          <w:lang w:eastAsia="ru-RU"/>
        </w:rPr>
        <w:t xml:space="preserve">решения Заказчика </w:t>
      </w:r>
      <w:proofErr w:type="gramStart"/>
      <w:r w:rsidRPr="00105C3B">
        <w:rPr>
          <w:rFonts w:ascii="Times New Roman" w:eastAsia="Times New Roman" w:hAnsi="Times New Roman" w:cs="Times New Roman"/>
          <w:i/>
          <w:color w:val="00000A"/>
          <w:lang w:eastAsia="ru-RU"/>
        </w:rPr>
        <w:t>от _________ № __________ об осуществлении закупки у единственного исполнителя в соответствии с пунктом</w:t>
      </w:r>
      <w:proofErr w:type="gramEnd"/>
      <w:r w:rsidRPr="00105C3B">
        <w:rPr>
          <w:rFonts w:ascii="Times New Roman" w:eastAsia="Times New Roman" w:hAnsi="Times New Roman" w:cs="Times New Roman"/>
          <w:i/>
          <w:color w:val="00000A"/>
          <w:lang w:eastAsia="ru-RU"/>
        </w:rPr>
        <w:t xml:space="preserve">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lang w:eastAsia="ru-RU"/>
        </w:rPr>
      </w:pPr>
      <w:r w:rsidRPr="00105C3B">
        <w:rPr>
          <w:rFonts w:ascii="Times New Roman" w:eastAsia="Times New Roman" w:hAnsi="Times New Roman" w:cs="Times New Roman"/>
          <w:color w:val="00000A"/>
          <w:lang w:eastAsia="ru-RU"/>
        </w:rPr>
        <w:t>заключили настоящий муниципальный контракт, именуемый в дальнейшем «Контракт», о нижеследующем:</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0"/>
          <w:kern w:val="2"/>
          <w:lang w:eastAsia="ru-RU"/>
        </w:rPr>
      </w:pPr>
    </w:p>
    <w:p w:rsidR="00407514" w:rsidRDefault="00407514" w:rsidP="00407514">
      <w:pPr>
        <w:widowControl w:val="0"/>
        <w:tabs>
          <w:tab w:val="left" w:pos="709"/>
        </w:tabs>
        <w:suppressAutoHyphens/>
        <w:spacing w:after="0" w:line="240" w:lineRule="auto"/>
        <w:ind w:left="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1. Предмет контракта</w:t>
      </w:r>
    </w:p>
    <w:p w:rsidR="00895427" w:rsidRPr="00105C3B" w:rsidRDefault="00895427" w:rsidP="00407514">
      <w:pPr>
        <w:widowControl w:val="0"/>
        <w:tabs>
          <w:tab w:val="left" w:pos="709"/>
        </w:tabs>
        <w:suppressAutoHyphens/>
        <w:spacing w:after="0" w:line="240" w:lineRule="auto"/>
        <w:ind w:left="709"/>
        <w:jc w:val="center"/>
        <w:rPr>
          <w:rFonts w:ascii="Times New Roman" w:eastAsia="Times New Roman" w:hAnsi="Times New Roman" w:cs="Times New Roman"/>
          <w:color w:val="00000A"/>
          <w:lang w:eastAsia="ru-RU"/>
        </w:rPr>
      </w:pPr>
    </w:p>
    <w:p w:rsidR="00407514" w:rsidRPr="00105C3B" w:rsidRDefault="00407514" w:rsidP="00407514">
      <w:pPr>
        <w:widowControl w:val="0"/>
        <w:shd w:val="clear" w:color="auto" w:fill="FFFFFF"/>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lang w:eastAsia="ru-RU"/>
        </w:rPr>
        <w:t>1.1.</w:t>
      </w:r>
      <w:r w:rsidRPr="00105C3B">
        <w:rPr>
          <w:rFonts w:ascii="Times New Roman" w:eastAsia="Times New Roman" w:hAnsi="Times New Roman" w:cs="Times New Roman"/>
          <w:color w:val="000000"/>
          <w:lang w:eastAsia="ru-RU"/>
        </w:rPr>
        <w:tab/>
      </w:r>
      <w:r w:rsidRPr="00105C3B">
        <w:rPr>
          <w:rFonts w:ascii="Times New Roman" w:eastAsia="Times New Roman" w:hAnsi="Times New Roman" w:cs="Times New Roman"/>
          <w:bCs/>
          <w:color w:val="000000"/>
          <w:lang w:eastAsia="ru-RU"/>
        </w:rPr>
        <w:t xml:space="preserve">Исполнитель обязуется своевременно оказать на условиях Контракта </w:t>
      </w:r>
      <w:r w:rsidR="00F12968" w:rsidRPr="00105C3B">
        <w:rPr>
          <w:rFonts w:ascii="Times New Roman" w:eastAsia="Times New Roman" w:hAnsi="Times New Roman" w:cs="Times New Roman"/>
          <w:bCs/>
          <w:color w:val="000000"/>
          <w:lang w:eastAsia="ru-RU"/>
        </w:rPr>
        <w:t xml:space="preserve">услуги </w:t>
      </w:r>
      <w:r w:rsidR="00823C0E" w:rsidRPr="00105C3B">
        <w:rPr>
          <w:rFonts w:ascii="Times New Roman" w:eastAsia="Times New Roman" w:hAnsi="Times New Roman" w:cs="Times New Roman"/>
          <w:bCs/>
          <w:color w:val="000000"/>
          <w:lang w:eastAsia="ru-RU"/>
        </w:rPr>
        <w:t xml:space="preserve">по </w:t>
      </w:r>
      <w:r w:rsidR="00F826F6" w:rsidRPr="00F826F6">
        <w:rPr>
          <w:rFonts w:ascii="Times New Roman" w:eastAsia="Times New Roman" w:hAnsi="Times New Roman" w:cs="Times New Roman"/>
          <w:bCs/>
          <w:color w:val="000000"/>
          <w:lang w:eastAsia="ru-RU"/>
        </w:rPr>
        <w:t>проведению диспансеризации муниципальных служащих администрации горо</w:t>
      </w:r>
      <w:bookmarkStart w:id="0" w:name="_GoBack"/>
      <w:bookmarkEnd w:id="0"/>
      <w:r w:rsidR="00F826F6" w:rsidRPr="00F826F6">
        <w:rPr>
          <w:rFonts w:ascii="Times New Roman" w:eastAsia="Times New Roman" w:hAnsi="Times New Roman" w:cs="Times New Roman"/>
          <w:bCs/>
          <w:color w:val="000000"/>
          <w:lang w:eastAsia="ru-RU"/>
        </w:rPr>
        <w:t xml:space="preserve">да </w:t>
      </w:r>
      <w:proofErr w:type="spellStart"/>
      <w:r w:rsidR="00F826F6" w:rsidRPr="00F826F6">
        <w:rPr>
          <w:rFonts w:ascii="Times New Roman" w:eastAsia="Times New Roman" w:hAnsi="Times New Roman" w:cs="Times New Roman"/>
          <w:bCs/>
          <w:color w:val="000000"/>
          <w:lang w:eastAsia="ru-RU"/>
        </w:rPr>
        <w:t>Югорска</w:t>
      </w:r>
      <w:proofErr w:type="spellEnd"/>
      <w:r w:rsidRPr="00105C3B">
        <w:rPr>
          <w:rFonts w:ascii="Times New Roman" w:eastAsia="Times New Roman" w:hAnsi="Times New Roman" w:cs="Times New Roman"/>
          <w:color w:val="000099"/>
          <w:lang w:eastAsia="ru-RU"/>
        </w:rPr>
        <w:t>,</w:t>
      </w:r>
      <w:r w:rsidRPr="00105C3B">
        <w:rPr>
          <w:rFonts w:ascii="Times New Roman" w:eastAsia="Times New Roman" w:hAnsi="Times New Roman" w:cs="Times New Roman"/>
          <w:color w:val="00000A"/>
          <w:lang w:eastAsia="ru-RU"/>
        </w:rPr>
        <w:t xml:space="preserve"> а Заказчик</w:t>
      </w:r>
      <w:r w:rsidRPr="00105C3B">
        <w:rPr>
          <w:rFonts w:ascii="Times New Roman" w:eastAsia="Times New Roman" w:hAnsi="Times New Roman" w:cs="Times New Roman"/>
          <w:color w:val="000000"/>
          <w:lang w:eastAsia="ru-RU"/>
        </w:rPr>
        <w:t xml:space="preserve"> обязуется </w:t>
      </w:r>
      <w:proofErr w:type="gramStart"/>
      <w:r w:rsidRPr="00105C3B">
        <w:rPr>
          <w:rFonts w:ascii="Times New Roman" w:eastAsia="Times New Roman" w:hAnsi="Times New Roman" w:cs="Times New Roman"/>
          <w:color w:val="000000"/>
          <w:lang w:eastAsia="ru-RU"/>
        </w:rPr>
        <w:t>принять и оплатить</w:t>
      </w:r>
      <w:proofErr w:type="gramEnd"/>
      <w:r w:rsidRPr="00105C3B">
        <w:rPr>
          <w:rFonts w:ascii="Times New Roman" w:eastAsia="Times New Roman" w:hAnsi="Times New Roman" w:cs="Times New Roman"/>
          <w:color w:val="000000"/>
          <w:lang w:eastAsia="ru-RU"/>
        </w:rPr>
        <w:t xml:space="preserve"> их.</w:t>
      </w:r>
    </w:p>
    <w:p w:rsidR="00407514" w:rsidRPr="00105C3B" w:rsidRDefault="00407514" w:rsidP="00F12968">
      <w:pPr>
        <w:widowControl w:val="0"/>
        <w:numPr>
          <w:ilvl w:val="1"/>
          <w:numId w:val="1"/>
        </w:numPr>
        <w:tabs>
          <w:tab w:val="left" w:pos="709"/>
        </w:tabs>
        <w:suppressAutoHyphens/>
        <w:spacing w:after="0" w:line="240" w:lineRule="auto"/>
        <w:ind w:left="0"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lang w:eastAsia="ru-RU"/>
        </w:rPr>
        <w:t>Состав и объем услуг определяется в Техническом задании (Приложение</w:t>
      </w:r>
      <w:r w:rsidR="00561268">
        <w:rPr>
          <w:rFonts w:ascii="Times New Roman" w:eastAsia="Times New Roman" w:hAnsi="Times New Roman" w:cs="Times New Roman"/>
          <w:color w:val="000000"/>
          <w:lang w:eastAsia="ru-RU"/>
        </w:rPr>
        <w:t xml:space="preserve"> 1</w:t>
      </w:r>
      <w:r w:rsidRPr="00105C3B">
        <w:rPr>
          <w:rFonts w:ascii="Times New Roman" w:eastAsia="Times New Roman" w:hAnsi="Times New Roman" w:cs="Times New Roman"/>
          <w:color w:val="000000"/>
          <w:lang w:eastAsia="ru-RU"/>
        </w:rPr>
        <w:t>) к Контракту.</w:t>
      </w:r>
    </w:p>
    <w:p w:rsidR="00DB53FF" w:rsidRDefault="00407514" w:rsidP="00BE19A9">
      <w:pPr>
        <w:autoSpaceDE w:val="0"/>
        <w:spacing w:after="0" w:line="240" w:lineRule="auto"/>
        <w:ind w:firstLine="567"/>
        <w:jc w:val="both"/>
        <w:rPr>
          <w:rFonts w:ascii="Times New Roman" w:eastAsia="Times New Roman" w:hAnsi="Times New Roman" w:cs="Times New Roman"/>
          <w:lang w:eastAsia="zh-CN"/>
        </w:rPr>
      </w:pPr>
      <w:r w:rsidRPr="00105C3B">
        <w:rPr>
          <w:rFonts w:ascii="Times New Roman" w:eastAsia="Times New Roman" w:hAnsi="Times New Roman" w:cs="Times New Roman"/>
          <w:color w:val="000000"/>
          <w:lang w:eastAsia="ru-RU"/>
        </w:rPr>
        <w:t xml:space="preserve">  1.3. Место оказания услуг: </w:t>
      </w:r>
      <w:r w:rsidR="00823C0E" w:rsidRPr="00105C3B">
        <w:rPr>
          <w:rFonts w:ascii="Times New Roman" w:eastAsia="Times New Roman" w:hAnsi="Times New Roman" w:cs="Times New Roman"/>
          <w:lang w:eastAsia="zh-CN"/>
        </w:rPr>
        <w:t xml:space="preserve">Ханты-Мансийский автономный округ-Югра, в помещении на территории города </w:t>
      </w:r>
      <w:proofErr w:type="spellStart"/>
      <w:r w:rsidR="00823C0E" w:rsidRPr="00105C3B">
        <w:rPr>
          <w:rFonts w:ascii="Times New Roman" w:eastAsia="Times New Roman" w:hAnsi="Times New Roman" w:cs="Times New Roman"/>
          <w:lang w:eastAsia="zh-CN"/>
        </w:rPr>
        <w:t>Югорска</w:t>
      </w:r>
      <w:proofErr w:type="spellEnd"/>
      <w:r w:rsidR="00823C0E" w:rsidRPr="00105C3B">
        <w:rPr>
          <w:rFonts w:ascii="Times New Roman" w:eastAsia="Times New Roman" w:hAnsi="Times New Roman" w:cs="Times New Roman"/>
          <w:lang w:eastAsia="zh-CN"/>
        </w:rPr>
        <w:t xml:space="preserve">, соответствующем санитарно-эпидемиологическим правилам и нормам </w:t>
      </w:r>
      <w:proofErr w:type="spellStart"/>
      <w:r w:rsidR="00823C0E" w:rsidRPr="00105C3B">
        <w:rPr>
          <w:rFonts w:ascii="Times New Roman" w:eastAsia="Times New Roman" w:hAnsi="Times New Roman" w:cs="Times New Roman"/>
          <w:lang w:eastAsia="zh-CN"/>
        </w:rPr>
        <w:t>СанПин</w:t>
      </w:r>
      <w:proofErr w:type="spellEnd"/>
      <w:r w:rsidR="00823C0E" w:rsidRPr="00105C3B">
        <w:rPr>
          <w:rFonts w:ascii="Times New Roman" w:eastAsia="Times New Roman" w:hAnsi="Times New Roman" w:cs="Times New Roman"/>
          <w:lang w:eastAsia="zh-CN"/>
        </w:rPr>
        <w:t xml:space="preserve"> 2.1.3.2630-10 «Санитарно-эпидемиологические требования к организациям, осуществляющим медицинскую деятельность» (постановление Главного государственного санитарного врача Российской Федерации от 18 мая 2010 № 58). </w:t>
      </w:r>
    </w:p>
    <w:p w:rsidR="00407514" w:rsidRPr="00105C3B" w:rsidRDefault="00DB53FF" w:rsidP="00BE19A9">
      <w:pPr>
        <w:autoSpaceDE w:val="0"/>
        <w:spacing w:after="0" w:line="240" w:lineRule="auto"/>
        <w:ind w:firstLine="567"/>
        <w:jc w:val="both"/>
        <w:rPr>
          <w:rFonts w:ascii="Times New Roman" w:eastAsia="Times New Roman" w:hAnsi="Times New Roman" w:cs="Times New Roman"/>
          <w:lang w:eastAsia="zh-CN"/>
        </w:rPr>
      </w:pPr>
      <w:r>
        <w:rPr>
          <w:rFonts w:ascii="Times New Roman" w:eastAsia="Times New Roman" w:hAnsi="Times New Roman" w:cs="Times New Roman"/>
          <w:lang w:eastAsia="zh-CN"/>
        </w:rPr>
        <w:t xml:space="preserve">1.4. </w:t>
      </w:r>
      <w:r w:rsidR="00823C0E" w:rsidRPr="00105C3B">
        <w:rPr>
          <w:rFonts w:ascii="Times New Roman" w:eastAsia="Times New Roman" w:hAnsi="Times New Roman" w:cs="Times New Roman"/>
          <w:lang w:eastAsia="zh-CN"/>
        </w:rPr>
        <w:t>Место предоставления документов</w:t>
      </w:r>
      <w:r>
        <w:rPr>
          <w:rFonts w:ascii="Times New Roman" w:eastAsia="Times New Roman" w:hAnsi="Times New Roman" w:cs="Times New Roman"/>
          <w:lang w:eastAsia="zh-CN"/>
        </w:rPr>
        <w:t>, в том числе а</w:t>
      </w:r>
      <w:r w:rsidRPr="00DB53FF">
        <w:rPr>
          <w:rFonts w:ascii="Times New Roman" w:eastAsia="Times New Roman" w:hAnsi="Times New Roman" w:cs="Times New Roman"/>
          <w:lang w:eastAsia="zh-CN"/>
        </w:rPr>
        <w:t>кт</w:t>
      </w:r>
      <w:r>
        <w:rPr>
          <w:rFonts w:ascii="Times New Roman" w:eastAsia="Times New Roman" w:hAnsi="Times New Roman" w:cs="Times New Roman"/>
          <w:lang w:eastAsia="zh-CN"/>
        </w:rPr>
        <w:t>ов</w:t>
      </w:r>
      <w:r w:rsidRPr="00DB53FF">
        <w:rPr>
          <w:rFonts w:ascii="Times New Roman" w:eastAsia="Times New Roman" w:hAnsi="Times New Roman" w:cs="Times New Roman"/>
          <w:lang w:eastAsia="zh-CN"/>
        </w:rPr>
        <w:t xml:space="preserve"> оказанных услуг  в оригинале, а также копии </w:t>
      </w:r>
      <w:r>
        <w:rPr>
          <w:rFonts w:ascii="Times New Roman" w:eastAsia="Times New Roman" w:hAnsi="Times New Roman" w:cs="Times New Roman"/>
          <w:lang w:eastAsia="zh-CN"/>
        </w:rPr>
        <w:t>з</w:t>
      </w:r>
      <w:r w:rsidRPr="00DB53FF">
        <w:rPr>
          <w:rFonts w:ascii="Times New Roman" w:eastAsia="Times New Roman" w:hAnsi="Times New Roman" w:cs="Times New Roman"/>
          <w:lang w:eastAsia="zh-CN"/>
        </w:rPr>
        <w:t>аключений о наличии заболевания, препятствующего прохождению муниципальной службы</w:t>
      </w:r>
      <w:r>
        <w:rPr>
          <w:rFonts w:ascii="Times New Roman" w:eastAsia="Times New Roman" w:hAnsi="Times New Roman" w:cs="Times New Roman"/>
          <w:lang w:eastAsia="zh-CN"/>
        </w:rPr>
        <w:t>:</w:t>
      </w:r>
      <w:r w:rsidRPr="00DB53FF">
        <w:rPr>
          <w:rFonts w:ascii="Times New Roman" w:eastAsia="Times New Roman" w:hAnsi="Times New Roman" w:cs="Times New Roman"/>
          <w:lang w:eastAsia="zh-CN"/>
        </w:rPr>
        <w:t xml:space="preserve">  </w:t>
      </w:r>
      <w:r w:rsidR="00823C0E" w:rsidRPr="00105C3B">
        <w:rPr>
          <w:rFonts w:ascii="Times New Roman" w:eastAsia="Times New Roman" w:hAnsi="Times New Roman" w:cs="Times New Roman"/>
          <w:lang w:eastAsia="zh-CN"/>
        </w:rPr>
        <w:t xml:space="preserve"> Ханты-Мансийский автономный округ-Югра, г. </w:t>
      </w:r>
      <w:proofErr w:type="spellStart"/>
      <w:r w:rsidR="00823C0E" w:rsidRPr="00105C3B">
        <w:rPr>
          <w:rFonts w:ascii="Times New Roman" w:eastAsia="Times New Roman" w:hAnsi="Times New Roman" w:cs="Times New Roman"/>
          <w:lang w:eastAsia="zh-CN"/>
        </w:rPr>
        <w:t>Югорск</w:t>
      </w:r>
      <w:proofErr w:type="spellEnd"/>
      <w:r w:rsidR="00823C0E" w:rsidRPr="00105C3B">
        <w:rPr>
          <w:rFonts w:ascii="Times New Roman" w:eastAsia="Times New Roman" w:hAnsi="Times New Roman" w:cs="Times New Roman"/>
          <w:lang w:eastAsia="zh-CN"/>
        </w:rPr>
        <w:t>, ул. 40 лет Победы, дом 11, кабинет № 409.</w:t>
      </w:r>
    </w:p>
    <w:p w:rsidR="00BE19A9" w:rsidRPr="00105C3B" w:rsidRDefault="00BE19A9" w:rsidP="00BE19A9">
      <w:pPr>
        <w:autoSpaceDE w:val="0"/>
        <w:spacing w:after="0" w:line="240" w:lineRule="auto"/>
        <w:ind w:firstLine="567"/>
        <w:jc w:val="both"/>
        <w:rPr>
          <w:rFonts w:ascii="Times New Roman" w:eastAsia="Times New Roman" w:hAnsi="Times New Roman" w:cs="Times New Roman"/>
          <w:color w:val="00000A"/>
          <w:lang w:eastAsia="ru-RU"/>
        </w:rPr>
      </w:pPr>
    </w:p>
    <w:p w:rsidR="00407514" w:rsidRDefault="00407514" w:rsidP="00407514">
      <w:pPr>
        <w:keepNext/>
        <w:widowControl w:val="0"/>
        <w:tabs>
          <w:tab w:val="left" w:pos="709"/>
        </w:tabs>
        <w:suppressAutoHyphens/>
        <w:spacing w:after="0" w:line="240" w:lineRule="auto"/>
        <w:ind w:left="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2. Цена контракта и порядок расчётов</w:t>
      </w:r>
    </w:p>
    <w:p w:rsidR="00895427" w:rsidRPr="00105C3B" w:rsidRDefault="00895427" w:rsidP="00407514">
      <w:pPr>
        <w:keepNext/>
        <w:widowControl w:val="0"/>
        <w:tabs>
          <w:tab w:val="left" w:pos="709"/>
        </w:tabs>
        <w:suppressAutoHyphens/>
        <w:spacing w:after="0" w:line="240" w:lineRule="auto"/>
        <w:ind w:left="709"/>
        <w:jc w:val="center"/>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color w:val="00000A"/>
          <w:lang w:eastAsia="ru-RU"/>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05C3B">
        <w:rPr>
          <w:rFonts w:ascii="Times New Roman" w:eastAsia="Times New Roman" w:hAnsi="Times New Roman" w:cs="Times New Roman"/>
          <w:lang w:eastAsia="ru-RU"/>
        </w:rPr>
        <w:t>предусмотренных законодательством Российской Федерации.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proofErr w:type="gramStart"/>
      <w:r w:rsidRPr="00105C3B">
        <w:rPr>
          <w:rFonts w:ascii="Times New Roman" w:eastAsia="Times New Roman" w:hAnsi="Times New Roman" w:cs="Times New Roman"/>
          <w:lang w:eastAsia="ru-RU"/>
        </w:rPr>
        <w:t>Источник финансирования: бю</w:t>
      </w:r>
      <w:r w:rsidR="001C18E4" w:rsidRPr="00105C3B">
        <w:rPr>
          <w:rFonts w:ascii="Times New Roman" w:eastAsia="Times New Roman" w:hAnsi="Times New Roman" w:cs="Times New Roman"/>
          <w:lang w:eastAsia="ru-RU"/>
        </w:rPr>
        <w:t xml:space="preserve">джет города </w:t>
      </w:r>
      <w:proofErr w:type="spellStart"/>
      <w:r w:rsidR="001C18E4" w:rsidRPr="00105C3B">
        <w:rPr>
          <w:rFonts w:ascii="Times New Roman" w:eastAsia="Times New Roman" w:hAnsi="Times New Roman" w:cs="Times New Roman"/>
          <w:lang w:eastAsia="ru-RU"/>
        </w:rPr>
        <w:t>Югорска</w:t>
      </w:r>
      <w:proofErr w:type="spellEnd"/>
      <w:r w:rsidR="001C18E4" w:rsidRPr="00105C3B">
        <w:rPr>
          <w:rFonts w:ascii="Times New Roman" w:eastAsia="Times New Roman" w:hAnsi="Times New Roman" w:cs="Times New Roman"/>
          <w:lang w:eastAsia="ru-RU"/>
        </w:rPr>
        <w:t xml:space="preserve"> на 2020 год ((в том числе субвенция на осуществление государственных полномочий по созданию и обеспечению деятельности отдела по организации деятельности территориальной комиссии по делам несовершеннолетних и защите их прав при администрации города </w:t>
      </w:r>
      <w:proofErr w:type="spellStart"/>
      <w:r w:rsidR="001C18E4" w:rsidRPr="00105C3B">
        <w:rPr>
          <w:rFonts w:ascii="Times New Roman" w:eastAsia="Times New Roman" w:hAnsi="Times New Roman" w:cs="Times New Roman"/>
          <w:lang w:eastAsia="ru-RU"/>
        </w:rPr>
        <w:t>Югорска</w:t>
      </w:r>
      <w:proofErr w:type="spellEnd"/>
      <w:r w:rsidR="001C18E4" w:rsidRPr="00105C3B">
        <w:rPr>
          <w:rFonts w:ascii="Times New Roman" w:eastAsia="Times New Roman" w:hAnsi="Times New Roman" w:cs="Times New Roman"/>
          <w:lang w:eastAsia="ru-RU"/>
        </w:rPr>
        <w:t>, субвенция на осуществление переданных органам государственной власти субъектов Российской Федерации в соответствии с пунктом 1 статьи 4 Федерального закона от 15 ноября</w:t>
      </w:r>
      <w:proofErr w:type="gramEnd"/>
      <w:r w:rsidR="001C18E4" w:rsidRPr="00105C3B">
        <w:rPr>
          <w:rFonts w:ascii="Times New Roman" w:eastAsia="Times New Roman" w:hAnsi="Times New Roman" w:cs="Times New Roman"/>
          <w:lang w:eastAsia="ru-RU"/>
        </w:rPr>
        <w:t xml:space="preserve"> </w:t>
      </w:r>
      <w:proofErr w:type="gramStart"/>
      <w:r w:rsidR="001C18E4" w:rsidRPr="00105C3B">
        <w:rPr>
          <w:rFonts w:ascii="Times New Roman" w:eastAsia="Times New Roman" w:hAnsi="Times New Roman" w:cs="Times New Roman"/>
          <w:lang w:eastAsia="ru-RU"/>
        </w:rPr>
        <w:t>1997 года № 143-ФЗ "Об актах гражданского состояния" полномочий Российской Федерации на государственную регистрацию актов гражданского состояния за счет средств бюджета автономного округа, субвенции на осуществление отдельных государственных полномочий по созданию административных комиссий и определению перечня должностных лиц органов местного самоуправления, уполномоченных составлять протоколы об административных правонарушениях, предусмотренных пунктом 2 статьи 48 Закона Ханты-Мансийского автономного округа – Югры от 11 июня 2010</w:t>
      </w:r>
      <w:proofErr w:type="gramEnd"/>
      <w:r w:rsidR="001C18E4" w:rsidRPr="00105C3B">
        <w:rPr>
          <w:rFonts w:ascii="Times New Roman" w:eastAsia="Times New Roman" w:hAnsi="Times New Roman" w:cs="Times New Roman"/>
          <w:lang w:eastAsia="ru-RU"/>
        </w:rPr>
        <w:t xml:space="preserve"> года № 102-оз "Об административных правонарушениях", субвенции на осуществление деятельности по опеке и попечительству).</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lastRenderedPageBreak/>
        <w:t>2.2. Общая цена Контракта составляет _________________________ рублей __ копеек, включая налог на добавленную стоимость</w:t>
      </w:r>
      <w:proofErr w:type="gramStart"/>
      <w:r w:rsidRPr="00105C3B">
        <w:rPr>
          <w:rFonts w:ascii="Times New Roman" w:eastAsia="Times New Roman" w:hAnsi="Times New Roman" w:cs="Times New Roman"/>
          <w:lang w:eastAsia="ru-RU"/>
        </w:rPr>
        <w:t xml:space="preserve"> (__  %): _________________________ </w:t>
      </w:r>
      <w:proofErr w:type="gramEnd"/>
      <w:r w:rsidRPr="00105C3B">
        <w:rPr>
          <w:rFonts w:ascii="Times New Roman" w:eastAsia="Times New Roman" w:hAnsi="Times New Roman" w:cs="Times New Roman"/>
          <w:lang w:eastAsia="ru-RU"/>
        </w:rPr>
        <w:t>рублей __ копеек /</w:t>
      </w:r>
      <w:r w:rsidRPr="00105C3B">
        <w:rPr>
          <w:rFonts w:ascii="Times New Roman" w:eastAsia="Times New Roman" w:hAnsi="Times New Roman" w:cs="Times New Roman"/>
          <w:i/>
          <w:lang w:eastAsia="ru-RU"/>
        </w:rPr>
        <w:t xml:space="preserve"> НДС не облагается в соответствии с п. ___ ст. ____ Налогового кодекса Российской Федерации.</w:t>
      </w:r>
      <w:r w:rsidRPr="00105C3B">
        <w:rPr>
          <w:rFonts w:ascii="Times New Roman" w:eastAsia="Times New Roman" w:hAnsi="Times New Roman" w:cs="Times New Roman"/>
          <w:i/>
          <w:vertAlign w:val="superscript"/>
          <w:lang w:eastAsia="ru-RU"/>
        </w:rPr>
        <w:footnoteReference w:id="1"/>
      </w:r>
      <w:r w:rsidRPr="00105C3B">
        <w:rPr>
          <w:rFonts w:ascii="Times New Roman" w:eastAsia="Times New Roman" w:hAnsi="Times New Roman" w:cs="Times New Roman"/>
          <w:lang w:eastAsia="ru-RU"/>
        </w:rPr>
        <w:t xml:space="preserve">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lang w:eastAsia="ru-RU"/>
        </w:rPr>
        <w:t xml:space="preserve">2.3. В общую цену Контракта включены </w:t>
      </w:r>
      <w:r w:rsidRPr="00105C3B">
        <w:rPr>
          <w:rFonts w:ascii="Times New Roman" w:eastAsia="Times New Roman" w:hAnsi="Times New Roman" w:cs="Times New Roman"/>
          <w:color w:val="00000A"/>
          <w:lang w:eastAsia="ru-RU"/>
        </w:rPr>
        <w:t xml:space="preserve">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w:t>
      </w:r>
      <w:proofErr w:type="gramStart"/>
      <w:r w:rsidRPr="00105C3B">
        <w:rPr>
          <w:rFonts w:ascii="Times New Roman" w:eastAsia="Times New Roman" w:hAnsi="Times New Roman" w:cs="Times New Roman"/>
          <w:color w:val="00000A"/>
          <w:lang w:eastAsia="ru-RU"/>
        </w:rPr>
        <w:t>расходы</w:t>
      </w:r>
      <w:proofErr w:type="gramEnd"/>
      <w:r w:rsidRPr="00105C3B">
        <w:rPr>
          <w:rFonts w:ascii="Times New Roman" w:eastAsia="Times New Roman" w:hAnsi="Times New Roman" w:cs="Times New Roman"/>
          <w:color w:val="00000A"/>
          <w:lang w:eastAsia="ru-RU"/>
        </w:rPr>
        <w:t xml:space="preserve"> связанные с оказанием услуг.</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 Расчёты по Контракту производятся в следующем порядке: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2.4.2. Оплата производится в рублях Российской Федерации.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2.4.3. Авансовые платежи по Контракту не предусмотрены.</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2.4.4. Расчёт за оказанные услуги осуществляется по факту оказанных услуг в течение 15 (пятнадцати) дней со дня подписания Заказчиком документа о приёмке</w:t>
      </w:r>
      <w:r w:rsidR="00BE19A9" w:rsidRPr="00105C3B">
        <w:rPr>
          <w:rFonts w:ascii="Times New Roman" w:eastAsia="Times New Roman" w:hAnsi="Times New Roman" w:cs="Times New Roman"/>
          <w:color w:val="00000A"/>
          <w:lang w:eastAsia="ru-RU"/>
        </w:rPr>
        <w:t xml:space="preserve"> (акта об оказанных услугах</w:t>
      </w:r>
      <w:r w:rsidR="000D5838" w:rsidRPr="00105C3B">
        <w:rPr>
          <w:rFonts w:ascii="Times New Roman" w:eastAsia="Times New Roman" w:hAnsi="Times New Roman" w:cs="Times New Roman"/>
          <w:color w:val="00000A"/>
          <w:lang w:eastAsia="ru-RU"/>
        </w:rPr>
        <w:t>)</w:t>
      </w:r>
      <w:r w:rsidRPr="00105C3B">
        <w:rPr>
          <w:rFonts w:ascii="Times New Roman" w:eastAsia="Times New Roman" w:hAnsi="Times New Roman" w:cs="Times New Roman"/>
          <w:color w:val="00000A"/>
          <w:lang w:eastAsia="ru-RU"/>
        </w:rPr>
        <w:t>, предусмотренного Контрактом.</w:t>
      </w:r>
      <w:r w:rsidR="001C18E4" w:rsidRPr="00105C3B">
        <w:rPr>
          <w:rFonts w:ascii="Times New Roman" w:eastAsia="Times New Roman" w:hAnsi="Times New Roman" w:cs="Times New Roman"/>
          <w:color w:val="00000A"/>
          <w:lang w:eastAsia="ru-RU"/>
        </w:rPr>
        <w:t xml:space="preserve"> Акты об оказанных услугах оформляются отдельно на администрацию города </w:t>
      </w:r>
      <w:proofErr w:type="spellStart"/>
      <w:r w:rsidR="001C18E4" w:rsidRPr="00105C3B">
        <w:rPr>
          <w:rFonts w:ascii="Times New Roman" w:eastAsia="Times New Roman" w:hAnsi="Times New Roman" w:cs="Times New Roman"/>
          <w:color w:val="00000A"/>
          <w:lang w:eastAsia="ru-RU"/>
        </w:rPr>
        <w:t>Югорска</w:t>
      </w:r>
      <w:proofErr w:type="spellEnd"/>
      <w:r w:rsidR="001C18E4" w:rsidRPr="00105C3B">
        <w:rPr>
          <w:rFonts w:ascii="Times New Roman" w:eastAsia="Times New Roman" w:hAnsi="Times New Roman" w:cs="Times New Roman"/>
          <w:color w:val="00000A"/>
          <w:lang w:eastAsia="ru-RU"/>
        </w:rPr>
        <w:t>,  отдел по организации деятельности территориальной комисси</w:t>
      </w:r>
      <w:r w:rsidR="002A65DB">
        <w:rPr>
          <w:rFonts w:ascii="Times New Roman" w:eastAsia="Times New Roman" w:hAnsi="Times New Roman" w:cs="Times New Roman"/>
          <w:color w:val="00000A"/>
          <w:lang w:eastAsia="ru-RU"/>
        </w:rPr>
        <w:t>и</w:t>
      </w:r>
      <w:r w:rsidR="001C18E4" w:rsidRPr="00105C3B">
        <w:rPr>
          <w:rFonts w:ascii="Times New Roman" w:eastAsia="Times New Roman" w:hAnsi="Times New Roman" w:cs="Times New Roman"/>
          <w:color w:val="00000A"/>
          <w:lang w:eastAsia="ru-RU"/>
        </w:rPr>
        <w:t xml:space="preserve"> по делам несовершеннолетних и защите их прав, административную комиссию, отдел опеки и попечительства, отдел записи актов гражданского состояния, согласно спецификации (приложение 2 к муниципальному контракту).</w:t>
      </w:r>
      <w:r w:rsidRPr="00105C3B">
        <w:rPr>
          <w:rFonts w:ascii="Times New Roman" w:eastAsia="Times New Roman" w:hAnsi="Times New Roman" w:cs="Times New Roman"/>
          <w:color w:val="00000A"/>
          <w:lang w:eastAsia="ru-RU"/>
        </w:rPr>
        <w:t xml:space="preserve">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2.5. В случае уменьшения Заказчику соответствующим финансовым органом в установленном порядке ранее доведённых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объёму услуг.</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lang w:eastAsia="ru-RU"/>
        </w:rPr>
      </w:pPr>
    </w:p>
    <w:p w:rsidR="000D5838" w:rsidRPr="00105C3B" w:rsidRDefault="000D5838" w:rsidP="000D5838">
      <w:pPr>
        <w:spacing w:after="60" w:line="240" w:lineRule="auto"/>
        <w:ind w:firstLine="709"/>
        <w:jc w:val="both"/>
        <w:rPr>
          <w:rFonts w:ascii="Times New Roman" w:eastAsia="Times New Roman" w:hAnsi="Times New Roman" w:cs="Times New Roman"/>
          <w:lang w:eastAsia="ru-RU"/>
        </w:rPr>
      </w:pPr>
    </w:p>
    <w:p w:rsidR="000D5838" w:rsidRDefault="000D5838" w:rsidP="000D5838">
      <w:pPr>
        <w:spacing w:after="60" w:line="240" w:lineRule="auto"/>
        <w:ind w:left="927"/>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3. Права и обязанности сторон</w:t>
      </w:r>
    </w:p>
    <w:p w:rsidR="00895427" w:rsidRPr="00105C3B" w:rsidRDefault="00895427" w:rsidP="000D5838">
      <w:pPr>
        <w:spacing w:after="60" w:line="240" w:lineRule="auto"/>
        <w:ind w:left="927"/>
        <w:jc w:val="center"/>
        <w:rPr>
          <w:rFonts w:ascii="Times New Roman" w:eastAsia="Times New Roman" w:hAnsi="Times New Roman" w:cs="Times New Roman"/>
          <w:b/>
          <w:lang w:eastAsia="ru-RU"/>
        </w:rPr>
      </w:pP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 Заказчик имеет право:</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3.1.1. Досрочно </w:t>
      </w:r>
      <w:proofErr w:type="gramStart"/>
      <w:r w:rsidRPr="00105C3B">
        <w:rPr>
          <w:rFonts w:ascii="Times New Roman" w:eastAsia="Times New Roman" w:hAnsi="Times New Roman" w:cs="Times New Roman"/>
          <w:lang w:eastAsia="ru-RU"/>
        </w:rPr>
        <w:t>принять и оплатить</w:t>
      </w:r>
      <w:proofErr w:type="gramEnd"/>
      <w:r w:rsidRPr="00105C3B">
        <w:rPr>
          <w:rFonts w:ascii="Times New Roman" w:eastAsia="Times New Roman" w:hAnsi="Times New Roman" w:cs="Times New Roman"/>
          <w:lang w:eastAsia="ru-RU"/>
        </w:rPr>
        <w:t xml:space="preserve"> услуги в соответствии с условиями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3.1.2. По согласованию с Исполнителем изменить объем услуг в соответствии с пунктом 12.6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3.1.3.  Требовать возмещения неустойки и (или) убытков, причиненных по вине Исполнителя.</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3.1.4. Привлекать экспертов, экспертные организации для проверки соответствия качества оказываемых услуг требованиям, установленным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3.1.5. Внести изменения в поименный список работников администрации города </w:t>
      </w:r>
      <w:proofErr w:type="spellStart"/>
      <w:r w:rsidRPr="00105C3B">
        <w:rPr>
          <w:rFonts w:ascii="Times New Roman" w:eastAsia="Times New Roman" w:hAnsi="Times New Roman" w:cs="Times New Roman"/>
          <w:lang w:eastAsia="ru-RU"/>
        </w:rPr>
        <w:t>Югорска</w:t>
      </w:r>
      <w:proofErr w:type="spellEnd"/>
      <w:r w:rsidRPr="00105C3B">
        <w:rPr>
          <w:rFonts w:ascii="Times New Roman" w:eastAsia="Times New Roman" w:hAnsi="Times New Roman" w:cs="Times New Roman"/>
          <w:lang w:eastAsia="ru-RU"/>
        </w:rPr>
        <w:t xml:space="preserve">, подлежащих направлению на </w:t>
      </w:r>
      <w:r w:rsidR="00F826F6">
        <w:rPr>
          <w:rFonts w:ascii="Times New Roman" w:eastAsia="Times New Roman" w:hAnsi="Times New Roman" w:cs="Times New Roman"/>
          <w:lang w:eastAsia="ru-RU"/>
        </w:rPr>
        <w:t>прохождение диспансеризации</w:t>
      </w:r>
      <w:r w:rsidRPr="00105C3B">
        <w:rPr>
          <w:rFonts w:ascii="Times New Roman" w:eastAsia="Times New Roman" w:hAnsi="Times New Roman" w:cs="Times New Roman"/>
          <w:lang w:eastAsia="ru-RU"/>
        </w:rPr>
        <w:t xml:space="preserve">, с указанием возраста и передать Исполнителю в течение 5 (пяти) рабочих дней до дня начала </w:t>
      </w:r>
      <w:r w:rsidR="00F826F6">
        <w:rPr>
          <w:rFonts w:ascii="Times New Roman" w:eastAsia="Times New Roman" w:hAnsi="Times New Roman" w:cs="Times New Roman"/>
          <w:lang w:eastAsia="ru-RU"/>
        </w:rPr>
        <w:t>диспансеризации</w:t>
      </w:r>
      <w:r w:rsidRPr="00105C3B">
        <w:rPr>
          <w:rFonts w:ascii="Times New Roman" w:eastAsia="Times New Roman" w:hAnsi="Times New Roman" w:cs="Times New Roman"/>
          <w:lang w:eastAsia="ru-RU"/>
        </w:rPr>
        <w:t>.</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3.1.6. Осуществлять иные права, предусмотренные Контрактом и законодательством Российской Федерации.</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3.2. Заказчик обязан:</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3.2.1. Обеспечить приемку </w:t>
      </w:r>
      <w:proofErr w:type="gramStart"/>
      <w:r w:rsidRPr="00105C3B">
        <w:rPr>
          <w:rFonts w:ascii="Times New Roman" w:eastAsia="Times New Roman" w:hAnsi="Times New Roman" w:cs="Times New Roman"/>
          <w:lang w:eastAsia="ru-RU"/>
        </w:rPr>
        <w:t>оказанных</w:t>
      </w:r>
      <w:proofErr w:type="gramEnd"/>
      <w:r w:rsidRPr="00105C3B">
        <w:rPr>
          <w:rFonts w:ascii="Times New Roman" w:eastAsia="Times New Roman" w:hAnsi="Times New Roman" w:cs="Times New Roman"/>
          <w:lang w:eastAsia="ru-RU"/>
        </w:rPr>
        <w:t xml:space="preserve"> по Контракту услуг по объему и качеству.</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3.2.2. Оплатить услуги в порядке, предусмотренном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3.2.3. Выполнять иные обязанности, предусмотренные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3.2.4. Предоставить Исполнителю письменную заявку с указанием наименования, состава </w:t>
      </w:r>
      <w:r w:rsidRPr="00105C3B">
        <w:rPr>
          <w:rFonts w:ascii="Times New Roman" w:eastAsia="Times New Roman" w:hAnsi="Times New Roman" w:cs="Times New Roman"/>
          <w:lang w:eastAsia="ru-RU"/>
        </w:rPr>
        <w:lastRenderedPageBreak/>
        <w:t>и объема услуг.</w:t>
      </w:r>
    </w:p>
    <w:p w:rsidR="001C18E4"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3.2.5. Составить </w:t>
      </w:r>
      <w:r w:rsidR="00F826F6" w:rsidRPr="00F826F6">
        <w:rPr>
          <w:rFonts w:ascii="Times New Roman" w:eastAsia="Times New Roman" w:hAnsi="Times New Roman" w:cs="Times New Roman"/>
          <w:lang w:eastAsia="ru-RU"/>
        </w:rPr>
        <w:t>поименный список муниципальных служащих и передаёт Исполнителю в течение 10 (десять) рабочих дней после подписания сторонами контракта.</w:t>
      </w:r>
    </w:p>
    <w:p w:rsidR="00F173C9" w:rsidRPr="00105C3B" w:rsidRDefault="00F173C9"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3.2.6. </w:t>
      </w:r>
      <w:r w:rsidRPr="00F173C9">
        <w:rPr>
          <w:rFonts w:ascii="Times New Roman" w:eastAsia="Times New Roman" w:hAnsi="Times New Roman" w:cs="Times New Roman"/>
          <w:lang w:eastAsia="ru-RU"/>
        </w:rPr>
        <w:t>Обеспечит</w:t>
      </w:r>
      <w:r>
        <w:rPr>
          <w:rFonts w:ascii="Times New Roman" w:eastAsia="Times New Roman" w:hAnsi="Times New Roman" w:cs="Times New Roman"/>
          <w:lang w:eastAsia="ru-RU"/>
        </w:rPr>
        <w:t>ь</w:t>
      </w:r>
      <w:r w:rsidRPr="00F173C9">
        <w:rPr>
          <w:rFonts w:ascii="Times New Roman" w:eastAsia="Times New Roman" w:hAnsi="Times New Roman" w:cs="Times New Roman"/>
          <w:lang w:eastAsia="ru-RU"/>
        </w:rPr>
        <w:t xml:space="preserve"> наличие у муниципальных служащих результатов флюорографии, не позднее 1 года на момент проведения диспансеризации</w:t>
      </w:r>
      <w:r>
        <w:rPr>
          <w:rFonts w:ascii="Times New Roman" w:eastAsia="Times New Roman" w:hAnsi="Times New Roman" w:cs="Times New Roman"/>
          <w:lang w:eastAsia="ru-RU"/>
        </w:rPr>
        <w:t>.</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 Исполнитель обязан:</w:t>
      </w:r>
    </w:p>
    <w:p w:rsidR="001C18E4"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3.3.1. Оказать услуги в сроки, предусмотренные Контрактом.</w:t>
      </w:r>
    </w:p>
    <w:p w:rsidR="00DB53FF" w:rsidRDefault="00BD1443" w:rsidP="00BD1443">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3.3.2. Оказать услуги </w:t>
      </w:r>
      <w:r w:rsidRPr="00BD1443">
        <w:rPr>
          <w:rFonts w:ascii="Times New Roman" w:eastAsia="Times New Roman" w:hAnsi="Times New Roman" w:cs="Times New Roman"/>
          <w:lang w:eastAsia="ru-RU"/>
        </w:rPr>
        <w:t>в   порядке,   предусмотренном   Приказ</w:t>
      </w:r>
      <w:r w:rsidR="00DB53FF">
        <w:rPr>
          <w:rFonts w:ascii="Times New Roman" w:eastAsia="Times New Roman" w:hAnsi="Times New Roman" w:cs="Times New Roman"/>
          <w:lang w:eastAsia="ru-RU"/>
        </w:rPr>
        <w:t>ом</w:t>
      </w:r>
      <w:r w:rsidRPr="00BD1443">
        <w:rPr>
          <w:rFonts w:ascii="Times New Roman" w:eastAsia="Times New Roman" w:hAnsi="Times New Roman" w:cs="Times New Roman"/>
          <w:lang w:eastAsia="ru-RU"/>
        </w:rPr>
        <w:t xml:space="preserve">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r w:rsidR="00DB53FF">
        <w:rPr>
          <w:rFonts w:ascii="Times New Roman" w:eastAsia="Times New Roman" w:hAnsi="Times New Roman" w:cs="Times New Roman"/>
          <w:lang w:eastAsia="ru-RU"/>
        </w:rPr>
        <w:t>.</w:t>
      </w:r>
    </w:p>
    <w:p w:rsidR="001C18E4" w:rsidRPr="00105C3B" w:rsidRDefault="001C18E4" w:rsidP="00BD1443">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w:t>
      </w:r>
      <w:r w:rsidR="00BD1443">
        <w:rPr>
          <w:rFonts w:ascii="Times New Roman" w:eastAsia="Times New Roman" w:hAnsi="Times New Roman" w:cs="Times New Roman"/>
          <w:lang w:eastAsia="ru-RU"/>
        </w:rPr>
        <w:t>3</w:t>
      </w:r>
      <w:r w:rsidRPr="00105C3B">
        <w:rPr>
          <w:rFonts w:ascii="Times New Roman" w:eastAsia="Times New Roman" w:hAnsi="Times New Roman" w:cs="Times New Roman"/>
          <w:lang w:eastAsia="ru-RU"/>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w:t>
      </w:r>
      <w:r w:rsidR="00BD1443">
        <w:rPr>
          <w:rFonts w:ascii="Times New Roman" w:eastAsia="Times New Roman" w:hAnsi="Times New Roman" w:cs="Times New Roman"/>
          <w:lang w:eastAsia="ru-RU"/>
        </w:rPr>
        <w:t>4</w:t>
      </w:r>
      <w:r w:rsidRPr="00105C3B">
        <w:rPr>
          <w:rFonts w:ascii="Times New Roman" w:eastAsia="Times New Roman" w:hAnsi="Times New Roman" w:cs="Times New Roman"/>
          <w:lang w:eastAsia="ru-RU"/>
        </w:rPr>
        <w:t>. По требованию Заказчика своими средствами и за свой счет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w:t>
      </w:r>
      <w:r w:rsidR="00BD1443">
        <w:rPr>
          <w:rFonts w:ascii="Times New Roman" w:eastAsia="Times New Roman" w:hAnsi="Times New Roman" w:cs="Times New Roman"/>
          <w:lang w:eastAsia="ru-RU"/>
        </w:rPr>
        <w:t>5</w:t>
      </w:r>
      <w:r w:rsidRPr="00105C3B">
        <w:rPr>
          <w:rFonts w:ascii="Times New Roman" w:eastAsia="Times New Roman" w:hAnsi="Times New Roman" w:cs="Times New Roman"/>
          <w:lang w:eastAsia="ru-RU"/>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1C18E4"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w:t>
      </w:r>
      <w:r w:rsidR="00BD1443">
        <w:rPr>
          <w:rFonts w:ascii="Times New Roman" w:eastAsia="Times New Roman" w:hAnsi="Times New Roman" w:cs="Times New Roman"/>
          <w:lang w:eastAsia="ru-RU"/>
        </w:rPr>
        <w:t>6</w:t>
      </w:r>
      <w:r w:rsidRPr="00105C3B">
        <w:rPr>
          <w:rFonts w:ascii="Times New Roman" w:eastAsia="Times New Roman" w:hAnsi="Times New Roman" w:cs="Times New Roman"/>
          <w:lang w:eastAsia="ru-RU"/>
        </w:rPr>
        <w:t xml:space="preserve">. Составить </w:t>
      </w:r>
      <w:r w:rsidR="00F826F6" w:rsidRPr="00F826F6">
        <w:rPr>
          <w:rFonts w:ascii="Times New Roman" w:eastAsia="Times New Roman" w:hAnsi="Times New Roman" w:cs="Times New Roman"/>
          <w:lang w:eastAsia="ru-RU"/>
        </w:rPr>
        <w:t>график проведения диспансеризации и представ</w:t>
      </w:r>
      <w:r w:rsidR="00F826F6">
        <w:rPr>
          <w:rFonts w:ascii="Times New Roman" w:eastAsia="Times New Roman" w:hAnsi="Times New Roman" w:cs="Times New Roman"/>
          <w:lang w:eastAsia="ru-RU"/>
        </w:rPr>
        <w:t>и</w:t>
      </w:r>
      <w:r w:rsidR="00F826F6" w:rsidRPr="00F826F6">
        <w:rPr>
          <w:rFonts w:ascii="Times New Roman" w:eastAsia="Times New Roman" w:hAnsi="Times New Roman" w:cs="Times New Roman"/>
          <w:lang w:eastAsia="ru-RU"/>
        </w:rPr>
        <w:t>т</w:t>
      </w:r>
      <w:r w:rsidR="00F826F6">
        <w:rPr>
          <w:rFonts w:ascii="Times New Roman" w:eastAsia="Times New Roman" w:hAnsi="Times New Roman" w:cs="Times New Roman"/>
          <w:lang w:eastAsia="ru-RU"/>
        </w:rPr>
        <w:t>ь</w:t>
      </w:r>
      <w:r w:rsidR="00F826F6" w:rsidRPr="00F826F6">
        <w:rPr>
          <w:rFonts w:ascii="Times New Roman" w:eastAsia="Times New Roman" w:hAnsi="Times New Roman" w:cs="Times New Roman"/>
          <w:lang w:eastAsia="ru-RU"/>
        </w:rPr>
        <w:t xml:space="preserve"> его на утверждение Заказчику в течение 10 (десять) рабочих дней после получения поименного списка муниципальных служащих.</w:t>
      </w:r>
    </w:p>
    <w:p w:rsidR="00BD1443" w:rsidRDefault="00BD1443"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3.3.7. Оказать услугу по проведению диспансеризации </w:t>
      </w:r>
      <w:r w:rsidRPr="00BD1443">
        <w:rPr>
          <w:rFonts w:ascii="Times New Roman" w:eastAsia="Times New Roman" w:hAnsi="Times New Roman" w:cs="Times New Roman"/>
          <w:lang w:eastAsia="ru-RU"/>
        </w:rPr>
        <w:t>муниципальных служащих т в соответствии с графиком, отдельно от других посетителей медицинского учреждения (не в рамках общей очереди).</w:t>
      </w:r>
    </w:p>
    <w:p w:rsidR="00BD1443" w:rsidRPr="00105C3B" w:rsidRDefault="00BD1443"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3.3.8. Оповестить </w:t>
      </w:r>
      <w:r w:rsidRPr="00BD1443">
        <w:rPr>
          <w:rFonts w:ascii="Times New Roman" w:eastAsia="Times New Roman" w:hAnsi="Times New Roman" w:cs="Times New Roman"/>
          <w:lang w:eastAsia="ru-RU"/>
        </w:rPr>
        <w:t>Заказчика о невозможности оказания необходимой услуги, о возникших обстоятельствах, которые могут привести к сокращению оказания услуг.</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3.3.</w:t>
      </w:r>
      <w:r w:rsidR="00BD1443">
        <w:rPr>
          <w:rFonts w:ascii="Times New Roman" w:eastAsia="Times New Roman" w:hAnsi="Times New Roman" w:cs="Times New Roman"/>
          <w:lang w:eastAsia="ru-RU"/>
        </w:rPr>
        <w:t>9</w:t>
      </w:r>
      <w:r w:rsidRPr="00105C3B">
        <w:rPr>
          <w:rFonts w:ascii="Times New Roman" w:eastAsia="Times New Roman" w:hAnsi="Times New Roman" w:cs="Times New Roman"/>
          <w:lang w:eastAsia="ru-RU"/>
        </w:rPr>
        <w:t>. Выполнять иные обязанности, предусмотренные Контрактом.</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3.4. Исполнитель вправе:</w:t>
      </w:r>
    </w:p>
    <w:p w:rsidR="001C18E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3.4.1. Требовать приемки и оплаты услуг в объеме, порядке, сроки и на условиях, предусмотренных Контрактом.</w:t>
      </w:r>
    </w:p>
    <w:p w:rsidR="00407514" w:rsidRPr="00105C3B" w:rsidRDefault="001C18E4" w:rsidP="001C18E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lang w:eastAsia="ru-RU"/>
        </w:rPr>
        <w:t>3.4.2. По согласованию с Заказчиком досрочно оказать услуги.</w:t>
      </w:r>
    </w:p>
    <w:p w:rsidR="00407514" w:rsidRPr="00105C3B"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4. Сроки оказания услуг</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786427"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lang w:eastAsia="ru-RU"/>
        </w:rPr>
      </w:pPr>
      <w:r w:rsidRPr="00105C3B">
        <w:rPr>
          <w:rFonts w:ascii="Times New Roman" w:eastAsia="Times New Roman" w:hAnsi="Times New Roman" w:cs="Times New Roman"/>
          <w:color w:val="000000"/>
          <w:kern w:val="2"/>
          <w:lang w:eastAsia="ru-RU"/>
        </w:rPr>
        <w:t>4.1. Срок оказания услуг:</w:t>
      </w:r>
      <w:r w:rsidRPr="00105C3B">
        <w:rPr>
          <w:rFonts w:ascii="Times New Roman" w:eastAsia="Times New Roman" w:hAnsi="Times New Roman" w:cs="Times New Roman"/>
          <w:color w:val="833C0B"/>
          <w:lang w:eastAsia="ru-RU"/>
        </w:rPr>
        <w:t xml:space="preserve"> </w:t>
      </w:r>
      <w:r w:rsidR="00786427" w:rsidRPr="00105C3B">
        <w:rPr>
          <w:rFonts w:ascii="Times New Roman" w:eastAsia="Times New Roman" w:hAnsi="Times New Roman" w:cs="Times New Roman"/>
          <w:color w:val="000099"/>
          <w:lang w:eastAsia="ru-RU"/>
        </w:rPr>
        <w:t xml:space="preserve">с момента подписания муниципального контракта по </w:t>
      </w:r>
      <w:r w:rsidR="00321697" w:rsidRPr="00105C3B">
        <w:rPr>
          <w:rFonts w:ascii="Times New Roman" w:eastAsia="Times New Roman" w:hAnsi="Times New Roman" w:cs="Times New Roman"/>
          <w:color w:val="000099"/>
          <w:lang w:eastAsia="ru-RU"/>
        </w:rPr>
        <w:t>01</w:t>
      </w:r>
      <w:r w:rsidR="00786427" w:rsidRPr="00105C3B">
        <w:rPr>
          <w:rFonts w:ascii="Times New Roman" w:eastAsia="Times New Roman" w:hAnsi="Times New Roman" w:cs="Times New Roman"/>
          <w:color w:val="000099"/>
          <w:lang w:eastAsia="ru-RU"/>
        </w:rPr>
        <w:t>.</w:t>
      </w:r>
      <w:r w:rsidR="00096F5E">
        <w:rPr>
          <w:rFonts w:ascii="Times New Roman" w:eastAsia="Times New Roman" w:hAnsi="Times New Roman" w:cs="Times New Roman"/>
          <w:color w:val="000099"/>
          <w:lang w:eastAsia="ru-RU"/>
        </w:rPr>
        <w:t>11</w:t>
      </w:r>
      <w:r w:rsidR="00786427" w:rsidRPr="00105C3B">
        <w:rPr>
          <w:rFonts w:ascii="Times New Roman" w:eastAsia="Times New Roman" w:hAnsi="Times New Roman" w:cs="Times New Roman"/>
          <w:color w:val="000099"/>
          <w:lang w:eastAsia="ru-RU"/>
        </w:rPr>
        <w:t xml:space="preserve">.2020 </w:t>
      </w:r>
      <w:r w:rsidR="00321697" w:rsidRPr="00105C3B">
        <w:rPr>
          <w:rFonts w:ascii="Times New Roman" w:eastAsia="Times New Roman" w:hAnsi="Times New Roman" w:cs="Times New Roman"/>
          <w:color w:val="000099"/>
          <w:lang w:eastAsia="ru-RU"/>
        </w:rPr>
        <w:t>(конкретная дата осмотра согласовывается Заказчиком и Исполнителем дополнительно в течение 10 (десять) рабочих дней после заключения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4.2. В случае</w:t>
      </w:r>
      <w:proofErr w:type="gramStart"/>
      <w:r w:rsidRPr="00105C3B">
        <w:rPr>
          <w:rFonts w:ascii="Times New Roman" w:eastAsia="Times New Roman" w:hAnsi="Times New Roman" w:cs="Times New Roman"/>
          <w:color w:val="00000A"/>
          <w:lang w:eastAsia="ru-RU"/>
        </w:rPr>
        <w:t>,</w:t>
      </w:r>
      <w:proofErr w:type="gramEnd"/>
      <w:r w:rsidRPr="00105C3B">
        <w:rPr>
          <w:rFonts w:ascii="Times New Roman" w:eastAsia="Times New Roman" w:hAnsi="Times New Roman" w:cs="Times New Roman"/>
          <w:color w:val="00000A"/>
          <w:lang w:eastAsia="ru-RU"/>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rsidRPr="00105C3B">
        <w:rPr>
          <w:rFonts w:ascii="Times New Roman" w:eastAsia="Times New Roman" w:hAnsi="Times New Roman" w:cs="Times New Roman"/>
          <w:color w:val="00000A"/>
          <w:lang w:eastAsia="ru-RU"/>
        </w:rPr>
        <w:t>взаимосверки</w:t>
      </w:r>
      <w:proofErr w:type="spellEnd"/>
      <w:r w:rsidRPr="00105C3B">
        <w:rPr>
          <w:rFonts w:ascii="Times New Roman" w:eastAsia="Times New Roman" w:hAnsi="Times New Roman" w:cs="Times New Roman"/>
          <w:color w:val="00000A"/>
          <w:lang w:eastAsia="ru-RU"/>
        </w:rP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В случае уклонения Исполнителя от подписания данного акта Заказчик проставляет в нем соответствующую отметку. Акт </w:t>
      </w:r>
      <w:proofErr w:type="spellStart"/>
      <w:r w:rsidRPr="00105C3B">
        <w:rPr>
          <w:rFonts w:ascii="Times New Roman" w:eastAsia="Times New Roman" w:hAnsi="Times New Roman" w:cs="Times New Roman"/>
          <w:color w:val="00000A"/>
          <w:lang w:eastAsia="ru-RU"/>
        </w:rPr>
        <w:t>взаимосверки</w:t>
      </w:r>
      <w:proofErr w:type="spellEnd"/>
      <w:r w:rsidRPr="00105C3B">
        <w:rPr>
          <w:rFonts w:ascii="Times New Roman" w:eastAsia="Times New Roman" w:hAnsi="Times New Roman" w:cs="Times New Roman"/>
          <w:color w:val="00000A"/>
          <w:lang w:eastAsia="ru-RU"/>
        </w:rPr>
        <w:t xml:space="preserve"> обязательств является основанием для проведения взаиморасчётов между Сторонами.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4.3. В случае, установленном в п. 4.2. Контракта акт </w:t>
      </w:r>
      <w:proofErr w:type="spellStart"/>
      <w:r w:rsidRPr="00105C3B">
        <w:rPr>
          <w:rFonts w:ascii="Times New Roman" w:eastAsia="Times New Roman" w:hAnsi="Times New Roman" w:cs="Times New Roman"/>
          <w:color w:val="00000A"/>
          <w:lang w:eastAsia="ru-RU"/>
        </w:rPr>
        <w:t>взаимосверки</w:t>
      </w:r>
      <w:proofErr w:type="spellEnd"/>
      <w:r w:rsidRPr="00105C3B">
        <w:rPr>
          <w:rFonts w:ascii="Times New Roman" w:eastAsia="Times New Roman" w:hAnsi="Times New Roman" w:cs="Times New Roman"/>
          <w:color w:val="00000A"/>
          <w:lang w:eastAsia="ru-RU"/>
        </w:rPr>
        <w:t xml:space="preserve"> признаётся документом, подтверждающим приёмку, в части фактически исполненных обязательствах по Контракту, в </w:t>
      </w:r>
      <w:proofErr w:type="gramStart"/>
      <w:r w:rsidRPr="00105C3B">
        <w:rPr>
          <w:rFonts w:ascii="Times New Roman" w:eastAsia="Times New Roman" w:hAnsi="Times New Roman" w:cs="Times New Roman"/>
          <w:color w:val="00000A"/>
          <w:lang w:eastAsia="ru-RU"/>
        </w:rPr>
        <w:t>связи</w:t>
      </w:r>
      <w:proofErr w:type="gramEnd"/>
      <w:r w:rsidRPr="00105C3B">
        <w:rPr>
          <w:rFonts w:ascii="Times New Roman" w:eastAsia="Times New Roman" w:hAnsi="Times New Roman" w:cs="Times New Roman"/>
          <w:color w:val="00000A"/>
          <w:lang w:eastAsia="ru-RU"/>
        </w:rPr>
        <w:t xml:space="preserve"> с чем взаиморасчёты между Сторонами осуществляются в срок, установленный в п. 2.4.4. Контракта.</w:t>
      </w:r>
    </w:p>
    <w:p w:rsidR="00407514"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p>
    <w:p w:rsidR="0091629C" w:rsidRDefault="0091629C"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p>
    <w:p w:rsidR="0091629C" w:rsidRPr="00105C3B" w:rsidRDefault="0091629C"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p>
    <w:p w:rsidR="00407514" w:rsidRDefault="00407514"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lastRenderedPageBreak/>
        <w:t>5. Порядок сдачи и приёмки услуг</w:t>
      </w:r>
    </w:p>
    <w:p w:rsidR="00895427" w:rsidRPr="00105C3B" w:rsidRDefault="00895427" w:rsidP="00407514">
      <w:pPr>
        <w:widowControl w:val="0"/>
        <w:shd w:val="clear" w:color="auto" w:fill="FFFFFF"/>
        <w:tabs>
          <w:tab w:val="left" w:pos="709"/>
          <w:tab w:val="left" w:pos="1498"/>
        </w:tabs>
        <w:suppressAutoHyphens/>
        <w:spacing w:after="0" w:line="240" w:lineRule="auto"/>
        <w:ind w:firstLine="709"/>
        <w:jc w:val="center"/>
        <w:rPr>
          <w:rFonts w:ascii="Times New Roman" w:eastAsia="Times New Roman" w:hAnsi="Times New Roman" w:cs="Times New Roman"/>
          <w:b/>
          <w:color w:val="000000"/>
          <w:lang w:eastAsia="ru-RU"/>
        </w:rPr>
      </w:pPr>
    </w:p>
    <w:p w:rsidR="00407514" w:rsidRPr="00105C3B"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lang w:eastAsia="ru-RU"/>
        </w:rPr>
      </w:pPr>
      <w:r w:rsidRPr="00105C3B">
        <w:rPr>
          <w:rFonts w:ascii="Times New Roman" w:eastAsia="Times New Roman" w:hAnsi="Times New Roman" w:cs="Times New Roman"/>
          <w:color w:val="000000"/>
          <w:lang w:eastAsia="ru-RU"/>
        </w:rPr>
        <w:t>5.1. Приёмка услуг на соответствие их объёма и качества требованиям, установленным в Контракте, производится за счёт Заказчика.</w:t>
      </w:r>
    </w:p>
    <w:p w:rsidR="00407514" w:rsidRPr="00105C3B"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lang w:eastAsia="ru-RU"/>
        </w:rPr>
      </w:pPr>
      <w:r w:rsidRPr="00105C3B">
        <w:rPr>
          <w:rFonts w:ascii="Times New Roman" w:eastAsia="Times New Roman" w:hAnsi="Times New Roman" w:cs="Times New Roman"/>
          <w:color w:val="000000"/>
          <w:lang w:eastAsia="ru-RU"/>
        </w:rPr>
        <w:t>5.2. Исполнитель после оказания услуг, в срок не более 2 (двух) дней направляет в адрес Заказчика извещение (уведомление) о готовности услуг к сдаче и документ о приёмке.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lang w:eastAsia="ru-RU"/>
        </w:rPr>
        <w:t xml:space="preserve">5.3. </w:t>
      </w:r>
      <w:r w:rsidRPr="00105C3B">
        <w:rPr>
          <w:rFonts w:ascii="Times New Roman" w:eastAsia="Times New Roman" w:hAnsi="Times New Roman" w:cs="Times New Roman"/>
          <w:color w:val="00000A"/>
          <w:lang w:eastAsia="ru-RU"/>
        </w:rPr>
        <w:t xml:space="preserve">Заказчик вправе создать приёмочную комиссию, в составе не менее пяти человек, для проверки соответствия </w:t>
      </w:r>
      <w:r w:rsidRPr="00105C3B">
        <w:rPr>
          <w:rFonts w:ascii="Times New Roman" w:eastAsia="Times New Roman" w:hAnsi="Times New Roman" w:cs="Times New Roman"/>
          <w:color w:val="000000"/>
          <w:lang w:eastAsia="ru-RU"/>
        </w:rPr>
        <w:t>качества</w:t>
      </w:r>
      <w:r w:rsidRPr="00105C3B">
        <w:rPr>
          <w:rFonts w:ascii="Times New Roman" w:eastAsia="Times New Roman" w:hAnsi="Times New Roman" w:cs="Times New Roman"/>
          <w:color w:val="00000A"/>
          <w:lang w:eastAsia="ru-RU"/>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407514" w:rsidRPr="00105C3B" w:rsidRDefault="00407514" w:rsidP="00407514">
      <w:pPr>
        <w:widowControl w:val="0"/>
        <w:shd w:val="clear" w:color="auto" w:fill="FFFFFF"/>
        <w:tabs>
          <w:tab w:val="left" w:pos="709"/>
          <w:tab w:val="left" w:pos="1498"/>
        </w:tabs>
        <w:suppressAutoHyphens/>
        <w:spacing w:after="0" w:line="240" w:lineRule="auto"/>
        <w:ind w:firstLine="709"/>
        <w:jc w:val="both"/>
        <w:rPr>
          <w:rFonts w:ascii="Times New Roman" w:eastAsia="Times New Roman" w:hAnsi="Times New Roman" w:cs="Times New Roman"/>
          <w:color w:val="000000"/>
          <w:lang w:eastAsia="ru-RU"/>
        </w:rPr>
      </w:pPr>
      <w:r w:rsidRPr="00105C3B">
        <w:rPr>
          <w:rFonts w:ascii="Times New Roman" w:eastAsia="Times New Roman" w:hAnsi="Times New Roman" w:cs="Times New Roman"/>
          <w:color w:val="000000"/>
          <w:lang w:eastAsia="ru-RU"/>
        </w:rPr>
        <w:t>5.4. Стороны подписывают документ о приёмке в течение 3 (трех) дней со дня получения документа о приёмке.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0"/>
          <w:lang w:eastAsia="ru-RU"/>
        </w:rPr>
        <w:t>5.5. </w:t>
      </w:r>
      <w:r w:rsidRPr="00105C3B">
        <w:rPr>
          <w:rFonts w:ascii="Times New Roman" w:eastAsia="Times New Roman" w:hAnsi="Times New Roman" w:cs="Times New Roman"/>
          <w:color w:val="00000A"/>
          <w:kern w:val="2"/>
          <w:lang w:eastAsia="ru-RU"/>
        </w:rPr>
        <w:t xml:space="preserve">В случае обнаружения недостатков в объёме и качестве оказанных услуг Заказчик направляет Исполнителю уведомление в порядке, предусмотренном п. 5.7 Контракта.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05C3B">
        <w:rPr>
          <w:rFonts w:ascii="Times New Roman" w:eastAsia="Times New Roman" w:hAnsi="Times New Roman" w:cs="Times New Roman"/>
          <w:color w:val="00000A"/>
          <w:kern w:val="2"/>
          <w:lang w:eastAsia="ru-RU"/>
        </w:rPr>
        <w:t>осуществляется Исполнителем и согласовывается</w:t>
      </w:r>
      <w:proofErr w:type="gramEnd"/>
      <w:r w:rsidRPr="00105C3B">
        <w:rPr>
          <w:rFonts w:ascii="Times New Roman" w:eastAsia="Times New Roman" w:hAnsi="Times New Roman" w:cs="Times New Roman"/>
          <w:color w:val="00000A"/>
          <w:kern w:val="2"/>
          <w:lang w:eastAsia="ru-RU"/>
        </w:rPr>
        <w:t xml:space="preserve"> с Заказчиком. Оплата услуг эксперта, экспертной организации, а также всех расходов для экспертизы осуществляется Исполнителем. </w:t>
      </w:r>
    </w:p>
    <w:p w:rsidR="00407514" w:rsidRPr="00105C3B" w:rsidRDefault="00407514" w:rsidP="00407514">
      <w:pPr>
        <w:widowControl w:val="0"/>
        <w:tabs>
          <w:tab w:val="left" w:pos="567"/>
          <w:tab w:val="left" w:pos="709"/>
        </w:tabs>
        <w:suppressAutoHyphens/>
        <w:spacing w:after="0" w:line="240" w:lineRule="auto"/>
        <w:ind w:firstLine="709"/>
        <w:jc w:val="both"/>
        <w:rPr>
          <w:rFonts w:ascii="Times New Roman" w:eastAsia="Times New Roman" w:hAnsi="Times New Roman" w:cs="Times New Roman"/>
          <w:color w:val="0000FF"/>
          <w:u w:val="single"/>
          <w:lang w:eastAsia="ru-RU"/>
        </w:rPr>
      </w:pPr>
      <w:r w:rsidRPr="00105C3B">
        <w:rPr>
          <w:rFonts w:ascii="Times New Roman" w:eastAsia="Times New Roman" w:hAnsi="Times New Roman" w:cs="Times New Roman"/>
          <w:color w:val="00000A"/>
          <w:kern w:val="2"/>
          <w:lang w:eastAsia="ru-RU"/>
        </w:rPr>
        <w:t xml:space="preserve">5.7. Обо всех нарушениях условий Контракта об объёме и качестве услуг Заказчик извещает Исполнителя не позднее 10 (десяти) рабочих дней </w:t>
      </w:r>
      <w:proofErr w:type="gramStart"/>
      <w:r w:rsidRPr="00105C3B">
        <w:rPr>
          <w:rFonts w:ascii="Times New Roman" w:eastAsia="Times New Roman" w:hAnsi="Times New Roman" w:cs="Times New Roman"/>
          <w:color w:val="00000A"/>
          <w:kern w:val="2"/>
          <w:lang w:eastAsia="ru-RU"/>
        </w:rPr>
        <w:t>с даты обнаружения</w:t>
      </w:r>
      <w:proofErr w:type="gramEnd"/>
      <w:r w:rsidRPr="00105C3B">
        <w:rPr>
          <w:rFonts w:ascii="Times New Roman" w:eastAsia="Times New Roman" w:hAnsi="Times New Roman" w:cs="Times New Roman"/>
          <w:color w:val="00000A"/>
          <w:kern w:val="2"/>
          <w:lang w:eastAsia="ru-RU"/>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05C3B">
        <w:rPr>
          <w:rFonts w:ascii="Times New Roman" w:eastAsia="Times New Roman" w:hAnsi="Times New Roman" w:cs="Times New Roman"/>
          <w:color w:val="00000A"/>
          <w:kern w:val="2"/>
          <w:lang w:eastAsia="ru-RU"/>
        </w:rPr>
        <w:t>составляется Заказчиком в письменной форме и направляется</w:t>
      </w:r>
      <w:proofErr w:type="gramEnd"/>
      <w:r w:rsidRPr="00105C3B">
        <w:rPr>
          <w:rFonts w:ascii="Times New Roman" w:eastAsia="Times New Roman" w:hAnsi="Times New Roman" w:cs="Times New Roman"/>
          <w:color w:val="00000A"/>
          <w:kern w:val="2"/>
          <w:lang w:eastAsia="ru-RU"/>
        </w:rPr>
        <w:t xml:space="preserve"> Исполнителю по почте, факсу, электронной почте либо нарочным. Адресом электронной почты для получения извещения является:</w:t>
      </w:r>
      <w:r w:rsidRPr="00105C3B">
        <w:rPr>
          <w:rFonts w:ascii="Times New Roman" w:eastAsia="Times New Roman" w:hAnsi="Times New Roman" w:cs="Times New Roman"/>
          <w:color w:val="000099"/>
          <w:kern w:val="2"/>
          <w:lang w:eastAsia="ru-RU"/>
        </w:rPr>
        <w:t xml:space="preserve"> ________________</w:t>
      </w:r>
      <w:r w:rsidRPr="00105C3B">
        <w:rPr>
          <w:rFonts w:ascii="Times New Roman" w:eastAsia="Times New Roman" w:hAnsi="Times New Roman" w:cs="Times New Roman"/>
          <w:color w:val="00000A"/>
          <w:kern w:val="2"/>
          <w:lang w:eastAsia="ru-RU"/>
        </w:rPr>
        <w:t xml:space="preserve">. Номером факса для получения извещения является: </w:t>
      </w:r>
      <w:r w:rsidRPr="00105C3B">
        <w:rPr>
          <w:rFonts w:ascii="Times New Roman" w:eastAsia="Times New Roman" w:hAnsi="Times New Roman" w:cs="Times New Roman"/>
          <w:color w:val="000099"/>
          <w:kern w:val="2"/>
          <w:lang w:eastAsia="ru-RU"/>
        </w:rPr>
        <w:t>_____________</w:t>
      </w:r>
      <w:r w:rsidRPr="00105C3B">
        <w:rPr>
          <w:rFonts w:ascii="Times New Roman" w:eastAsia="Times New Roman" w:hAnsi="Times New Roman" w:cs="Times New Roman"/>
          <w:color w:val="00000A"/>
          <w:kern w:val="2"/>
          <w:lang w:eastAsia="ru-RU"/>
        </w:rPr>
        <w:t>.</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kern w:val="2"/>
          <w:lang w:eastAsia="ru-RU"/>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05C3B">
        <w:rPr>
          <w:rFonts w:ascii="Times New Roman" w:eastAsia="Times New Roman" w:hAnsi="Times New Roman" w:cs="Times New Roman"/>
          <w:color w:val="00000A"/>
          <w:lang w:eastAsia="ru-RU"/>
        </w:rPr>
        <w:t>, в случае, если устранение нарушений потребует больших временных затрат, в связи с чем Заказчик утрачивает интерес к Контракту.</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5.9. </w:t>
      </w:r>
      <w:proofErr w:type="gramStart"/>
      <w:r w:rsidRPr="00105C3B">
        <w:rPr>
          <w:rFonts w:ascii="Times New Roman" w:eastAsia="Times New Roman" w:hAnsi="Times New Roman" w:cs="Times New Roman"/>
          <w:color w:val="00000A"/>
          <w:lang w:eastAsia="ru-RU"/>
        </w:rPr>
        <w:t>Исполнение контракта включает в себя следующий комплекс мер, реализуемых после заключения контракта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Федеральным законом, в том числе: 1) 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(далее - отдельный</w:t>
      </w:r>
      <w:proofErr w:type="gramEnd"/>
      <w:r w:rsidRPr="00105C3B">
        <w:rPr>
          <w:rFonts w:ascii="Times New Roman" w:eastAsia="Times New Roman" w:hAnsi="Times New Roman" w:cs="Times New Roman"/>
          <w:color w:val="00000A"/>
          <w:lang w:eastAsia="ru-RU"/>
        </w:rPr>
        <w:t xml:space="preserve"> этап исполнения контракта), предусмотренных контрактом, включая проведение в соответствии с настоящим Федеральным законом № 44-ФЗ экспертизы поставленного товара, результатов выполненной работы, оказанной услуги, а также отдельных этапов исполнения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5.10. Приёмка услуг оформляется документом о приёмке - актом оказанных услуг, который </w:t>
      </w:r>
      <w:proofErr w:type="gramStart"/>
      <w:r w:rsidRPr="00105C3B">
        <w:rPr>
          <w:rFonts w:ascii="Times New Roman" w:eastAsia="Times New Roman" w:hAnsi="Times New Roman" w:cs="Times New Roman"/>
          <w:color w:val="00000A"/>
          <w:kern w:val="2"/>
          <w:lang w:eastAsia="ru-RU"/>
        </w:rPr>
        <w:t>составляется в двух экземплярах и подписывается</w:t>
      </w:r>
      <w:proofErr w:type="gramEnd"/>
      <w:r w:rsidRPr="00105C3B">
        <w:rPr>
          <w:rFonts w:ascii="Times New Roman" w:eastAsia="Times New Roman" w:hAnsi="Times New Roman" w:cs="Times New Roman"/>
          <w:color w:val="00000A"/>
          <w:kern w:val="2"/>
          <w:lang w:eastAsia="ru-RU"/>
        </w:rPr>
        <w:t xml:space="preserve"> Заказчиком (в случае создания приёмочной комиссии подписывается всеми членами приёмочной комиссии и утверждается Заказчиком) и Исполнителем. В случае, когда оказание услуг осуществляется в интересах Исполнителя, документ о приёмке </w:t>
      </w:r>
      <w:proofErr w:type="gramStart"/>
      <w:r w:rsidRPr="00105C3B">
        <w:rPr>
          <w:rFonts w:ascii="Times New Roman" w:eastAsia="Times New Roman" w:hAnsi="Times New Roman" w:cs="Times New Roman"/>
          <w:color w:val="00000A"/>
          <w:kern w:val="2"/>
          <w:lang w:eastAsia="ru-RU"/>
        </w:rPr>
        <w:t>составляется в трёх экземплярах и подписывается</w:t>
      </w:r>
      <w:proofErr w:type="gramEnd"/>
      <w:r w:rsidRPr="00105C3B">
        <w:rPr>
          <w:rFonts w:ascii="Times New Roman" w:eastAsia="Times New Roman" w:hAnsi="Times New Roman" w:cs="Times New Roman"/>
          <w:color w:val="00000A"/>
          <w:kern w:val="2"/>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w:t>
      </w:r>
    </w:p>
    <w:p w:rsidR="00407514" w:rsidRPr="00105C3B"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5.11. </w:t>
      </w:r>
      <w:proofErr w:type="gramStart"/>
      <w:r w:rsidRPr="00105C3B">
        <w:rPr>
          <w:rFonts w:ascii="Times New Roman" w:eastAsia="Times New Roman" w:hAnsi="Times New Roman" w:cs="Times New Roman"/>
          <w:color w:val="00000A"/>
          <w:kern w:val="2"/>
          <w:lang w:eastAsia="ru-RU"/>
        </w:rPr>
        <w:t>В случае неисполнения или ненадлежащего исполнения Исполнителем обязательств, предусмотренных Контрактом приёмка услуг оформляется документом о приёмке, в котором указываются: сведения о фактически исполненных обязательствах по Контракту, сумма, подлежащая оплате в соответствии с условиями настоящего Контракта; размер неустойки (штрафа, пени) и (или) убытков, подлежащей взысканию; основания применения и порядок расчёта неустойки (штрафа, пени) и (или) убытков;</w:t>
      </w:r>
      <w:proofErr w:type="gramEnd"/>
      <w:r w:rsidRPr="00105C3B">
        <w:rPr>
          <w:rFonts w:ascii="Times New Roman" w:eastAsia="Times New Roman" w:hAnsi="Times New Roman" w:cs="Times New Roman"/>
          <w:color w:val="00000A"/>
          <w:kern w:val="2"/>
          <w:lang w:eastAsia="ru-RU"/>
        </w:rPr>
        <w:t xml:space="preserve"> итоговая сумма, подлежащая оплате Исполнителю по контракту. Документ составляется в двух экземплярах, подписывается Заказчиком (в случае создания приёмочной комиссии </w:t>
      </w:r>
      <w:proofErr w:type="gramStart"/>
      <w:r w:rsidRPr="00105C3B">
        <w:rPr>
          <w:rFonts w:ascii="Times New Roman" w:eastAsia="Times New Roman" w:hAnsi="Times New Roman" w:cs="Times New Roman"/>
          <w:color w:val="00000A"/>
          <w:kern w:val="2"/>
          <w:lang w:eastAsia="ru-RU"/>
        </w:rPr>
        <w:t>подписывается всеми членами приёмочной комиссии и утверждается</w:t>
      </w:r>
      <w:proofErr w:type="gramEnd"/>
      <w:r w:rsidRPr="00105C3B">
        <w:rPr>
          <w:rFonts w:ascii="Times New Roman" w:eastAsia="Times New Roman" w:hAnsi="Times New Roman" w:cs="Times New Roman"/>
          <w:color w:val="00000A"/>
          <w:kern w:val="2"/>
          <w:lang w:eastAsia="ru-RU"/>
        </w:rPr>
        <w:t xml:space="preserve"> Заказчиком) и Исполнителем. В случае, когда оказание услуг осуществляется в </w:t>
      </w:r>
      <w:r w:rsidRPr="00105C3B">
        <w:rPr>
          <w:rFonts w:ascii="Times New Roman" w:eastAsia="Times New Roman" w:hAnsi="Times New Roman" w:cs="Times New Roman"/>
          <w:color w:val="00000A"/>
          <w:kern w:val="2"/>
          <w:lang w:eastAsia="ru-RU"/>
        </w:rPr>
        <w:lastRenderedPageBreak/>
        <w:t xml:space="preserve">интересах Исполнителя, документ о приёмке </w:t>
      </w:r>
      <w:proofErr w:type="gramStart"/>
      <w:r w:rsidRPr="00105C3B">
        <w:rPr>
          <w:rFonts w:ascii="Times New Roman" w:eastAsia="Times New Roman" w:hAnsi="Times New Roman" w:cs="Times New Roman"/>
          <w:color w:val="00000A"/>
          <w:kern w:val="2"/>
          <w:lang w:eastAsia="ru-RU"/>
        </w:rPr>
        <w:t>составляется в трёх экземплярах и подписывается</w:t>
      </w:r>
      <w:proofErr w:type="gramEnd"/>
      <w:r w:rsidRPr="00105C3B">
        <w:rPr>
          <w:rFonts w:ascii="Times New Roman" w:eastAsia="Times New Roman" w:hAnsi="Times New Roman" w:cs="Times New Roman"/>
          <w:color w:val="00000A"/>
          <w:kern w:val="2"/>
          <w:lang w:eastAsia="ru-RU"/>
        </w:rPr>
        <w:t xml:space="preserve"> Исполнителем, Заказчиком (в случае создания приёмочной комиссии подписывается всеми членами приёмочной комиссии и утверждается Заказчиком) и Исполнителем. </w:t>
      </w:r>
    </w:p>
    <w:p w:rsidR="00407514" w:rsidRDefault="00407514"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5.12. В случае неисполнения или ненадлежащего исполнения Исполнителем обязательств, предусмотренных Контрактом</w:t>
      </w:r>
      <w:r w:rsidRPr="00105C3B">
        <w:rPr>
          <w:rFonts w:ascii="Times New Roman" w:eastAsia="Times New Roman" w:hAnsi="Times New Roman" w:cs="Times New Roman"/>
          <w:color w:val="00000A"/>
          <w:kern w:val="2"/>
          <w:vertAlign w:val="superscript"/>
          <w:lang w:eastAsia="ru-RU"/>
        </w:rPr>
        <w:footnoteReference w:id="2"/>
      </w:r>
      <w:r w:rsidRPr="00105C3B">
        <w:rPr>
          <w:rFonts w:ascii="Times New Roman" w:eastAsia="Times New Roman" w:hAnsi="Times New Roman" w:cs="Times New Roman"/>
          <w:color w:val="00000A"/>
          <w:kern w:val="2"/>
          <w:lang w:eastAsia="ru-RU"/>
        </w:rPr>
        <w:t>, Заказчик производит удержание неустойки (штрафа, пеней) и (или) возмещения убытков причинённых Исполнителем убытков. Удержание неустойки (штрафа, пеней) и (или) убытков производится Заказчиком на основании документа, составленного в соответствии с пунктом 5.11. Контракта, не позднее сроков установленных в пункте 2.4.4. Контракта. При этом исполнение обязательства Исполнителем по перечислению неустойки (штрафа, пени) и (или) убытков в доход бюджета возлагается на Заказчика.</w:t>
      </w:r>
    </w:p>
    <w:p w:rsidR="00F826F6" w:rsidRPr="00105C3B" w:rsidRDefault="00F826F6" w:rsidP="00407514">
      <w:pPr>
        <w:autoSpaceDE w:val="0"/>
        <w:autoSpaceDN w:val="0"/>
        <w:adjustRightInd w:val="0"/>
        <w:spacing w:after="0" w:line="240" w:lineRule="auto"/>
        <w:ind w:firstLine="540"/>
        <w:jc w:val="both"/>
        <w:rPr>
          <w:rFonts w:ascii="Times New Roman" w:eastAsia="Times New Roman" w:hAnsi="Times New Roman" w:cs="Times New Roman"/>
          <w:color w:val="00000A"/>
          <w:kern w:val="2"/>
          <w:lang w:eastAsia="ru-RU"/>
        </w:rPr>
      </w:pP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kern w:val="2"/>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6. Обеспечение исполнения контракта, обеспечение гарантийных обязательств</w:t>
      </w:r>
      <w:r w:rsidRPr="00105C3B">
        <w:rPr>
          <w:rFonts w:ascii="Times New Roman" w:eastAsia="Times New Roman" w:hAnsi="Times New Roman" w:cs="Times New Roman"/>
          <w:b/>
          <w:color w:val="00000A"/>
          <w:vertAlign w:val="superscript"/>
          <w:lang w:eastAsia="ru-RU"/>
        </w:rPr>
        <w:footnoteReference w:id="3"/>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6.1. </w:t>
      </w:r>
      <w:proofErr w:type="gramStart"/>
      <w:r w:rsidRPr="00105C3B">
        <w:rPr>
          <w:rFonts w:ascii="Times New Roman" w:eastAsia="Times New Roman" w:hAnsi="Times New Roman" w:cs="Times New Roman"/>
          <w:color w:val="00000A"/>
          <w:lang w:eastAsia="ru-RU"/>
        </w:rPr>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Способ обеспечения исполнения контракта, гарантийных обязательств, срок действия банковской гарантии определяются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участником закупки, с которым заключается контракт, самостоятельно.</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99"/>
          <w:lang w:eastAsia="ru-RU"/>
        </w:rPr>
      </w:pPr>
      <w:r w:rsidRPr="00105C3B">
        <w:rPr>
          <w:rFonts w:ascii="Times New Roman" w:eastAsia="Times New Roman" w:hAnsi="Times New Roman" w:cs="Times New Roman"/>
          <w:color w:val="00000A"/>
          <w:lang w:eastAsia="ru-RU"/>
        </w:rPr>
        <w:t xml:space="preserve">6.2. </w:t>
      </w:r>
      <w:r w:rsidRPr="00105C3B">
        <w:rPr>
          <w:rFonts w:ascii="Times New Roman" w:eastAsia="Times New Roman" w:hAnsi="Times New Roman" w:cs="Times New Roman"/>
          <w:color w:val="000000"/>
          <w:kern w:val="2"/>
          <w:lang w:eastAsia="ru-RU"/>
        </w:rPr>
        <w:t xml:space="preserve">Обеспечение исполнения Контракта предоставляется Заказчику до заключения Контракта. </w:t>
      </w:r>
      <w:r w:rsidRPr="00105C3B">
        <w:rPr>
          <w:rFonts w:ascii="Times New Roman" w:eastAsia="Times New Roman" w:hAnsi="Times New Roman" w:cs="Times New Roman"/>
          <w:color w:val="00000A"/>
          <w:lang w:eastAsia="ru-RU"/>
        </w:rPr>
        <w:t xml:space="preserve">Размер обеспечения исполнения Контракта </w:t>
      </w:r>
      <w:r w:rsidRPr="00105C3B">
        <w:rPr>
          <w:rFonts w:ascii="Times New Roman" w:eastAsia="Times New Roman" w:hAnsi="Times New Roman" w:cs="Times New Roman"/>
          <w:color w:val="000099"/>
          <w:lang w:eastAsia="ru-RU"/>
        </w:rPr>
        <w:t>составляет</w:t>
      </w:r>
      <w:r w:rsidR="00105C3B" w:rsidRPr="00105C3B">
        <w:rPr>
          <w:rFonts w:ascii="Times New Roman" w:eastAsia="Times New Roman" w:hAnsi="Times New Roman" w:cs="Times New Roman"/>
          <w:color w:val="000099"/>
          <w:lang w:eastAsia="ru-RU"/>
        </w:rPr>
        <w:t xml:space="preserve"> </w:t>
      </w:r>
      <w:r w:rsidR="00F826F6" w:rsidRPr="00F826F6">
        <w:rPr>
          <w:rFonts w:ascii="Times New Roman" w:eastAsia="Times New Roman" w:hAnsi="Times New Roman" w:cs="Times New Roman"/>
          <w:color w:val="000099"/>
          <w:lang w:eastAsia="ru-RU"/>
        </w:rPr>
        <w:t>9 550 (девять тысяч пятьсот пятьдесят) рублей 20 копеек (5% от начальной (максимальной) цены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6.3. </w:t>
      </w:r>
      <w:proofErr w:type="gramStart"/>
      <w:r w:rsidRPr="00105C3B">
        <w:rPr>
          <w:rFonts w:ascii="Times New Roman" w:eastAsia="Times New Roman" w:hAnsi="Times New Roman" w:cs="Times New Roman"/>
          <w:color w:val="00000A"/>
          <w:lang w:eastAsia="ru-RU"/>
        </w:rPr>
        <w:t>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05.04.2013 № 44-ФЗ «О контрактной системе в сфере закупок товаров, работ, услуг для обеспечения государственных и</w:t>
      </w:r>
      <w:proofErr w:type="gramEnd"/>
      <w:r w:rsidRPr="00105C3B">
        <w:rPr>
          <w:rFonts w:ascii="Times New Roman" w:eastAsia="Times New Roman" w:hAnsi="Times New Roman" w:cs="Times New Roman"/>
          <w:color w:val="00000A"/>
          <w:lang w:eastAsia="ru-RU"/>
        </w:rPr>
        <w:t xml:space="preserve"> муниципальных нужд».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 xml:space="preserve">6.4. </w:t>
      </w:r>
      <w:proofErr w:type="gramStart"/>
      <w:r w:rsidRPr="00105C3B">
        <w:rPr>
          <w:rFonts w:ascii="Times New Roman" w:eastAsia="Times New Roman" w:hAnsi="Times New Roman" w:cs="Times New Roman"/>
          <w:color w:val="00000A"/>
          <w:kern w:val="2"/>
          <w:lang w:eastAsia="ru-RU"/>
        </w:rPr>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Федерального закона </w:t>
      </w:r>
      <w:r w:rsidRPr="00105C3B">
        <w:rPr>
          <w:rFonts w:ascii="Times New Roman" w:eastAsia="Times New Roman" w:hAnsi="Times New Roman" w:cs="Times New Roman"/>
          <w:iCs/>
          <w:color w:val="00000A"/>
          <w:kern w:val="2"/>
          <w:lang w:eastAsia="ru-RU"/>
        </w:rPr>
        <w:t>от 05.04.2013 № 44-ФЗ «О контрактной системе в сфере закупок товаров, работ, услуг для обеспечения государственных и муниципальных нужд»</w:t>
      </w:r>
      <w:r w:rsidRPr="00105C3B">
        <w:rPr>
          <w:rFonts w:ascii="Times New Roman" w:eastAsia="Times New Roman" w:hAnsi="Times New Roman" w:cs="Times New Roman"/>
          <w:color w:val="00000A"/>
          <w:kern w:val="2"/>
          <w:lang w:eastAsia="ru-RU"/>
        </w:rPr>
        <w:t>.</w:t>
      </w:r>
      <w:proofErr w:type="gramEnd"/>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kern w:val="2"/>
          <w:lang w:eastAsia="ru-RU"/>
        </w:rPr>
      </w:pPr>
      <w:r w:rsidRPr="00105C3B">
        <w:rPr>
          <w:rFonts w:ascii="Times New Roman" w:eastAsia="Times New Roman" w:hAnsi="Times New Roman" w:cs="Times New Roman"/>
          <w:color w:val="00000A"/>
          <w:kern w:val="2"/>
          <w:lang w:eastAsia="ru-RU"/>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0"/>
          <w:kern w:val="2"/>
          <w:lang w:eastAsia="ru-RU"/>
        </w:rPr>
      </w:pPr>
      <w:r w:rsidRPr="00105C3B">
        <w:rPr>
          <w:rFonts w:ascii="Times New Roman" w:eastAsia="Times New Roman" w:hAnsi="Times New Roman" w:cs="Times New Roman"/>
          <w:color w:val="000000"/>
          <w:kern w:val="2"/>
          <w:lang w:eastAsia="ru-RU"/>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0"/>
          <w:kern w:val="2"/>
          <w:lang w:eastAsia="ru-RU"/>
        </w:rPr>
        <w:t xml:space="preserve">6.6. </w:t>
      </w:r>
      <w:proofErr w:type="gramStart"/>
      <w:r w:rsidRPr="00105C3B">
        <w:rPr>
          <w:rFonts w:ascii="Times New Roman" w:eastAsia="Times New Roman" w:hAnsi="Times New Roman" w:cs="Times New Roman"/>
          <w:kern w:val="16"/>
          <w:lang w:eastAsia="ru-RU"/>
        </w:rPr>
        <w:t xml:space="preserve">Банковская гарантия оформляется в письменной форме на бумажном носителе или в форме электронного документа, подписанного усиленной электронной подписью лица, имеющего право действовать от имени банка, на условиях, определённых гражданским законодательством,  </w:t>
      </w:r>
      <w:r w:rsidRPr="00105C3B">
        <w:rPr>
          <w:rFonts w:ascii="Times New Roman" w:eastAsia="Times New Roman" w:hAnsi="Times New Roman" w:cs="Times New Roman"/>
          <w:lang w:eastAsia="ru-RU"/>
        </w:rPr>
        <w:lastRenderedPageBreak/>
        <w:t>Федеральным законом</w:t>
      </w:r>
      <w:r w:rsidRPr="00105C3B">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05C3B">
        <w:rPr>
          <w:rFonts w:ascii="Times New Roman" w:eastAsia="Times New Roman" w:hAnsi="Times New Roman" w:cs="Times New Roman"/>
          <w:kern w:val="16"/>
          <w:lang w:eastAsia="ru-RU"/>
        </w:rPr>
        <w:t>, с учётом требований установленных постановлением Правительства Российской Федерации от 8</w:t>
      </w:r>
      <w:proofErr w:type="gramEnd"/>
      <w:r w:rsidRPr="00105C3B">
        <w:rPr>
          <w:rFonts w:ascii="Times New Roman" w:eastAsia="Times New Roman" w:hAnsi="Times New Roman" w:cs="Times New Roman"/>
          <w:kern w:val="16"/>
          <w:lang w:eastAsia="ru-RU"/>
        </w:rPr>
        <w:t xml:space="preserve"> ноября 2013 г. №1005 (с учётом изменений и дополнений).</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05C3B">
        <w:rPr>
          <w:rFonts w:ascii="Times New Roman" w:eastAsia="Times New Roman" w:hAnsi="Times New Roman" w:cs="Times New Roman"/>
          <w:color w:val="00000A"/>
          <w:lang w:eastAsia="ru-RU"/>
        </w:rPr>
        <w:t>срок</w:t>
      </w:r>
      <w:proofErr w:type="gramEnd"/>
      <w:r w:rsidRPr="00105C3B">
        <w:rPr>
          <w:rFonts w:ascii="Times New Roman" w:eastAsia="Times New Roman" w:hAnsi="Times New Roman" w:cs="Times New Roman"/>
          <w:color w:val="00000A"/>
          <w:lang w:eastAsia="ru-RU"/>
        </w:rPr>
        <w:t xml:space="preserve"> не превышающий пятнадцать дней с момента подписания Сторонами документов, подтверждающих надлежащее исполнение обязательств по Контракту.</w:t>
      </w:r>
    </w:p>
    <w:p w:rsidR="00407514" w:rsidRPr="00105C3B" w:rsidRDefault="00407514" w:rsidP="00407514">
      <w:pPr>
        <w:tabs>
          <w:tab w:val="left" w:pos="709"/>
        </w:tab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6.8. </w:t>
      </w:r>
      <w:proofErr w:type="gramStart"/>
      <w:r w:rsidRPr="00105C3B">
        <w:rPr>
          <w:rFonts w:ascii="Times New Roman" w:eastAsia="Times New Roman" w:hAnsi="Times New Roman" w:cs="Times New Roman"/>
          <w:lang w:eastAsia="ru-RU"/>
        </w:rPr>
        <w:t xml:space="preserve">Предусмотренное </w:t>
      </w:r>
      <w:hyperlink r:id="rId8" w:history="1">
        <w:r w:rsidRPr="00105C3B">
          <w:rPr>
            <w:rFonts w:ascii="Times New Roman" w:eastAsia="Times New Roman" w:hAnsi="Times New Roman" w:cs="Times New Roman"/>
            <w:lang w:eastAsia="ru-RU"/>
          </w:rPr>
          <w:t>частями 7</w:t>
        </w:r>
      </w:hyperlink>
      <w:r w:rsidRPr="00105C3B">
        <w:rPr>
          <w:rFonts w:ascii="Times New Roman" w:eastAsia="Times New Roman" w:hAnsi="Times New Roman" w:cs="Times New Roman"/>
          <w:lang w:eastAsia="ru-RU"/>
        </w:rPr>
        <w:t xml:space="preserve"> статьи 96 Федерального закона </w:t>
      </w:r>
      <w:r w:rsidRPr="00105C3B">
        <w:rPr>
          <w:rFonts w:ascii="Times New Roman" w:eastAsia="Times New Roman" w:hAnsi="Times New Roman" w:cs="Times New Roman"/>
          <w:iCs/>
          <w:lang w:eastAsia="ru-RU"/>
        </w:rPr>
        <w:t xml:space="preserve"> от 05.04.2013 № 44-ФЗ «О контрактной системе в сфере закупок товаров, работ, услуг для обеспечения государственных и муниципальных нужд»</w:t>
      </w:r>
      <w:r w:rsidRPr="00105C3B">
        <w:rPr>
          <w:rFonts w:ascii="Times New Roman" w:eastAsia="Times New Roman" w:hAnsi="Times New Roman" w:cs="Times New Roman"/>
          <w:lang w:eastAsia="ru-RU"/>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05C3B">
        <w:rPr>
          <w:rFonts w:ascii="Times New Roman" w:eastAsia="Times New Roman" w:hAnsi="Times New Roman" w:cs="Times New Roman"/>
          <w:iCs/>
          <w:lang w:eastAsia="ru-RU"/>
        </w:rPr>
        <w:t xml:space="preserve"> от 05.04.2013 № 44-ФЗ «О контрактной системе в сфере закупок товаров, работ</w:t>
      </w:r>
      <w:proofErr w:type="gramEnd"/>
      <w:r w:rsidRPr="00105C3B">
        <w:rPr>
          <w:rFonts w:ascii="Times New Roman" w:eastAsia="Times New Roman" w:hAnsi="Times New Roman" w:cs="Times New Roman"/>
          <w:iCs/>
          <w:lang w:eastAsia="ru-RU"/>
        </w:rPr>
        <w:t>, услуг для обеспечения государственных и муниципальных нужд»</w:t>
      </w:r>
      <w:r w:rsidRPr="00105C3B">
        <w:rPr>
          <w:rFonts w:ascii="Times New Roman" w:eastAsia="Times New Roman" w:hAnsi="Times New Roman" w:cs="Times New Roman"/>
          <w:lang w:eastAsia="ru-RU"/>
        </w:rPr>
        <w:t>, а также приёмки заказчиком оказанной услуги, результатов отдельного этапа исполнения контракта в объёме выплаченного аванса (если контрактом предусмотрена выплата аванса).</w:t>
      </w:r>
    </w:p>
    <w:p w:rsidR="00407514" w:rsidRPr="00105C3B" w:rsidRDefault="00407514" w:rsidP="00407514">
      <w:pPr>
        <w:tabs>
          <w:tab w:val="left" w:pos="709"/>
        </w:tab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6.9. </w:t>
      </w:r>
      <w:proofErr w:type="gramStart"/>
      <w:r w:rsidRPr="00105C3B">
        <w:rPr>
          <w:rFonts w:ascii="Times New Roman" w:eastAsia="Times New Roman" w:hAnsi="Times New Roman" w:cs="Times New Roman"/>
          <w:lang w:eastAsia="ru-RU"/>
        </w:rPr>
        <w:t xml:space="preserve">Участник закупки, с которым заключается контракт по результатам определения поставщика в соответствии с </w:t>
      </w:r>
      <w:hyperlink r:id="rId9" w:history="1">
        <w:r w:rsidRPr="00105C3B">
          <w:rPr>
            <w:rFonts w:ascii="Times New Roman" w:eastAsia="Times New Roman" w:hAnsi="Times New Roman" w:cs="Times New Roman"/>
            <w:lang w:eastAsia="ru-RU"/>
          </w:rPr>
          <w:t>пунктом 1 части 1 статьи 30</w:t>
        </w:r>
      </w:hyperlink>
      <w:r w:rsidRPr="00105C3B">
        <w:rPr>
          <w:rFonts w:ascii="Times New Roman" w:eastAsia="Times New Roman" w:hAnsi="Times New Roman" w:cs="Times New Roman"/>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учётом положений </w:t>
      </w:r>
      <w:hyperlink r:id="rId10" w:history="1">
        <w:r w:rsidRPr="00105C3B">
          <w:rPr>
            <w:rFonts w:ascii="Times New Roman" w:eastAsia="Times New Roman" w:hAnsi="Times New Roman" w:cs="Times New Roman"/>
            <w:lang w:eastAsia="ru-RU"/>
          </w:rPr>
          <w:t>статьи 37</w:t>
        </w:r>
      </w:hyperlink>
      <w:r w:rsidRPr="00105C3B">
        <w:rPr>
          <w:rFonts w:ascii="Times New Roman" w:eastAsia="Times New Roman" w:hAnsi="Times New Roman" w:cs="Times New Roman"/>
          <w:lang w:eastAsia="ru-RU"/>
        </w:rPr>
        <w:t xml:space="preserve"> Федерального закона  от 05.04.2013 № 44-ФЗ «О контрактной</w:t>
      </w:r>
      <w:proofErr w:type="gramEnd"/>
      <w:r w:rsidRPr="00105C3B">
        <w:rPr>
          <w:rFonts w:ascii="Times New Roman" w:eastAsia="Times New Roman" w:hAnsi="Times New Roman" w:cs="Times New Roman"/>
          <w:lang w:eastAsia="ru-RU"/>
        </w:rPr>
        <w:t xml:space="preserve"> </w:t>
      </w:r>
      <w:proofErr w:type="gramStart"/>
      <w:r w:rsidRPr="00105C3B">
        <w:rPr>
          <w:rFonts w:ascii="Times New Roman" w:eastAsia="Times New Roman" w:hAnsi="Times New Roman" w:cs="Times New Roman"/>
          <w:lang w:eastAsia="ru-RU"/>
        </w:rPr>
        <w:t>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w:t>
      </w:r>
      <w:proofErr w:type="gramEnd"/>
      <w:r w:rsidRPr="00105C3B">
        <w:rPr>
          <w:rFonts w:ascii="Times New Roman" w:eastAsia="Times New Roman" w:hAnsi="Times New Roman" w:cs="Times New Roman"/>
          <w:lang w:eastAsia="ru-RU"/>
        </w:rPr>
        <w:t xml:space="preserve">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105C3B">
        <w:rPr>
          <w:rFonts w:ascii="Times New Roman" w:eastAsia="Times New Roman" w:hAnsi="Times New Roman" w:cs="Times New Roman"/>
          <w:lang w:eastAsia="ru-RU"/>
        </w:rPr>
        <w:t>менее начальной</w:t>
      </w:r>
      <w:proofErr w:type="gramEnd"/>
      <w:r w:rsidRPr="00105C3B">
        <w:rPr>
          <w:rFonts w:ascii="Times New Roman" w:eastAsia="Times New Roman" w:hAnsi="Times New Roman" w:cs="Times New Roman"/>
          <w:lang w:eastAsia="ru-RU"/>
        </w:rPr>
        <w:t xml:space="preserve"> (максимальной) цены контракта, указанной в извещении об осуществлении закупки и документации о закупке.</w:t>
      </w:r>
    </w:p>
    <w:p w:rsidR="00407514" w:rsidRPr="00105C3B" w:rsidRDefault="00407514" w:rsidP="00407514">
      <w:pPr>
        <w:tabs>
          <w:tab w:val="left" w:pos="709"/>
        </w:tab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6.10. Обеспечение исполнения контракта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07514" w:rsidRPr="00105C3B"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7. Ответственность Сторон</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7.1. 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105C3B">
        <w:rPr>
          <w:rFonts w:ascii="Times New Roman" w:eastAsia="Times New Roman" w:hAnsi="Times New Roman" w:cs="Times New Roman"/>
          <w:iCs/>
          <w:lang w:eastAsia="ru-RU"/>
        </w:rPr>
        <w:t>порядке</w:t>
      </w:r>
      <w:proofErr w:type="gramEnd"/>
      <w:r w:rsidRPr="00105C3B">
        <w:rPr>
          <w:rFonts w:ascii="Times New Roman" w:eastAsia="Times New Roman" w:hAnsi="Times New Roman" w:cs="Times New Roman"/>
          <w:iCs/>
          <w:lang w:eastAsia="ru-RU"/>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7.2. Размер штрафа устанавливается контрактом в порядке, установленном </w:t>
      </w:r>
      <w:hyperlink w:anchor="P57" w:history="1">
        <w:r w:rsidRPr="00105C3B">
          <w:rPr>
            <w:rFonts w:ascii="Times New Roman" w:eastAsia="Times New Roman" w:hAnsi="Times New Roman" w:cs="Times New Roman"/>
            <w:iCs/>
            <w:lang w:eastAsia="ru-RU"/>
          </w:rPr>
          <w:t>пунктами 7.3</w:t>
        </w:r>
      </w:hyperlink>
      <w:r w:rsidRPr="00105C3B">
        <w:rPr>
          <w:rFonts w:ascii="Times New Roman" w:eastAsia="Times New Roman" w:hAnsi="Times New Roman" w:cs="Times New Roman"/>
          <w:iCs/>
          <w:lang w:eastAsia="ru-RU"/>
        </w:rPr>
        <w:t xml:space="preserve"> – 7.</w:t>
      </w:r>
      <w:hyperlink w:anchor="P82" w:history="1">
        <w:r w:rsidRPr="00105C3B">
          <w:rPr>
            <w:rFonts w:ascii="Times New Roman" w:eastAsia="Times New Roman" w:hAnsi="Times New Roman" w:cs="Times New Roman"/>
            <w:iCs/>
            <w:lang w:eastAsia="ru-RU"/>
          </w:rPr>
          <w:t>8</w:t>
        </w:r>
      </w:hyperlink>
      <w:r w:rsidRPr="00105C3B">
        <w:rPr>
          <w:rFonts w:ascii="Times New Roman" w:eastAsia="Times New Roman" w:hAnsi="Times New Roman" w:cs="Times New Roman"/>
          <w:iCs/>
          <w:lang w:eastAsia="ru-RU"/>
        </w:rPr>
        <w:t>,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1" w:name="P57"/>
      <w:bookmarkEnd w:id="1"/>
      <w:r w:rsidRPr="00105C3B">
        <w:rPr>
          <w:rFonts w:ascii="Times New Roman" w:eastAsia="Times New Roman" w:hAnsi="Times New Roman" w:cs="Times New Roman"/>
          <w:iCs/>
          <w:lang w:eastAsia="ru-RU"/>
        </w:rPr>
        <w:t xml:space="preserve">7.3.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Pr="00105C3B">
          <w:rPr>
            <w:rFonts w:ascii="Times New Roman" w:eastAsia="Times New Roman" w:hAnsi="Times New Roman" w:cs="Times New Roman"/>
            <w:iCs/>
            <w:lang w:eastAsia="ru-RU"/>
          </w:rPr>
          <w:t>пунктами 7.4</w:t>
        </w:r>
      </w:hyperlink>
      <w:r w:rsidRPr="00105C3B">
        <w:rPr>
          <w:rFonts w:ascii="Times New Roman" w:eastAsia="Times New Roman" w:hAnsi="Times New Roman" w:cs="Times New Roman"/>
          <w:iCs/>
          <w:lang w:eastAsia="ru-RU"/>
        </w:rPr>
        <w:t xml:space="preserve"> – 7.</w:t>
      </w:r>
      <w:hyperlink w:anchor="P81" w:history="1">
        <w:r w:rsidRPr="00105C3B">
          <w:rPr>
            <w:rFonts w:ascii="Times New Roman" w:eastAsia="Times New Roman" w:hAnsi="Times New Roman" w:cs="Times New Roman"/>
            <w:iCs/>
            <w:lang w:eastAsia="ru-RU"/>
          </w:rPr>
          <w:t>7</w:t>
        </w:r>
      </w:hyperlink>
      <w:r w:rsidRPr="00105C3B">
        <w:rPr>
          <w:rFonts w:ascii="Times New Roman" w:eastAsia="Times New Roman" w:hAnsi="Times New Roman" w:cs="Times New Roman"/>
          <w:iCs/>
          <w:lang w:eastAsia="ru-RU"/>
        </w:rPr>
        <w:t>):</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lastRenderedPageBreak/>
        <w:t>а) 10 процентов цены Контракта (этапа) в случае, если цена Контракта (этапа)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5 процентов цены Контракта (этапа) в случае, если цена Контракта (этапа)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в) 1 процент цены Контракта (этапа) в случае, если цена Контракта (этапа)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г) 0,5 процента цены Контракта (этапа) в случае, если цена Контракта (этапа) составляет от 100 млн. рублей до 500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д) 0,4 процента цены Контракта (этапа) в случае, если цена Контракта (этапа) составляет от 500 млн. рублей до 1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е) 0,3 процента цены Контракта (этапа) в случае, если цена Контракта (этапа) составляет от 1 млрд. рублей до 2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ж) 0,25 процента цены Контракта (этапа) в случае, если цена Контракта (этапа) составляет от 2 млрд. рублей до 5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з) 0,2 процента цены Контракта (этапа) в случае, если цена Контракта (этапа) составляет от 5 млрд. рублей до 10 млрд.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и) 0,1 процента цены Контракта (этапа) в случае, если цена Контракта (этапа) превышает 10 млрд.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2" w:name="P67"/>
      <w:bookmarkEnd w:id="2"/>
      <w:r w:rsidRPr="00105C3B">
        <w:rPr>
          <w:rFonts w:ascii="Times New Roman" w:eastAsia="Times New Roman" w:hAnsi="Times New Roman" w:cs="Times New Roman"/>
          <w:iCs/>
          <w:lang w:eastAsia="ru-RU"/>
        </w:rPr>
        <w:t xml:space="preserve">7.4. </w:t>
      </w:r>
      <w:proofErr w:type="gramStart"/>
      <w:r w:rsidRPr="00105C3B">
        <w:rPr>
          <w:rFonts w:ascii="Times New Roman" w:eastAsia="Times New Roman" w:hAnsi="Times New Roman" w:cs="Times New Roman"/>
          <w:iCs/>
          <w:lang w:eastAsia="ru-RU"/>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11" w:history="1">
        <w:r w:rsidRPr="00105C3B">
          <w:rPr>
            <w:rFonts w:ascii="Times New Roman" w:eastAsia="Times New Roman" w:hAnsi="Times New Roman" w:cs="Times New Roman"/>
            <w:iCs/>
            <w:lang w:eastAsia="ru-RU"/>
          </w:rPr>
          <w:t>пунктом 1 части 1 статьи 30</w:t>
        </w:r>
      </w:hyperlink>
      <w:r w:rsidRPr="00105C3B">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05C3B">
        <w:rPr>
          <w:rFonts w:ascii="Times New Roman" w:eastAsia="Times New Roman" w:hAnsi="Times New Roman" w:cs="Times New Roman"/>
          <w:iCs/>
          <w:lang w:eastAsia="ru-RU"/>
        </w:rPr>
        <w:t xml:space="preserve"> в размере 1 процента цены контракта (этапа), но не более 5 тыс. рублей и не менее 1 тыс.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7.5. </w:t>
      </w:r>
      <w:proofErr w:type="gramStart"/>
      <w:r w:rsidRPr="00105C3B">
        <w:rPr>
          <w:rFonts w:ascii="Times New Roman" w:eastAsia="Times New Roman" w:hAnsi="Times New Roman" w:cs="Times New Roman"/>
          <w:iCs/>
          <w:lang w:eastAsia="ru-RU"/>
        </w:rPr>
        <w:t xml:space="preserve">За каждый факт неисполнения или ненадлежащего исполнения Исполнителем обязательств, предусмотренных контрактом, заключенным с победителем закупки (или с иным участником закупки в случаях, установленных Федеральным </w:t>
      </w:r>
      <w:hyperlink r:id="rId12" w:history="1">
        <w:r w:rsidRPr="00105C3B">
          <w:rPr>
            <w:rFonts w:ascii="Times New Roman" w:eastAsia="Times New Roman" w:hAnsi="Times New Roman" w:cs="Times New Roman"/>
            <w:iCs/>
            <w:lang w:eastAsia="ru-RU"/>
          </w:rPr>
          <w:t>законом</w:t>
        </w:r>
      </w:hyperlink>
      <w:r w:rsidRPr="00105C3B">
        <w:rPr>
          <w:rFonts w:ascii="Times New Roman" w:eastAsia="Times New Roman" w:hAnsi="Times New Roman" w:cs="Times New Roman"/>
          <w:iCs/>
          <w:lang w:eastAsia="ru-RU"/>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а) в случае, если цена контракта не превышает начальную (максимальную) цену контракта: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10 процентов начальной (максимальной) цены контракта, если цена контракта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5 процентов начальной (максимальной) цены контракта,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 процент начальной (максимальной) цены контракта,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в случае, если цена контракта превышает начальную (максимальную) цену контракта: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10 процентов цены контракта, если цена контракта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5 процентов цены контракта,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1 процент цены контракта,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а) 1000 рублей, если цена Контракта не превышает 3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lastRenderedPageBreak/>
        <w:t>в) 10000 рублей,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г) 100000 рублей, если цена Контракта превышает 100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3" w:name="P81"/>
      <w:bookmarkEnd w:id="3"/>
      <w:r w:rsidRPr="00105C3B">
        <w:rPr>
          <w:rFonts w:ascii="Times New Roman" w:eastAsia="Times New Roman" w:hAnsi="Times New Roman" w:cs="Times New Roman"/>
          <w:iCs/>
          <w:lang w:eastAsia="ru-RU"/>
        </w:rPr>
        <w:t xml:space="preserve">7.7. </w:t>
      </w:r>
      <w:proofErr w:type="gramStart"/>
      <w:r w:rsidRPr="00105C3B">
        <w:rPr>
          <w:rFonts w:ascii="Times New Roman" w:eastAsia="Times New Roman" w:hAnsi="Times New Roman" w:cs="Times New Roman"/>
          <w:iCs/>
          <w:lang w:eastAsia="ru-RU"/>
        </w:rPr>
        <w:t xml:space="preserve">В случае если в соответствии с </w:t>
      </w:r>
      <w:hyperlink r:id="rId13" w:history="1">
        <w:r w:rsidRPr="00105C3B">
          <w:rPr>
            <w:rFonts w:ascii="Times New Roman" w:eastAsia="Times New Roman" w:hAnsi="Times New Roman" w:cs="Times New Roman"/>
            <w:iCs/>
            <w:lang w:eastAsia="ru-RU"/>
          </w:rPr>
          <w:t>частью 6 статьи 30</w:t>
        </w:r>
      </w:hyperlink>
      <w:r w:rsidRPr="00105C3B">
        <w:rPr>
          <w:rFonts w:ascii="Times New Roman" w:eastAsia="Times New Roman" w:hAnsi="Times New Roman" w:cs="Times New Roman"/>
          <w:iCs/>
          <w:lang w:eastAsia="ru-RU"/>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05C3B">
        <w:rPr>
          <w:rFonts w:ascii="Times New Roman" w:eastAsia="Times New Roman" w:hAnsi="Times New Roman" w:cs="Times New Roman"/>
          <w:iCs/>
          <w:lang w:eastAsia="ru-RU"/>
        </w:rPr>
        <w:t xml:space="preserve"> в размере 5 процентов объема такого привлечения, установленного контрактом.</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bookmarkStart w:id="4" w:name="P82"/>
      <w:bookmarkEnd w:id="4"/>
      <w:r w:rsidRPr="00105C3B">
        <w:rPr>
          <w:rFonts w:ascii="Times New Roman" w:eastAsia="Times New Roman" w:hAnsi="Times New Roman" w:cs="Times New Roman"/>
          <w:iCs/>
          <w:lang w:eastAsia="ru-RU"/>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а) 1000 рублей, если цена Контракта не превышает 3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б) 5000 рублей, если цена контракта составляет от 3 млн. рублей до 50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в) 10000 рублей, если цена контракта составляет от 50 млн. рублей до 100 млн. рублей (включительно);</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г) 100000 рублей, если цена контракта превышает 100 млн. рублей.</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7.9. </w:t>
      </w:r>
      <w:proofErr w:type="gramStart"/>
      <w:r w:rsidRPr="00105C3B">
        <w:rPr>
          <w:rFonts w:ascii="Times New Roman" w:eastAsia="Times New Roman" w:hAnsi="Times New Roman" w:cs="Times New Roman"/>
          <w:iCs/>
          <w:lang w:eastAsia="ru-RU"/>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w:t>
      </w:r>
      <w:proofErr w:type="gramEnd"/>
      <w:r w:rsidRPr="00105C3B">
        <w:rPr>
          <w:rFonts w:ascii="Times New Roman" w:eastAsia="Times New Roman" w:hAnsi="Times New Roman" w:cs="Times New Roman"/>
          <w:iCs/>
          <w:lang w:eastAsia="ru-RU"/>
        </w:rPr>
        <w:t xml:space="preserve"> законодательством Российской Федерации установлен иной порядок начисления пени.</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7.11.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105C3B" w:rsidRPr="00105C3B" w:rsidRDefault="00105C3B" w:rsidP="00105C3B">
      <w:pPr>
        <w:autoSpaceDE w:val="0"/>
        <w:autoSpaceDN w:val="0"/>
        <w:adjustRightInd w:val="0"/>
        <w:spacing w:after="0" w:line="264" w:lineRule="auto"/>
        <w:ind w:firstLine="540"/>
        <w:jc w:val="both"/>
        <w:rPr>
          <w:rFonts w:ascii="Times New Roman" w:eastAsia="Times New Roman" w:hAnsi="Times New Roman" w:cs="Times New Roman"/>
          <w:iCs/>
          <w:lang w:eastAsia="ru-RU"/>
        </w:rPr>
      </w:pPr>
      <w:r w:rsidRPr="00105C3B">
        <w:rPr>
          <w:rFonts w:ascii="Times New Roman" w:eastAsia="Times New Roman" w:hAnsi="Times New Roman" w:cs="Times New Roman"/>
          <w:iCs/>
          <w:lang w:eastAsia="ru-RU"/>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407514" w:rsidRPr="00105C3B"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8. Форс-мажорные обстоятельства</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05C3B">
        <w:rPr>
          <w:rFonts w:ascii="Times New Roman" w:eastAsia="Times New Roman" w:hAnsi="Times New Roman" w:cs="Times New Roman"/>
          <w:lang w:eastAsia="ru-RU"/>
        </w:rPr>
        <w:t>и</w:t>
      </w:r>
      <w:proofErr w:type="gramEnd"/>
      <w:r w:rsidRPr="00105C3B">
        <w:rPr>
          <w:rFonts w:ascii="Times New Roman" w:eastAsia="Times New Roman" w:hAnsi="Times New Roman" w:cs="Times New Roman"/>
          <w:lang w:eastAsia="ru-RU"/>
        </w:rPr>
        <w:t xml:space="preserve"> если эти обстоятельства непосредственно повлияли на исполнение Контракта. </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w:t>
      </w:r>
      <w:r w:rsidRPr="00105C3B">
        <w:rPr>
          <w:rFonts w:ascii="Times New Roman" w:eastAsia="Times New Roman" w:hAnsi="Times New Roman" w:cs="Times New Roman"/>
          <w:lang w:eastAsia="ru-RU"/>
        </w:rPr>
        <w:lastRenderedPageBreak/>
        <w:t>обстоятельствах лишает, соответствующую Сторону права ссылается на них в будущем.</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lang w:eastAsia="ru-RU"/>
        </w:rPr>
      </w:pPr>
    </w:p>
    <w:p w:rsidR="00407514" w:rsidRDefault="00407514"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9. Порядок разрешения споров</w:t>
      </w:r>
    </w:p>
    <w:p w:rsidR="00895427" w:rsidRPr="00105C3B" w:rsidRDefault="00895427" w:rsidP="00407514">
      <w:pPr>
        <w:keepNext/>
        <w:widowControl w:val="0"/>
        <w:tabs>
          <w:tab w:val="left" w:pos="709"/>
        </w:tabs>
        <w:suppressAutoHyphens/>
        <w:spacing w:after="0" w:line="240" w:lineRule="auto"/>
        <w:ind w:firstLine="709"/>
        <w:jc w:val="center"/>
        <w:rPr>
          <w:rFonts w:ascii="Times New Roman" w:eastAsia="Times New Roman" w:hAnsi="Times New Roman" w:cs="Times New Roman"/>
          <w:b/>
          <w:lang w:eastAsia="ru-RU"/>
        </w:rPr>
      </w:pP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b/>
          <w:color w:val="00000A"/>
          <w:lang w:eastAsia="ru-RU"/>
        </w:rPr>
      </w:pPr>
      <w:r w:rsidRPr="00105C3B">
        <w:rPr>
          <w:rFonts w:ascii="Times New Roman" w:eastAsia="Times New Roman" w:hAnsi="Times New Roman" w:cs="Times New Roman"/>
          <w:lang w:eastAsia="ru-RU"/>
        </w:rPr>
        <w:t>9.2. 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407514" w:rsidRDefault="00407514" w:rsidP="00407514">
      <w:pPr>
        <w:spacing w:after="0" w:line="240" w:lineRule="auto"/>
        <w:ind w:firstLine="567"/>
        <w:jc w:val="center"/>
        <w:rPr>
          <w:rFonts w:ascii="Times New Roman" w:eastAsia="Times New Roman" w:hAnsi="Times New Roman" w:cs="Times New Roman"/>
          <w:b/>
          <w:lang w:eastAsia="ru-RU"/>
        </w:rPr>
      </w:pPr>
    </w:p>
    <w:p w:rsidR="00895427" w:rsidRDefault="00895427" w:rsidP="00407514">
      <w:pPr>
        <w:spacing w:after="0" w:line="240" w:lineRule="auto"/>
        <w:ind w:firstLine="567"/>
        <w:jc w:val="center"/>
        <w:rPr>
          <w:rFonts w:ascii="Times New Roman" w:eastAsia="Times New Roman" w:hAnsi="Times New Roman" w:cs="Times New Roman"/>
          <w:b/>
          <w:lang w:eastAsia="ru-RU"/>
        </w:rPr>
      </w:pPr>
    </w:p>
    <w:p w:rsidR="00407514" w:rsidRDefault="00407514" w:rsidP="00407514">
      <w:pPr>
        <w:spacing w:after="0" w:line="240" w:lineRule="auto"/>
        <w:ind w:firstLine="567"/>
        <w:jc w:val="center"/>
        <w:rPr>
          <w:rFonts w:ascii="Times New Roman" w:eastAsia="Times New Roman" w:hAnsi="Times New Roman" w:cs="Times New Roman"/>
          <w:b/>
          <w:lang w:eastAsia="ru-RU"/>
        </w:rPr>
      </w:pPr>
      <w:r w:rsidRPr="00105C3B">
        <w:rPr>
          <w:rFonts w:ascii="Times New Roman" w:eastAsia="Times New Roman" w:hAnsi="Times New Roman" w:cs="Times New Roman"/>
          <w:b/>
          <w:lang w:eastAsia="ru-RU"/>
        </w:rPr>
        <w:t>10. Расторжение Контракта</w:t>
      </w:r>
    </w:p>
    <w:p w:rsidR="00895427" w:rsidRPr="00105C3B" w:rsidRDefault="00895427" w:rsidP="00407514">
      <w:pPr>
        <w:spacing w:after="0" w:line="240" w:lineRule="auto"/>
        <w:ind w:firstLine="567"/>
        <w:jc w:val="center"/>
        <w:rPr>
          <w:rFonts w:ascii="Times New Roman" w:eastAsia="Times New Roman" w:hAnsi="Times New Roman" w:cs="Times New Roman"/>
          <w:b/>
          <w:lang w:eastAsia="ru-RU"/>
        </w:rPr>
      </w:pP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407514" w:rsidRPr="00105C3B" w:rsidRDefault="00407514" w:rsidP="00407514">
      <w:pPr>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05C3B">
        <w:rPr>
          <w:rFonts w:ascii="Times New Roman" w:eastAsia="Times New Roman" w:hAnsi="Times New Roman" w:cs="Times New Roman"/>
          <w:lang w:eastAsia="ru-RU"/>
        </w:rPr>
        <w:t>с даты получения</w:t>
      </w:r>
      <w:proofErr w:type="gramEnd"/>
      <w:r w:rsidRPr="00105C3B">
        <w:rPr>
          <w:rFonts w:ascii="Times New Roman" w:eastAsia="Times New Roman" w:hAnsi="Times New Roman" w:cs="Times New Roman"/>
          <w:lang w:eastAsia="ru-RU"/>
        </w:rPr>
        <w:t xml:space="preserve"> предложения о расторжении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105C3B">
        <w:rPr>
          <w:rFonts w:ascii="Times New Roman" w:eastAsia="Times New Roman" w:hAnsi="Times New Roman" w:cs="Times New Roman"/>
          <w:lang w:eastAsia="ru-RU"/>
        </w:rPr>
        <w:t>и</w:t>
      </w:r>
      <w:proofErr w:type="gramEnd"/>
      <w:r w:rsidRPr="00105C3B">
        <w:rPr>
          <w:rFonts w:ascii="Times New Roman" w:eastAsia="Times New Roman" w:hAnsi="Times New Roman" w:cs="Times New Roman"/>
          <w:lang w:eastAsia="ru-RU"/>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10.7. </w:t>
      </w:r>
      <w:proofErr w:type="gramStart"/>
      <w:r w:rsidRPr="00105C3B">
        <w:rPr>
          <w:rFonts w:ascii="Times New Roman" w:eastAsia="Times New Roman" w:hAnsi="Times New Roman" w:cs="Times New Roman"/>
          <w:lang w:eastAsia="ru-RU"/>
        </w:rPr>
        <w:t>Решение Заказчика об одностороннем отказе от исполнения Контракта в течение трёх рабочих дней, следующих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105C3B">
        <w:rPr>
          <w:rFonts w:ascii="Times New Roman" w:eastAsia="Times New Roman" w:hAnsi="Times New Roman" w:cs="Times New Roman"/>
          <w:lang w:eastAsia="ru-RU"/>
        </w:rPr>
        <w:t xml:space="preserve"> связи и доставки, </w:t>
      </w:r>
      <w:proofErr w:type="gramStart"/>
      <w:r w:rsidRPr="00105C3B">
        <w:rPr>
          <w:rFonts w:ascii="Times New Roman" w:eastAsia="Times New Roman" w:hAnsi="Times New Roman" w:cs="Times New Roman"/>
          <w:lang w:eastAsia="ru-RU"/>
        </w:rPr>
        <w:t>обеспечивающих</w:t>
      </w:r>
      <w:proofErr w:type="gramEnd"/>
      <w:r w:rsidRPr="00105C3B">
        <w:rPr>
          <w:rFonts w:ascii="Times New Roman" w:eastAsia="Times New Roman" w:hAnsi="Times New Roman" w:cs="Times New Roman"/>
          <w:lang w:eastAsia="ru-RU"/>
        </w:rPr>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w:t>
      </w:r>
      <w:r w:rsidRPr="00105C3B">
        <w:rPr>
          <w:rFonts w:ascii="Times New Roman" w:eastAsia="Times New Roman" w:hAnsi="Times New Roman" w:cs="Times New Roman"/>
          <w:lang w:eastAsia="ru-RU"/>
        </w:rPr>
        <w:lastRenderedPageBreak/>
        <w:t xml:space="preserve">подтверждения либо информации датой такого надлежащего уведомления признается дата </w:t>
      </w:r>
      <w:proofErr w:type="gramStart"/>
      <w:r w:rsidRPr="00105C3B">
        <w:rPr>
          <w:rFonts w:ascii="Times New Roman" w:eastAsia="Times New Roman" w:hAnsi="Times New Roman" w:cs="Times New Roman"/>
          <w:lang w:eastAsia="ru-RU"/>
        </w:rPr>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105C3B">
        <w:rPr>
          <w:rFonts w:ascii="Times New Roman" w:eastAsia="Times New Roman" w:hAnsi="Times New Roman" w:cs="Times New Roman"/>
          <w:lang w:eastAsia="ru-RU"/>
        </w:rPr>
        <w:t>.</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10.8.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05C3B">
        <w:rPr>
          <w:rFonts w:ascii="Times New Roman" w:eastAsia="Times New Roman" w:hAnsi="Times New Roman" w:cs="Times New Roman"/>
          <w:lang w:eastAsia="ru-RU"/>
        </w:rPr>
        <w:t>с даты</w:t>
      </w:r>
      <w:proofErr w:type="gramEnd"/>
      <w:r w:rsidRPr="00105C3B">
        <w:rPr>
          <w:rFonts w:ascii="Times New Roman" w:eastAsia="Times New Roman" w:hAnsi="Times New Roman" w:cs="Times New Roman"/>
          <w:lang w:eastAsia="ru-RU"/>
        </w:rPr>
        <w:t xml:space="preserve"> надлежащего уведомления Заказчиком Исполнителя об одностороннем отказе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10.9. </w:t>
      </w:r>
      <w:proofErr w:type="gramStart"/>
      <w:r w:rsidRPr="00105C3B">
        <w:rPr>
          <w:rFonts w:ascii="Times New Roman" w:eastAsia="Times New Roman" w:hAnsi="Times New Roman" w:cs="Times New Roman"/>
          <w:lang w:eastAsia="ru-RU"/>
        </w:rPr>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105C3B">
        <w:rPr>
          <w:rFonts w:ascii="Times New Roman" w:eastAsia="Times New Roman" w:hAnsi="Times New Roman" w:cs="Times New Roman"/>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своём соответствии таким требованиям, что позволило ему стать победителем определения исполнителя.</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трёх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105C3B">
        <w:rPr>
          <w:rFonts w:ascii="Times New Roman" w:eastAsia="Times New Roman" w:hAnsi="Times New Roman" w:cs="Times New Roman"/>
          <w:lang w:eastAsia="ru-RU"/>
        </w:rPr>
        <w:t>о</w:t>
      </w:r>
      <w:proofErr w:type="gramEnd"/>
      <w:r w:rsidRPr="00105C3B">
        <w:rPr>
          <w:rFonts w:ascii="Times New Roman" w:eastAsia="Times New Roman" w:hAnsi="Times New Roman" w:cs="Times New Roman"/>
          <w:lang w:eastAsia="ru-RU"/>
        </w:rPr>
        <w:t xml:space="preserve"> </w:t>
      </w:r>
      <w:proofErr w:type="gramStart"/>
      <w:r w:rsidRPr="00105C3B">
        <w:rPr>
          <w:rFonts w:ascii="Times New Roman" w:eastAsia="Times New Roman" w:hAnsi="Times New Roman" w:cs="Times New Roman"/>
          <w:lang w:eastAsia="ru-RU"/>
        </w:rPr>
        <w:t>его</w:t>
      </w:r>
      <w:proofErr w:type="gramEnd"/>
      <w:r w:rsidRPr="00105C3B">
        <w:rPr>
          <w:rFonts w:ascii="Times New Roman" w:eastAsia="Times New Roman" w:hAnsi="Times New Roman" w:cs="Times New Roman"/>
          <w:lang w:eastAsia="ru-RU"/>
        </w:rPr>
        <w:t xml:space="preserve"> </w:t>
      </w:r>
      <w:proofErr w:type="gramStart"/>
      <w:r w:rsidRPr="00105C3B">
        <w:rPr>
          <w:rFonts w:ascii="Times New Roman" w:eastAsia="Times New Roman" w:hAnsi="Times New Roman" w:cs="Times New Roman"/>
          <w:lang w:eastAsia="ru-RU"/>
        </w:rPr>
        <w:t>вручении</w:t>
      </w:r>
      <w:proofErr w:type="gramEnd"/>
      <w:r w:rsidRPr="00105C3B">
        <w:rPr>
          <w:rFonts w:ascii="Times New Roman" w:eastAsia="Times New Roman" w:hAnsi="Times New Roman" w:cs="Times New Roman"/>
          <w:lang w:eastAsia="ru-RU"/>
        </w:rPr>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10.12. Решение Исполнителя об одностороннем отказе от исполнения Контракта вступает в силу и Контракт считается расторгнутым через десять дней </w:t>
      </w:r>
      <w:proofErr w:type="gramStart"/>
      <w:r w:rsidRPr="00105C3B">
        <w:rPr>
          <w:rFonts w:ascii="Times New Roman" w:eastAsia="Times New Roman" w:hAnsi="Times New Roman" w:cs="Times New Roman"/>
          <w:lang w:eastAsia="ru-RU"/>
        </w:rPr>
        <w:t>с даты</w:t>
      </w:r>
      <w:proofErr w:type="gramEnd"/>
      <w:r w:rsidRPr="00105C3B">
        <w:rPr>
          <w:rFonts w:ascii="Times New Roman" w:eastAsia="Times New Roman" w:hAnsi="Times New Roman" w:cs="Times New Roman"/>
          <w:lang w:eastAsia="ru-RU"/>
        </w:rPr>
        <w:t xml:space="preserve"> надлежащего уведомления Исполнителем Заказчика об одностороннем отказе от исполнения Контракта.</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105C3B">
        <w:rPr>
          <w:rFonts w:ascii="Times New Roman" w:eastAsia="Times New Roman" w:hAnsi="Times New Roman" w:cs="Times New Roman"/>
          <w:lang w:eastAsia="ru-RU"/>
        </w:rPr>
        <w:t>решении</w:t>
      </w:r>
      <w:proofErr w:type="gramEnd"/>
      <w:r w:rsidRPr="00105C3B">
        <w:rPr>
          <w:rFonts w:ascii="Times New Roman" w:eastAsia="Times New Roman" w:hAnsi="Times New Roman" w:cs="Times New Roman"/>
          <w:lang w:eastAsia="ru-RU"/>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407514" w:rsidRPr="00105C3B" w:rsidRDefault="00407514" w:rsidP="00407514">
      <w:pPr>
        <w:autoSpaceDE w:val="0"/>
        <w:autoSpaceDN w:val="0"/>
        <w:adjustRightInd w:val="0"/>
        <w:spacing w:after="0" w:line="240" w:lineRule="auto"/>
        <w:ind w:firstLine="709"/>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10.14.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11.Срок действия Контракта</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11.1. Контра</w:t>
      </w:r>
      <w:proofErr w:type="gramStart"/>
      <w:r w:rsidRPr="00105C3B">
        <w:rPr>
          <w:rFonts w:ascii="Times New Roman" w:eastAsia="Times New Roman" w:hAnsi="Times New Roman" w:cs="Times New Roman"/>
          <w:color w:val="00000A"/>
          <w:lang w:eastAsia="ru-RU"/>
        </w:rPr>
        <w:t>кт вст</w:t>
      </w:r>
      <w:proofErr w:type="gramEnd"/>
      <w:r w:rsidRPr="00105C3B">
        <w:rPr>
          <w:rFonts w:ascii="Times New Roman" w:eastAsia="Times New Roman" w:hAnsi="Times New Roman" w:cs="Times New Roman"/>
          <w:color w:val="00000A"/>
          <w:lang w:eastAsia="ru-RU"/>
        </w:rPr>
        <w:t xml:space="preserve">упает в силу со дня подписания его Сторонами и действует по </w:t>
      </w:r>
      <w:r w:rsidR="00105C3B" w:rsidRPr="00105C3B">
        <w:rPr>
          <w:rFonts w:ascii="Times New Roman" w:eastAsia="Times New Roman" w:hAnsi="Times New Roman" w:cs="Times New Roman"/>
          <w:color w:val="00000A"/>
          <w:lang w:eastAsia="ru-RU"/>
        </w:rPr>
        <w:t>0</w:t>
      </w:r>
      <w:r w:rsidRPr="00105C3B">
        <w:rPr>
          <w:rFonts w:ascii="Times New Roman" w:eastAsia="Times New Roman" w:hAnsi="Times New Roman" w:cs="Times New Roman"/>
          <w:color w:val="00000A"/>
          <w:lang w:eastAsia="ru-RU"/>
        </w:rPr>
        <w:t>1.</w:t>
      </w:r>
      <w:r w:rsidR="00096F5E">
        <w:rPr>
          <w:rFonts w:ascii="Times New Roman" w:eastAsia="Times New Roman" w:hAnsi="Times New Roman" w:cs="Times New Roman"/>
          <w:color w:val="00000A"/>
          <w:lang w:eastAsia="ru-RU"/>
        </w:rPr>
        <w:t>11</w:t>
      </w:r>
      <w:r w:rsidRPr="00105C3B">
        <w:rPr>
          <w:rFonts w:ascii="Times New Roman" w:eastAsia="Times New Roman" w:hAnsi="Times New Roman" w:cs="Times New Roman"/>
          <w:color w:val="00000A"/>
          <w:lang w:eastAsia="ru-RU"/>
        </w:rPr>
        <w:t>.2020</w:t>
      </w:r>
      <w:r w:rsidRPr="00105C3B">
        <w:rPr>
          <w:rFonts w:ascii="Times New Roman" w:eastAsia="Times New Roman" w:hAnsi="Times New Roman" w:cs="Times New Roman"/>
          <w:color w:val="000099"/>
          <w:lang w:eastAsia="ru-RU"/>
        </w:rPr>
        <w:t xml:space="preserve">. </w:t>
      </w:r>
    </w:p>
    <w:p w:rsidR="00407514"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99"/>
          <w:lang w:eastAsia="ru-RU"/>
        </w:rPr>
        <w:t>С 0</w:t>
      </w:r>
      <w:r w:rsidR="00105C3B" w:rsidRPr="00105C3B">
        <w:rPr>
          <w:rFonts w:ascii="Times New Roman" w:eastAsia="Times New Roman" w:hAnsi="Times New Roman" w:cs="Times New Roman"/>
          <w:color w:val="000099"/>
          <w:lang w:eastAsia="ru-RU"/>
        </w:rPr>
        <w:t>2</w:t>
      </w:r>
      <w:r w:rsidRPr="00105C3B">
        <w:rPr>
          <w:rFonts w:ascii="Times New Roman" w:eastAsia="Times New Roman" w:hAnsi="Times New Roman" w:cs="Times New Roman"/>
          <w:color w:val="000099"/>
          <w:lang w:eastAsia="ru-RU"/>
        </w:rPr>
        <w:t>.</w:t>
      </w:r>
      <w:r w:rsidR="00096F5E">
        <w:rPr>
          <w:rFonts w:ascii="Times New Roman" w:eastAsia="Times New Roman" w:hAnsi="Times New Roman" w:cs="Times New Roman"/>
          <w:color w:val="000099"/>
          <w:lang w:eastAsia="ru-RU"/>
        </w:rPr>
        <w:t>11</w:t>
      </w:r>
      <w:r w:rsidRPr="00105C3B">
        <w:rPr>
          <w:rFonts w:ascii="Times New Roman" w:eastAsia="Times New Roman" w:hAnsi="Times New Roman" w:cs="Times New Roman"/>
          <w:color w:val="000099"/>
          <w:lang w:eastAsia="ru-RU"/>
        </w:rPr>
        <w:t>.202</w:t>
      </w:r>
      <w:r w:rsidR="00105C3B" w:rsidRPr="00105C3B">
        <w:rPr>
          <w:rFonts w:ascii="Times New Roman" w:eastAsia="Times New Roman" w:hAnsi="Times New Roman" w:cs="Times New Roman"/>
          <w:color w:val="000099"/>
          <w:lang w:eastAsia="ru-RU"/>
        </w:rPr>
        <w:t>0</w:t>
      </w:r>
      <w:r w:rsidRPr="00105C3B">
        <w:rPr>
          <w:rFonts w:ascii="Times New Roman" w:eastAsia="Times New Roman" w:hAnsi="Times New Roman" w:cs="Times New Roman"/>
          <w:color w:val="000099"/>
          <w:lang w:eastAsia="ru-RU"/>
        </w:rPr>
        <w:t xml:space="preserve"> </w:t>
      </w:r>
      <w:r w:rsidRPr="00105C3B">
        <w:rPr>
          <w:rFonts w:ascii="Times New Roman" w:eastAsia="Times New Roman" w:hAnsi="Times New Roman" w:cs="Times New Roman"/>
          <w:color w:val="00000A"/>
          <w:lang w:eastAsia="ru-RU"/>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91629C" w:rsidRDefault="0091629C" w:rsidP="00407514">
      <w:pPr>
        <w:spacing w:after="0" w:line="240" w:lineRule="auto"/>
        <w:ind w:firstLine="709"/>
        <w:jc w:val="both"/>
        <w:rPr>
          <w:rFonts w:ascii="Times New Roman" w:eastAsia="Times New Roman" w:hAnsi="Times New Roman" w:cs="Times New Roman"/>
          <w:color w:val="00000A"/>
          <w:lang w:eastAsia="ru-RU"/>
        </w:rPr>
      </w:pPr>
    </w:p>
    <w:p w:rsidR="0091629C" w:rsidRDefault="0091629C" w:rsidP="00407514">
      <w:pPr>
        <w:spacing w:after="0" w:line="240" w:lineRule="auto"/>
        <w:ind w:firstLine="709"/>
        <w:jc w:val="both"/>
        <w:rPr>
          <w:rFonts w:ascii="Times New Roman" w:eastAsia="Times New Roman" w:hAnsi="Times New Roman" w:cs="Times New Roman"/>
          <w:color w:val="00000A"/>
          <w:lang w:eastAsia="ru-RU"/>
        </w:rPr>
      </w:pPr>
    </w:p>
    <w:p w:rsidR="0091629C" w:rsidRDefault="0091629C" w:rsidP="00407514">
      <w:pPr>
        <w:spacing w:after="0" w:line="240" w:lineRule="auto"/>
        <w:ind w:firstLine="709"/>
        <w:jc w:val="both"/>
        <w:rPr>
          <w:rFonts w:ascii="Times New Roman" w:eastAsia="Times New Roman" w:hAnsi="Times New Roman" w:cs="Times New Roman"/>
          <w:color w:val="00000A"/>
          <w:lang w:eastAsia="ru-RU"/>
        </w:rPr>
      </w:pPr>
    </w:p>
    <w:p w:rsidR="0031174E" w:rsidRDefault="0031174E" w:rsidP="00407514">
      <w:pPr>
        <w:spacing w:after="0" w:line="240" w:lineRule="auto"/>
        <w:ind w:firstLine="709"/>
        <w:jc w:val="both"/>
        <w:rPr>
          <w:rFonts w:ascii="Times New Roman" w:eastAsia="Times New Roman" w:hAnsi="Times New Roman" w:cs="Times New Roman"/>
          <w:color w:val="00000A"/>
          <w:lang w:eastAsia="ru-RU"/>
        </w:rPr>
      </w:pPr>
    </w:p>
    <w:p w:rsidR="0031174E" w:rsidRDefault="0031174E" w:rsidP="00407514">
      <w:pPr>
        <w:spacing w:after="0" w:line="240" w:lineRule="auto"/>
        <w:ind w:firstLine="709"/>
        <w:jc w:val="both"/>
        <w:rPr>
          <w:rFonts w:ascii="Times New Roman" w:eastAsia="Times New Roman" w:hAnsi="Times New Roman" w:cs="Times New Roman"/>
          <w:color w:val="00000A"/>
          <w:lang w:eastAsia="ru-RU"/>
        </w:rPr>
      </w:pPr>
    </w:p>
    <w:p w:rsidR="0091629C" w:rsidRPr="00105C3B" w:rsidRDefault="0091629C" w:rsidP="00407514">
      <w:pPr>
        <w:spacing w:after="0" w:line="240" w:lineRule="auto"/>
        <w:ind w:firstLine="709"/>
        <w:jc w:val="both"/>
        <w:rPr>
          <w:rFonts w:ascii="Times New Roman" w:eastAsia="Times New Roman" w:hAnsi="Times New Roman" w:cs="Times New Roman"/>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lastRenderedPageBreak/>
        <w:t>12. Прочие условия</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12.1. 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12.2. Все приложения к Контракту являются его неотъёмной частью.</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12.3. К Контракту прилагаются:</w:t>
      </w:r>
    </w:p>
    <w:p w:rsidR="00407514" w:rsidRPr="00105C3B" w:rsidRDefault="00407514" w:rsidP="00407514">
      <w:pPr>
        <w:widowControl w:val="0"/>
        <w:tabs>
          <w:tab w:val="left" w:pos="709"/>
        </w:tabs>
        <w:suppressAutoHyphens/>
        <w:spacing w:after="0" w:line="240" w:lineRule="auto"/>
        <w:ind w:firstLine="709"/>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Техническое задание (Приложение</w:t>
      </w:r>
      <w:r w:rsidR="00105C3B" w:rsidRPr="00105C3B">
        <w:rPr>
          <w:rFonts w:ascii="Times New Roman" w:eastAsia="Times New Roman" w:hAnsi="Times New Roman" w:cs="Times New Roman"/>
          <w:color w:val="00000A"/>
          <w:lang w:eastAsia="ru-RU"/>
        </w:rPr>
        <w:t xml:space="preserve"> 1</w:t>
      </w:r>
      <w:r w:rsidRPr="00105C3B">
        <w:rPr>
          <w:rFonts w:ascii="Times New Roman" w:eastAsia="Times New Roman" w:hAnsi="Times New Roman" w:cs="Times New Roman"/>
          <w:color w:val="00000A"/>
          <w:lang w:eastAsia="ru-RU"/>
        </w:rPr>
        <w:t>);</w:t>
      </w:r>
    </w:p>
    <w:p w:rsidR="00105C3B" w:rsidRPr="00105C3B" w:rsidRDefault="00105C3B" w:rsidP="00407514">
      <w:pPr>
        <w:widowControl w:val="0"/>
        <w:tabs>
          <w:tab w:val="left" w:pos="709"/>
        </w:tabs>
        <w:suppressAutoHyphens/>
        <w:spacing w:after="0" w:line="240" w:lineRule="auto"/>
        <w:ind w:firstLine="709"/>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Спецификация (Приложение 2).</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3 рабочих дней </w:t>
      </w:r>
      <w:proofErr w:type="gramStart"/>
      <w:r w:rsidRPr="00105C3B">
        <w:rPr>
          <w:rFonts w:ascii="Times New Roman" w:eastAsia="Times New Roman" w:hAnsi="Times New Roman" w:cs="Times New Roman"/>
          <w:color w:val="00000A"/>
          <w:lang w:eastAsia="ru-RU"/>
        </w:rPr>
        <w:t>с даты</w:t>
      </w:r>
      <w:proofErr w:type="gramEnd"/>
      <w:r w:rsidRPr="00105C3B">
        <w:rPr>
          <w:rFonts w:ascii="Times New Roman" w:eastAsia="Times New Roman" w:hAnsi="Times New Roman" w:cs="Times New Roman"/>
          <w:color w:val="00000A"/>
          <w:lang w:eastAsia="ru-RU"/>
        </w:rPr>
        <w:t xml:space="preserve"> такого изменения.</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12.5. По согласованию Сторон в ходе исполнения Контракта допускается снижение цены Контракта без изменения предусмотренных Контрактом объёма работы, качества выполняемой работы и иных условий Контракта.</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12.6. Заказчик по согласованию с Исполнителем в ходе исполнения Контракта вправе изменить не более чем на десять процентов предусмотренный Контрактом объем услуг при изменении потребности в услугах, на оказание которых заключён контракт. При этом по соглашению Сторон допускается изменение с учётом </w:t>
      </w:r>
      <w:proofErr w:type="gramStart"/>
      <w:r w:rsidRPr="00105C3B">
        <w:rPr>
          <w:rFonts w:ascii="Times New Roman" w:eastAsia="Times New Roman" w:hAnsi="Times New Roman" w:cs="Times New Roman"/>
          <w:color w:val="00000A"/>
          <w:lang w:eastAsia="ru-RU"/>
        </w:rPr>
        <w:t>положений бюджетного законодательства Российской Федерации цены Контракта</w:t>
      </w:r>
      <w:proofErr w:type="gramEnd"/>
      <w:r w:rsidRPr="00105C3B">
        <w:rPr>
          <w:rFonts w:ascii="Times New Roman" w:eastAsia="Times New Roman" w:hAnsi="Times New Roman" w:cs="Times New Roman"/>
          <w:color w:val="00000A"/>
          <w:lang w:eastAsia="ru-RU"/>
        </w:rPr>
        <w:t xml:space="preserve"> пропорционально дополнительному объёму услуг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объёма услуг Стороны контракта обязаны уменьшить цену Контракта исходя из цены единицы услуги.</w:t>
      </w:r>
    </w:p>
    <w:p w:rsidR="00407514" w:rsidRPr="00105C3B" w:rsidRDefault="00407514" w:rsidP="00407514">
      <w:pPr>
        <w:widowControl w:val="0"/>
        <w:tabs>
          <w:tab w:val="left" w:pos="709"/>
        </w:tabs>
        <w:suppressAutoHyphens/>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12.7. </w:t>
      </w:r>
      <w:r w:rsidRPr="00105C3B">
        <w:rPr>
          <w:rFonts w:ascii="Times New Roman" w:eastAsia="Times New Roman" w:hAnsi="Times New Roman" w:cs="Times New Roman"/>
          <w:color w:val="000000"/>
          <w:lang w:eastAsia="ru-RU"/>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105C3B">
        <w:rPr>
          <w:rFonts w:ascii="Times New Roman" w:eastAsia="Times New Roman" w:hAnsi="Times New Roman" w:cs="Times New Roman"/>
          <w:color w:val="00000A"/>
          <w:lang w:eastAsia="ru-RU"/>
        </w:rPr>
        <w:t>.</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12.8. В случае перемены Заказчика по контракту права и обязанности Заказчика по такому контракту переходят к новому заказчику в том же объёме и на тех же условиях.</w:t>
      </w:r>
    </w:p>
    <w:p w:rsidR="00407514" w:rsidRPr="00105C3B" w:rsidRDefault="00407514" w:rsidP="00407514">
      <w:pPr>
        <w:widowControl w:val="0"/>
        <w:shd w:val="clear" w:color="auto" w:fill="FFFFFF"/>
        <w:tabs>
          <w:tab w:val="left" w:pos="709"/>
        </w:tabs>
        <w:suppressAutoHyphens/>
        <w:spacing w:after="0" w:line="240" w:lineRule="auto"/>
        <w:ind w:firstLine="709"/>
        <w:rPr>
          <w:rFonts w:ascii="Times New Roman" w:eastAsia="Times New Roman" w:hAnsi="Times New Roman" w:cs="Times New Roman"/>
          <w:color w:val="00000A"/>
          <w:lang w:eastAsia="ru-RU"/>
        </w:rPr>
      </w:pPr>
    </w:p>
    <w:p w:rsidR="00407514" w:rsidRDefault="00407514"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r w:rsidRPr="00105C3B">
        <w:rPr>
          <w:rFonts w:ascii="Times New Roman" w:eastAsia="Times New Roman" w:hAnsi="Times New Roman" w:cs="Times New Roman"/>
          <w:b/>
          <w:color w:val="00000A"/>
          <w:lang w:eastAsia="ru-RU"/>
        </w:rPr>
        <w:t>13. Адреса места нахождения, банковские реквизиты и подписи Сторон</w:t>
      </w:r>
    </w:p>
    <w:p w:rsidR="00895427" w:rsidRPr="00105C3B" w:rsidRDefault="00895427" w:rsidP="00407514">
      <w:pPr>
        <w:widowControl w:val="0"/>
        <w:tabs>
          <w:tab w:val="left" w:pos="709"/>
        </w:tabs>
        <w:suppressAutoHyphens/>
        <w:spacing w:after="0" w:line="240" w:lineRule="auto"/>
        <w:ind w:firstLine="709"/>
        <w:jc w:val="center"/>
        <w:rPr>
          <w:rFonts w:ascii="Times New Roman" w:eastAsia="Times New Roman" w:hAnsi="Times New Roman" w:cs="Times New Roman"/>
          <w:b/>
          <w:color w:val="00000A"/>
          <w:lang w:eastAsia="ru-RU"/>
        </w:rPr>
      </w:pPr>
    </w:p>
    <w:tbl>
      <w:tblPr>
        <w:tblW w:w="9571" w:type="dxa"/>
        <w:tblInd w:w="109" w:type="dxa"/>
        <w:tblLook w:val="0000" w:firstRow="0" w:lastRow="0" w:firstColumn="0" w:lastColumn="0" w:noHBand="0" w:noVBand="0"/>
      </w:tblPr>
      <w:tblGrid>
        <w:gridCol w:w="4785"/>
        <w:gridCol w:w="4786"/>
      </w:tblGrid>
      <w:tr w:rsidR="00407514" w:rsidRPr="00105C3B" w:rsidTr="00105C3B">
        <w:tc>
          <w:tcPr>
            <w:tcW w:w="4785" w:type="dxa"/>
            <w:shd w:val="clear" w:color="auto" w:fill="auto"/>
          </w:tcPr>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Заказчик</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___________________</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 ______ 20__ г.</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М.П.</w:t>
            </w:r>
          </w:p>
        </w:tc>
        <w:tc>
          <w:tcPr>
            <w:tcW w:w="4786" w:type="dxa"/>
            <w:shd w:val="clear" w:color="auto" w:fill="auto"/>
          </w:tcPr>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Исполнитель</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____________________</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«___» ______ 20__ г.</w:t>
            </w:r>
          </w:p>
          <w:p w:rsidR="00407514" w:rsidRPr="00105C3B" w:rsidRDefault="00407514" w:rsidP="00407514">
            <w:pPr>
              <w:spacing w:after="0" w:line="240" w:lineRule="auto"/>
              <w:ind w:firstLine="709"/>
              <w:jc w:val="both"/>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М.П.</w:t>
            </w:r>
          </w:p>
        </w:tc>
      </w:tr>
    </w:tbl>
    <w:p w:rsidR="00407514" w:rsidRPr="00105C3B" w:rsidRDefault="00407514" w:rsidP="00407514">
      <w:pPr>
        <w:widowControl w:val="0"/>
        <w:tabs>
          <w:tab w:val="left" w:pos="709"/>
        </w:tabs>
        <w:suppressAutoHyphens/>
        <w:spacing w:after="0" w:line="240" w:lineRule="auto"/>
        <w:rPr>
          <w:rFonts w:ascii="Times New Roman" w:eastAsia="Times New Roman" w:hAnsi="Times New Roman" w:cs="Times New Roman"/>
          <w:color w:val="00000A"/>
          <w:u w:val="single"/>
          <w:lang w:eastAsia="ru-RU"/>
        </w:rPr>
      </w:pPr>
    </w:p>
    <w:p w:rsidR="00407514" w:rsidRPr="00105C3B" w:rsidRDefault="00407514" w:rsidP="00407514">
      <w:pPr>
        <w:widowControl w:val="0"/>
        <w:tabs>
          <w:tab w:val="left" w:pos="709"/>
        </w:tabs>
        <w:suppressAutoHyphens/>
        <w:spacing w:after="0" w:line="240" w:lineRule="auto"/>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u w:val="single"/>
          <w:lang w:eastAsia="ru-RU"/>
        </w:rPr>
        <w:t>Согласовано</w:t>
      </w:r>
      <w:r w:rsidRPr="00105C3B">
        <w:rPr>
          <w:rFonts w:ascii="Times New Roman" w:eastAsia="Times New Roman" w:hAnsi="Times New Roman" w:cs="Times New Roman"/>
          <w:color w:val="00000A"/>
          <w:lang w:eastAsia="ru-RU"/>
        </w:rPr>
        <w:t>:</w:t>
      </w:r>
    </w:p>
    <w:p w:rsidR="00407514" w:rsidRPr="00105C3B" w:rsidRDefault="00407514" w:rsidP="00407514">
      <w:pPr>
        <w:widowControl w:val="0"/>
        <w:tabs>
          <w:tab w:val="left" w:pos="709"/>
        </w:tabs>
        <w:suppressAutoHyphens/>
        <w:spacing w:after="0" w:line="240" w:lineRule="auto"/>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hanging="567"/>
        <w:rPr>
          <w:rFonts w:ascii="Times New Roman" w:eastAsia="Calibri" w:hAnsi="Times New Roman" w:cs="Times New Roman"/>
        </w:rPr>
      </w:pPr>
      <w:r w:rsidRPr="00105C3B">
        <w:rPr>
          <w:rFonts w:ascii="Times New Roman" w:eastAsia="Calibri" w:hAnsi="Times New Roman" w:cs="Times New Roman"/>
        </w:rPr>
        <w:t xml:space="preserve">Юридическое управление                                                                                            </w:t>
      </w:r>
      <w:r w:rsidR="00895427">
        <w:rPr>
          <w:rFonts w:ascii="Times New Roman" w:eastAsia="Calibri" w:hAnsi="Times New Roman" w:cs="Times New Roman"/>
        </w:rPr>
        <w:t xml:space="preserve"> </w:t>
      </w:r>
      <w:r w:rsidRPr="00105C3B">
        <w:rPr>
          <w:rFonts w:ascii="Times New Roman" w:eastAsia="Calibri" w:hAnsi="Times New Roman" w:cs="Times New Roman"/>
        </w:rPr>
        <w:t>Д. С. Плотников</w:t>
      </w:r>
    </w:p>
    <w:p w:rsidR="00407514" w:rsidRPr="00105C3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407514" w:rsidRPr="00105C3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Управление бухгалтерского учета и отчетности</w:t>
      </w:r>
    </w:p>
    <w:p w:rsidR="00407514" w:rsidRPr="00105C3B" w:rsidRDefault="00407514"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(раздел 2 Контракта)</w:t>
      </w:r>
      <w:r w:rsidRPr="00105C3B">
        <w:rPr>
          <w:rFonts w:ascii="Times New Roman" w:eastAsia="Times New Roman" w:hAnsi="Times New Roman" w:cs="Times New Roman"/>
          <w:color w:val="00000A"/>
          <w:lang w:eastAsia="ru-RU"/>
        </w:rPr>
        <w:tab/>
      </w:r>
      <w:r w:rsidRPr="00105C3B">
        <w:rPr>
          <w:rFonts w:ascii="Times New Roman" w:eastAsia="Times New Roman" w:hAnsi="Times New Roman" w:cs="Times New Roman"/>
          <w:color w:val="00000A"/>
          <w:lang w:eastAsia="ru-RU"/>
        </w:rPr>
        <w:tab/>
        <w:t xml:space="preserve">                                                                             </w:t>
      </w:r>
      <w:r w:rsidR="00786427" w:rsidRPr="00105C3B">
        <w:rPr>
          <w:rFonts w:ascii="Times New Roman" w:eastAsia="Times New Roman" w:hAnsi="Times New Roman" w:cs="Times New Roman"/>
          <w:color w:val="00000A"/>
          <w:lang w:eastAsia="ru-RU"/>
        </w:rPr>
        <w:t xml:space="preserve">  </w:t>
      </w:r>
      <w:r w:rsidR="00895427">
        <w:rPr>
          <w:rFonts w:ascii="Times New Roman" w:eastAsia="Times New Roman" w:hAnsi="Times New Roman" w:cs="Times New Roman"/>
          <w:color w:val="00000A"/>
          <w:lang w:eastAsia="ru-RU"/>
        </w:rPr>
        <w:t xml:space="preserve">          </w:t>
      </w:r>
      <w:r w:rsidRPr="00105C3B">
        <w:rPr>
          <w:rFonts w:ascii="Times New Roman" w:eastAsia="Times New Roman" w:hAnsi="Times New Roman" w:cs="Times New Roman"/>
          <w:color w:val="00000A"/>
          <w:lang w:eastAsia="ru-RU"/>
        </w:rPr>
        <w:t xml:space="preserve">Л.А. Михайлова </w:t>
      </w:r>
    </w:p>
    <w:p w:rsidR="00786427" w:rsidRPr="00105C3B"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786427" w:rsidRPr="00105C3B"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Начальник управления</w:t>
      </w:r>
    </w:p>
    <w:p w:rsidR="00786427" w:rsidRPr="00105C3B" w:rsidRDefault="00786427" w:rsidP="00786427">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по вопросам муниципальной службы,</w:t>
      </w:r>
    </w:p>
    <w:p w:rsidR="00407514" w:rsidRDefault="00786427"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r w:rsidRPr="00105C3B">
        <w:rPr>
          <w:rFonts w:ascii="Times New Roman" w:eastAsia="Times New Roman" w:hAnsi="Times New Roman" w:cs="Times New Roman"/>
          <w:color w:val="00000A"/>
          <w:lang w:eastAsia="ru-RU"/>
        </w:rPr>
        <w:t xml:space="preserve">кадров и наград                                                                                                               </w:t>
      </w:r>
      <w:r w:rsidR="00895427">
        <w:rPr>
          <w:rFonts w:ascii="Times New Roman" w:eastAsia="Times New Roman" w:hAnsi="Times New Roman" w:cs="Times New Roman"/>
          <w:color w:val="00000A"/>
          <w:lang w:eastAsia="ru-RU"/>
        </w:rPr>
        <w:t xml:space="preserve">   </w:t>
      </w:r>
      <w:r w:rsidRPr="00105C3B">
        <w:rPr>
          <w:rFonts w:ascii="Times New Roman" w:eastAsia="Times New Roman" w:hAnsi="Times New Roman" w:cs="Times New Roman"/>
          <w:color w:val="00000A"/>
          <w:lang w:eastAsia="ru-RU"/>
        </w:rPr>
        <w:t xml:space="preserve">Т.А. </w:t>
      </w:r>
      <w:proofErr w:type="spellStart"/>
      <w:r w:rsidRPr="00105C3B">
        <w:rPr>
          <w:rFonts w:ascii="Times New Roman" w:eastAsia="Times New Roman" w:hAnsi="Times New Roman" w:cs="Times New Roman"/>
          <w:color w:val="00000A"/>
          <w:lang w:eastAsia="ru-RU"/>
        </w:rPr>
        <w:t>Семкина</w:t>
      </w:r>
      <w:proofErr w:type="spellEnd"/>
    </w:p>
    <w:p w:rsidR="0031174E" w:rsidRDefault="0031174E"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31174E" w:rsidRDefault="0031174E"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895427" w:rsidRPr="00105C3B" w:rsidRDefault="00895427" w:rsidP="00407514">
      <w:pPr>
        <w:widowControl w:val="0"/>
        <w:tabs>
          <w:tab w:val="left" w:pos="709"/>
        </w:tabs>
        <w:suppressAutoHyphens/>
        <w:spacing w:after="0" w:line="240" w:lineRule="auto"/>
        <w:ind w:hanging="567"/>
        <w:rPr>
          <w:rFonts w:ascii="Times New Roman" w:eastAsia="Times New Roman" w:hAnsi="Times New Roman" w:cs="Times New Roman"/>
          <w:color w:val="00000A"/>
          <w:lang w:eastAsia="ru-RU"/>
        </w:rPr>
      </w:pPr>
    </w:p>
    <w:p w:rsidR="00407514" w:rsidRPr="00105C3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kern w:val="1"/>
          <w:lang w:eastAsia="ar-SA"/>
        </w:rPr>
      </w:pPr>
      <w:r w:rsidRPr="00105C3B">
        <w:rPr>
          <w:rFonts w:ascii="Times New Roman" w:eastAsia="Times New Roman" w:hAnsi="Times New Roman" w:cs="Times New Roman"/>
          <w:b/>
          <w:kern w:val="1"/>
          <w:lang w:eastAsia="ar-SA"/>
        </w:rPr>
        <w:t>Подписи сторон</w:t>
      </w:r>
    </w:p>
    <w:p w:rsidR="00407514" w:rsidRPr="00105C3B" w:rsidRDefault="00407514" w:rsidP="00407514">
      <w:pPr>
        <w:tabs>
          <w:tab w:val="left" w:pos="-1056"/>
          <w:tab w:val="left" w:pos="-876"/>
          <w:tab w:val="left" w:pos="-696"/>
          <w:tab w:val="left" w:pos="-516"/>
          <w:tab w:val="left" w:pos="-336"/>
          <w:tab w:val="left" w:pos="-156"/>
          <w:tab w:val="left" w:pos="0"/>
          <w:tab w:val="left" w:pos="60"/>
          <w:tab w:val="left" w:pos="180"/>
          <w:tab w:val="left" w:pos="240"/>
          <w:tab w:val="left" w:pos="600"/>
          <w:tab w:val="left" w:pos="780"/>
          <w:tab w:val="left" w:pos="915"/>
          <w:tab w:val="left" w:pos="960"/>
          <w:tab w:val="left" w:pos="1500"/>
        </w:tabs>
        <w:suppressAutoHyphens/>
        <w:autoSpaceDE w:val="0"/>
        <w:autoSpaceDN w:val="0"/>
        <w:adjustRightInd w:val="0"/>
        <w:spacing w:after="0" w:line="240" w:lineRule="auto"/>
        <w:jc w:val="center"/>
        <w:rPr>
          <w:rFonts w:ascii="Times New Roman" w:eastAsia="Times New Roman" w:hAnsi="Times New Roman" w:cs="Times New Roman"/>
          <w:b/>
          <w:i/>
          <w:kern w:val="1"/>
          <w:lang w:eastAsia="ar-SA"/>
        </w:rPr>
      </w:pPr>
      <w:r w:rsidRPr="00105C3B">
        <w:rPr>
          <w:rFonts w:ascii="Times New Roman" w:eastAsia="Times New Roman" w:hAnsi="Times New Roman" w:cs="Times New Roman"/>
          <w:b/>
          <w:i/>
          <w:kern w:val="1"/>
          <w:lang w:eastAsia="ar-SA"/>
        </w:rPr>
        <w:t xml:space="preserve">Контракт подписан электронными подписями, уполномоченных представителей сторон на ЗАО «Сбербанк-АСТ». Адрес электронной площадки </w:t>
      </w:r>
      <w:hyperlink r:id="rId14" w:history="1">
        <w:r w:rsidRPr="00105C3B">
          <w:rPr>
            <w:rFonts w:ascii="Times New Roman" w:eastAsia="Times New Roman" w:hAnsi="Times New Roman" w:cs="Times New Roman"/>
            <w:b/>
            <w:i/>
            <w:color w:val="0000FF"/>
            <w:kern w:val="1"/>
            <w:u w:val="single"/>
            <w:lang w:eastAsia="ar-SA"/>
          </w:rPr>
          <w:t>http://www.sberbank-ast.ru</w:t>
        </w:r>
      </w:hyperlink>
    </w:p>
    <w:p w:rsidR="00407514" w:rsidRPr="00105C3B" w:rsidRDefault="00407514" w:rsidP="00407514">
      <w:pPr>
        <w:spacing w:after="0" w:line="240" w:lineRule="auto"/>
        <w:rPr>
          <w:rFonts w:ascii="Times New Roman" w:eastAsia="Times New Roman" w:hAnsi="Times New Roman" w:cs="Times New Roman"/>
          <w:lang w:eastAsia="ru-RU"/>
        </w:rPr>
      </w:pPr>
    </w:p>
    <w:p w:rsidR="00407514" w:rsidRPr="00105C3B" w:rsidRDefault="00407514"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6966A3" w:rsidRPr="00105C3B" w:rsidRDefault="006966A3" w:rsidP="00407514">
      <w:pPr>
        <w:spacing w:after="0" w:line="240" w:lineRule="auto"/>
        <w:rPr>
          <w:rFonts w:ascii="Times New Roman" w:eastAsia="Times New Roman" w:hAnsi="Times New Roman" w:cs="Times New Roman"/>
          <w:lang w:eastAsia="ru-RU"/>
        </w:rPr>
      </w:pPr>
    </w:p>
    <w:p w:rsidR="00105C3B" w:rsidRPr="00105C3B" w:rsidRDefault="0031174E" w:rsidP="00105C3B">
      <w:pPr>
        <w:spacing w:after="60" w:line="240" w:lineRule="auto"/>
        <w:jc w:val="right"/>
        <w:rPr>
          <w:rFonts w:ascii="Times New Roman" w:eastAsia="Times New Roman" w:hAnsi="Times New Roman" w:cs="Times New Roman"/>
          <w:lang w:eastAsia="ru-RU"/>
        </w:rPr>
      </w:pPr>
      <w:r>
        <w:rPr>
          <w:rFonts w:ascii="Times New Roman" w:eastAsia="Times New Roman" w:hAnsi="Times New Roman" w:cs="Times New Roman"/>
          <w:lang w:eastAsia="ru-RU"/>
        </w:rPr>
        <w:lastRenderedPageBreak/>
        <w:t>П</w:t>
      </w:r>
      <w:r w:rsidR="0091629C">
        <w:rPr>
          <w:rFonts w:ascii="Times New Roman" w:eastAsia="Times New Roman" w:hAnsi="Times New Roman" w:cs="Times New Roman"/>
          <w:lang w:eastAsia="ru-RU"/>
        </w:rPr>
        <w:t>р</w:t>
      </w:r>
      <w:r w:rsidR="00105C3B" w:rsidRPr="00105C3B">
        <w:rPr>
          <w:rFonts w:ascii="Times New Roman" w:eastAsia="Times New Roman" w:hAnsi="Times New Roman" w:cs="Times New Roman"/>
          <w:lang w:eastAsia="ru-RU"/>
        </w:rPr>
        <w:t>иложение  1</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к Муниципальному контракту</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______</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 xml:space="preserve">ИКЗ № </w:t>
      </w:r>
      <w:r w:rsidR="00C9023F" w:rsidRPr="00C9023F">
        <w:rPr>
          <w:rFonts w:ascii="Times New Roman" w:eastAsia="Times New Roman" w:hAnsi="Times New Roman" w:cs="Times New Roman"/>
          <w:lang w:eastAsia="ru-RU"/>
        </w:rPr>
        <w:t>203862200236886220100100770018621244</w:t>
      </w:r>
    </w:p>
    <w:p w:rsidR="00105C3B" w:rsidRPr="00105C3B" w:rsidRDefault="00105C3B" w:rsidP="00105C3B">
      <w:pPr>
        <w:spacing w:after="60" w:line="240" w:lineRule="auto"/>
        <w:jc w:val="right"/>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от «___» _______ 20__ г.</w:t>
      </w:r>
    </w:p>
    <w:p w:rsidR="0091629C" w:rsidRDefault="0091629C" w:rsidP="0091629C">
      <w:pPr>
        <w:tabs>
          <w:tab w:val="left" w:pos="42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Техническое задание</w:t>
      </w:r>
    </w:p>
    <w:p w:rsidR="0091629C" w:rsidRPr="0091629C" w:rsidRDefault="0091629C" w:rsidP="0091629C">
      <w:pPr>
        <w:tabs>
          <w:tab w:val="left" w:pos="426"/>
        </w:tabs>
        <w:spacing w:after="0" w:line="240" w:lineRule="auto"/>
        <w:jc w:val="center"/>
        <w:rPr>
          <w:rFonts w:ascii="Times New Roman" w:eastAsia="Times New Roman" w:hAnsi="Times New Roman" w:cs="Times New Roman"/>
          <w:b/>
          <w:bCs/>
          <w:sz w:val="24"/>
          <w:szCs w:val="24"/>
          <w:lang w:eastAsia="ru-RU"/>
        </w:rPr>
      </w:pPr>
      <w:r w:rsidRPr="0091629C">
        <w:rPr>
          <w:rFonts w:ascii="Times New Roman" w:eastAsia="Times New Roman" w:hAnsi="Times New Roman" w:cs="Times New Roman"/>
          <w:b/>
          <w:bCs/>
          <w:sz w:val="24"/>
          <w:szCs w:val="24"/>
          <w:lang w:eastAsia="ru-RU"/>
        </w:rPr>
        <w:t xml:space="preserve">на оказание услуг по проведению диспансеризации </w:t>
      </w:r>
    </w:p>
    <w:p w:rsidR="0091629C" w:rsidRPr="0091629C" w:rsidRDefault="0091629C" w:rsidP="0091629C">
      <w:pPr>
        <w:tabs>
          <w:tab w:val="left" w:pos="426"/>
        </w:tabs>
        <w:spacing w:after="0" w:line="240" w:lineRule="auto"/>
        <w:jc w:val="center"/>
        <w:rPr>
          <w:rFonts w:ascii="Times New Roman" w:eastAsia="Times New Roman" w:hAnsi="Times New Roman" w:cs="Times New Roman"/>
          <w:b/>
          <w:bCs/>
          <w:sz w:val="24"/>
          <w:szCs w:val="24"/>
          <w:lang w:eastAsia="ru-RU"/>
        </w:rPr>
      </w:pPr>
      <w:r w:rsidRPr="0091629C">
        <w:rPr>
          <w:rFonts w:ascii="Times New Roman" w:eastAsia="Times New Roman" w:hAnsi="Times New Roman" w:cs="Times New Roman"/>
          <w:b/>
          <w:bCs/>
          <w:sz w:val="24"/>
          <w:szCs w:val="24"/>
          <w:lang w:eastAsia="ru-RU"/>
        </w:rPr>
        <w:t xml:space="preserve">муниципальных служащих администрации города </w:t>
      </w:r>
      <w:proofErr w:type="spellStart"/>
      <w:r w:rsidRPr="0091629C">
        <w:rPr>
          <w:rFonts w:ascii="Times New Roman" w:eastAsia="Times New Roman" w:hAnsi="Times New Roman" w:cs="Times New Roman"/>
          <w:b/>
          <w:bCs/>
          <w:sz w:val="24"/>
          <w:szCs w:val="24"/>
          <w:lang w:eastAsia="ru-RU"/>
        </w:rPr>
        <w:t>Югорска</w:t>
      </w:r>
      <w:proofErr w:type="spellEnd"/>
    </w:p>
    <w:p w:rsidR="0091629C" w:rsidRPr="0091629C" w:rsidRDefault="0091629C" w:rsidP="0091629C">
      <w:pPr>
        <w:spacing w:after="0" w:line="240" w:lineRule="auto"/>
        <w:jc w:val="center"/>
        <w:rPr>
          <w:rFonts w:ascii="Times New Roman" w:eastAsia="Times New Roman" w:hAnsi="Times New Roman" w:cs="Times New Roman"/>
          <w:b/>
          <w:bCs/>
          <w:lang w:eastAsia="ru-RU"/>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
        <w:gridCol w:w="2548"/>
        <w:gridCol w:w="3551"/>
        <w:gridCol w:w="3544"/>
      </w:tblGrid>
      <w:tr w:rsidR="0091629C" w:rsidRPr="0091629C" w:rsidTr="008B4535">
        <w:tc>
          <w:tcPr>
            <w:tcW w:w="705" w:type="dxa"/>
            <w:tcBorders>
              <w:top w:val="single" w:sz="4" w:space="0" w:color="auto"/>
              <w:left w:val="single" w:sz="4" w:space="0" w:color="auto"/>
              <w:bottom w:val="single" w:sz="4" w:space="0" w:color="auto"/>
              <w:right w:val="single" w:sz="4" w:space="0" w:color="auto"/>
            </w:tcBorders>
            <w:shd w:val="clear" w:color="auto" w:fill="D9D9D9"/>
            <w:hideMark/>
          </w:tcPr>
          <w:p w:rsidR="0091629C" w:rsidRPr="0091629C" w:rsidRDefault="0091629C" w:rsidP="0091629C">
            <w:pPr>
              <w:spacing w:after="0" w:line="240" w:lineRule="auto"/>
              <w:jc w:val="center"/>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xml:space="preserve">№ </w:t>
            </w:r>
            <w:proofErr w:type="gramStart"/>
            <w:r w:rsidRPr="0091629C">
              <w:rPr>
                <w:rFonts w:ascii="Times New Roman" w:eastAsia="Times New Roman" w:hAnsi="Times New Roman" w:cs="Times New Roman"/>
                <w:lang w:eastAsia="ru-RU"/>
              </w:rPr>
              <w:t>п</w:t>
            </w:r>
            <w:proofErr w:type="gramEnd"/>
            <w:r w:rsidRPr="0091629C">
              <w:rPr>
                <w:rFonts w:ascii="Times New Roman" w:eastAsia="Times New Roman" w:hAnsi="Times New Roman" w:cs="Times New Roman"/>
                <w:lang w:eastAsia="ru-RU"/>
              </w:rPr>
              <w:t>/п</w:t>
            </w:r>
          </w:p>
        </w:tc>
        <w:tc>
          <w:tcPr>
            <w:tcW w:w="2548" w:type="dxa"/>
            <w:tcBorders>
              <w:top w:val="single" w:sz="4" w:space="0" w:color="auto"/>
              <w:left w:val="single" w:sz="4" w:space="0" w:color="auto"/>
              <w:bottom w:val="single" w:sz="4" w:space="0" w:color="auto"/>
              <w:right w:val="single" w:sz="4" w:space="0" w:color="auto"/>
            </w:tcBorders>
            <w:shd w:val="clear" w:color="auto" w:fill="D9D9D9"/>
            <w:hideMark/>
          </w:tcPr>
          <w:p w:rsidR="0091629C" w:rsidRPr="0091629C" w:rsidRDefault="0091629C" w:rsidP="0091629C">
            <w:pPr>
              <w:spacing w:after="0" w:line="240" w:lineRule="auto"/>
              <w:jc w:val="center"/>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Параметры требований к услугам</w:t>
            </w:r>
          </w:p>
        </w:tc>
        <w:tc>
          <w:tcPr>
            <w:tcW w:w="7095" w:type="dxa"/>
            <w:gridSpan w:val="2"/>
            <w:tcBorders>
              <w:top w:val="single" w:sz="4" w:space="0" w:color="auto"/>
              <w:left w:val="single" w:sz="4" w:space="0" w:color="auto"/>
              <w:bottom w:val="single" w:sz="4" w:space="0" w:color="auto"/>
              <w:right w:val="single" w:sz="4" w:space="0" w:color="auto"/>
            </w:tcBorders>
            <w:shd w:val="clear" w:color="auto" w:fill="D9D9D9"/>
            <w:hideMark/>
          </w:tcPr>
          <w:p w:rsidR="0091629C" w:rsidRPr="0091629C" w:rsidRDefault="0091629C" w:rsidP="0091629C">
            <w:pPr>
              <w:spacing w:after="0" w:line="240" w:lineRule="auto"/>
              <w:jc w:val="center"/>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Требования к услугам</w:t>
            </w:r>
          </w:p>
        </w:tc>
      </w:tr>
      <w:tr w:rsidR="0091629C" w:rsidRPr="0091629C" w:rsidTr="008B4535">
        <w:tc>
          <w:tcPr>
            <w:tcW w:w="705"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jc w:val="both"/>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1</w:t>
            </w:r>
          </w:p>
        </w:tc>
        <w:tc>
          <w:tcPr>
            <w:tcW w:w="2548"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rPr>
                <w:rFonts w:ascii="Times New Roman" w:eastAsia="Times New Roman" w:hAnsi="Times New Roman" w:cs="Times New Roman"/>
                <w:lang w:eastAsia="ru-RU"/>
              </w:rPr>
            </w:pPr>
            <w:r w:rsidRPr="0091629C">
              <w:rPr>
                <w:rFonts w:ascii="Times New Roman" w:eastAsia="Times New Roman" w:hAnsi="Times New Roman" w:cs="Times New Roman"/>
                <w:bCs/>
                <w:lang w:eastAsia="ru-RU"/>
              </w:rPr>
              <w:t>Наименование услуги</w:t>
            </w:r>
          </w:p>
        </w:tc>
        <w:tc>
          <w:tcPr>
            <w:tcW w:w="7095" w:type="dxa"/>
            <w:gridSpan w:val="2"/>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Оказание услуг по проведению диспансеризации.</w:t>
            </w:r>
          </w:p>
        </w:tc>
      </w:tr>
      <w:tr w:rsidR="0091629C" w:rsidRPr="0091629C" w:rsidTr="008B4535">
        <w:tc>
          <w:tcPr>
            <w:tcW w:w="705"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jc w:val="both"/>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2</w:t>
            </w:r>
          </w:p>
        </w:tc>
        <w:tc>
          <w:tcPr>
            <w:tcW w:w="2548"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Категория подлежащих диспансеризации</w:t>
            </w:r>
          </w:p>
        </w:tc>
        <w:tc>
          <w:tcPr>
            <w:tcW w:w="7095" w:type="dxa"/>
            <w:gridSpan w:val="2"/>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xml:space="preserve">Муниципальные служащие администрации города </w:t>
            </w:r>
            <w:proofErr w:type="spellStart"/>
            <w:r w:rsidRPr="0091629C">
              <w:rPr>
                <w:rFonts w:ascii="Times New Roman" w:eastAsia="Times New Roman" w:hAnsi="Times New Roman" w:cs="Times New Roman"/>
                <w:lang w:eastAsia="ru-RU"/>
              </w:rPr>
              <w:t>Югорска</w:t>
            </w:r>
            <w:proofErr w:type="spellEnd"/>
            <w:r w:rsidRPr="0091629C">
              <w:rPr>
                <w:rFonts w:ascii="Times New Roman" w:eastAsia="Times New Roman" w:hAnsi="Times New Roman" w:cs="Times New Roman"/>
                <w:lang w:eastAsia="ru-RU"/>
              </w:rPr>
              <w:t>.</w:t>
            </w:r>
          </w:p>
        </w:tc>
      </w:tr>
      <w:tr w:rsidR="0091629C" w:rsidRPr="0091629C" w:rsidTr="008B4535">
        <w:trPr>
          <w:trHeight w:val="273"/>
        </w:trPr>
        <w:tc>
          <w:tcPr>
            <w:tcW w:w="705"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jc w:val="both"/>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3</w:t>
            </w:r>
          </w:p>
        </w:tc>
        <w:tc>
          <w:tcPr>
            <w:tcW w:w="2548"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Нормативные правовые акты, в соответствии с которыми осуществляется оказание услуги</w:t>
            </w:r>
          </w:p>
        </w:tc>
        <w:tc>
          <w:tcPr>
            <w:tcW w:w="7095" w:type="dxa"/>
            <w:gridSpan w:val="2"/>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Федеральный закон от 05.04.2013  № 44-ФЗ «О контрактной системе в сфере закупок товаров, работ, услуг для обеспечения государственных и муниципальных нужд»;</w:t>
            </w:r>
          </w:p>
          <w:p w:rsidR="0091629C" w:rsidRPr="0091629C" w:rsidRDefault="0091629C" w:rsidP="0091629C">
            <w:pPr>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 (дале</w:t>
            </w:r>
            <w:proofErr w:type="gramStart"/>
            <w:r w:rsidRPr="0091629C">
              <w:rPr>
                <w:rFonts w:ascii="Times New Roman" w:eastAsia="Times New Roman" w:hAnsi="Times New Roman" w:cs="Times New Roman"/>
                <w:lang w:eastAsia="ru-RU"/>
              </w:rPr>
              <w:t>е-</w:t>
            </w:r>
            <w:proofErr w:type="gramEnd"/>
            <w:r w:rsidRPr="0091629C">
              <w:rPr>
                <w:rFonts w:ascii="Times New Roman" w:eastAsia="Times New Roman" w:hAnsi="Times New Roman" w:cs="Times New Roman"/>
                <w:lang w:eastAsia="ru-RU"/>
              </w:rPr>
              <w:t xml:space="preserve"> Приказ № 984н);</w:t>
            </w:r>
          </w:p>
          <w:p w:rsidR="0091629C" w:rsidRPr="0091629C" w:rsidRDefault="0091629C" w:rsidP="0091629C">
            <w:pPr>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Постановление Главного государственного санитарного врача РФ от 18.05.2010  №  58 "Об утверждении СанПиН 2.1.3.2630-10 «Санитарно-эпидемиологические требования к организациям, осуществляющим медицинскую деятельность»;</w:t>
            </w:r>
          </w:p>
          <w:p w:rsidR="0091629C" w:rsidRPr="0091629C" w:rsidRDefault="0091629C" w:rsidP="0091629C">
            <w:pPr>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Постановление Правительства РФ от 16.04.2012  № 291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91629C">
              <w:rPr>
                <w:rFonts w:ascii="Times New Roman" w:eastAsia="Times New Roman" w:hAnsi="Times New Roman" w:cs="Times New Roman"/>
                <w:lang w:eastAsia="ru-RU"/>
              </w:rPr>
              <w:t>Сколково</w:t>
            </w:r>
            <w:proofErr w:type="spellEnd"/>
            <w:r w:rsidRPr="0091629C">
              <w:rPr>
                <w:rFonts w:ascii="Times New Roman" w:eastAsia="Times New Roman" w:hAnsi="Times New Roman" w:cs="Times New Roman"/>
                <w:lang w:eastAsia="ru-RU"/>
              </w:rPr>
              <w:t>")».</w:t>
            </w:r>
          </w:p>
        </w:tc>
      </w:tr>
      <w:tr w:rsidR="0091629C" w:rsidRPr="0091629C" w:rsidTr="008B4535">
        <w:tc>
          <w:tcPr>
            <w:tcW w:w="705"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jc w:val="both"/>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4</w:t>
            </w:r>
          </w:p>
        </w:tc>
        <w:tc>
          <w:tcPr>
            <w:tcW w:w="2548"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Цель и назначение услуги</w:t>
            </w:r>
          </w:p>
        </w:tc>
        <w:tc>
          <w:tcPr>
            <w:tcW w:w="7095" w:type="dxa"/>
            <w:gridSpan w:val="2"/>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color w:val="000000"/>
                <w:lang w:eastAsia="ru-RU"/>
              </w:rPr>
            </w:pPr>
            <w:r w:rsidRPr="0091629C">
              <w:rPr>
                <w:rFonts w:ascii="Times New Roman" w:eastAsia="Times New Roman" w:hAnsi="Times New Roman" w:cs="Times New Roman"/>
                <w:lang w:eastAsia="ru-RU"/>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здоровья муниципального служащего.</w:t>
            </w:r>
          </w:p>
        </w:tc>
      </w:tr>
      <w:tr w:rsidR="0091629C" w:rsidRPr="0091629C" w:rsidTr="008B4535">
        <w:tc>
          <w:tcPr>
            <w:tcW w:w="705" w:type="dxa"/>
            <w:tcBorders>
              <w:top w:val="single" w:sz="4" w:space="0" w:color="auto"/>
              <w:left w:val="single" w:sz="4" w:space="0" w:color="auto"/>
              <w:bottom w:val="nil"/>
              <w:right w:val="single" w:sz="4" w:space="0" w:color="auto"/>
            </w:tcBorders>
            <w:hideMark/>
          </w:tcPr>
          <w:p w:rsidR="0091629C" w:rsidRPr="0091629C" w:rsidRDefault="0091629C" w:rsidP="0091629C">
            <w:pPr>
              <w:spacing w:after="0" w:line="240" w:lineRule="auto"/>
              <w:jc w:val="both"/>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5</w:t>
            </w:r>
          </w:p>
        </w:tc>
        <w:tc>
          <w:tcPr>
            <w:tcW w:w="2548" w:type="dxa"/>
            <w:tcBorders>
              <w:top w:val="single" w:sz="4" w:space="0" w:color="auto"/>
              <w:left w:val="single" w:sz="4" w:space="0" w:color="auto"/>
              <w:bottom w:val="nil"/>
              <w:right w:val="single" w:sz="4" w:space="0" w:color="auto"/>
            </w:tcBorders>
          </w:tcPr>
          <w:p w:rsidR="0091629C" w:rsidRPr="0091629C" w:rsidRDefault="0091629C" w:rsidP="0091629C">
            <w:pPr>
              <w:spacing w:after="0" w:line="240" w:lineRule="auto"/>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Предмет муниципального контракта</w:t>
            </w:r>
          </w:p>
        </w:tc>
        <w:tc>
          <w:tcPr>
            <w:tcW w:w="7095" w:type="dxa"/>
            <w:gridSpan w:val="2"/>
            <w:tcBorders>
              <w:top w:val="single" w:sz="4" w:space="0" w:color="auto"/>
              <w:left w:val="single" w:sz="4" w:space="0" w:color="auto"/>
              <w:bottom w:val="single" w:sz="4" w:space="0" w:color="auto"/>
              <w:right w:val="single" w:sz="4" w:space="0" w:color="auto"/>
            </w:tcBorders>
          </w:tcPr>
          <w:tbl>
            <w:tblPr>
              <w:tblW w:w="7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1"/>
              <w:gridCol w:w="3118"/>
              <w:gridCol w:w="993"/>
              <w:gridCol w:w="1417"/>
            </w:tblGrid>
            <w:tr w:rsidR="0091629C" w:rsidRPr="0091629C" w:rsidTr="008B4535">
              <w:tc>
                <w:tcPr>
                  <w:tcW w:w="1911" w:type="dxa"/>
                  <w:shd w:val="clear" w:color="auto" w:fill="auto"/>
                </w:tcPr>
                <w:p w:rsidR="0091629C" w:rsidRPr="0091629C" w:rsidRDefault="0091629C" w:rsidP="0091629C">
                  <w:pPr>
                    <w:autoSpaceDE w:val="0"/>
                    <w:spacing w:after="0" w:line="240" w:lineRule="auto"/>
                    <w:jc w:val="center"/>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 xml:space="preserve">Код КТРУ </w:t>
                  </w:r>
                </w:p>
                <w:p w:rsidR="0091629C" w:rsidRPr="0091629C" w:rsidRDefault="0091629C" w:rsidP="0091629C">
                  <w:pPr>
                    <w:autoSpaceDE w:val="0"/>
                    <w:spacing w:after="0" w:line="240" w:lineRule="auto"/>
                    <w:jc w:val="center"/>
                    <w:rPr>
                      <w:rFonts w:ascii="Times New Roman" w:eastAsia="Calibri" w:hAnsi="Times New Roman" w:cs="Times New Roman"/>
                      <w:sz w:val="20"/>
                      <w:szCs w:val="20"/>
                      <w:lang w:eastAsia="ru-RU"/>
                    </w:rPr>
                  </w:pPr>
                </w:p>
              </w:tc>
              <w:tc>
                <w:tcPr>
                  <w:tcW w:w="3118" w:type="dxa"/>
                  <w:shd w:val="clear" w:color="auto" w:fill="auto"/>
                </w:tcPr>
                <w:p w:rsidR="0091629C" w:rsidRPr="0091629C" w:rsidRDefault="0091629C" w:rsidP="0091629C">
                  <w:pPr>
                    <w:autoSpaceDE w:val="0"/>
                    <w:spacing w:after="0" w:line="240" w:lineRule="auto"/>
                    <w:jc w:val="center"/>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Наименование и</w:t>
                  </w:r>
                </w:p>
                <w:p w:rsidR="0091629C" w:rsidRPr="0091629C" w:rsidRDefault="0091629C" w:rsidP="0091629C">
                  <w:pPr>
                    <w:autoSpaceDE w:val="0"/>
                    <w:spacing w:after="0" w:line="240" w:lineRule="auto"/>
                    <w:jc w:val="center"/>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описание объекта закупки</w:t>
                  </w:r>
                </w:p>
              </w:tc>
              <w:tc>
                <w:tcPr>
                  <w:tcW w:w="993" w:type="dxa"/>
                  <w:shd w:val="clear" w:color="auto" w:fill="auto"/>
                </w:tcPr>
                <w:p w:rsidR="0091629C" w:rsidRPr="0091629C" w:rsidRDefault="0091629C" w:rsidP="0091629C">
                  <w:pPr>
                    <w:autoSpaceDE w:val="0"/>
                    <w:spacing w:after="0" w:line="240" w:lineRule="auto"/>
                    <w:jc w:val="center"/>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Ед.</w:t>
                  </w:r>
                </w:p>
                <w:p w:rsidR="0091629C" w:rsidRPr="0091629C" w:rsidRDefault="0091629C" w:rsidP="0091629C">
                  <w:pPr>
                    <w:autoSpaceDE w:val="0"/>
                    <w:spacing w:after="0" w:line="240" w:lineRule="auto"/>
                    <w:jc w:val="center"/>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Изм.</w:t>
                  </w:r>
                </w:p>
              </w:tc>
              <w:tc>
                <w:tcPr>
                  <w:tcW w:w="1417" w:type="dxa"/>
                  <w:shd w:val="clear" w:color="auto" w:fill="auto"/>
                </w:tcPr>
                <w:p w:rsidR="0091629C" w:rsidRPr="0091629C" w:rsidRDefault="0091629C" w:rsidP="0091629C">
                  <w:pPr>
                    <w:autoSpaceDE w:val="0"/>
                    <w:spacing w:after="0" w:line="240"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 xml:space="preserve">Кол-во </w:t>
                  </w:r>
                  <w:proofErr w:type="gramStart"/>
                  <w:r w:rsidRPr="0091629C">
                    <w:rPr>
                      <w:rFonts w:ascii="Times New Roman" w:eastAsia="Calibri" w:hAnsi="Times New Roman" w:cs="Times New Roman"/>
                      <w:sz w:val="20"/>
                      <w:szCs w:val="20"/>
                      <w:lang w:eastAsia="ru-RU"/>
                    </w:rPr>
                    <w:t>оказываемых</w:t>
                  </w:r>
                  <w:proofErr w:type="gramEnd"/>
                  <w:r w:rsidRPr="0091629C">
                    <w:rPr>
                      <w:rFonts w:ascii="Times New Roman" w:eastAsia="Calibri" w:hAnsi="Times New Roman" w:cs="Times New Roman"/>
                      <w:sz w:val="20"/>
                      <w:szCs w:val="20"/>
                      <w:lang w:eastAsia="ru-RU"/>
                    </w:rPr>
                    <w:t xml:space="preserve"> услуг </w:t>
                  </w:r>
                </w:p>
              </w:tc>
            </w:tr>
            <w:tr w:rsidR="0091629C" w:rsidRPr="0091629C" w:rsidTr="008B4535">
              <w:tc>
                <w:tcPr>
                  <w:tcW w:w="1911" w:type="dxa"/>
                  <w:shd w:val="clear" w:color="auto" w:fill="auto"/>
                </w:tcPr>
                <w:p w:rsidR="0091629C" w:rsidRPr="0091629C" w:rsidRDefault="0091629C" w:rsidP="0091629C">
                  <w:pPr>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86.21.10.120-00000001</w:t>
                  </w:r>
                </w:p>
              </w:tc>
              <w:tc>
                <w:tcPr>
                  <w:tcW w:w="3118" w:type="dxa"/>
                  <w:shd w:val="clear" w:color="auto" w:fill="auto"/>
                </w:tcPr>
                <w:p w:rsidR="0091629C" w:rsidRPr="0091629C" w:rsidRDefault="0091629C" w:rsidP="0091629C">
                  <w:pPr>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Услуга по проведению диспансеризации государственных гражданских служащих. Категория государственных гражданских служащих: Мужчина до 40 лет.</w:t>
                  </w:r>
                </w:p>
              </w:tc>
              <w:tc>
                <w:tcPr>
                  <w:tcW w:w="993" w:type="dxa"/>
                  <w:shd w:val="clear" w:color="auto" w:fill="auto"/>
                </w:tcPr>
                <w:p w:rsidR="0091629C" w:rsidRPr="0091629C" w:rsidRDefault="0091629C" w:rsidP="0091629C">
                  <w:pPr>
                    <w:autoSpaceDE w:val="0"/>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 xml:space="preserve">   Чел.</w:t>
                  </w:r>
                </w:p>
              </w:tc>
              <w:tc>
                <w:tcPr>
                  <w:tcW w:w="1417" w:type="dxa"/>
                  <w:shd w:val="clear" w:color="auto" w:fill="auto"/>
                </w:tcPr>
                <w:p w:rsidR="0091629C" w:rsidRPr="0091629C" w:rsidRDefault="0091629C" w:rsidP="0091629C">
                  <w:pPr>
                    <w:autoSpaceDE w:val="0"/>
                    <w:spacing w:after="0" w:line="288" w:lineRule="auto"/>
                    <w:ind w:firstLine="567"/>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1</w:t>
                  </w:r>
                </w:p>
              </w:tc>
            </w:tr>
            <w:tr w:rsidR="0091629C" w:rsidRPr="0091629C" w:rsidTr="008B4535">
              <w:tc>
                <w:tcPr>
                  <w:tcW w:w="1911" w:type="dxa"/>
                  <w:shd w:val="clear" w:color="auto" w:fill="auto"/>
                </w:tcPr>
                <w:p w:rsidR="0091629C" w:rsidRPr="0091629C" w:rsidRDefault="0091629C" w:rsidP="0091629C">
                  <w:pPr>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86.21.10.120-00000003</w:t>
                  </w:r>
                </w:p>
              </w:tc>
              <w:tc>
                <w:tcPr>
                  <w:tcW w:w="3118" w:type="dxa"/>
                  <w:shd w:val="clear" w:color="auto" w:fill="auto"/>
                </w:tcPr>
                <w:p w:rsidR="0091629C" w:rsidRPr="0091629C" w:rsidRDefault="0091629C" w:rsidP="0091629C">
                  <w:pPr>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Услуга по проведению диспансеризации государственных гражданских служащих. Категория государственных гражданских служащих: Женщина до 40 лет.</w:t>
                  </w:r>
                </w:p>
              </w:tc>
              <w:tc>
                <w:tcPr>
                  <w:tcW w:w="993" w:type="dxa"/>
                  <w:shd w:val="clear" w:color="auto" w:fill="auto"/>
                </w:tcPr>
                <w:p w:rsidR="0091629C" w:rsidRPr="0091629C" w:rsidRDefault="0091629C" w:rsidP="0091629C">
                  <w:pPr>
                    <w:autoSpaceDE w:val="0"/>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 xml:space="preserve">   Чел.</w:t>
                  </w:r>
                </w:p>
              </w:tc>
              <w:tc>
                <w:tcPr>
                  <w:tcW w:w="1417" w:type="dxa"/>
                  <w:shd w:val="clear" w:color="auto" w:fill="auto"/>
                </w:tcPr>
                <w:p w:rsidR="0091629C" w:rsidRPr="0091629C" w:rsidRDefault="0091629C" w:rsidP="0091629C">
                  <w:pPr>
                    <w:autoSpaceDE w:val="0"/>
                    <w:spacing w:after="0" w:line="288" w:lineRule="auto"/>
                    <w:ind w:firstLine="567"/>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16</w:t>
                  </w:r>
                </w:p>
              </w:tc>
            </w:tr>
            <w:tr w:rsidR="0091629C" w:rsidRPr="0091629C" w:rsidTr="008B4535">
              <w:tc>
                <w:tcPr>
                  <w:tcW w:w="1911" w:type="dxa"/>
                  <w:shd w:val="clear" w:color="auto" w:fill="auto"/>
                </w:tcPr>
                <w:p w:rsidR="0091629C" w:rsidRPr="0091629C" w:rsidRDefault="0091629C" w:rsidP="0091629C">
                  <w:pPr>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86.21.10.120-</w:t>
                  </w:r>
                  <w:r w:rsidRPr="0091629C">
                    <w:rPr>
                      <w:rFonts w:ascii="Times New Roman" w:eastAsia="Calibri" w:hAnsi="Times New Roman" w:cs="Times New Roman"/>
                      <w:sz w:val="20"/>
                      <w:szCs w:val="20"/>
                      <w:lang w:eastAsia="ru-RU"/>
                    </w:rPr>
                    <w:lastRenderedPageBreak/>
                    <w:t>00000004</w:t>
                  </w:r>
                </w:p>
              </w:tc>
              <w:tc>
                <w:tcPr>
                  <w:tcW w:w="3118" w:type="dxa"/>
                  <w:shd w:val="clear" w:color="auto" w:fill="auto"/>
                </w:tcPr>
                <w:p w:rsidR="0091629C" w:rsidRPr="0091629C" w:rsidRDefault="0091629C" w:rsidP="0091629C">
                  <w:pPr>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lastRenderedPageBreak/>
                    <w:t xml:space="preserve">Услуга по проведению </w:t>
                  </w:r>
                  <w:r w:rsidRPr="0091629C">
                    <w:rPr>
                      <w:rFonts w:ascii="Times New Roman" w:eastAsia="Calibri" w:hAnsi="Times New Roman" w:cs="Times New Roman"/>
                      <w:sz w:val="20"/>
                      <w:szCs w:val="20"/>
                      <w:lang w:eastAsia="ru-RU"/>
                    </w:rPr>
                    <w:lastRenderedPageBreak/>
                    <w:t>диспансеризации государственных гражданских служащих. Категория государственных гражданских служащих: Женщина после 40 лет.</w:t>
                  </w:r>
                </w:p>
              </w:tc>
              <w:tc>
                <w:tcPr>
                  <w:tcW w:w="993" w:type="dxa"/>
                  <w:shd w:val="clear" w:color="auto" w:fill="auto"/>
                </w:tcPr>
                <w:p w:rsidR="0091629C" w:rsidRPr="0091629C" w:rsidRDefault="0091629C" w:rsidP="0091629C">
                  <w:pPr>
                    <w:autoSpaceDE w:val="0"/>
                    <w:spacing w:after="0" w:line="288" w:lineRule="auto"/>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lastRenderedPageBreak/>
                    <w:t xml:space="preserve">   Чел.</w:t>
                  </w:r>
                </w:p>
              </w:tc>
              <w:tc>
                <w:tcPr>
                  <w:tcW w:w="1417" w:type="dxa"/>
                  <w:shd w:val="clear" w:color="auto" w:fill="auto"/>
                </w:tcPr>
                <w:p w:rsidR="0091629C" w:rsidRPr="0091629C" w:rsidRDefault="0091629C" w:rsidP="0091629C">
                  <w:pPr>
                    <w:autoSpaceDE w:val="0"/>
                    <w:spacing w:after="0" w:line="288" w:lineRule="auto"/>
                    <w:ind w:firstLine="567"/>
                    <w:jc w:val="both"/>
                    <w:rPr>
                      <w:rFonts w:ascii="Times New Roman" w:eastAsia="Calibri" w:hAnsi="Times New Roman" w:cs="Times New Roman"/>
                      <w:sz w:val="20"/>
                      <w:szCs w:val="20"/>
                      <w:lang w:eastAsia="ru-RU"/>
                    </w:rPr>
                  </w:pPr>
                  <w:r w:rsidRPr="0091629C">
                    <w:rPr>
                      <w:rFonts w:ascii="Times New Roman" w:eastAsia="Calibri" w:hAnsi="Times New Roman" w:cs="Times New Roman"/>
                      <w:sz w:val="20"/>
                      <w:szCs w:val="20"/>
                      <w:lang w:eastAsia="ru-RU"/>
                    </w:rPr>
                    <w:t>17</w:t>
                  </w:r>
                </w:p>
              </w:tc>
            </w:tr>
          </w:tbl>
          <w:p w:rsidR="0091629C" w:rsidRPr="0091629C" w:rsidRDefault="0091629C" w:rsidP="0091629C">
            <w:pPr>
              <w:spacing w:after="0" w:line="240" w:lineRule="auto"/>
              <w:ind w:firstLine="317"/>
              <w:jc w:val="both"/>
              <w:rPr>
                <w:rFonts w:ascii="Times New Roman" w:eastAsia="Times New Roman" w:hAnsi="Times New Roman" w:cs="Times New Roman"/>
                <w:bCs/>
                <w:lang w:eastAsia="ru-RU"/>
              </w:rPr>
            </w:pPr>
          </w:p>
        </w:tc>
      </w:tr>
      <w:tr w:rsidR="0091629C" w:rsidRPr="0091629C" w:rsidTr="0091629C">
        <w:trPr>
          <w:trHeight w:val="295"/>
        </w:trPr>
        <w:tc>
          <w:tcPr>
            <w:tcW w:w="10348" w:type="dxa"/>
            <w:gridSpan w:val="4"/>
            <w:tcBorders>
              <w:top w:val="single" w:sz="4" w:space="0" w:color="auto"/>
              <w:left w:val="single" w:sz="4" w:space="0" w:color="auto"/>
              <w:bottom w:val="nil"/>
              <w:right w:val="single" w:sz="4" w:space="0" w:color="auto"/>
            </w:tcBorders>
          </w:tcPr>
          <w:p w:rsidR="0091629C" w:rsidRPr="0091629C" w:rsidRDefault="0091629C" w:rsidP="0091629C">
            <w:pPr>
              <w:tabs>
                <w:tab w:val="left" w:pos="225"/>
                <w:tab w:val="center" w:pos="317"/>
              </w:tabs>
              <w:spacing w:after="0" w:line="288" w:lineRule="auto"/>
              <w:ind w:firstLine="567"/>
              <w:jc w:val="center"/>
              <w:rPr>
                <w:rFonts w:ascii="Times New Roman" w:eastAsia="Times New Roman" w:hAnsi="Times New Roman" w:cs="Times New Roman"/>
                <w:b/>
                <w:bCs/>
                <w:snapToGrid w:val="0"/>
                <w:lang w:eastAsia="ru-RU"/>
              </w:rPr>
            </w:pPr>
            <w:r w:rsidRPr="0091629C">
              <w:rPr>
                <w:rFonts w:ascii="Times New Roman" w:eastAsia="Times New Roman" w:hAnsi="Times New Roman" w:cs="Times New Roman"/>
                <w:b/>
                <w:bCs/>
                <w:snapToGrid w:val="0"/>
                <w:lang w:eastAsia="ru-RU"/>
              </w:rPr>
              <w:lastRenderedPageBreak/>
              <w:t>Дополнительные характеристики:</w:t>
            </w:r>
          </w:p>
        </w:tc>
      </w:tr>
      <w:tr w:rsidR="0091629C" w:rsidRPr="0091629C" w:rsidTr="008B4535">
        <w:tc>
          <w:tcPr>
            <w:tcW w:w="705" w:type="dxa"/>
            <w:tcBorders>
              <w:top w:val="single" w:sz="4" w:space="0" w:color="auto"/>
              <w:left w:val="single" w:sz="4" w:space="0" w:color="auto"/>
              <w:bottom w:val="nil"/>
              <w:right w:val="single" w:sz="4" w:space="0" w:color="auto"/>
            </w:tcBorders>
            <w:hideMark/>
          </w:tcPr>
          <w:p w:rsidR="0091629C" w:rsidRPr="0091629C" w:rsidRDefault="0091629C" w:rsidP="0091629C">
            <w:pPr>
              <w:spacing w:after="0" w:line="240" w:lineRule="auto"/>
              <w:jc w:val="both"/>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6</w:t>
            </w:r>
          </w:p>
        </w:tc>
        <w:tc>
          <w:tcPr>
            <w:tcW w:w="2548" w:type="dxa"/>
            <w:tcBorders>
              <w:top w:val="single" w:sz="4" w:space="0" w:color="auto"/>
              <w:left w:val="single" w:sz="4" w:space="0" w:color="auto"/>
              <w:bottom w:val="nil"/>
              <w:right w:val="single" w:sz="4" w:space="0" w:color="auto"/>
            </w:tcBorders>
            <w:hideMark/>
          </w:tcPr>
          <w:p w:rsidR="0091629C" w:rsidRPr="0091629C" w:rsidRDefault="0091629C" w:rsidP="0091629C">
            <w:pPr>
              <w:spacing w:after="0" w:line="240" w:lineRule="auto"/>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Перечень осмотра врачей-специалистов, лабораторных и функциональных исследований</w:t>
            </w:r>
          </w:p>
        </w:tc>
        <w:tc>
          <w:tcPr>
            <w:tcW w:w="3551"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tabs>
                <w:tab w:val="left" w:pos="225"/>
                <w:tab w:val="center" w:pos="317"/>
              </w:tabs>
              <w:spacing w:after="0" w:line="288" w:lineRule="auto"/>
              <w:ind w:firstLine="567"/>
              <w:jc w:val="center"/>
              <w:rPr>
                <w:rFonts w:ascii="Times New Roman" w:eastAsia="Times New Roman" w:hAnsi="Times New Roman" w:cs="Times New Roman"/>
                <w:b/>
                <w:bCs/>
                <w:snapToGrid w:val="0"/>
                <w:lang w:eastAsia="ru-RU"/>
              </w:rPr>
            </w:pPr>
            <w:r w:rsidRPr="0091629C">
              <w:rPr>
                <w:rFonts w:ascii="Times New Roman" w:eastAsia="Times New Roman" w:hAnsi="Times New Roman" w:cs="Times New Roman"/>
                <w:b/>
                <w:bCs/>
                <w:snapToGrid w:val="0"/>
                <w:lang w:eastAsia="ru-RU"/>
              </w:rPr>
              <w:t xml:space="preserve">Диспансеризация </w:t>
            </w:r>
            <w:proofErr w:type="gramStart"/>
            <w:r w:rsidRPr="0091629C">
              <w:rPr>
                <w:rFonts w:ascii="Times New Roman" w:eastAsia="Times New Roman" w:hAnsi="Times New Roman" w:cs="Times New Roman"/>
                <w:b/>
                <w:bCs/>
                <w:snapToGrid w:val="0"/>
                <w:lang w:eastAsia="ru-RU"/>
              </w:rPr>
              <w:t>муниципальных</w:t>
            </w:r>
            <w:proofErr w:type="gramEnd"/>
            <w:r w:rsidRPr="0091629C">
              <w:rPr>
                <w:rFonts w:ascii="Times New Roman" w:eastAsia="Times New Roman" w:hAnsi="Times New Roman" w:cs="Times New Roman"/>
                <w:b/>
                <w:bCs/>
                <w:snapToGrid w:val="0"/>
                <w:lang w:eastAsia="ru-RU"/>
              </w:rPr>
              <w:t xml:space="preserve"> </w:t>
            </w:r>
          </w:p>
          <w:p w:rsidR="0091629C" w:rsidRPr="0091629C" w:rsidRDefault="0091629C" w:rsidP="0091629C">
            <w:pPr>
              <w:tabs>
                <w:tab w:val="left" w:pos="225"/>
                <w:tab w:val="center" w:pos="317"/>
              </w:tabs>
              <w:spacing w:after="0" w:line="288" w:lineRule="auto"/>
              <w:ind w:firstLine="567"/>
              <w:jc w:val="center"/>
              <w:rPr>
                <w:rFonts w:ascii="Times New Roman" w:eastAsia="Times New Roman" w:hAnsi="Times New Roman" w:cs="Times New Roman"/>
                <w:b/>
                <w:bCs/>
                <w:snapToGrid w:val="0"/>
                <w:lang w:eastAsia="ru-RU"/>
              </w:rPr>
            </w:pPr>
            <w:r w:rsidRPr="0091629C">
              <w:rPr>
                <w:rFonts w:ascii="Times New Roman" w:eastAsia="Times New Roman" w:hAnsi="Times New Roman" w:cs="Times New Roman"/>
                <w:b/>
                <w:bCs/>
                <w:snapToGrid w:val="0"/>
                <w:lang w:eastAsia="ru-RU"/>
              </w:rPr>
              <w:t>служащих (женщины):</w:t>
            </w:r>
          </w:p>
        </w:tc>
        <w:tc>
          <w:tcPr>
            <w:tcW w:w="3544"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tabs>
                <w:tab w:val="left" w:pos="225"/>
                <w:tab w:val="center" w:pos="317"/>
              </w:tabs>
              <w:spacing w:after="0" w:line="288" w:lineRule="auto"/>
              <w:ind w:firstLine="567"/>
              <w:jc w:val="center"/>
              <w:rPr>
                <w:rFonts w:ascii="Times New Roman" w:eastAsia="Times New Roman" w:hAnsi="Times New Roman" w:cs="Times New Roman"/>
                <w:b/>
                <w:bCs/>
                <w:snapToGrid w:val="0"/>
                <w:lang w:eastAsia="ru-RU"/>
              </w:rPr>
            </w:pPr>
            <w:r w:rsidRPr="0091629C">
              <w:rPr>
                <w:rFonts w:ascii="Times New Roman" w:eastAsia="Times New Roman" w:hAnsi="Times New Roman" w:cs="Times New Roman"/>
                <w:b/>
                <w:bCs/>
                <w:snapToGrid w:val="0"/>
                <w:lang w:eastAsia="ru-RU"/>
              </w:rPr>
              <w:t xml:space="preserve">Диспансеризация </w:t>
            </w:r>
            <w:proofErr w:type="gramStart"/>
            <w:r w:rsidRPr="0091629C">
              <w:rPr>
                <w:rFonts w:ascii="Times New Roman" w:eastAsia="Times New Roman" w:hAnsi="Times New Roman" w:cs="Times New Roman"/>
                <w:b/>
                <w:bCs/>
                <w:snapToGrid w:val="0"/>
                <w:lang w:eastAsia="ru-RU"/>
              </w:rPr>
              <w:t>муниципальных</w:t>
            </w:r>
            <w:proofErr w:type="gramEnd"/>
            <w:r w:rsidRPr="0091629C">
              <w:rPr>
                <w:rFonts w:ascii="Times New Roman" w:eastAsia="Times New Roman" w:hAnsi="Times New Roman" w:cs="Times New Roman"/>
                <w:b/>
                <w:bCs/>
                <w:snapToGrid w:val="0"/>
                <w:lang w:eastAsia="ru-RU"/>
              </w:rPr>
              <w:t xml:space="preserve"> </w:t>
            </w:r>
          </w:p>
          <w:p w:rsidR="0091629C" w:rsidRPr="0091629C" w:rsidRDefault="0091629C" w:rsidP="0091629C">
            <w:pPr>
              <w:tabs>
                <w:tab w:val="left" w:pos="225"/>
                <w:tab w:val="center" w:pos="317"/>
              </w:tabs>
              <w:spacing w:after="0" w:line="288" w:lineRule="auto"/>
              <w:ind w:firstLine="567"/>
              <w:jc w:val="center"/>
              <w:rPr>
                <w:rFonts w:ascii="Times New Roman" w:eastAsia="Times New Roman" w:hAnsi="Times New Roman" w:cs="Times New Roman"/>
                <w:b/>
                <w:bCs/>
                <w:snapToGrid w:val="0"/>
                <w:sz w:val="20"/>
                <w:szCs w:val="20"/>
                <w:lang w:eastAsia="ru-RU"/>
              </w:rPr>
            </w:pPr>
            <w:r w:rsidRPr="0091629C">
              <w:rPr>
                <w:rFonts w:ascii="Times New Roman" w:eastAsia="Times New Roman" w:hAnsi="Times New Roman" w:cs="Times New Roman"/>
                <w:b/>
                <w:bCs/>
                <w:snapToGrid w:val="0"/>
                <w:lang w:eastAsia="ru-RU"/>
              </w:rPr>
              <w:t>служащих (мужчины):</w:t>
            </w:r>
          </w:p>
        </w:tc>
      </w:tr>
      <w:tr w:rsidR="0091629C" w:rsidRPr="0091629C" w:rsidTr="008B4535">
        <w:tc>
          <w:tcPr>
            <w:tcW w:w="705" w:type="dxa"/>
            <w:tcBorders>
              <w:top w:val="nil"/>
              <w:left w:val="single" w:sz="4" w:space="0" w:color="auto"/>
              <w:bottom w:val="single" w:sz="4" w:space="0" w:color="auto"/>
              <w:right w:val="single" w:sz="4" w:space="0" w:color="auto"/>
            </w:tcBorders>
          </w:tcPr>
          <w:p w:rsidR="0091629C" w:rsidRPr="0091629C" w:rsidRDefault="0091629C" w:rsidP="0091629C">
            <w:pPr>
              <w:spacing w:after="0" w:line="240" w:lineRule="auto"/>
              <w:jc w:val="both"/>
              <w:rPr>
                <w:rFonts w:ascii="Times New Roman" w:eastAsia="Times New Roman" w:hAnsi="Times New Roman" w:cs="Times New Roman"/>
                <w:b/>
                <w:bCs/>
                <w:lang w:eastAsia="ru-RU"/>
              </w:rPr>
            </w:pPr>
          </w:p>
        </w:tc>
        <w:tc>
          <w:tcPr>
            <w:tcW w:w="2548" w:type="dxa"/>
            <w:tcBorders>
              <w:top w:val="nil"/>
              <w:left w:val="single" w:sz="4" w:space="0" w:color="auto"/>
              <w:bottom w:val="single" w:sz="4" w:space="0" w:color="auto"/>
              <w:right w:val="single" w:sz="4" w:space="0" w:color="auto"/>
            </w:tcBorders>
          </w:tcPr>
          <w:p w:rsidR="0091629C" w:rsidRPr="0091629C" w:rsidRDefault="0091629C" w:rsidP="0091629C">
            <w:pPr>
              <w:spacing w:after="0" w:line="240" w:lineRule="auto"/>
              <w:rPr>
                <w:rFonts w:ascii="Times New Roman" w:eastAsia="Times New Roman" w:hAnsi="Times New Roman" w:cs="Times New Roman"/>
                <w:bCs/>
                <w:lang w:eastAsia="ru-RU"/>
              </w:rPr>
            </w:pPr>
          </w:p>
        </w:tc>
        <w:tc>
          <w:tcPr>
            <w:tcW w:w="3551"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1) осмотр врачами-специалистами: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терапевтом,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акушером-гинекологом,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неврологом,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хирургом,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офтальмологом,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отоларингологом,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эндокринологом,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2) проведение лабораторных и функциональных исследований:</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клинический анализ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клинический анализ мочи,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холестерина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сахара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билирубина,</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общего белка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амилазы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xml:space="preserve">- исследование </w:t>
            </w:r>
            <w:proofErr w:type="spellStart"/>
            <w:r w:rsidRPr="0091629C">
              <w:rPr>
                <w:rFonts w:ascii="Times New Roman" w:eastAsia="Times New Roman" w:hAnsi="Times New Roman" w:cs="Times New Roman"/>
                <w:lang w:eastAsia="ru-RU"/>
              </w:rPr>
              <w:t>креатинина</w:t>
            </w:r>
            <w:proofErr w:type="spellEnd"/>
            <w:r w:rsidRPr="0091629C">
              <w:rPr>
                <w:rFonts w:ascii="Times New Roman" w:eastAsia="Times New Roman" w:hAnsi="Times New Roman" w:cs="Times New Roman"/>
                <w:lang w:eastAsia="ru-RU"/>
              </w:rPr>
              <w:t xml:space="preserve">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мочевой кислоты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холестерина липопротеидов низкой плотности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триглицеридов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xml:space="preserve">- </w:t>
            </w:r>
            <w:proofErr w:type="spellStart"/>
            <w:r w:rsidRPr="0091629C">
              <w:rPr>
                <w:rFonts w:ascii="Times New Roman" w:eastAsia="Times New Roman" w:hAnsi="Times New Roman" w:cs="Times New Roman"/>
                <w:lang w:eastAsia="ru-RU"/>
              </w:rPr>
              <w:t>онкомаркер</w:t>
            </w:r>
            <w:proofErr w:type="spellEnd"/>
            <w:r w:rsidRPr="0091629C">
              <w:rPr>
                <w:rFonts w:ascii="Times New Roman" w:eastAsia="Times New Roman" w:hAnsi="Times New Roman" w:cs="Times New Roman"/>
                <w:lang w:eastAsia="ru-RU"/>
              </w:rPr>
              <w:t xml:space="preserve"> специфический CA-125 (женщинам после 40 лет),</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цитологическое исследование мазка из цервикального канала,</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электрокардиография,</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маммография (женщинам после 40 лет, 1 раз в 2 года).</w:t>
            </w:r>
          </w:p>
        </w:tc>
        <w:tc>
          <w:tcPr>
            <w:tcW w:w="3544" w:type="dxa"/>
            <w:tcBorders>
              <w:top w:val="single" w:sz="4" w:space="0" w:color="auto"/>
              <w:left w:val="single" w:sz="4" w:space="0" w:color="auto"/>
              <w:bottom w:val="single" w:sz="4" w:space="0" w:color="auto"/>
              <w:right w:val="single" w:sz="4" w:space="0" w:color="auto"/>
            </w:tcBorders>
          </w:tcPr>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1) осмотр врачами-специалистами: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терапевтом,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урологом,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неврологом,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хирургом,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офтальмологом,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отоларингологом,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эндокринологом,</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2) проведение лабораторных и функциональных исследований:</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клинический анализ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клинический анализ мочи,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холестерина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сахара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билирубина,</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общего белка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амилазы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xml:space="preserve">- исследование </w:t>
            </w:r>
            <w:proofErr w:type="spellStart"/>
            <w:r w:rsidRPr="0091629C">
              <w:rPr>
                <w:rFonts w:ascii="Times New Roman" w:eastAsia="Times New Roman" w:hAnsi="Times New Roman" w:cs="Times New Roman"/>
                <w:lang w:eastAsia="ru-RU"/>
              </w:rPr>
              <w:t>креатинина</w:t>
            </w:r>
            <w:proofErr w:type="spellEnd"/>
            <w:r w:rsidRPr="0091629C">
              <w:rPr>
                <w:rFonts w:ascii="Times New Roman" w:eastAsia="Times New Roman" w:hAnsi="Times New Roman" w:cs="Times New Roman"/>
                <w:lang w:eastAsia="ru-RU"/>
              </w:rPr>
              <w:t xml:space="preserve">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мочевой кислоты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холестерина липопротеидов низкой плотности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исследование уровня триглицеридов сыворотки крови,</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xml:space="preserve">- </w:t>
            </w:r>
            <w:proofErr w:type="spellStart"/>
            <w:r w:rsidRPr="0091629C">
              <w:rPr>
                <w:rFonts w:ascii="Times New Roman" w:eastAsia="Times New Roman" w:hAnsi="Times New Roman" w:cs="Times New Roman"/>
                <w:lang w:eastAsia="ru-RU"/>
              </w:rPr>
              <w:t>онкомаркер</w:t>
            </w:r>
            <w:proofErr w:type="spellEnd"/>
            <w:r w:rsidRPr="0091629C">
              <w:rPr>
                <w:rFonts w:ascii="Times New Roman" w:eastAsia="Times New Roman" w:hAnsi="Times New Roman" w:cs="Times New Roman"/>
                <w:lang w:eastAsia="ru-RU"/>
              </w:rPr>
              <w:t xml:space="preserve"> специфический PSA (мужчинам после 40 лет),</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lang w:eastAsia="ru-RU"/>
              </w:rPr>
            </w:pPr>
            <w:r w:rsidRPr="0091629C">
              <w:rPr>
                <w:rFonts w:ascii="Times New Roman" w:eastAsia="Times New Roman" w:hAnsi="Times New Roman" w:cs="Times New Roman"/>
                <w:lang w:eastAsia="ru-RU"/>
              </w:rPr>
              <w:t>- электрокардиография.</w:t>
            </w:r>
          </w:p>
          <w:p w:rsidR="0091629C" w:rsidRPr="0091629C" w:rsidRDefault="0091629C" w:rsidP="0091629C">
            <w:pPr>
              <w:tabs>
                <w:tab w:val="left" w:pos="423"/>
              </w:tabs>
              <w:autoSpaceDE w:val="0"/>
              <w:autoSpaceDN w:val="0"/>
              <w:adjustRightInd w:val="0"/>
              <w:spacing w:after="0" w:line="240" w:lineRule="auto"/>
              <w:ind w:firstLine="317"/>
              <w:jc w:val="both"/>
              <w:rPr>
                <w:rFonts w:ascii="Times New Roman" w:eastAsia="Times New Roman" w:hAnsi="Times New Roman" w:cs="Times New Roman"/>
                <w:sz w:val="16"/>
                <w:szCs w:val="16"/>
                <w:lang w:eastAsia="ru-RU"/>
              </w:rPr>
            </w:pPr>
          </w:p>
        </w:tc>
      </w:tr>
      <w:tr w:rsidR="0091629C" w:rsidRPr="0091629C" w:rsidTr="008B4535">
        <w:tc>
          <w:tcPr>
            <w:tcW w:w="705" w:type="dxa"/>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pacing w:after="0" w:line="240" w:lineRule="auto"/>
              <w:jc w:val="both"/>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7</w:t>
            </w:r>
          </w:p>
        </w:tc>
        <w:tc>
          <w:tcPr>
            <w:tcW w:w="2548" w:type="dxa"/>
            <w:tcBorders>
              <w:top w:val="single" w:sz="4" w:space="0" w:color="auto"/>
              <w:left w:val="single" w:sz="4" w:space="0" w:color="auto"/>
              <w:bottom w:val="single" w:sz="4" w:space="0" w:color="auto"/>
              <w:right w:val="single" w:sz="4" w:space="0" w:color="auto"/>
            </w:tcBorders>
          </w:tcPr>
          <w:p w:rsidR="0091629C" w:rsidRPr="0091629C" w:rsidRDefault="0091629C" w:rsidP="0091629C">
            <w:pPr>
              <w:spacing w:after="0" w:line="240" w:lineRule="auto"/>
              <w:rPr>
                <w:rFonts w:ascii="Times New Roman" w:eastAsia="Times New Roman" w:hAnsi="Times New Roman" w:cs="Times New Roman"/>
                <w:bCs/>
                <w:lang w:eastAsia="ru-RU"/>
              </w:rPr>
            </w:pPr>
            <w:r w:rsidRPr="0091629C">
              <w:rPr>
                <w:rFonts w:ascii="Times New Roman" w:eastAsia="Times New Roman" w:hAnsi="Times New Roman" w:cs="Times New Roman"/>
                <w:bCs/>
                <w:lang w:eastAsia="ru-RU"/>
              </w:rPr>
              <w:t>Требования к результатам услуги</w:t>
            </w:r>
          </w:p>
          <w:p w:rsidR="0091629C" w:rsidRPr="0091629C" w:rsidRDefault="0091629C" w:rsidP="0091629C">
            <w:pPr>
              <w:spacing w:after="0" w:line="240" w:lineRule="auto"/>
              <w:rPr>
                <w:rFonts w:ascii="Times New Roman" w:eastAsia="Times New Roman" w:hAnsi="Times New Roman" w:cs="Times New Roman"/>
                <w:bCs/>
                <w:lang w:eastAsia="ru-RU"/>
              </w:rPr>
            </w:pPr>
          </w:p>
        </w:tc>
        <w:tc>
          <w:tcPr>
            <w:tcW w:w="7095" w:type="dxa"/>
            <w:gridSpan w:val="2"/>
            <w:tcBorders>
              <w:top w:val="single" w:sz="4" w:space="0" w:color="auto"/>
              <w:left w:val="single" w:sz="4" w:space="0" w:color="auto"/>
              <w:bottom w:val="single" w:sz="4" w:space="0" w:color="auto"/>
              <w:right w:val="single" w:sz="4" w:space="0" w:color="auto"/>
            </w:tcBorders>
            <w:hideMark/>
          </w:tcPr>
          <w:p w:rsidR="0091629C" w:rsidRPr="0091629C" w:rsidRDefault="0091629C" w:rsidP="0091629C">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91629C">
              <w:rPr>
                <w:rFonts w:ascii="Times New Roman" w:eastAsia="Times New Roman" w:hAnsi="Times New Roman" w:cs="Times New Roman"/>
                <w:color w:val="000000"/>
                <w:lang w:eastAsia="ru-RU"/>
              </w:rPr>
              <w:t xml:space="preserve">По результатам диспансеризации медицинское учреждение выдает муниципальному служащему один экземпляр Заключения медицинского учреждения о наличии (отсутствии) заболевания, препятствующего поступлению на муниципальную службу или ее прохождению (учетная </w:t>
            </w:r>
            <w:r w:rsidRPr="0091629C">
              <w:rPr>
                <w:rFonts w:ascii="Times New Roman" w:eastAsia="Times New Roman" w:hAnsi="Times New Roman" w:cs="Times New Roman"/>
                <w:color w:val="000000"/>
                <w:lang w:eastAsia="ru-RU"/>
              </w:rPr>
              <w:lastRenderedPageBreak/>
              <w:t>форма № 001-ГС/у), форма которого предусмотрена приложением № 3 Приказа № 984н, подписываемое врачебной комиссией медицинского учреждения.</w:t>
            </w:r>
          </w:p>
          <w:p w:rsidR="0091629C" w:rsidRPr="0091629C" w:rsidRDefault="0091629C" w:rsidP="0091629C">
            <w:pPr>
              <w:shd w:val="clear" w:color="auto" w:fill="FFFFFF"/>
              <w:tabs>
                <w:tab w:val="left" w:pos="1498"/>
              </w:tabs>
              <w:spacing w:after="0" w:line="240" w:lineRule="auto"/>
              <w:ind w:firstLine="317"/>
              <w:jc w:val="both"/>
              <w:rPr>
                <w:rFonts w:ascii="Times New Roman" w:eastAsia="Times New Roman" w:hAnsi="Times New Roman" w:cs="Times New Roman"/>
                <w:color w:val="000000"/>
                <w:lang w:eastAsia="ru-RU"/>
              </w:rPr>
            </w:pPr>
            <w:r w:rsidRPr="0091629C">
              <w:rPr>
                <w:rFonts w:ascii="Times New Roman" w:eastAsia="Times New Roman" w:hAnsi="Times New Roman" w:cs="Times New Roman"/>
                <w:color w:val="000000"/>
                <w:lang w:eastAsia="ru-RU"/>
              </w:rPr>
              <w:t>В случае</w:t>
            </w:r>
            <w:proofErr w:type="gramStart"/>
            <w:r w:rsidRPr="0091629C">
              <w:rPr>
                <w:rFonts w:ascii="Times New Roman" w:eastAsia="Times New Roman" w:hAnsi="Times New Roman" w:cs="Times New Roman"/>
                <w:color w:val="000000"/>
                <w:lang w:eastAsia="ru-RU"/>
              </w:rPr>
              <w:t>,</w:t>
            </w:r>
            <w:proofErr w:type="gramEnd"/>
            <w:r w:rsidRPr="0091629C">
              <w:rPr>
                <w:rFonts w:ascii="Times New Roman" w:eastAsia="Times New Roman" w:hAnsi="Times New Roman" w:cs="Times New Roman"/>
                <w:color w:val="000000"/>
                <w:lang w:eastAsia="ru-RU"/>
              </w:rPr>
              <w:t xml:space="preserve"> если муниципальному служащему выдано Заключение о наличии заболевания, препятствующего прохождение муниципальной службы медицинское учреждение направляет его копию Заказчику.</w:t>
            </w:r>
          </w:p>
        </w:tc>
      </w:tr>
    </w:tbl>
    <w:p w:rsidR="0091629C" w:rsidRPr="0091629C" w:rsidRDefault="0091629C" w:rsidP="0091629C">
      <w:pPr>
        <w:autoSpaceDE w:val="0"/>
        <w:autoSpaceDN w:val="0"/>
        <w:adjustRightInd w:val="0"/>
        <w:spacing w:after="0" w:line="240" w:lineRule="auto"/>
        <w:rPr>
          <w:rFonts w:ascii="Arial" w:eastAsia="Times New Roman" w:hAnsi="Arial" w:cs="Arial"/>
          <w:kern w:val="16"/>
          <w:sz w:val="24"/>
          <w:szCs w:val="24"/>
          <w:lang w:eastAsia="ru-RU"/>
        </w:rPr>
      </w:pPr>
    </w:p>
    <w:p w:rsidR="0091629C" w:rsidRPr="0091629C" w:rsidRDefault="0091629C" w:rsidP="0091629C">
      <w:pPr>
        <w:autoSpaceDE w:val="0"/>
        <w:autoSpaceDN w:val="0"/>
        <w:adjustRightInd w:val="0"/>
        <w:spacing w:after="0" w:line="240" w:lineRule="auto"/>
        <w:ind w:left="-567"/>
        <w:rPr>
          <w:rFonts w:ascii="Times New Roman" w:eastAsia="Times New Roman" w:hAnsi="Times New Roman" w:cs="Times New Roman"/>
          <w:b/>
          <w:kern w:val="16"/>
          <w:sz w:val="24"/>
          <w:szCs w:val="24"/>
          <w:lang w:eastAsia="ru-RU"/>
        </w:rPr>
      </w:pPr>
      <w:r w:rsidRPr="0091629C">
        <w:rPr>
          <w:rFonts w:ascii="Times New Roman" w:eastAsia="Times New Roman" w:hAnsi="Times New Roman" w:cs="Times New Roman"/>
          <w:b/>
          <w:kern w:val="16"/>
          <w:sz w:val="24"/>
          <w:szCs w:val="24"/>
          <w:lang w:eastAsia="ru-RU"/>
        </w:rPr>
        <w:t xml:space="preserve">Обоснование применения дополнительных характеристик: </w:t>
      </w:r>
      <w:r w:rsidRPr="0091629C">
        <w:rPr>
          <w:rFonts w:ascii="Times New Roman" w:eastAsia="Times New Roman" w:hAnsi="Times New Roman" w:cs="Times New Roman"/>
          <w:kern w:val="16"/>
          <w:sz w:val="24"/>
          <w:szCs w:val="24"/>
          <w:lang w:eastAsia="ru-RU"/>
        </w:rPr>
        <w:t>Приказ Министерства здравоохранения и социального развития РФ от 14.12.2009 № 984н «Об утверждении Порядка прохождения диспансеризации государственными гражданскими служащими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медицинского учреждения».</w:t>
      </w:r>
    </w:p>
    <w:p w:rsidR="00105C3B" w:rsidRDefault="00105C3B" w:rsidP="00105C3B">
      <w:pPr>
        <w:spacing w:after="60" w:line="240" w:lineRule="auto"/>
        <w:jc w:val="right"/>
        <w:rPr>
          <w:rFonts w:ascii="Times New Roman" w:eastAsia="Times New Roman" w:hAnsi="Times New Roman" w:cs="Times New Roman"/>
          <w:bCs/>
          <w:color w:val="000000"/>
          <w:lang w:eastAsia="ru-RU"/>
        </w:rPr>
      </w:pPr>
    </w:p>
    <w:p w:rsidR="0091629C" w:rsidRDefault="0091629C" w:rsidP="00105C3B">
      <w:pPr>
        <w:spacing w:after="60" w:line="240" w:lineRule="auto"/>
        <w:jc w:val="right"/>
        <w:rPr>
          <w:rFonts w:ascii="Times New Roman" w:eastAsia="Times New Roman" w:hAnsi="Times New Roman" w:cs="Times New Roman"/>
          <w:bCs/>
          <w:color w:val="000000"/>
          <w:lang w:eastAsia="ru-RU"/>
        </w:rPr>
      </w:pPr>
    </w:p>
    <w:p w:rsidR="0091629C" w:rsidRDefault="0091629C" w:rsidP="00105C3B">
      <w:pPr>
        <w:spacing w:after="60" w:line="240" w:lineRule="auto"/>
        <w:jc w:val="right"/>
        <w:rPr>
          <w:rFonts w:ascii="Times New Roman" w:eastAsia="Times New Roman" w:hAnsi="Times New Roman" w:cs="Times New Roman"/>
          <w:bCs/>
          <w:color w:val="000000"/>
          <w:lang w:eastAsia="ru-RU"/>
        </w:rPr>
      </w:pPr>
    </w:p>
    <w:p w:rsidR="0091629C" w:rsidRDefault="0091629C" w:rsidP="00105C3B">
      <w:pPr>
        <w:spacing w:after="60" w:line="240" w:lineRule="auto"/>
        <w:jc w:val="right"/>
        <w:rPr>
          <w:rFonts w:ascii="Times New Roman" w:eastAsia="Times New Roman" w:hAnsi="Times New Roman" w:cs="Times New Roman"/>
          <w:bCs/>
          <w:color w:val="000000"/>
          <w:lang w:eastAsia="ru-RU"/>
        </w:rPr>
      </w:pPr>
    </w:p>
    <w:tbl>
      <w:tblPr>
        <w:tblW w:w="9605" w:type="dxa"/>
        <w:tblInd w:w="-34" w:type="dxa"/>
        <w:tblLayout w:type="fixed"/>
        <w:tblLook w:val="0000" w:firstRow="0" w:lastRow="0" w:firstColumn="0" w:lastColumn="0" w:noHBand="0" w:noVBand="0"/>
      </w:tblPr>
      <w:tblGrid>
        <w:gridCol w:w="4879"/>
        <w:gridCol w:w="4726"/>
      </w:tblGrid>
      <w:tr w:rsidR="00105C3B" w:rsidRPr="00105C3B" w:rsidTr="0091629C">
        <w:trPr>
          <w:trHeight w:val="972"/>
        </w:trPr>
        <w:tc>
          <w:tcPr>
            <w:tcW w:w="4879" w:type="dxa"/>
          </w:tcPr>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Заказчик</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_________________/_____/</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tc>
        <w:tc>
          <w:tcPr>
            <w:tcW w:w="4726" w:type="dxa"/>
          </w:tcPr>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Исполнитель</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tc>
      </w:tr>
    </w:tbl>
    <w:p w:rsidR="00025CA2" w:rsidRDefault="00025CA2"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91629C" w:rsidRDefault="0091629C" w:rsidP="00895427">
      <w:pPr>
        <w:autoSpaceDE w:val="0"/>
        <w:autoSpaceDN w:val="0"/>
        <w:adjustRightInd w:val="0"/>
        <w:spacing w:after="0" w:line="240" w:lineRule="auto"/>
        <w:jc w:val="right"/>
        <w:rPr>
          <w:rFonts w:ascii="Times New Roman" w:eastAsia="Times New Roman" w:hAnsi="Times New Roman" w:cs="Times New Roman"/>
          <w:lang w:eastAsia="ru-RU"/>
        </w:rPr>
      </w:pPr>
    </w:p>
    <w:p w:rsidR="00895427" w:rsidRPr="00895427"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lastRenderedPageBreak/>
        <w:t xml:space="preserve">Приложение  </w:t>
      </w:r>
      <w:r>
        <w:rPr>
          <w:rFonts w:ascii="Times New Roman" w:eastAsia="Times New Roman" w:hAnsi="Times New Roman" w:cs="Times New Roman"/>
          <w:lang w:eastAsia="ru-RU"/>
        </w:rPr>
        <w:t>2</w:t>
      </w:r>
    </w:p>
    <w:p w:rsidR="00895427" w:rsidRPr="00895427"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к Муниципальному контракту</w:t>
      </w:r>
    </w:p>
    <w:p w:rsidR="00895427" w:rsidRPr="00895427"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 ______</w:t>
      </w:r>
    </w:p>
    <w:p w:rsidR="00895427" w:rsidRPr="00C9023F" w:rsidRDefault="00895427" w:rsidP="00895427">
      <w:pPr>
        <w:autoSpaceDE w:val="0"/>
        <w:autoSpaceDN w:val="0"/>
        <w:adjustRightInd w:val="0"/>
        <w:spacing w:after="0" w:line="240" w:lineRule="auto"/>
        <w:jc w:val="right"/>
        <w:rPr>
          <w:rFonts w:ascii="Times New Roman" w:eastAsia="Times New Roman" w:hAnsi="Times New Roman" w:cs="Times New Roman"/>
          <w:strike/>
          <w:lang w:eastAsia="ru-RU"/>
        </w:rPr>
      </w:pPr>
      <w:r w:rsidRPr="00895427">
        <w:rPr>
          <w:rFonts w:ascii="Times New Roman" w:eastAsia="Times New Roman" w:hAnsi="Times New Roman" w:cs="Times New Roman"/>
          <w:lang w:eastAsia="ru-RU"/>
        </w:rPr>
        <w:t xml:space="preserve">ИКЗ № </w:t>
      </w:r>
      <w:r w:rsidR="00C9023F" w:rsidRPr="00C9023F">
        <w:rPr>
          <w:rFonts w:ascii="Times New Roman" w:eastAsia="Times New Roman" w:hAnsi="Times New Roman" w:cs="Times New Roman"/>
          <w:lang w:eastAsia="ru-RU"/>
        </w:rPr>
        <w:t>203862200236886220100100770018621244</w:t>
      </w:r>
    </w:p>
    <w:p w:rsidR="00105C3B" w:rsidRPr="00105C3B" w:rsidRDefault="00895427" w:rsidP="00895427">
      <w:pPr>
        <w:autoSpaceDE w:val="0"/>
        <w:autoSpaceDN w:val="0"/>
        <w:adjustRightInd w:val="0"/>
        <w:spacing w:after="0" w:line="240" w:lineRule="auto"/>
        <w:jc w:val="right"/>
        <w:rPr>
          <w:rFonts w:ascii="Times New Roman" w:eastAsia="Times New Roman" w:hAnsi="Times New Roman" w:cs="Times New Roman"/>
          <w:lang w:eastAsia="ru-RU"/>
        </w:rPr>
      </w:pPr>
      <w:r w:rsidRPr="00895427">
        <w:rPr>
          <w:rFonts w:ascii="Times New Roman" w:eastAsia="Times New Roman" w:hAnsi="Times New Roman" w:cs="Times New Roman"/>
          <w:lang w:eastAsia="ru-RU"/>
        </w:rPr>
        <w:t>от «___» _______ 20__ г.</w:t>
      </w:r>
    </w:p>
    <w:p w:rsidR="00105C3B" w:rsidRPr="00105C3B" w:rsidRDefault="00105C3B" w:rsidP="00105C3B">
      <w:pPr>
        <w:autoSpaceDE w:val="0"/>
        <w:autoSpaceDN w:val="0"/>
        <w:adjustRightInd w:val="0"/>
        <w:spacing w:after="0" w:line="240" w:lineRule="auto"/>
        <w:jc w:val="right"/>
        <w:rPr>
          <w:rFonts w:ascii="Times New Roman" w:eastAsia="Times New Roman" w:hAnsi="Times New Roman" w:cs="Times New Roman"/>
          <w:lang w:eastAsia="ru-RU"/>
        </w:rPr>
      </w:pPr>
    </w:p>
    <w:p w:rsidR="00105C3B" w:rsidRPr="00105C3B" w:rsidRDefault="00105C3B" w:rsidP="005F2228">
      <w:pPr>
        <w:spacing w:after="60" w:line="240" w:lineRule="auto"/>
        <w:jc w:val="center"/>
        <w:rPr>
          <w:rFonts w:ascii="Times New Roman" w:eastAsia="Times New Roman" w:hAnsi="Times New Roman" w:cs="Times New Roman"/>
          <w:kern w:val="16"/>
          <w:lang w:eastAsia="ru-RU"/>
        </w:rPr>
      </w:pPr>
      <w:r w:rsidRPr="00105C3B">
        <w:rPr>
          <w:rFonts w:ascii="Times New Roman" w:eastAsia="Times New Roman" w:hAnsi="Times New Roman" w:cs="Times New Roman"/>
          <w:bCs/>
          <w:lang w:eastAsia="ru-RU"/>
        </w:rPr>
        <w:t>Спецификация</w:t>
      </w:r>
    </w:p>
    <w:p w:rsidR="00105C3B" w:rsidRDefault="00105C3B" w:rsidP="00105C3B">
      <w:pPr>
        <w:widowControl w:val="0"/>
        <w:autoSpaceDE w:val="0"/>
        <w:autoSpaceDN w:val="0"/>
        <w:adjustRightInd w:val="0"/>
        <w:spacing w:after="0" w:line="240" w:lineRule="auto"/>
        <w:ind w:firstLine="567"/>
        <w:rPr>
          <w:rFonts w:ascii="Times New Roman" w:eastAsia="Times New Roman" w:hAnsi="Times New Roman" w:cs="Times New Roman"/>
          <w:kern w:val="16"/>
          <w:lang w:eastAsia="ru-RU"/>
        </w:rPr>
      </w:pPr>
    </w:p>
    <w:p w:rsidR="005F2228" w:rsidRDefault="005F2228" w:rsidP="00105C3B">
      <w:pPr>
        <w:widowControl w:val="0"/>
        <w:autoSpaceDE w:val="0"/>
        <w:autoSpaceDN w:val="0"/>
        <w:adjustRightInd w:val="0"/>
        <w:spacing w:after="0" w:line="240" w:lineRule="auto"/>
        <w:ind w:firstLine="567"/>
        <w:rPr>
          <w:rFonts w:ascii="Times New Roman" w:eastAsia="Times New Roman" w:hAnsi="Times New Roman" w:cs="Times New Roman"/>
          <w:kern w:val="16"/>
          <w:lang w:eastAsia="ru-RU"/>
        </w:rPr>
      </w:pPr>
    </w:p>
    <w:tbl>
      <w:tblPr>
        <w:tblW w:w="9923" w:type="dxa"/>
        <w:tblInd w:w="-459" w:type="dxa"/>
        <w:tblLayout w:type="fixed"/>
        <w:tblLook w:val="04A0" w:firstRow="1" w:lastRow="0" w:firstColumn="1" w:lastColumn="0" w:noHBand="0" w:noVBand="1"/>
      </w:tblPr>
      <w:tblGrid>
        <w:gridCol w:w="2268"/>
        <w:gridCol w:w="2127"/>
        <w:gridCol w:w="1275"/>
        <w:gridCol w:w="1276"/>
        <w:gridCol w:w="1418"/>
        <w:gridCol w:w="1559"/>
      </w:tblGrid>
      <w:tr w:rsidR="005F2228" w:rsidRPr="005F2228" w:rsidTr="005F2228">
        <w:trPr>
          <w:trHeight w:val="852"/>
        </w:trPr>
        <w:tc>
          <w:tcPr>
            <w:tcW w:w="2268"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rPr>
                <w:rFonts w:ascii="Times New Roman" w:eastAsia="Times New Roman" w:hAnsi="Times New Roman" w:cs="Times New Roman"/>
                <w:b/>
                <w:bCs/>
                <w:snapToGrid w:val="0"/>
                <w:sz w:val="18"/>
                <w:szCs w:val="18"/>
                <w:lang w:eastAsia="ru-RU"/>
              </w:rPr>
            </w:pPr>
            <w:r w:rsidRPr="005F2228">
              <w:rPr>
                <w:rFonts w:ascii="Times New Roman" w:eastAsia="Times New Roman" w:hAnsi="Times New Roman" w:cs="Times New Roman"/>
                <w:b/>
                <w:bCs/>
                <w:snapToGrid w:val="0"/>
                <w:sz w:val="18"/>
                <w:szCs w:val="18"/>
                <w:lang w:eastAsia="ru-RU"/>
              </w:rPr>
              <w:t>Наименование структурного подразделения</w:t>
            </w:r>
          </w:p>
        </w:tc>
        <w:tc>
          <w:tcPr>
            <w:tcW w:w="2127"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40" w:lineRule="auto"/>
              <w:rPr>
                <w:rFonts w:ascii="Times New Roman" w:eastAsia="Times New Roman" w:hAnsi="Times New Roman" w:cs="Times New Roman"/>
                <w:b/>
                <w:bCs/>
                <w:snapToGrid w:val="0"/>
                <w:sz w:val="18"/>
                <w:szCs w:val="18"/>
                <w:lang w:eastAsia="ru-RU"/>
              </w:rPr>
            </w:pPr>
            <w:r w:rsidRPr="005F2228">
              <w:rPr>
                <w:rFonts w:ascii="Times New Roman" w:eastAsia="Times New Roman" w:hAnsi="Times New Roman" w:cs="Times New Roman"/>
                <w:b/>
                <w:bCs/>
                <w:snapToGrid w:val="0"/>
                <w:sz w:val="18"/>
                <w:szCs w:val="18"/>
                <w:lang w:eastAsia="ru-RU"/>
              </w:rPr>
              <w:t>Группа  муниципальных служащих</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rPr>
                <w:rFonts w:ascii="Times New Roman" w:eastAsia="Times New Roman" w:hAnsi="Times New Roman" w:cs="Times New Roman"/>
                <w:b/>
                <w:bCs/>
                <w:snapToGrid w:val="0"/>
                <w:sz w:val="18"/>
                <w:szCs w:val="18"/>
                <w:lang w:eastAsia="ru-RU"/>
              </w:rPr>
            </w:pPr>
            <w:r w:rsidRPr="005F2228">
              <w:rPr>
                <w:rFonts w:ascii="Times New Roman" w:eastAsia="Times New Roman" w:hAnsi="Times New Roman" w:cs="Times New Roman"/>
                <w:b/>
                <w:bCs/>
                <w:snapToGrid w:val="0"/>
                <w:sz w:val="18"/>
                <w:szCs w:val="18"/>
                <w:lang w:eastAsia="ru-RU"/>
              </w:rPr>
              <w:t>Возрастной период</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center"/>
              <w:rPr>
                <w:rFonts w:ascii="Times New Roman" w:eastAsia="Times New Roman" w:hAnsi="Times New Roman" w:cs="Times New Roman"/>
                <w:b/>
                <w:bCs/>
                <w:snapToGrid w:val="0"/>
                <w:sz w:val="18"/>
                <w:szCs w:val="18"/>
                <w:lang w:eastAsia="ru-RU"/>
              </w:rPr>
            </w:pPr>
            <w:r w:rsidRPr="005F2228">
              <w:rPr>
                <w:rFonts w:ascii="Times New Roman" w:eastAsia="Times New Roman" w:hAnsi="Times New Roman" w:cs="Times New Roman"/>
                <w:b/>
                <w:bCs/>
                <w:snapToGrid w:val="0"/>
                <w:sz w:val="18"/>
                <w:szCs w:val="18"/>
                <w:lang w:eastAsia="ru-RU"/>
              </w:rPr>
              <w:t>Количество человек</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BD1443">
            <w:pPr>
              <w:spacing w:after="60" w:line="240" w:lineRule="auto"/>
              <w:jc w:val="center"/>
              <w:rPr>
                <w:rFonts w:ascii="Times New Roman" w:eastAsia="Times New Roman" w:hAnsi="Times New Roman" w:cs="Times New Roman"/>
                <w:b/>
                <w:bCs/>
                <w:color w:val="000000"/>
                <w:sz w:val="18"/>
                <w:szCs w:val="18"/>
                <w:lang w:eastAsia="ru-RU"/>
              </w:rPr>
            </w:pPr>
            <w:r w:rsidRPr="005F2228">
              <w:rPr>
                <w:rFonts w:ascii="Times New Roman" w:eastAsia="Times New Roman" w:hAnsi="Times New Roman" w:cs="Times New Roman"/>
                <w:b/>
                <w:bCs/>
                <w:color w:val="000000"/>
                <w:sz w:val="18"/>
                <w:szCs w:val="18"/>
                <w:lang w:eastAsia="ru-RU"/>
              </w:rPr>
              <w:t>Стоимость за 1 чел, рублей</w:t>
            </w: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BD1443">
            <w:pPr>
              <w:spacing w:after="60" w:line="240" w:lineRule="auto"/>
              <w:jc w:val="center"/>
              <w:rPr>
                <w:rFonts w:ascii="Times New Roman" w:eastAsia="Times New Roman" w:hAnsi="Times New Roman" w:cs="Times New Roman"/>
                <w:b/>
                <w:bCs/>
                <w:color w:val="000000"/>
                <w:sz w:val="18"/>
                <w:szCs w:val="18"/>
                <w:lang w:eastAsia="ru-RU"/>
              </w:rPr>
            </w:pPr>
            <w:r w:rsidRPr="005F2228">
              <w:rPr>
                <w:rFonts w:ascii="Times New Roman" w:eastAsia="Times New Roman" w:hAnsi="Times New Roman" w:cs="Times New Roman"/>
                <w:b/>
                <w:bCs/>
                <w:color w:val="000000"/>
                <w:sz w:val="18"/>
                <w:szCs w:val="18"/>
                <w:lang w:eastAsia="ru-RU"/>
              </w:rPr>
              <w:t>Всего, рублей</w:t>
            </w:r>
          </w:p>
        </w:tc>
      </w:tr>
      <w:tr w:rsidR="005F2228" w:rsidRPr="005F2228" w:rsidTr="005F2228">
        <w:trPr>
          <w:trHeight w:val="221"/>
        </w:trPr>
        <w:tc>
          <w:tcPr>
            <w:tcW w:w="2268" w:type="dxa"/>
            <w:vMerge w:val="restart"/>
            <w:tcBorders>
              <w:top w:val="single" w:sz="4" w:space="0" w:color="auto"/>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color w:val="000000"/>
                <w:sz w:val="18"/>
                <w:szCs w:val="18"/>
                <w:lang w:eastAsia="ru-RU"/>
              </w:rPr>
              <w:t xml:space="preserve">Отдел опеки и попечительства администрации города </w:t>
            </w:r>
            <w:proofErr w:type="spellStart"/>
            <w:r w:rsidRPr="005F2228">
              <w:rPr>
                <w:rFonts w:ascii="Times New Roman" w:eastAsia="Times New Roman" w:hAnsi="Times New Roman" w:cs="Times New Roman"/>
                <w:bCs/>
                <w:color w:val="000000"/>
                <w:sz w:val="18"/>
                <w:szCs w:val="18"/>
                <w:lang w:eastAsia="ru-RU"/>
              </w:rPr>
              <w:t>Югорска</w:t>
            </w:r>
            <w:proofErr w:type="spellEnd"/>
          </w:p>
        </w:tc>
        <w:tc>
          <w:tcPr>
            <w:tcW w:w="2127" w:type="dxa"/>
            <w:vMerge w:val="restart"/>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женщины</w:t>
            </w:r>
          </w:p>
        </w:tc>
        <w:tc>
          <w:tcPr>
            <w:tcW w:w="1275" w:type="dxa"/>
            <w:tcBorders>
              <w:top w:val="single" w:sz="4" w:space="0" w:color="auto"/>
              <w:left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6</w:t>
            </w:r>
          </w:p>
        </w:tc>
        <w:tc>
          <w:tcPr>
            <w:tcW w:w="1418" w:type="dxa"/>
            <w:tcBorders>
              <w:top w:val="single" w:sz="4" w:space="0" w:color="auto"/>
              <w:left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62"/>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2</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77"/>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val="restart"/>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10"/>
        </w:trPr>
        <w:tc>
          <w:tcPr>
            <w:tcW w:w="2268" w:type="dxa"/>
            <w:vMerge/>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56"/>
        </w:trPr>
        <w:tc>
          <w:tcPr>
            <w:tcW w:w="5670" w:type="dxa"/>
            <w:gridSpan w:val="3"/>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right"/>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8</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8"/>
        </w:trPr>
        <w:tc>
          <w:tcPr>
            <w:tcW w:w="2268" w:type="dxa"/>
            <w:vMerge w:val="restart"/>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r w:rsidRPr="005F2228">
              <w:rPr>
                <w:rFonts w:ascii="Times New Roman" w:eastAsia="Times New Roman" w:hAnsi="Times New Roman" w:cs="Times New Roman"/>
                <w:bCs/>
                <w:color w:val="000000"/>
                <w:sz w:val="18"/>
                <w:szCs w:val="18"/>
                <w:lang w:eastAsia="ru-RU"/>
              </w:rPr>
              <w:t xml:space="preserve">Отдел записи актов гражданского состояния </w:t>
            </w:r>
          </w:p>
        </w:tc>
        <w:tc>
          <w:tcPr>
            <w:tcW w:w="2127" w:type="dxa"/>
            <w:vMerge w:val="restart"/>
            <w:tcBorders>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женщины</w:t>
            </w:r>
          </w:p>
        </w:tc>
        <w:tc>
          <w:tcPr>
            <w:tcW w:w="1275" w:type="dxa"/>
            <w:tcBorders>
              <w:top w:val="single" w:sz="4" w:space="0" w:color="auto"/>
              <w:left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1</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7"/>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2</w:t>
            </w:r>
          </w:p>
        </w:tc>
        <w:tc>
          <w:tcPr>
            <w:tcW w:w="1418" w:type="dxa"/>
            <w:tcBorders>
              <w:top w:val="single" w:sz="4" w:space="0" w:color="auto"/>
              <w:left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8"/>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val="restart"/>
            <w:tcBorders>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мужчины</w:t>
            </w:r>
          </w:p>
        </w:tc>
        <w:tc>
          <w:tcPr>
            <w:tcW w:w="1275" w:type="dxa"/>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7"/>
        </w:trPr>
        <w:tc>
          <w:tcPr>
            <w:tcW w:w="2268" w:type="dxa"/>
            <w:vMerge/>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275" w:type="dxa"/>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7"/>
        </w:trPr>
        <w:tc>
          <w:tcPr>
            <w:tcW w:w="5670" w:type="dxa"/>
            <w:gridSpan w:val="3"/>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right"/>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3</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86"/>
        </w:trPr>
        <w:tc>
          <w:tcPr>
            <w:tcW w:w="2268" w:type="dxa"/>
            <w:vMerge w:val="restart"/>
            <w:tcBorders>
              <w:top w:val="single" w:sz="4" w:space="0" w:color="auto"/>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color w:val="000000"/>
                <w:sz w:val="18"/>
                <w:szCs w:val="18"/>
                <w:lang w:eastAsia="ru-RU"/>
              </w:rPr>
              <w:t>Отдел по организации деятельности территориальной комиссии по делам несовершеннолетних и защите их прав</w:t>
            </w:r>
          </w:p>
        </w:tc>
        <w:tc>
          <w:tcPr>
            <w:tcW w:w="2127" w:type="dxa"/>
            <w:vMerge w:val="restart"/>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женщины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1</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08"/>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308"/>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val="restart"/>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1</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70"/>
        </w:trPr>
        <w:tc>
          <w:tcPr>
            <w:tcW w:w="2268" w:type="dxa"/>
            <w:vMerge/>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270"/>
        </w:trPr>
        <w:tc>
          <w:tcPr>
            <w:tcW w:w="5670" w:type="dxa"/>
            <w:gridSpan w:val="3"/>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right"/>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2</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8"/>
        </w:trPr>
        <w:tc>
          <w:tcPr>
            <w:tcW w:w="2268" w:type="dxa"/>
            <w:vMerge w:val="restart"/>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r w:rsidRPr="005F2228">
              <w:rPr>
                <w:rFonts w:ascii="Times New Roman" w:eastAsia="Times New Roman" w:hAnsi="Times New Roman" w:cs="Times New Roman"/>
                <w:bCs/>
                <w:color w:val="000000"/>
                <w:sz w:val="18"/>
                <w:szCs w:val="18"/>
                <w:lang w:eastAsia="ru-RU"/>
              </w:rPr>
              <w:t>Административная комиссия</w:t>
            </w:r>
          </w:p>
        </w:tc>
        <w:tc>
          <w:tcPr>
            <w:tcW w:w="2127" w:type="dxa"/>
            <w:vMerge w:val="restart"/>
            <w:tcBorders>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женщины</w:t>
            </w:r>
          </w:p>
        </w:tc>
        <w:tc>
          <w:tcPr>
            <w:tcW w:w="1275" w:type="dxa"/>
            <w:tcBorders>
              <w:top w:val="single" w:sz="4" w:space="0" w:color="auto"/>
              <w:left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1</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7"/>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both"/>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8"/>
        </w:trPr>
        <w:tc>
          <w:tcPr>
            <w:tcW w:w="2268" w:type="dxa"/>
            <w:vMerge/>
            <w:tcBorders>
              <w:left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val="restart"/>
            <w:tcBorders>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7"/>
        </w:trPr>
        <w:tc>
          <w:tcPr>
            <w:tcW w:w="2268" w:type="dxa"/>
            <w:vMerge/>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lang w:eastAsia="ru-RU"/>
              </w:rPr>
            </w:pPr>
          </w:p>
        </w:tc>
        <w:tc>
          <w:tcPr>
            <w:tcW w:w="2127" w:type="dxa"/>
            <w:vMerge/>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snapToGrid w:val="0"/>
                <w:sz w:val="18"/>
                <w:szCs w:val="18"/>
                <w:lang w:eastAsia="ru-RU"/>
              </w:rPr>
            </w:pPr>
          </w:p>
        </w:tc>
        <w:tc>
          <w:tcPr>
            <w:tcW w:w="1275" w:type="dxa"/>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27"/>
        </w:trPr>
        <w:tc>
          <w:tcPr>
            <w:tcW w:w="5670" w:type="dxa"/>
            <w:gridSpan w:val="3"/>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right"/>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1</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43"/>
        </w:trPr>
        <w:tc>
          <w:tcPr>
            <w:tcW w:w="2268" w:type="dxa"/>
            <w:vMerge w:val="restart"/>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color w:val="000000"/>
                <w:sz w:val="18"/>
                <w:szCs w:val="18"/>
                <w:highlight w:val="yellow"/>
                <w:lang w:eastAsia="ru-RU"/>
              </w:rPr>
            </w:pPr>
            <w:r w:rsidRPr="005F2228">
              <w:rPr>
                <w:rFonts w:ascii="Times New Roman" w:eastAsia="Times New Roman" w:hAnsi="Times New Roman" w:cs="Times New Roman"/>
                <w:bCs/>
                <w:color w:val="000000"/>
                <w:sz w:val="18"/>
                <w:szCs w:val="18"/>
                <w:lang w:eastAsia="ru-RU"/>
              </w:rPr>
              <w:t xml:space="preserve">Администрация города </w:t>
            </w:r>
            <w:proofErr w:type="spellStart"/>
            <w:r w:rsidRPr="005F2228">
              <w:rPr>
                <w:rFonts w:ascii="Times New Roman" w:eastAsia="Times New Roman" w:hAnsi="Times New Roman" w:cs="Times New Roman"/>
                <w:bCs/>
                <w:color w:val="000000"/>
                <w:sz w:val="18"/>
                <w:szCs w:val="18"/>
                <w:lang w:eastAsia="ru-RU"/>
              </w:rPr>
              <w:t>Югорска</w:t>
            </w:r>
            <w:proofErr w:type="spellEnd"/>
          </w:p>
        </w:tc>
        <w:tc>
          <w:tcPr>
            <w:tcW w:w="2127" w:type="dxa"/>
            <w:vMerge w:val="restart"/>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женщины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7</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42"/>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
                <w:bCs/>
                <w:color w:val="000000"/>
                <w:sz w:val="18"/>
                <w:szCs w:val="18"/>
                <w:highlight w:val="yellow"/>
                <w:lang w:eastAsia="ru-RU"/>
              </w:rPr>
            </w:pPr>
          </w:p>
        </w:tc>
        <w:tc>
          <w:tcPr>
            <w:tcW w:w="2127" w:type="dxa"/>
            <w:vMerge/>
            <w:tcBorders>
              <w:left w:val="single" w:sz="4" w:space="0" w:color="auto"/>
              <w:bottom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both"/>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13</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35"/>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
                <w:bCs/>
                <w:color w:val="000000"/>
                <w:sz w:val="18"/>
                <w:szCs w:val="18"/>
                <w:highlight w:val="yellow"/>
                <w:lang w:eastAsia="ru-RU"/>
              </w:rPr>
            </w:pPr>
          </w:p>
        </w:tc>
        <w:tc>
          <w:tcPr>
            <w:tcW w:w="2127" w:type="dxa"/>
            <w:vMerge w:val="restart"/>
            <w:tcBorders>
              <w:top w:val="single" w:sz="4" w:space="0" w:color="auto"/>
              <w:left w:val="single" w:sz="4" w:space="0" w:color="auto"/>
              <w:right w:val="single" w:sz="4" w:space="0" w:color="auto"/>
            </w:tcBorders>
            <w:shd w:val="clear" w:color="auto" w:fill="auto"/>
            <w:vAlign w:val="center"/>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мужчины</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До 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0</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54"/>
        </w:trPr>
        <w:tc>
          <w:tcPr>
            <w:tcW w:w="2268" w:type="dxa"/>
            <w:vMerge/>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
                <w:bCs/>
                <w:color w:val="000000"/>
                <w:sz w:val="18"/>
                <w:szCs w:val="18"/>
                <w:highlight w:val="yellow"/>
                <w:lang w:eastAsia="ru-RU"/>
              </w:rPr>
            </w:pPr>
          </w:p>
        </w:tc>
        <w:tc>
          <w:tcPr>
            <w:tcW w:w="2127" w:type="dxa"/>
            <w:vMerge/>
            <w:tcBorders>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ind w:firstLine="567"/>
              <w:jc w:val="both"/>
              <w:rPr>
                <w:rFonts w:ascii="Times New Roman" w:eastAsia="Times New Roman" w:hAnsi="Times New Roman" w:cs="Times New Roman"/>
                <w:bCs/>
                <w:snapToGrid w:val="0"/>
                <w:sz w:val="18"/>
                <w:szCs w:val="18"/>
                <w:lang w:eastAsia="ru-RU"/>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spacing w:after="0" w:line="288" w:lineRule="auto"/>
              <w:jc w:val="both"/>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После 40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Cs/>
                <w:snapToGrid w:val="0"/>
                <w:sz w:val="18"/>
                <w:szCs w:val="18"/>
                <w:lang w:eastAsia="ru-RU"/>
              </w:rPr>
            </w:pP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35"/>
        </w:trPr>
        <w:tc>
          <w:tcPr>
            <w:tcW w:w="5670" w:type="dxa"/>
            <w:gridSpan w:val="3"/>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right"/>
              <w:rPr>
                <w:rFonts w:ascii="Times New Roman" w:eastAsia="Times New Roman" w:hAnsi="Times New Roman" w:cs="Times New Roman"/>
                <w:bCs/>
                <w:snapToGrid w:val="0"/>
                <w:sz w:val="18"/>
                <w:szCs w:val="18"/>
                <w:highlight w:val="yellow"/>
                <w:lang w:eastAsia="ru-RU"/>
              </w:rPr>
            </w:pPr>
            <w:r w:rsidRPr="005F2228">
              <w:rPr>
                <w:rFonts w:ascii="Times New Roman" w:eastAsia="Times New Roman" w:hAnsi="Times New Roman" w:cs="Times New Roman"/>
                <w:bCs/>
                <w:snapToGrid w:val="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Cs/>
                <w:snapToGrid w:val="0"/>
                <w:sz w:val="18"/>
                <w:szCs w:val="18"/>
                <w:lang w:eastAsia="ru-RU"/>
              </w:rPr>
            </w:pPr>
            <w:r w:rsidRPr="005F2228">
              <w:rPr>
                <w:rFonts w:ascii="Times New Roman" w:eastAsia="Times New Roman" w:hAnsi="Times New Roman" w:cs="Times New Roman"/>
                <w:bCs/>
                <w:snapToGrid w:val="0"/>
                <w:sz w:val="18"/>
                <w:szCs w:val="18"/>
                <w:lang w:eastAsia="ru-RU"/>
              </w:rPr>
              <w:t>20</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Cs/>
                <w:snapToGrid w:val="0"/>
                <w:sz w:val="18"/>
                <w:szCs w:val="18"/>
                <w:lang w:eastAsia="ru-RU"/>
              </w:rPr>
            </w:pPr>
          </w:p>
        </w:tc>
      </w:tr>
      <w:tr w:rsidR="005F2228" w:rsidRPr="005F2228" w:rsidTr="005F2228">
        <w:trPr>
          <w:trHeight w:val="135"/>
        </w:trPr>
        <w:tc>
          <w:tcPr>
            <w:tcW w:w="5670" w:type="dxa"/>
            <w:gridSpan w:val="3"/>
            <w:tcBorders>
              <w:top w:val="single" w:sz="4" w:space="0" w:color="auto"/>
              <w:left w:val="single" w:sz="4" w:space="0" w:color="auto"/>
              <w:bottom w:val="single" w:sz="4" w:space="0" w:color="auto"/>
              <w:right w:val="single" w:sz="4" w:space="0" w:color="auto"/>
            </w:tcBorders>
          </w:tcPr>
          <w:p w:rsidR="005F2228" w:rsidRPr="005F2228" w:rsidRDefault="005F2228" w:rsidP="005F2228">
            <w:pPr>
              <w:spacing w:after="0" w:line="288" w:lineRule="auto"/>
              <w:ind w:firstLine="567"/>
              <w:jc w:val="right"/>
              <w:rPr>
                <w:rFonts w:ascii="Times New Roman" w:eastAsia="Times New Roman" w:hAnsi="Times New Roman" w:cs="Times New Roman"/>
                <w:b/>
                <w:bCs/>
                <w:snapToGrid w:val="0"/>
                <w:sz w:val="18"/>
                <w:szCs w:val="18"/>
                <w:highlight w:val="yellow"/>
                <w:lang w:eastAsia="ru-RU"/>
              </w:rPr>
            </w:pPr>
            <w:r w:rsidRPr="005F2228">
              <w:rPr>
                <w:rFonts w:ascii="Times New Roman" w:eastAsia="Times New Roman" w:hAnsi="Times New Roman" w:cs="Times New Roman"/>
                <w:b/>
                <w:bCs/>
                <w:snapToGrid w:val="0"/>
                <w:sz w:val="18"/>
                <w:szCs w:val="18"/>
                <w:lang w:eastAsia="ru-RU"/>
              </w:rPr>
              <w:t>Итого</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
                <w:bCs/>
                <w:snapToGrid w:val="0"/>
                <w:sz w:val="18"/>
                <w:szCs w:val="18"/>
                <w:lang w:eastAsia="ru-RU"/>
              </w:rPr>
            </w:pPr>
            <w:r w:rsidRPr="005F2228">
              <w:rPr>
                <w:rFonts w:ascii="Times New Roman" w:eastAsia="Times New Roman" w:hAnsi="Times New Roman" w:cs="Times New Roman"/>
                <w:b/>
                <w:bCs/>
                <w:snapToGrid w:val="0"/>
                <w:sz w:val="18"/>
                <w:szCs w:val="18"/>
                <w:lang w:eastAsia="ru-RU"/>
              </w:rPr>
              <w:t>34</w:t>
            </w:r>
          </w:p>
        </w:tc>
        <w:tc>
          <w:tcPr>
            <w:tcW w:w="1418"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
                <w:bCs/>
                <w:snapToGrid w:val="0"/>
                <w:sz w:val="18"/>
                <w:szCs w:val="18"/>
                <w:lang w:eastAsia="ru-RU"/>
              </w:rPr>
            </w:pPr>
          </w:p>
        </w:tc>
        <w:tc>
          <w:tcPr>
            <w:tcW w:w="1559" w:type="dxa"/>
            <w:tcBorders>
              <w:top w:val="single" w:sz="4" w:space="0" w:color="auto"/>
              <w:left w:val="single" w:sz="4" w:space="0" w:color="auto"/>
              <w:bottom w:val="single" w:sz="4" w:space="0" w:color="auto"/>
              <w:right w:val="single" w:sz="4" w:space="0" w:color="auto"/>
            </w:tcBorders>
          </w:tcPr>
          <w:p w:rsidR="005F2228" w:rsidRPr="005F2228" w:rsidRDefault="005F2228" w:rsidP="005F2228">
            <w:pPr>
              <w:tabs>
                <w:tab w:val="left" w:pos="225"/>
                <w:tab w:val="center" w:pos="317"/>
              </w:tabs>
              <w:spacing w:after="0" w:line="288" w:lineRule="auto"/>
              <w:ind w:firstLine="567"/>
              <w:jc w:val="center"/>
              <w:rPr>
                <w:rFonts w:ascii="Times New Roman" w:eastAsia="Times New Roman" w:hAnsi="Times New Roman" w:cs="Times New Roman"/>
                <w:b/>
                <w:bCs/>
                <w:snapToGrid w:val="0"/>
                <w:sz w:val="18"/>
                <w:szCs w:val="18"/>
                <w:lang w:eastAsia="ru-RU"/>
              </w:rPr>
            </w:pPr>
          </w:p>
        </w:tc>
      </w:tr>
    </w:tbl>
    <w:p w:rsidR="005F2228" w:rsidRDefault="005F2228" w:rsidP="00105C3B">
      <w:pPr>
        <w:widowControl w:val="0"/>
        <w:autoSpaceDE w:val="0"/>
        <w:autoSpaceDN w:val="0"/>
        <w:adjustRightInd w:val="0"/>
        <w:spacing w:after="0" w:line="240" w:lineRule="auto"/>
        <w:ind w:firstLine="567"/>
        <w:rPr>
          <w:rFonts w:ascii="Times New Roman" w:eastAsia="Times New Roman" w:hAnsi="Times New Roman" w:cs="Times New Roman"/>
          <w:kern w:val="16"/>
          <w:lang w:eastAsia="ru-RU"/>
        </w:rPr>
      </w:pPr>
    </w:p>
    <w:p w:rsidR="00105C3B" w:rsidRDefault="00105C3B" w:rsidP="00105C3B">
      <w:pPr>
        <w:spacing w:after="60" w:line="240" w:lineRule="auto"/>
        <w:ind w:firstLine="567"/>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Итого</w:t>
      </w:r>
      <w:proofErr w:type="gramStart"/>
      <w:r w:rsidRPr="00105C3B">
        <w:rPr>
          <w:rFonts w:ascii="Times New Roman" w:eastAsia="Times New Roman" w:hAnsi="Times New Roman" w:cs="Times New Roman"/>
          <w:lang w:eastAsia="ru-RU"/>
        </w:rPr>
        <w:t xml:space="preserve">: _________ (__________________________________________) </w:t>
      </w:r>
      <w:proofErr w:type="gramEnd"/>
      <w:r w:rsidRPr="00105C3B">
        <w:rPr>
          <w:rFonts w:ascii="Times New Roman" w:eastAsia="Times New Roman" w:hAnsi="Times New Roman" w:cs="Times New Roman"/>
          <w:lang w:eastAsia="ru-RU"/>
        </w:rPr>
        <w:t xml:space="preserve">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 </w:t>
      </w:r>
    </w:p>
    <w:tbl>
      <w:tblPr>
        <w:tblW w:w="10348" w:type="dxa"/>
        <w:tblInd w:w="108" w:type="dxa"/>
        <w:tblLook w:val="0000" w:firstRow="0" w:lastRow="0" w:firstColumn="0" w:lastColumn="0" w:noHBand="0" w:noVBand="0"/>
      </w:tblPr>
      <w:tblGrid>
        <w:gridCol w:w="5529"/>
        <w:gridCol w:w="4819"/>
      </w:tblGrid>
      <w:tr w:rsidR="00105C3B" w:rsidRPr="00105C3B" w:rsidTr="00BD1443">
        <w:trPr>
          <w:trHeight w:val="1777"/>
        </w:trPr>
        <w:tc>
          <w:tcPr>
            <w:tcW w:w="5529" w:type="dxa"/>
          </w:tcPr>
          <w:p w:rsidR="005F2228" w:rsidRDefault="005F2228" w:rsidP="00105C3B">
            <w:pPr>
              <w:widowControl w:val="0"/>
              <w:autoSpaceDE w:val="0"/>
              <w:autoSpaceDN w:val="0"/>
              <w:adjustRightInd w:val="0"/>
              <w:spacing w:after="0" w:line="240" w:lineRule="auto"/>
              <w:rPr>
                <w:rFonts w:ascii="Times New Roman" w:eastAsia="Times New Roman" w:hAnsi="Times New Roman" w:cs="Times New Roman"/>
                <w:lang w:eastAsia="ru-RU"/>
              </w:rPr>
            </w:pPr>
          </w:p>
          <w:p w:rsidR="00105C3B" w:rsidRPr="00105C3B" w:rsidRDefault="005F2228" w:rsidP="00105C3B">
            <w:pPr>
              <w:widowControl w:val="0"/>
              <w:autoSpaceDE w:val="0"/>
              <w:autoSpaceDN w:val="0"/>
              <w:adjustRightInd w:val="0"/>
              <w:spacing w:after="0" w:line="240" w:lineRule="auto"/>
              <w:rPr>
                <w:rFonts w:ascii="Times New Roman" w:eastAsia="Times New Roman" w:hAnsi="Times New Roman" w:cs="Times New Roman"/>
                <w:lang w:eastAsia="ru-RU"/>
              </w:rPr>
            </w:pPr>
            <w:r>
              <w:rPr>
                <w:rFonts w:ascii="Times New Roman" w:eastAsia="Times New Roman" w:hAnsi="Times New Roman" w:cs="Times New Roman"/>
                <w:lang w:eastAsia="ru-RU"/>
              </w:rPr>
              <w:t>За</w:t>
            </w:r>
            <w:r w:rsidR="00105C3B" w:rsidRPr="00105C3B">
              <w:rPr>
                <w:rFonts w:ascii="Times New Roman" w:eastAsia="Times New Roman" w:hAnsi="Times New Roman" w:cs="Times New Roman"/>
                <w:lang w:eastAsia="ru-RU"/>
              </w:rPr>
              <w:t>казчик</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_________________/_____/</w:t>
            </w:r>
          </w:p>
          <w:p w:rsidR="00105C3B" w:rsidRPr="00105C3B" w:rsidRDefault="00105C3B" w:rsidP="00105C3B">
            <w:pPr>
              <w:widowControl w:val="0"/>
              <w:autoSpaceDE w:val="0"/>
              <w:autoSpaceDN w:val="0"/>
              <w:adjustRightInd w:val="0"/>
              <w:spacing w:after="0" w:line="240" w:lineRule="auto"/>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tc>
        <w:tc>
          <w:tcPr>
            <w:tcW w:w="4819" w:type="dxa"/>
          </w:tcPr>
          <w:p w:rsidR="005F2228" w:rsidRDefault="005F2228" w:rsidP="00105C3B">
            <w:pPr>
              <w:autoSpaceDE w:val="0"/>
              <w:autoSpaceDN w:val="0"/>
              <w:adjustRightInd w:val="0"/>
              <w:spacing w:after="0" w:line="240" w:lineRule="auto"/>
              <w:jc w:val="both"/>
              <w:rPr>
                <w:rFonts w:ascii="Times New Roman" w:eastAsia="Times New Roman" w:hAnsi="Times New Roman" w:cs="Times New Roman"/>
                <w:lang w:eastAsia="ru-RU"/>
              </w:rPr>
            </w:pP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Исполнитель</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______________/______/</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«___» ______ 20__ г.</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r w:rsidRPr="00105C3B">
              <w:rPr>
                <w:rFonts w:ascii="Times New Roman" w:eastAsia="Times New Roman" w:hAnsi="Times New Roman" w:cs="Times New Roman"/>
                <w:lang w:eastAsia="ru-RU"/>
              </w:rPr>
              <w:t>М.П.</w:t>
            </w:r>
          </w:p>
          <w:p w:rsidR="00105C3B" w:rsidRPr="00105C3B" w:rsidRDefault="00105C3B" w:rsidP="00105C3B">
            <w:pPr>
              <w:autoSpaceDE w:val="0"/>
              <w:autoSpaceDN w:val="0"/>
              <w:adjustRightInd w:val="0"/>
              <w:spacing w:after="0" w:line="240" w:lineRule="auto"/>
              <w:jc w:val="both"/>
              <w:rPr>
                <w:rFonts w:ascii="Times New Roman" w:eastAsia="Times New Roman" w:hAnsi="Times New Roman" w:cs="Times New Roman"/>
                <w:lang w:eastAsia="ru-RU"/>
              </w:rPr>
            </w:pPr>
          </w:p>
        </w:tc>
      </w:tr>
    </w:tbl>
    <w:p w:rsidR="00105C3B" w:rsidRPr="00105C3B" w:rsidRDefault="00105C3B" w:rsidP="00105C3B">
      <w:pPr>
        <w:autoSpaceDE w:val="0"/>
        <w:autoSpaceDN w:val="0"/>
        <w:adjustRightInd w:val="0"/>
        <w:spacing w:after="0" w:line="240" w:lineRule="auto"/>
        <w:jc w:val="right"/>
        <w:rPr>
          <w:rFonts w:ascii="Times New Roman" w:eastAsia="Times New Roman" w:hAnsi="Times New Roman" w:cs="Times New Roman"/>
          <w:lang w:eastAsia="ru-RU"/>
        </w:rPr>
      </w:pPr>
    </w:p>
    <w:p w:rsidR="00105C3B" w:rsidRPr="00105C3B" w:rsidRDefault="00105C3B" w:rsidP="00105C3B">
      <w:pPr>
        <w:shd w:val="clear" w:color="auto" w:fill="FFFFFF"/>
        <w:tabs>
          <w:tab w:val="left" w:pos="851"/>
          <w:tab w:val="left" w:pos="993"/>
        </w:tabs>
        <w:suppressAutoHyphens/>
        <w:spacing w:after="0" w:line="240" w:lineRule="auto"/>
        <w:ind w:left="1080"/>
        <w:rPr>
          <w:rFonts w:ascii="Times New Roman" w:eastAsia="Times New Roman" w:hAnsi="Times New Roman" w:cs="Times New Roman"/>
          <w:b/>
          <w:bCs/>
          <w:lang w:eastAsia="ru-RU"/>
        </w:rPr>
      </w:pPr>
    </w:p>
    <w:p w:rsidR="00105C3B" w:rsidRPr="00105C3B" w:rsidRDefault="00105C3B" w:rsidP="00105C3B">
      <w:pPr>
        <w:shd w:val="clear" w:color="auto" w:fill="FFFFFF"/>
        <w:tabs>
          <w:tab w:val="left" w:pos="851"/>
          <w:tab w:val="left" w:pos="993"/>
        </w:tabs>
        <w:suppressAutoHyphens/>
        <w:spacing w:after="0" w:line="240" w:lineRule="auto"/>
        <w:rPr>
          <w:rFonts w:ascii="Times New Roman" w:eastAsia="Times New Roman" w:hAnsi="Times New Roman" w:cs="Times New Roman"/>
          <w:b/>
          <w:bCs/>
          <w:lang w:eastAsia="ru-RU"/>
        </w:rPr>
      </w:pPr>
    </w:p>
    <w:p w:rsidR="00407514" w:rsidRPr="00407514" w:rsidRDefault="00407514" w:rsidP="00786427">
      <w:pPr>
        <w:tabs>
          <w:tab w:val="center" w:pos="4153"/>
          <w:tab w:val="right" w:pos="8306"/>
          <w:tab w:val="right" w:pos="10200"/>
        </w:tabs>
        <w:suppressAutoHyphens/>
        <w:spacing w:after="0" w:line="240" w:lineRule="auto"/>
        <w:jc w:val="right"/>
        <w:rPr>
          <w:rFonts w:ascii="Times New Roman" w:eastAsia="Times New Roman" w:hAnsi="Times New Roman" w:cs="Times New Roman"/>
          <w:kern w:val="1"/>
          <w:sz w:val="24"/>
          <w:szCs w:val="24"/>
          <w:lang w:eastAsia="ar-SA"/>
        </w:rPr>
      </w:pPr>
    </w:p>
    <w:sectPr w:rsidR="00407514" w:rsidRPr="004075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0EB" w:rsidRDefault="00FD20EB" w:rsidP="00407514">
      <w:pPr>
        <w:spacing w:after="0" w:line="240" w:lineRule="auto"/>
      </w:pPr>
      <w:r>
        <w:separator/>
      </w:r>
    </w:p>
  </w:endnote>
  <w:endnote w:type="continuationSeparator" w:id="0">
    <w:p w:rsidR="00FD20EB" w:rsidRDefault="00FD20EB" w:rsidP="004075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0EB" w:rsidRDefault="00FD20EB" w:rsidP="00407514">
      <w:pPr>
        <w:spacing w:after="0" w:line="240" w:lineRule="auto"/>
      </w:pPr>
      <w:r>
        <w:separator/>
      </w:r>
    </w:p>
  </w:footnote>
  <w:footnote w:type="continuationSeparator" w:id="0">
    <w:p w:rsidR="00FD20EB" w:rsidRDefault="00FD20EB" w:rsidP="00407514">
      <w:pPr>
        <w:spacing w:after="0" w:line="240" w:lineRule="auto"/>
      </w:pPr>
      <w:r>
        <w:continuationSeparator/>
      </w:r>
    </w:p>
  </w:footnote>
  <w:footnote w:id="1">
    <w:p w:rsidR="00BD1443" w:rsidRPr="00001A6D" w:rsidRDefault="00BD1443" w:rsidP="00407514">
      <w:pPr>
        <w:pStyle w:val="a3"/>
        <w:ind w:firstLine="426"/>
        <w:jc w:val="both"/>
        <w:rPr>
          <w:rFonts w:ascii="Times New Roman" w:hAnsi="Times New Roman"/>
        </w:rPr>
      </w:pPr>
      <w:r w:rsidRPr="00001A6D">
        <w:rPr>
          <w:rStyle w:val="a5"/>
          <w:rFonts w:ascii="Times New Roman" w:hAnsi="Times New Roman"/>
        </w:rPr>
        <w:footnoteRef/>
      </w:r>
      <w:r w:rsidRPr="00001A6D">
        <w:rPr>
          <w:rFonts w:ascii="Times New Roman" w:hAnsi="Times New Roman"/>
        </w:rPr>
        <w:t xml:space="preserve"> В случае если Исполнитель не является плательщиком НДС, </w:t>
      </w:r>
      <w:r>
        <w:rPr>
          <w:rFonts w:ascii="Times New Roman" w:hAnsi="Times New Roman"/>
        </w:rPr>
        <w:t xml:space="preserve">Заказчик </w:t>
      </w:r>
      <w:r w:rsidRPr="00001A6D">
        <w:rPr>
          <w:rFonts w:ascii="Times New Roman" w:hAnsi="Times New Roman"/>
        </w:rPr>
        <w:t>указывает: «НДС не облагается».</w:t>
      </w:r>
    </w:p>
    <w:p w:rsidR="00BD1443" w:rsidRPr="00001A6D" w:rsidRDefault="00BD1443" w:rsidP="00407514">
      <w:pPr>
        <w:autoSpaceDE w:val="0"/>
        <w:autoSpaceDN w:val="0"/>
        <w:adjustRightInd w:val="0"/>
      </w:pPr>
    </w:p>
  </w:footnote>
  <w:footnote w:id="2">
    <w:p w:rsidR="00BD1443" w:rsidRPr="009F1CEF" w:rsidRDefault="00BD1443" w:rsidP="00407514">
      <w:pPr>
        <w:pStyle w:val="a3"/>
        <w:jc w:val="both"/>
        <w:rPr>
          <w:rFonts w:ascii="Times New Roman" w:hAnsi="Times New Roman"/>
        </w:rPr>
      </w:pPr>
      <w:r w:rsidRPr="000F59FD">
        <w:rPr>
          <w:rFonts w:ascii="Times New Roman" w:hAnsi="Times New Roman"/>
          <w:sz w:val="16"/>
        </w:rPr>
        <w:footnoteRef/>
      </w:r>
      <w:r w:rsidRPr="000F59FD">
        <w:rPr>
          <w:rFonts w:ascii="Times New Roman" w:hAnsi="Times New Roman"/>
          <w:sz w:val="16"/>
        </w:rPr>
        <w:t xml:space="preserve"> </w:t>
      </w:r>
      <w:r>
        <w:rPr>
          <w:rFonts w:ascii="Times New Roman" w:hAnsi="Times New Roman"/>
        </w:rPr>
        <w:tab/>
      </w:r>
      <w:r w:rsidRPr="000F59FD">
        <w:rPr>
          <w:rFonts w:ascii="Times New Roman" w:hAnsi="Times New Roman"/>
        </w:rPr>
        <w:t>Письмо ФАС России от 10.12.2015 №АЦ/70978/15, Письма Минэкономразвития России от 10.03.2016 №ОГ-Д28-</w:t>
      </w:r>
      <w:r w:rsidRPr="009F1CEF">
        <w:rPr>
          <w:rFonts w:ascii="Times New Roman" w:hAnsi="Times New Roman"/>
        </w:rPr>
        <w:t>3630, от 02.10.2015 №ОГ-Д28-12800, от 21.09.2015 №Д28и-2829.</w:t>
      </w:r>
    </w:p>
  </w:footnote>
  <w:footnote w:id="3">
    <w:p w:rsidR="00BD1443" w:rsidRPr="009F1CEF" w:rsidRDefault="00BD1443" w:rsidP="00407514">
      <w:pPr>
        <w:pStyle w:val="a3"/>
        <w:jc w:val="both"/>
        <w:rPr>
          <w:rFonts w:ascii="Times New Roman" w:hAnsi="Times New Roman"/>
        </w:rPr>
      </w:pPr>
      <w:r w:rsidRPr="009F1CEF">
        <w:rPr>
          <w:rStyle w:val="a5"/>
          <w:rFonts w:ascii="Times New Roman" w:hAnsi="Times New Roman"/>
        </w:rPr>
        <w:footnoteRef/>
      </w:r>
      <w:r w:rsidRPr="009F1CEF">
        <w:rPr>
          <w:rStyle w:val="a5"/>
          <w:rFonts w:ascii="Times New Roman" w:hAnsi="Times New Roman"/>
        </w:rPr>
        <w:tab/>
      </w:r>
      <w:r w:rsidRPr="009F1CEF">
        <w:rPr>
          <w:rFonts w:ascii="Times New Roman" w:hAnsi="Times New Roman"/>
        </w:rPr>
        <w:t xml:space="preserve"> Обеспечение </w:t>
      </w:r>
      <w:r w:rsidRPr="00904483">
        <w:rPr>
          <w:rFonts w:ascii="Times New Roman" w:hAnsi="Times New Roman"/>
        </w:rPr>
        <w:t xml:space="preserve">гарантийных обязательств устанавливается </w:t>
      </w:r>
      <w:proofErr w:type="gramStart"/>
      <w:r>
        <w:rPr>
          <w:rFonts w:ascii="Times New Roman" w:hAnsi="Times New Roman"/>
        </w:rPr>
        <w:t>З</w:t>
      </w:r>
      <w:r w:rsidRPr="00904483">
        <w:rPr>
          <w:rFonts w:ascii="Times New Roman" w:hAnsi="Times New Roman"/>
        </w:rPr>
        <w:t>аказчиком</w:t>
      </w:r>
      <w:proofErr w:type="gramEnd"/>
      <w:r w:rsidRPr="00904483">
        <w:rPr>
          <w:rFonts w:ascii="Times New Roman" w:hAnsi="Times New Roman"/>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r w:rsidRPr="009F1CEF">
        <w:rPr>
          <w:rFonts w:ascii="Times New Roman" w:hAnsi="Times New Roman"/>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0B4C4F"/>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45767210"/>
    <w:multiLevelType w:val="multilevel"/>
    <w:tmpl w:val="233064B8"/>
    <w:lvl w:ilvl="0">
      <w:start w:val="1"/>
      <w:numFmt w:val="decimal"/>
      <w:lvlText w:val="%1."/>
      <w:lvlJc w:val="left"/>
      <w:pPr>
        <w:ind w:left="927" w:hanging="360"/>
      </w:pPr>
      <w:rPr>
        <w:rFonts w:hint="default"/>
      </w:rPr>
    </w:lvl>
    <w:lvl w:ilvl="1">
      <w:start w:val="1"/>
      <w:numFmt w:val="decimal"/>
      <w:isLgl/>
      <w:lvlText w:val="%1.%2."/>
      <w:lvlJc w:val="left"/>
      <w:pPr>
        <w:ind w:left="1894" w:hanging="1185"/>
      </w:pPr>
      <w:rPr>
        <w:rFonts w:hint="default"/>
      </w:rPr>
    </w:lvl>
    <w:lvl w:ilvl="2">
      <w:start w:val="1"/>
      <w:numFmt w:val="decimal"/>
      <w:isLgl/>
      <w:lvlText w:val="%1.%2.%3."/>
      <w:lvlJc w:val="left"/>
      <w:pPr>
        <w:ind w:left="2036" w:hanging="1185"/>
      </w:pPr>
      <w:rPr>
        <w:rFonts w:hint="default"/>
      </w:rPr>
    </w:lvl>
    <w:lvl w:ilvl="3">
      <w:start w:val="1"/>
      <w:numFmt w:val="decimal"/>
      <w:isLgl/>
      <w:lvlText w:val="%1.%2.%3.%4."/>
      <w:lvlJc w:val="left"/>
      <w:pPr>
        <w:ind w:left="2178" w:hanging="1185"/>
      </w:pPr>
      <w:rPr>
        <w:rFonts w:hint="default"/>
      </w:rPr>
    </w:lvl>
    <w:lvl w:ilvl="4">
      <w:start w:val="1"/>
      <w:numFmt w:val="decimal"/>
      <w:isLgl/>
      <w:lvlText w:val="%1.%2.%3.%4.%5."/>
      <w:lvlJc w:val="left"/>
      <w:pPr>
        <w:ind w:left="2320" w:hanging="1185"/>
      </w:pPr>
      <w:rPr>
        <w:rFonts w:hint="default"/>
      </w:rPr>
    </w:lvl>
    <w:lvl w:ilvl="5">
      <w:start w:val="1"/>
      <w:numFmt w:val="decimal"/>
      <w:isLgl/>
      <w:lvlText w:val="%1.%2.%3.%4.%5.%6."/>
      <w:lvlJc w:val="left"/>
      <w:pPr>
        <w:ind w:left="2462" w:hanging="118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2">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514"/>
    <w:rsid w:val="000050FC"/>
    <w:rsid w:val="0000733B"/>
    <w:rsid w:val="00025CA2"/>
    <w:rsid w:val="00096F5E"/>
    <w:rsid w:val="000D5838"/>
    <w:rsid w:val="000E1EFA"/>
    <w:rsid w:val="00105C3B"/>
    <w:rsid w:val="001C18E4"/>
    <w:rsid w:val="00256325"/>
    <w:rsid w:val="002A65DB"/>
    <w:rsid w:val="0031174E"/>
    <w:rsid w:val="00321697"/>
    <w:rsid w:val="003E7D6D"/>
    <w:rsid w:val="00407514"/>
    <w:rsid w:val="00444E9B"/>
    <w:rsid w:val="004D6E58"/>
    <w:rsid w:val="004E2CD3"/>
    <w:rsid w:val="004F30CD"/>
    <w:rsid w:val="00561268"/>
    <w:rsid w:val="005F2228"/>
    <w:rsid w:val="0068488F"/>
    <w:rsid w:val="006966A3"/>
    <w:rsid w:val="00786427"/>
    <w:rsid w:val="00823C0E"/>
    <w:rsid w:val="00895427"/>
    <w:rsid w:val="00897DA9"/>
    <w:rsid w:val="0091629C"/>
    <w:rsid w:val="00947D4E"/>
    <w:rsid w:val="009D5C91"/>
    <w:rsid w:val="009F5107"/>
    <w:rsid w:val="00A3206F"/>
    <w:rsid w:val="00AE2845"/>
    <w:rsid w:val="00B2125E"/>
    <w:rsid w:val="00B62119"/>
    <w:rsid w:val="00BD1443"/>
    <w:rsid w:val="00BD672E"/>
    <w:rsid w:val="00BE19A9"/>
    <w:rsid w:val="00BF6CD8"/>
    <w:rsid w:val="00C81190"/>
    <w:rsid w:val="00C9023F"/>
    <w:rsid w:val="00D3421D"/>
    <w:rsid w:val="00D52CC5"/>
    <w:rsid w:val="00DA237A"/>
    <w:rsid w:val="00DB53FF"/>
    <w:rsid w:val="00EB7214"/>
    <w:rsid w:val="00F12968"/>
    <w:rsid w:val="00F173C9"/>
    <w:rsid w:val="00F826F6"/>
    <w:rsid w:val="00FD20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07514"/>
    <w:pPr>
      <w:spacing w:after="0" w:line="240" w:lineRule="auto"/>
    </w:pPr>
    <w:rPr>
      <w:sz w:val="20"/>
      <w:szCs w:val="20"/>
    </w:rPr>
  </w:style>
  <w:style w:type="character" w:customStyle="1" w:styleId="a4">
    <w:name w:val="Текст сноски Знак"/>
    <w:basedOn w:val="a0"/>
    <w:link w:val="a3"/>
    <w:uiPriority w:val="99"/>
    <w:semiHidden/>
    <w:rsid w:val="00407514"/>
    <w:rPr>
      <w:sz w:val="20"/>
      <w:szCs w:val="20"/>
    </w:rPr>
  </w:style>
  <w:style w:type="character" w:styleId="a5">
    <w:name w:val="footnote reference"/>
    <w:unhideWhenUsed/>
    <w:qFormat/>
    <w:rsid w:val="00407514"/>
    <w:rPr>
      <w:vertAlign w:val="superscript"/>
    </w:rPr>
  </w:style>
  <w:style w:type="paragraph" w:styleId="a6">
    <w:name w:val="Balloon Text"/>
    <w:basedOn w:val="a"/>
    <w:link w:val="a7"/>
    <w:uiPriority w:val="99"/>
    <w:semiHidden/>
    <w:unhideWhenUsed/>
    <w:rsid w:val="00025CA2"/>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25CA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1109&amp;fld=134&amp;date=19.06.2019"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VC73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nd=35D11FC4BBD9CC225822D2561C3F808A&amp;req=doc&amp;base=LAW&amp;n=315347&amp;dst=100437&amp;fld=134&amp;date=19.06.2019"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01858&amp;fld=134&amp;date=19.06.2019" TargetMode="External"/><Relationship Id="rId14"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298</TotalTime>
  <Pages>15</Pages>
  <Words>7304</Words>
  <Characters>41639</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Филиппова Марина Геннадьевна</dc:creator>
  <cp:lastModifiedBy>Ловыгина Наталья Борисовна</cp:lastModifiedBy>
  <cp:revision>18</cp:revision>
  <cp:lastPrinted>2020-04-27T07:34:00Z</cp:lastPrinted>
  <dcterms:created xsi:type="dcterms:W3CDTF">2020-02-03T06:01:00Z</dcterms:created>
  <dcterms:modified xsi:type="dcterms:W3CDTF">2020-04-27T07:34:00Z</dcterms:modified>
</cp:coreProperties>
</file>