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73" w:rsidRDefault="00140473" w:rsidP="00140473">
      <w:pPr>
        <w:jc w:val="center"/>
        <w:rPr>
          <w:b/>
        </w:rPr>
      </w:pPr>
      <w:r>
        <w:rPr>
          <w:b/>
        </w:rPr>
        <w:t xml:space="preserve">Муниципальное образование  городской округ </w:t>
      </w:r>
      <w:proofErr w:type="gramStart"/>
      <w:r>
        <w:rPr>
          <w:b/>
        </w:rPr>
        <w:t>–г</w:t>
      </w:r>
      <w:proofErr w:type="gramEnd"/>
      <w:r>
        <w:rPr>
          <w:b/>
        </w:rPr>
        <w:t>ород Югорск</w:t>
      </w:r>
    </w:p>
    <w:p w:rsidR="00140473" w:rsidRDefault="00140473" w:rsidP="00140473">
      <w:pPr>
        <w:jc w:val="center"/>
        <w:rPr>
          <w:b/>
        </w:rPr>
      </w:pPr>
      <w:r>
        <w:rPr>
          <w:b/>
        </w:rPr>
        <w:t xml:space="preserve">Администрация города </w:t>
      </w:r>
      <w:proofErr w:type="spellStart"/>
      <w:r>
        <w:rPr>
          <w:b/>
        </w:rPr>
        <w:t>Югорска</w:t>
      </w:r>
      <w:proofErr w:type="spellEnd"/>
    </w:p>
    <w:p w:rsidR="00140473" w:rsidRDefault="00140473" w:rsidP="00140473">
      <w:pPr>
        <w:jc w:val="center"/>
        <w:rPr>
          <w:b/>
        </w:rPr>
      </w:pPr>
      <w:r>
        <w:rPr>
          <w:b/>
        </w:rPr>
        <w:t>ПРОТОКОЛ</w:t>
      </w:r>
    </w:p>
    <w:p w:rsidR="00140473" w:rsidRDefault="00140473" w:rsidP="00140473">
      <w:pPr>
        <w:jc w:val="center"/>
        <w:rPr>
          <w:b/>
        </w:rPr>
      </w:pPr>
      <w:r>
        <w:rPr>
          <w:b/>
        </w:rPr>
        <w:t xml:space="preserve">рассмотрения заявки </w:t>
      </w:r>
      <w:r w:rsidR="00DC72E9">
        <w:rPr>
          <w:b/>
        </w:rPr>
        <w:t>единственного участника</w:t>
      </w:r>
    </w:p>
    <w:p w:rsidR="00140473" w:rsidRDefault="009213A6" w:rsidP="009213A6">
      <w:pPr>
        <w:jc w:val="center"/>
        <w:rPr>
          <w:b/>
        </w:rPr>
      </w:pPr>
      <w:r>
        <w:rPr>
          <w:b/>
        </w:rPr>
        <w:t>открытого конкурса</w:t>
      </w:r>
      <w:r w:rsidR="00140473">
        <w:rPr>
          <w:b/>
        </w:rPr>
        <w:t xml:space="preserve"> в электронной форме</w:t>
      </w:r>
    </w:p>
    <w:p w:rsidR="000C51FA" w:rsidRDefault="000C51FA" w:rsidP="00140473"/>
    <w:p w:rsidR="00140473" w:rsidRDefault="009213A6" w:rsidP="00140473">
      <w:r>
        <w:t>12 января 2021</w:t>
      </w:r>
      <w:r w:rsidR="00140473">
        <w:t xml:space="preserve"> г.  </w:t>
      </w:r>
      <w:r w:rsidR="00140473">
        <w:tab/>
      </w:r>
      <w:r w:rsidR="00140473">
        <w:tab/>
      </w:r>
      <w:r w:rsidR="00140473">
        <w:tab/>
      </w:r>
      <w:r w:rsidR="00140473">
        <w:tab/>
        <w:t xml:space="preserve">                                                   № </w:t>
      </w:r>
      <w:hyperlink r:id="rId6" w:history="1">
        <w:r w:rsidR="00140473">
          <w:rPr>
            <w:rStyle w:val="a3"/>
            <w:color w:val="auto"/>
            <w:u w:val="none"/>
          </w:rPr>
          <w:t>0187300005820000</w:t>
        </w:r>
      </w:hyperlink>
      <w:r w:rsidR="00140473">
        <w:t>412-3</w:t>
      </w:r>
    </w:p>
    <w:p w:rsidR="00140473" w:rsidRDefault="00140473" w:rsidP="00140473">
      <w:pPr>
        <w:rPr>
          <w:b/>
        </w:rPr>
      </w:pPr>
    </w:p>
    <w:p w:rsidR="000C51FA" w:rsidRPr="000C51FA" w:rsidRDefault="000C51FA" w:rsidP="000C51FA">
      <w:pPr>
        <w:tabs>
          <w:tab w:val="left" w:pos="0"/>
        </w:tabs>
        <w:jc w:val="both"/>
      </w:pPr>
      <w:r w:rsidRPr="000C51FA">
        <w:t xml:space="preserve">ПРИСУТСТВОВАЛИ: </w:t>
      </w:r>
    </w:p>
    <w:p w:rsidR="000C51FA" w:rsidRPr="000C51FA" w:rsidRDefault="000C51FA" w:rsidP="000C51FA">
      <w:pPr>
        <w:tabs>
          <w:tab w:val="left" w:pos="0"/>
        </w:tabs>
        <w:ind w:right="142"/>
        <w:jc w:val="both"/>
      </w:pPr>
      <w:r w:rsidRPr="000C51FA">
        <w:t xml:space="preserve">Единая комиссия по осуществлению закупок для обеспечения муниципальных нужд города </w:t>
      </w:r>
      <w:proofErr w:type="spellStart"/>
      <w:r w:rsidRPr="000C51FA">
        <w:t>Югорска</w:t>
      </w:r>
      <w:proofErr w:type="spellEnd"/>
      <w:r w:rsidRPr="000C51FA">
        <w:t xml:space="preserve"> (далее - комиссия) в следующем  составе:</w:t>
      </w:r>
    </w:p>
    <w:p w:rsidR="000C51FA" w:rsidRPr="000C51FA" w:rsidRDefault="000C51FA" w:rsidP="000C51FA">
      <w:pPr>
        <w:widowControl w:val="0"/>
        <w:numPr>
          <w:ilvl w:val="0"/>
          <w:numId w:val="1"/>
        </w:numPr>
        <w:tabs>
          <w:tab w:val="left" w:pos="0"/>
          <w:tab w:val="left" w:pos="284"/>
        </w:tabs>
        <w:ind w:left="0" w:right="142" w:firstLine="0"/>
        <w:jc w:val="both"/>
      </w:pPr>
      <w:r w:rsidRPr="000C51FA">
        <w:rPr>
          <w:spacing w:val="-6"/>
        </w:rPr>
        <w:t xml:space="preserve">С. Д. </w:t>
      </w:r>
      <w:proofErr w:type="spellStart"/>
      <w:r w:rsidRPr="000C51FA">
        <w:rPr>
          <w:spacing w:val="-6"/>
        </w:rPr>
        <w:t>Голин</w:t>
      </w:r>
      <w:proofErr w:type="spellEnd"/>
      <w:r w:rsidRPr="000C51FA">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C51FA" w:rsidRPr="000C51FA" w:rsidRDefault="000C51FA" w:rsidP="000C51FA">
      <w:pPr>
        <w:tabs>
          <w:tab w:val="left" w:pos="0"/>
          <w:tab w:val="left" w:pos="426"/>
          <w:tab w:val="left" w:pos="851"/>
        </w:tabs>
        <w:ind w:right="-1"/>
      </w:pPr>
      <w:r w:rsidRPr="000C51FA">
        <w:t>Члены комиссии:</w:t>
      </w:r>
    </w:p>
    <w:p w:rsidR="000C51FA" w:rsidRPr="000C51FA" w:rsidRDefault="000C51FA" w:rsidP="000C51FA">
      <w:pPr>
        <w:widowControl w:val="0"/>
        <w:numPr>
          <w:ilvl w:val="0"/>
          <w:numId w:val="1"/>
        </w:numPr>
        <w:tabs>
          <w:tab w:val="left" w:pos="0"/>
          <w:tab w:val="left" w:pos="284"/>
        </w:tabs>
        <w:ind w:left="0" w:right="142" w:firstLine="0"/>
        <w:jc w:val="both"/>
        <w:rPr>
          <w:spacing w:val="-6"/>
        </w:rPr>
      </w:pPr>
      <w:r w:rsidRPr="000C51FA">
        <w:rPr>
          <w:spacing w:val="-6"/>
        </w:rPr>
        <w:t xml:space="preserve">В.А. </w:t>
      </w:r>
      <w:proofErr w:type="spellStart"/>
      <w:r w:rsidRPr="000C51FA">
        <w:rPr>
          <w:spacing w:val="-6"/>
        </w:rPr>
        <w:t>Климин</w:t>
      </w:r>
      <w:proofErr w:type="spellEnd"/>
      <w:r w:rsidRPr="000C51FA">
        <w:rPr>
          <w:spacing w:val="-6"/>
        </w:rPr>
        <w:t xml:space="preserve"> – председатель Думы города </w:t>
      </w:r>
      <w:proofErr w:type="spellStart"/>
      <w:r w:rsidRPr="000C51FA">
        <w:rPr>
          <w:spacing w:val="-6"/>
        </w:rPr>
        <w:t>Югорска</w:t>
      </w:r>
      <w:proofErr w:type="spellEnd"/>
      <w:r w:rsidRPr="000C51FA">
        <w:rPr>
          <w:spacing w:val="-6"/>
        </w:rPr>
        <w:t>;</w:t>
      </w:r>
    </w:p>
    <w:p w:rsidR="000C51FA" w:rsidRPr="000C51FA" w:rsidRDefault="000C51FA" w:rsidP="000C51FA">
      <w:pPr>
        <w:widowControl w:val="0"/>
        <w:numPr>
          <w:ilvl w:val="0"/>
          <w:numId w:val="1"/>
        </w:numPr>
        <w:tabs>
          <w:tab w:val="left" w:pos="0"/>
          <w:tab w:val="left" w:pos="284"/>
        </w:tabs>
        <w:ind w:left="0" w:right="142" w:firstLine="0"/>
        <w:jc w:val="both"/>
        <w:rPr>
          <w:spacing w:val="-6"/>
        </w:rPr>
      </w:pPr>
      <w:r w:rsidRPr="000C51FA">
        <w:rPr>
          <w:spacing w:val="-6"/>
        </w:rPr>
        <w:t xml:space="preserve">Т.И. </w:t>
      </w:r>
      <w:proofErr w:type="spellStart"/>
      <w:r w:rsidRPr="000C51FA">
        <w:rPr>
          <w:spacing w:val="-6"/>
        </w:rPr>
        <w:t>Долгодворова</w:t>
      </w:r>
      <w:proofErr w:type="spellEnd"/>
      <w:r w:rsidRPr="000C51FA">
        <w:rPr>
          <w:spacing w:val="-6"/>
        </w:rPr>
        <w:t xml:space="preserve"> - заместитель главы города </w:t>
      </w:r>
      <w:proofErr w:type="spellStart"/>
      <w:r w:rsidRPr="000C51FA">
        <w:rPr>
          <w:spacing w:val="-6"/>
        </w:rPr>
        <w:t>Югорска</w:t>
      </w:r>
      <w:proofErr w:type="spellEnd"/>
      <w:r w:rsidRPr="000C51FA">
        <w:rPr>
          <w:spacing w:val="-6"/>
        </w:rPr>
        <w:t>;</w:t>
      </w:r>
    </w:p>
    <w:p w:rsidR="000C51FA" w:rsidRPr="000C51FA" w:rsidRDefault="000C51FA" w:rsidP="000C51FA">
      <w:pPr>
        <w:widowControl w:val="0"/>
        <w:numPr>
          <w:ilvl w:val="0"/>
          <w:numId w:val="1"/>
        </w:numPr>
        <w:tabs>
          <w:tab w:val="left" w:pos="0"/>
          <w:tab w:val="left" w:pos="284"/>
        </w:tabs>
        <w:ind w:left="0" w:right="142" w:firstLine="0"/>
        <w:jc w:val="both"/>
        <w:rPr>
          <w:spacing w:val="-6"/>
        </w:rPr>
      </w:pPr>
      <w:r w:rsidRPr="000C51FA">
        <w:rPr>
          <w:rFonts w:ascii="PT Astra Serif" w:hAnsi="PT Astra Serif"/>
        </w:rPr>
        <w:t xml:space="preserve">Ж.В. </w:t>
      </w:r>
      <w:proofErr w:type="spellStart"/>
      <w:r w:rsidRPr="000C51FA">
        <w:rPr>
          <w:rFonts w:ascii="PT Astra Serif" w:hAnsi="PT Astra Serif"/>
        </w:rPr>
        <w:t>Резинкина</w:t>
      </w:r>
      <w:proofErr w:type="spellEnd"/>
      <w:r w:rsidRPr="000C51FA">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C51FA">
        <w:rPr>
          <w:rFonts w:ascii="PT Astra Serif" w:hAnsi="PT Astra Serif"/>
        </w:rPr>
        <w:t>Югорска</w:t>
      </w:r>
      <w:proofErr w:type="spellEnd"/>
      <w:r w:rsidRPr="000C51FA">
        <w:rPr>
          <w:rFonts w:ascii="PT Astra Serif" w:hAnsi="PT Astra Serif"/>
        </w:rPr>
        <w:t>;</w:t>
      </w:r>
    </w:p>
    <w:p w:rsidR="000C51FA" w:rsidRPr="000C51FA" w:rsidRDefault="000C51FA" w:rsidP="000C51FA">
      <w:pPr>
        <w:widowControl w:val="0"/>
        <w:numPr>
          <w:ilvl w:val="0"/>
          <w:numId w:val="1"/>
        </w:numPr>
        <w:tabs>
          <w:tab w:val="left" w:pos="0"/>
          <w:tab w:val="left" w:pos="284"/>
        </w:tabs>
        <w:ind w:left="0" w:right="142" w:firstLine="0"/>
        <w:jc w:val="both"/>
        <w:rPr>
          <w:spacing w:val="-6"/>
        </w:rPr>
      </w:pPr>
      <w:r w:rsidRPr="000C51FA">
        <w:rPr>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C51FA">
        <w:rPr>
          <w:spacing w:val="-6"/>
        </w:rPr>
        <w:t>Югорска</w:t>
      </w:r>
      <w:proofErr w:type="spellEnd"/>
      <w:r w:rsidRPr="000C51FA">
        <w:rPr>
          <w:spacing w:val="-6"/>
        </w:rPr>
        <w:t>;</w:t>
      </w:r>
    </w:p>
    <w:p w:rsidR="000C51FA" w:rsidRPr="000C51FA" w:rsidRDefault="000C51FA" w:rsidP="000C51FA">
      <w:pPr>
        <w:widowControl w:val="0"/>
        <w:numPr>
          <w:ilvl w:val="0"/>
          <w:numId w:val="1"/>
        </w:numPr>
        <w:tabs>
          <w:tab w:val="left" w:pos="0"/>
          <w:tab w:val="left" w:pos="284"/>
        </w:tabs>
        <w:ind w:left="0" w:right="142" w:firstLine="0"/>
        <w:jc w:val="both"/>
        <w:rPr>
          <w:spacing w:val="-6"/>
        </w:rPr>
      </w:pPr>
      <w:r w:rsidRPr="000C51FA">
        <w:rPr>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C51FA">
        <w:rPr>
          <w:spacing w:val="-6"/>
        </w:rPr>
        <w:t>Югорска</w:t>
      </w:r>
      <w:proofErr w:type="spellEnd"/>
      <w:r w:rsidRPr="000C51FA">
        <w:rPr>
          <w:spacing w:val="-6"/>
        </w:rPr>
        <w:t>.</w:t>
      </w:r>
    </w:p>
    <w:p w:rsidR="00140473" w:rsidRPr="000C51FA" w:rsidRDefault="000C51FA" w:rsidP="000C51FA">
      <w:pPr>
        <w:jc w:val="both"/>
      </w:pPr>
      <w:r w:rsidRPr="000C51FA">
        <w:t>Всего присут</w:t>
      </w:r>
      <w:r w:rsidRPr="000C51FA">
        <w:t>ствовали 6 членов комиссии из 8</w:t>
      </w:r>
      <w:r w:rsidR="00140473" w:rsidRPr="000C51FA">
        <w:rPr>
          <w:rFonts w:ascii="PT Serif" w:hAnsi="PT Serif"/>
        </w:rPr>
        <w:t>.</w:t>
      </w:r>
    </w:p>
    <w:p w:rsidR="00140473" w:rsidRPr="00140473" w:rsidRDefault="00140473" w:rsidP="00140473">
      <w:pPr>
        <w:pStyle w:val="a5"/>
        <w:keepNext/>
        <w:keepLines/>
        <w:suppressLineNumbers/>
        <w:suppressAutoHyphens/>
        <w:ind w:left="0"/>
        <w:jc w:val="both"/>
        <w:rPr>
          <w:rFonts w:ascii="PT Serif" w:hAnsi="PT Serif"/>
          <w:sz w:val="24"/>
          <w:szCs w:val="24"/>
        </w:rPr>
      </w:pPr>
      <w:r w:rsidRPr="000C51FA">
        <w:rPr>
          <w:rFonts w:ascii="PT Serif" w:hAnsi="PT Serif"/>
          <w:sz w:val="24"/>
          <w:szCs w:val="24"/>
        </w:rPr>
        <w:t xml:space="preserve">Представитель заказчика: </w:t>
      </w:r>
      <w:proofErr w:type="spellStart"/>
      <w:r w:rsidRPr="000C51FA">
        <w:rPr>
          <w:rFonts w:ascii="PT Serif" w:hAnsi="PT Serif"/>
          <w:sz w:val="24"/>
          <w:szCs w:val="24"/>
        </w:rPr>
        <w:t>Русакевич</w:t>
      </w:r>
      <w:proofErr w:type="spellEnd"/>
      <w:r w:rsidRPr="000C51FA">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C51FA">
        <w:rPr>
          <w:rFonts w:ascii="PT Serif" w:hAnsi="PT Serif"/>
          <w:sz w:val="24"/>
          <w:szCs w:val="24"/>
        </w:rPr>
        <w:t>Югорска</w:t>
      </w:r>
      <w:proofErr w:type="spellEnd"/>
      <w:r w:rsidRPr="000C51FA">
        <w:rPr>
          <w:rFonts w:ascii="PT Serif" w:hAnsi="PT Serif"/>
          <w:sz w:val="24"/>
          <w:szCs w:val="24"/>
        </w:rPr>
        <w:t>.</w:t>
      </w:r>
    </w:p>
    <w:p w:rsidR="00140473" w:rsidRPr="00140473" w:rsidRDefault="00140473" w:rsidP="00140473">
      <w:pPr>
        <w:keepNext/>
        <w:keepLines/>
        <w:suppressLineNumbers/>
        <w:suppressAutoHyphens/>
        <w:jc w:val="both"/>
        <w:rPr>
          <w:rFonts w:ascii="PT Serif" w:hAnsi="PT Serif"/>
          <w:i/>
          <w:iCs/>
        </w:rPr>
      </w:pPr>
      <w:r w:rsidRPr="00140473">
        <w:rPr>
          <w:rFonts w:ascii="PT Serif" w:hAnsi="PT Serif"/>
        </w:rPr>
        <w:t>1. Наименование открытого конкурса в электронной форме: открытый конкурс в электронной форме № 0187300005820000412</w:t>
      </w:r>
      <w:r w:rsidR="001C73EC">
        <w:rPr>
          <w:rFonts w:ascii="PT Serif" w:hAnsi="PT Serif"/>
        </w:rPr>
        <w:t xml:space="preserve"> </w:t>
      </w:r>
      <w:r w:rsidRPr="00140473">
        <w:rPr>
          <w:rFonts w:ascii="PT Serif" w:hAnsi="PT Serif"/>
        </w:rPr>
        <w:t xml:space="preserve"> среди субъектов малого предпринимательства и социально ориентированных некоммерческих организаций  на</w:t>
      </w:r>
      <w:r w:rsidRPr="00140473">
        <w:rPr>
          <w:rFonts w:ascii="PT Serif" w:hAnsi="PT Serif"/>
          <w:lang w:eastAsia="ar-SA"/>
        </w:rPr>
        <w:t xml:space="preserve"> оказание услуг по проведению экспертизы выполненных работ </w:t>
      </w:r>
      <w:r w:rsidRPr="00140473">
        <w:rPr>
          <w:rFonts w:ascii="PT Serif" w:hAnsi="PT Serif"/>
        </w:rPr>
        <w:t xml:space="preserve"> и планирования работ  по содержанию городских дорог и </w:t>
      </w:r>
      <w:r w:rsidRPr="00140473">
        <w:rPr>
          <w:rFonts w:ascii="PT Serif" w:hAnsi="PT Serif"/>
          <w:bCs/>
          <w:lang w:eastAsia="ar-SA"/>
        </w:rPr>
        <w:t xml:space="preserve">объектов городского хозяйства города </w:t>
      </w:r>
      <w:proofErr w:type="spellStart"/>
      <w:r w:rsidRPr="00140473">
        <w:rPr>
          <w:rFonts w:ascii="PT Serif" w:hAnsi="PT Serif"/>
          <w:bCs/>
          <w:lang w:eastAsia="ar-SA"/>
        </w:rPr>
        <w:t>Югорска</w:t>
      </w:r>
      <w:proofErr w:type="spellEnd"/>
      <w:r w:rsidRPr="00140473">
        <w:rPr>
          <w:rFonts w:ascii="PT Serif" w:hAnsi="PT Serif"/>
          <w:bCs/>
          <w:lang w:eastAsia="ar-SA"/>
        </w:rPr>
        <w:t xml:space="preserve"> в 2021 году</w:t>
      </w:r>
      <w:r w:rsidRPr="00140473">
        <w:rPr>
          <w:rFonts w:ascii="PT Serif" w:hAnsi="PT Serif"/>
        </w:rPr>
        <w:t>.</w:t>
      </w:r>
    </w:p>
    <w:p w:rsidR="00140473" w:rsidRPr="00140473" w:rsidRDefault="00140473" w:rsidP="00140473">
      <w:pPr>
        <w:tabs>
          <w:tab w:val="num" w:pos="0"/>
          <w:tab w:val="num" w:pos="567"/>
        </w:tabs>
        <w:jc w:val="both"/>
        <w:rPr>
          <w:rFonts w:ascii="PT Serif" w:hAnsi="PT Serif"/>
        </w:rPr>
      </w:pPr>
      <w:r w:rsidRPr="00140473">
        <w:rPr>
          <w:rFonts w:ascii="PT Serif" w:hAnsi="PT Serif"/>
        </w:rPr>
        <w:t xml:space="preserve">Номер извещения о проведении торгов на официальном сайте – </w:t>
      </w:r>
      <w:hyperlink r:id="rId7" w:history="1">
        <w:r w:rsidRPr="00140473">
          <w:rPr>
            <w:rStyle w:val="a3"/>
            <w:rFonts w:ascii="PT Serif" w:hAnsi="PT Serif"/>
            <w:color w:val="auto"/>
            <w:u w:val="none"/>
          </w:rPr>
          <w:t>http://zakupki.gov.ru/</w:t>
        </w:r>
      </w:hyperlink>
      <w:r w:rsidRPr="00140473">
        <w:rPr>
          <w:rFonts w:ascii="PT Serif" w:hAnsi="PT Serif"/>
        </w:rPr>
        <w:t xml:space="preserve">, код открытого  конкурса  в электронной форме 0187300005820000412. </w:t>
      </w:r>
    </w:p>
    <w:p w:rsidR="00140473" w:rsidRPr="00140473" w:rsidRDefault="00140473" w:rsidP="00140473">
      <w:pPr>
        <w:tabs>
          <w:tab w:val="num" w:pos="0"/>
          <w:tab w:val="num" w:pos="567"/>
        </w:tabs>
        <w:jc w:val="both"/>
        <w:rPr>
          <w:rFonts w:ascii="PT Serif" w:hAnsi="PT Serif"/>
        </w:rPr>
      </w:pPr>
      <w:r w:rsidRPr="00140473">
        <w:rPr>
          <w:rFonts w:ascii="PT Serif" w:hAnsi="PT Serif"/>
        </w:rPr>
        <w:t>Идентификационный код закупки: 203862201231086220100100740017120244</w:t>
      </w:r>
      <w:r w:rsidRPr="00140473">
        <w:rPr>
          <w:rFonts w:ascii="PT Serif" w:hAnsi="PT Serif" w:cs="Segoe UI"/>
          <w:color w:val="000000"/>
          <w:shd w:val="clear" w:color="auto" w:fill="F5F5F5"/>
        </w:rPr>
        <w:t>.</w:t>
      </w:r>
    </w:p>
    <w:p w:rsidR="00140473" w:rsidRPr="00140473" w:rsidRDefault="00140473" w:rsidP="00140473">
      <w:pPr>
        <w:jc w:val="both"/>
        <w:rPr>
          <w:rFonts w:ascii="PT Serif" w:hAnsi="PT Serif"/>
        </w:rPr>
      </w:pPr>
      <w:r w:rsidRPr="00140473">
        <w:rPr>
          <w:rFonts w:ascii="PT Serif" w:hAnsi="PT Serif"/>
        </w:rPr>
        <w:t xml:space="preserve">2. Заказчик: Департамент жилищно-коммунального и строительного комплекса администрации города </w:t>
      </w:r>
      <w:proofErr w:type="spellStart"/>
      <w:r w:rsidRPr="00140473">
        <w:rPr>
          <w:rFonts w:ascii="PT Serif" w:hAnsi="PT Serif"/>
        </w:rPr>
        <w:t>Югорска</w:t>
      </w:r>
      <w:proofErr w:type="spellEnd"/>
      <w:r w:rsidRPr="00140473">
        <w:rPr>
          <w:rFonts w:ascii="PT Serif" w:hAnsi="PT Serif"/>
        </w:rPr>
        <w:t>. Почтовый адрес: 628260, ул. Механизаторов, 22, г. Югорск, Ханты-Мансийский автономный округ – Югра.</w:t>
      </w:r>
    </w:p>
    <w:p w:rsidR="00140473" w:rsidRDefault="00140473" w:rsidP="00140473">
      <w:pPr>
        <w:jc w:val="both"/>
        <w:rPr>
          <w:rFonts w:ascii="PT Serif" w:hAnsi="PT Serif"/>
        </w:rPr>
      </w:pPr>
      <w:r w:rsidRPr="00140473">
        <w:rPr>
          <w:rFonts w:ascii="PT Serif" w:hAnsi="PT Serif"/>
        </w:rPr>
        <w:t>3. Процедура рассмотрения и оценки первых частей заявок на участие в открытом конкурсе была проведена комиссией в 10.00 часов 30 декабря 2020 года, по адресу: ул. 40 лет Победы, 11, г. Югорск, Ханты-Мансийский  автономный  округ-Югра, Тюменская область.</w:t>
      </w:r>
    </w:p>
    <w:p w:rsidR="00140473" w:rsidRDefault="00140473" w:rsidP="00140473">
      <w:pPr>
        <w:jc w:val="both"/>
        <w:rPr>
          <w:rFonts w:ascii="PT Serif" w:hAnsi="PT Serif"/>
        </w:rPr>
      </w:pPr>
      <w:r>
        <w:rPr>
          <w:rFonts w:ascii="PT Serif" w:hAnsi="PT Serif"/>
        </w:rPr>
        <w:t xml:space="preserve">4. Комиссией рассмотрена вторая часть заявки единственного участника открытого конкурса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7"/>
        <w:gridCol w:w="8505"/>
      </w:tblGrid>
      <w:tr w:rsidR="00140473" w:rsidTr="00140473">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140473" w:rsidRDefault="00140473">
            <w:pPr>
              <w:spacing w:line="276" w:lineRule="auto"/>
              <w:jc w:val="center"/>
              <w:rPr>
                <w:b/>
                <w:sz w:val="16"/>
                <w:szCs w:val="18"/>
                <w:lang w:eastAsia="en-US"/>
              </w:rPr>
            </w:pPr>
            <w:r>
              <w:rPr>
                <w:b/>
                <w:sz w:val="16"/>
                <w:szCs w:val="18"/>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40473" w:rsidRDefault="00140473">
            <w:pPr>
              <w:spacing w:after="200" w:line="276" w:lineRule="auto"/>
              <w:jc w:val="center"/>
              <w:rPr>
                <w:b/>
                <w:sz w:val="18"/>
                <w:szCs w:val="18"/>
                <w:lang w:eastAsia="en-US"/>
              </w:rPr>
            </w:pPr>
            <w:r>
              <w:rPr>
                <w:b/>
                <w:sz w:val="18"/>
                <w:szCs w:val="18"/>
                <w:lang w:eastAsia="en-US"/>
              </w:rPr>
              <w:t>Идентификационный номер заявки</w:t>
            </w:r>
          </w:p>
        </w:tc>
        <w:tc>
          <w:tcPr>
            <w:tcW w:w="8505" w:type="dxa"/>
            <w:tcBorders>
              <w:top w:val="single" w:sz="6" w:space="0" w:color="auto"/>
              <w:left w:val="single" w:sz="6" w:space="0" w:color="auto"/>
              <w:bottom w:val="single" w:sz="6" w:space="0" w:color="auto"/>
              <w:right w:val="single" w:sz="6" w:space="0" w:color="auto"/>
            </w:tcBorders>
            <w:hideMark/>
          </w:tcPr>
          <w:p w:rsidR="00140473" w:rsidRDefault="00140473">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40473" w:rsidTr="00140473">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140473" w:rsidRPr="000C51FA" w:rsidRDefault="00140473" w:rsidP="000C51FA">
            <w:pPr>
              <w:spacing w:after="200" w:line="276" w:lineRule="auto"/>
              <w:jc w:val="center"/>
              <w:rPr>
                <w:rFonts w:ascii="PT Astra Serif" w:hAnsi="PT Astra Serif"/>
                <w:sz w:val="22"/>
                <w:szCs w:val="22"/>
                <w:lang w:eastAsia="en-US"/>
              </w:rPr>
            </w:pPr>
            <w:r w:rsidRPr="000C51FA">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140473" w:rsidRPr="000C51FA" w:rsidRDefault="000C51FA" w:rsidP="000C51FA">
            <w:pPr>
              <w:spacing w:after="200" w:line="276" w:lineRule="auto"/>
              <w:jc w:val="center"/>
              <w:rPr>
                <w:rFonts w:ascii="PT Astra Serif" w:hAnsi="PT Astra Serif"/>
                <w:sz w:val="22"/>
                <w:szCs w:val="22"/>
                <w:lang w:eastAsia="en-US"/>
              </w:rPr>
            </w:pPr>
            <w:r w:rsidRPr="000C51FA">
              <w:rPr>
                <w:rFonts w:ascii="PT Astra Serif" w:hAnsi="PT Astra Serif"/>
                <w:lang w:eastAsia="en-US"/>
              </w:rPr>
              <w:t>154</w:t>
            </w:r>
          </w:p>
        </w:tc>
        <w:tc>
          <w:tcPr>
            <w:tcW w:w="850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86"/>
              <w:gridCol w:w="5687"/>
            </w:tblGrid>
            <w:tr w:rsidR="000C51FA" w:rsidRPr="000C51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b/>
                      <w:bCs/>
                      <w:color w:val="000000"/>
                      <w:sz w:val="20"/>
                      <w:szCs w:val="20"/>
                    </w:rPr>
                    <w:t>ОБЩЕСТВО С ОГРАНИЧЕННОЙ ОТВЕТСТВЕННОСТЬЮ "ЮГОРСКИЙ ГАРАНТ"</w:t>
                  </w:r>
                </w:p>
              </w:tc>
            </w:tr>
            <w:tr w:rsidR="000C51FA" w:rsidRPr="000C51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Новоселова Светлана Валерьевна</w:t>
                  </w:r>
                </w:p>
              </w:tc>
            </w:tr>
            <w:tr w:rsidR="000C51FA" w:rsidRPr="000C51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628260, ул. Буряка, д. 8, г. Югорск, </w:t>
                  </w:r>
                  <w:proofErr w:type="spellStart"/>
                  <w:r w:rsidRPr="000C51FA">
                    <w:rPr>
                      <w:rFonts w:ascii="PT Serif" w:eastAsia="Calibri" w:hAnsi="PT Serif" w:cs="Calibri"/>
                      <w:color w:val="000000"/>
                      <w:sz w:val="20"/>
                      <w:szCs w:val="20"/>
                    </w:rPr>
                    <w:t>ХАнты</w:t>
                  </w:r>
                  <w:proofErr w:type="spellEnd"/>
                  <w:r w:rsidRPr="000C51FA">
                    <w:rPr>
                      <w:rFonts w:ascii="PT Serif" w:eastAsia="Calibri" w:hAnsi="PT Serif" w:cs="Calibri"/>
                      <w:color w:val="000000"/>
                      <w:sz w:val="20"/>
                      <w:szCs w:val="20"/>
                    </w:rPr>
                    <w:t xml:space="preserve"> - Мансийский автономный округ-Югра</w:t>
                  </w:r>
                </w:p>
              </w:tc>
            </w:tr>
            <w:tr w:rsidR="000C51FA" w:rsidRPr="000C51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628260, АО ХАНТЫ-МАНСИЙСКИЙ АВТОНОМНЫЙ ОКРУГ - ЮГРА, Г ЮГОРСК, </w:t>
                  </w:r>
                  <w:proofErr w:type="gramStart"/>
                  <w:r w:rsidRPr="000C51FA">
                    <w:rPr>
                      <w:rFonts w:ascii="PT Serif" w:eastAsia="Calibri" w:hAnsi="PT Serif" w:cs="Calibri"/>
                      <w:color w:val="000000"/>
                      <w:sz w:val="20"/>
                      <w:szCs w:val="20"/>
                    </w:rPr>
                    <w:t>УЛ</w:t>
                  </w:r>
                  <w:proofErr w:type="gramEnd"/>
                  <w:r w:rsidRPr="000C51FA">
                    <w:rPr>
                      <w:rFonts w:ascii="PT Serif" w:eastAsia="Calibri" w:hAnsi="PT Serif" w:cs="Calibri"/>
                      <w:color w:val="000000"/>
                      <w:sz w:val="20"/>
                      <w:szCs w:val="20"/>
                    </w:rPr>
                    <w:t xml:space="preserve"> БУРЯКА, ДОМ 8,</w:t>
                  </w:r>
                </w:p>
              </w:tc>
            </w:tr>
            <w:tr w:rsidR="000C51FA" w:rsidRPr="000C51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51FA" w:rsidRPr="000C51FA" w:rsidRDefault="000C51FA">
                  <w:pPr>
                    <w:rPr>
                      <w:rFonts w:ascii="PT Serif" w:eastAsia="Calibri" w:hAnsi="PT Serif" w:cs="Calibri"/>
                      <w:color w:val="000000"/>
                      <w:sz w:val="20"/>
                      <w:szCs w:val="20"/>
                    </w:rPr>
                  </w:pPr>
                  <w:r w:rsidRPr="000C51FA">
                    <w:rPr>
                      <w:rFonts w:ascii="PT Serif" w:eastAsia="Calibri" w:hAnsi="PT Serif" w:cs="Calibri"/>
                      <w:color w:val="000000"/>
                      <w:sz w:val="20"/>
                      <w:szCs w:val="20"/>
                    </w:rPr>
                    <w:t>79505351545</w:t>
                  </w:r>
                </w:p>
              </w:tc>
            </w:tr>
          </w:tbl>
          <w:p w:rsidR="00140473" w:rsidRPr="000C51FA" w:rsidRDefault="00140473">
            <w:pPr>
              <w:spacing w:line="276" w:lineRule="auto"/>
              <w:rPr>
                <w:rFonts w:asciiTheme="minorHAnsi" w:eastAsiaTheme="minorHAnsi" w:hAnsiTheme="minorHAnsi"/>
                <w:sz w:val="22"/>
                <w:szCs w:val="22"/>
                <w:lang w:eastAsia="en-US"/>
              </w:rPr>
            </w:pPr>
          </w:p>
        </w:tc>
      </w:tr>
    </w:tbl>
    <w:p w:rsidR="00140473" w:rsidRDefault="00140473" w:rsidP="00140473">
      <w:pPr>
        <w:suppressAutoHyphens/>
        <w:ind w:left="-142"/>
        <w:jc w:val="both"/>
      </w:pPr>
      <w:r>
        <w:t>5. В результате рассмотрения второй части заявки на участие в конкурсе принято решение:</w:t>
      </w:r>
    </w:p>
    <w:p w:rsidR="00140473" w:rsidRDefault="00140473" w:rsidP="00140473">
      <w:pPr>
        <w:suppressAutoHyphens/>
        <w:ind w:left="-142"/>
        <w:jc w:val="both"/>
      </w:pPr>
      <w:r>
        <w:t xml:space="preserve">5.1. о соответствии заявки, информации и электронных документов участника </w:t>
      </w:r>
      <w:r w:rsidR="000C51FA" w:rsidRPr="000C51FA">
        <w:t>О</w:t>
      </w:r>
      <w:r w:rsidR="000C51FA" w:rsidRPr="000C51FA">
        <w:t xml:space="preserve">ОО </w:t>
      </w:r>
      <w:r w:rsidR="000C51FA" w:rsidRPr="000C51FA">
        <w:t>"ЮГОРСКИЙ ГАРАНТ"</w:t>
      </w:r>
      <w:r>
        <w:t xml:space="preserve"> требованиям, установленным конкурсной документацией и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w:t>
      </w:r>
    </w:p>
    <w:p w:rsidR="00140473" w:rsidRPr="00140473" w:rsidRDefault="00DC72E9" w:rsidP="00DC72E9">
      <w:pPr>
        <w:suppressAutoHyphens/>
        <w:ind w:left="-142"/>
        <w:jc w:val="both"/>
      </w:pPr>
      <w:r>
        <w:t xml:space="preserve">6. </w:t>
      </w:r>
      <w:r w:rsidR="00140473">
        <w:t xml:space="preserve">Настоящий протокол рассмотрения </w:t>
      </w:r>
      <w:r w:rsidR="000C51FA" w:rsidRPr="000C51FA">
        <w:t>заявки единственного участника</w:t>
      </w:r>
      <w:r w:rsidR="00140473">
        <w:t xml:space="preserve"> открытого конкурса в электронной форме подлежит размещению на сайте оператора электронной площадки </w:t>
      </w:r>
      <w:hyperlink r:id="rId8" w:history="1">
        <w:r w:rsidR="00140473" w:rsidRPr="00DC72E9">
          <w:t>http://www.sberbank-ast.ru</w:t>
        </w:r>
      </w:hyperlink>
      <w:r w:rsidR="00140473">
        <w:t>.</w:t>
      </w:r>
    </w:p>
    <w:p w:rsidR="00140473" w:rsidRDefault="00140473" w:rsidP="00140473">
      <w:pPr>
        <w:jc w:val="center"/>
        <w:rPr>
          <w:sz w:val="22"/>
          <w:szCs w:val="22"/>
        </w:rPr>
      </w:pPr>
      <w:r>
        <w:rPr>
          <w:sz w:val="22"/>
          <w:szCs w:val="22"/>
        </w:rPr>
        <w:t xml:space="preserve">Сведения о решении </w:t>
      </w:r>
    </w:p>
    <w:p w:rsidR="00140473" w:rsidRDefault="00140473" w:rsidP="00140473">
      <w:pPr>
        <w:jc w:val="center"/>
        <w:rPr>
          <w:sz w:val="22"/>
          <w:szCs w:val="22"/>
        </w:rPr>
      </w:pPr>
      <w:r>
        <w:rPr>
          <w:sz w:val="22"/>
          <w:szCs w:val="22"/>
        </w:rPr>
        <w:t xml:space="preserve">членов комиссии о соответствии/несоответствии </w:t>
      </w:r>
      <w:r w:rsidR="008170F9">
        <w:rPr>
          <w:sz w:val="22"/>
          <w:szCs w:val="22"/>
        </w:rPr>
        <w:t>заяв</w:t>
      </w:r>
      <w:r>
        <w:rPr>
          <w:sz w:val="22"/>
          <w:szCs w:val="22"/>
        </w:rPr>
        <w:t>к</w:t>
      </w:r>
      <w:r w:rsidR="008170F9">
        <w:rPr>
          <w:sz w:val="22"/>
          <w:szCs w:val="22"/>
        </w:rPr>
        <w:t>и</w:t>
      </w:r>
      <w:r>
        <w:rPr>
          <w:sz w:val="22"/>
          <w:szCs w:val="22"/>
        </w:rPr>
        <w:t xml:space="preserve"> </w:t>
      </w:r>
      <w:r w:rsidR="008170F9">
        <w:rPr>
          <w:sz w:val="22"/>
          <w:szCs w:val="22"/>
        </w:rPr>
        <w:t>единственного участника</w:t>
      </w:r>
      <w:r>
        <w:rPr>
          <w:sz w:val="22"/>
          <w:szCs w:val="22"/>
        </w:rPr>
        <w:t xml:space="preserve"> закупки </w:t>
      </w:r>
    </w:p>
    <w:p w:rsidR="00140473" w:rsidRPr="00140473" w:rsidRDefault="00140473" w:rsidP="00140473">
      <w:pPr>
        <w:jc w:val="center"/>
        <w:rPr>
          <w:sz w:val="22"/>
          <w:szCs w:val="22"/>
        </w:rPr>
      </w:pPr>
      <w:r>
        <w:rPr>
          <w:sz w:val="22"/>
          <w:szCs w:val="22"/>
        </w:rPr>
        <w:t xml:space="preserve">требованиям конкурсной документации </w:t>
      </w:r>
    </w:p>
    <w:tbl>
      <w:tblPr>
        <w:tblW w:w="11116" w:type="dxa"/>
        <w:tblInd w:w="-34" w:type="dxa"/>
        <w:tblLayout w:type="fixed"/>
        <w:tblLook w:val="01E0" w:firstRow="1" w:lastRow="1" w:firstColumn="1" w:lastColumn="1" w:noHBand="0" w:noVBand="0"/>
      </w:tblPr>
      <w:tblGrid>
        <w:gridCol w:w="5671"/>
        <w:gridCol w:w="2477"/>
        <w:gridCol w:w="2968"/>
      </w:tblGrid>
      <w:tr w:rsidR="00140473" w:rsidTr="00140473">
        <w:tc>
          <w:tcPr>
            <w:tcW w:w="5671" w:type="dxa"/>
            <w:tcBorders>
              <w:top w:val="single" w:sz="4" w:space="0" w:color="auto"/>
              <w:left w:val="single" w:sz="4" w:space="0" w:color="auto"/>
              <w:bottom w:val="single" w:sz="4" w:space="0" w:color="auto"/>
              <w:right w:val="single" w:sz="4" w:space="0" w:color="auto"/>
            </w:tcBorders>
            <w:vAlign w:val="center"/>
            <w:hideMark/>
          </w:tcPr>
          <w:p w:rsidR="00140473" w:rsidRDefault="00140473">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40473" w:rsidRDefault="00140473">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140473" w:rsidRDefault="00140473">
            <w:pPr>
              <w:spacing w:line="276" w:lineRule="auto"/>
              <w:jc w:val="center"/>
              <w:rPr>
                <w:sz w:val="18"/>
                <w:szCs w:val="18"/>
                <w:lang w:eastAsia="en-US"/>
              </w:rPr>
            </w:pPr>
            <w:r>
              <w:rPr>
                <w:sz w:val="18"/>
                <w:szCs w:val="18"/>
                <w:lang w:eastAsia="en-US"/>
              </w:rPr>
              <w:t>Член комиссии</w:t>
            </w:r>
          </w:p>
        </w:tc>
      </w:tr>
      <w:tr w:rsidR="000C51FA" w:rsidRPr="000C51FA" w:rsidTr="00140473">
        <w:tc>
          <w:tcPr>
            <w:tcW w:w="5671" w:type="dxa"/>
            <w:tcBorders>
              <w:top w:val="single" w:sz="4" w:space="0" w:color="auto"/>
              <w:left w:val="single" w:sz="4" w:space="0" w:color="auto"/>
              <w:bottom w:val="single" w:sz="4" w:space="0" w:color="auto"/>
              <w:right w:val="single" w:sz="4" w:space="0" w:color="auto"/>
            </w:tcBorders>
            <w:hideMark/>
          </w:tcPr>
          <w:p w:rsidR="000C51FA" w:rsidRPr="000C51FA" w:rsidRDefault="000C51FA" w:rsidP="008170F9">
            <w:pPr>
              <w:spacing w:line="276" w:lineRule="auto"/>
              <w:jc w:val="both"/>
              <w:rPr>
                <w:noProof/>
                <w:sz w:val="16"/>
                <w:szCs w:val="16"/>
                <w:lang w:eastAsia="en-US"/>
              </w:rPr>
            </w:pPr>
            <w:r w:rsidRPr="000C51FA">
              <w:rPr>
                <w:noProof/>
                <w:sz w:val="16"/>
                <w:szCs w:val="16"/>
                <w:lang w:eastAsia="en-US"/>
              </w:rPr>
              <w:t xml:space="preserve">Мое решение о соответствии (несоответствии) заявки единственного участника закупки требованиям, установленным конкурсной документацией,  совпадает с решением, указанным в пункте 5 настоящего протокола. </w:t>
            </w:r>
          </w:p>
        </w:tc>
        <w:tc>
          <w:tcPr>
            <w:tcW w:w="2477" w:type="dxa"/>
            <w:tcBorders>
              <w:top w:val="single" w:sz="4" w:space="0" w:color="auto"/>
              <w:left w:val="single" w:sz="4" w:space="0" w:color="auto"/>
              <w:bottom w:val="single" w:sz="4" w:space="0" w:color="auto"/>
              <w:right w:val="single" w:sz="4" w:space="0" w:color="auto"/>
            </w:tcBorders>
            <w:hideMark/>
          </w:tcPr>
          <w:p w:rsidR="000C51FA" w:rsidRPr="000C51FA" w:rsidRDefault="000C51FA">
            <w:pPr>
              <w:spacing w:line="276" w:lineRule="auto"/>
              <w:jc w:val="center"/>
              <w:rPr>
                <w:sz w:val="18"/>
                <w:szCs w:val="18"/>
                <w:lang w:eastAsia="en-US"/>
              </w:rPr>
            </w:pPr>
            <w:r w:rsidRPr="000C51FA">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51FA" w:rsidRPr="000C51FA" w:rsidRDefault="000C51FA">
            <w:pPr>
              <w:widowControl w:val="0"/>
              <w:spacing w:after="200" w:line="276" w:lineRule="auto"/>
              <w:jc w:val="center"/>
              <w:rPr>
                <w:lang w:eastAsia="en-US"/>
              </w:rPr>
            </w:pPr>
            <w:r w:rsidRPr="000C51FA">
              <w:rPr>
                <w:lang w:eastAsia="en-US"/>
              </w:rPr>
              <w:t xml:space="preserve">С.Д. </w:t>
            </w:r>
            <w:proofErr w:type="spellStart"/>
            <w:r w:rsidRPr="000C51FA">
              <w:rPr>
                <w:lang w:eastAsia="en-US"/>
              </w:rPr>
              <w:t>Голин</w:t>
            </w:r>
            <w:proofErr w:type="spellEnd"/>
          </w:p>
        </w:tc>
      </w:tr>
      <w:tr w:rsidR="000C51FA" w:rsidRPr="000C51FA" w:rsidTr="00140473">
        <w:tc>
          <w:tcPr>
            <w:tcW w:w="5671" w:type="dxa"/>
            <w:tcBorders>
              <w:top w:val="single" w:sz="4" w:space="0" w:color="auto"/>
              <w:left w:val="single" w:sz="4" w:space="0" w:color="auto"/>
              <w:bottom w:val="single" w:sz="4" w:space="0" w:color="auto"/>
              <w:right w:val="single" w:sz="4" w:space="0" w:color="auto"/>
            </w:tcBorders>
            <w:hideMark/>
          </w:tcPr>
          <w:p w:rsidR="000C51FA" w:rsidRPr="000C51FA" w:rsidRDefault="000C51FA" w:rsidP="008170F9">
            <w:pPr>
              <w:spacing w:line="276" w:lineRule="auto"/>
              <w:jc w:val="both"/>
              <w:rPr>
                <w:noProof/>
                <w:sz w:val="16"/>
                <w:szCs w:val="16"/>
                <w:lang w:eastAsia="en-US"/>
              </w:rPr>
            </w:pPr>
            <w:r w:rsidRPr="000C51FA">
              <w:rPr>
                <w:noProof/>
                <w:sz w:val="16"/>
                <w:szCs w:val="16"/>
                <w:lang w:eastAsia="en-US"/>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w:t>
            </w:r>
          </w:p>
        </w:tc>
        <w:tc>
          <w:tcPr>
            <w:tcW w:w="2477" w:type="dxa"/>
            <w:tcBorders>
              <w:top w:val="single" w:sz="4" w:space="0" w:color="auto"/>
              <w:left w:val="single" w:sz="4" w:space="0" w:color="auto"/>
              <w:bottom w:val="single" w:sz="4" w:space="0" w:color="auto"/>
              <w:right w:val="single" w:sz="4" w:space="0" w:color="auto"/>
            </w:tcBorders>
            <w:hideMark/>
          </w:tcPr>
          <w:p w:rsidR="000C51FA" w:rsidRPr="000C51FA" w:rsidRDefault="000C51FA">
            <w:pPr>
              <w:spacing w:line="276" w:lineRule="auto"/>
              <w:jc w:val="center"/>
              <w:rPr>
                <w:sz w:val="16"/>
                <w:szCs w:val="16"/>
                <w:lang w:eastAsia="en-US"/>
              </w:rPr>
            </w:pPr>
            <w:r w:rsidRPr="000C51FA">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51FA" w:rsidRPr="000C51FA" w:rsidRDefault="000C51FA">
            <w:pPr>
              <w:widowControl w:val="0"/>
              <w:spacing w:after="200" w:line="276" w:lineRule="auto"/>
              <w:jc w:val="center"/>
              <w:rPr>
                <w:lang w:eastAsia="en-US"/>
              </w:rPr>
            </w:pPr>
            <w:r w:rsidRPr="000C51FA">
              <w:rPr>
                <w:lang w:eastAsia="en-US"/>
              </w:rPr>
              <w:t xml:space="preserve">В.А. </w:t>
            </w:r>
            <w:proofErr w:type="spellStart"/>
            <w:r w:rsidRPr="000C51FA">
              <w:rPr>
                <w:lang w:eastAsia="en-US"/>
              </w:rPr>
              <w:t>Климин</w:t>
            </w:r>
            <w:proofErr w:type="spellEnd"/>
          </w:p>
        </w:tc>
      </w:tr>
      <w:tr w:rsidR="000C51FA" w:rsidRPr="000C51FA" w:rsidTr="00140473">
        <w:tc>
          <w:tcPr>
            <w:tcW w:w="5671" w:type="dxa"/>
            <w:tcBorders>
              <w:top w:val="single" w:sz="4" w:space="0" w:color="auto"/>
              <w:left w:val="single" w:sz="4" w:space="0" w:color="auto"/>
              <w:bottom w:val="single" w:sz="4" w:space="0" w:color="auto"/>
              <w:right w:val="single" w:sz="4" w:space="0" w:color="auto"/>
            </w:tcBorders>
            <w:hideMark/>
          </w:tcPr>
          <w:p w:rsidR="000C51FA" w:rsidRPr="000C51FA" w:rsidRDefault="000C51FA" w:rsidP="008170F9">
            <w:pPr>
              <w:spacing w:line="276" w:lineRule="auto"/>
              <w:jc w:val="both"/>
              <w:rPr>
                <w:noProof/>
                <w:sz w:val="16"/>
                <w:szCs w:val="16"/>
                <w:lang w:eastAsia="en-US"/>
              </w:rPr>
            </w:pPr>
            <w:r w:rsidRPr="000C51FA">
              <w:rPr>
                <w:noProof/>
                <w:sz w:val="16"/>
                <w:szCs w:val="16"/>
                <w:lang w:eastAsia="en-US"/>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w:t>
            </w:r>
          </w:p>
        </w:tc>
        <w:tc>
          <w:tcPr>
            <w:tcW w:w="2477" w:type="dxa"/>
            <w:tcBorders>
              <w:top w:val="single" w:sz="4" w:space="0" w:color="auto"/>
              <w:left w:val="single" w:sz="4" w:space="0" w:color="auto"/>
              <w:bottom w:val="single" w:sz="4" w:space="0" w:color="auto"/>
              <w:right w:val="single" w:sz="4" w:space="0" w:color="auto"/>
            </w:tcBorders>
            <w:hideMark/>
          </w:tcPr>
          <w:p w:rsidR="000C51FA" w:rsidRPr="000C51FA" w:rsidRDefault="000C51FA">
            <w:pPr>
              <w:spacing w:line="276" w:lineRule="auto"/>
              <w:jc w:val="center"/>
              <w:rPr>
                <w:sz w:val="16"/>
                <w:szCs w:val="16"/>
                <w:lang w:eastAsia="en-US"/>
              </w:rPr>
            </w:pPr>
            <w:r w:rsidRPr="000C51FA">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51FA" w:rsidRPr="000C51FA" w:rsidRDefault="000C51FA">
            <w:pPr>
              <w:widowControl w:val="0"/>
              <w:spacing w:after="200" w:line="276" w:lineRule="auto"/>
              <w:jc w:val="center"/>
              <w:rPr>
                <w:lang w:eastAsia="en-US"/>
              </w:rPr>
            </w:pPr>
            <w:r w:rsidRPr="000C51FA">
              <w:rPr>
                <w:lang w:eastAsia="en-US"/>
              </w:rPr>
              <w:t xml:space="preserve">Т.И. </w:t>
            </w:r>
            <w:proofErr w:type="spellStart"/>
            <w:r w:rsidRPr="000C51FA">
              <w:rPr>
                <w:lang w:eastAsia="en-US"/>
              </w:rPr>
              <w:t>Долгодворова</w:t>
            </w:r>
            <w:proofErr w:type="spellEnd"/>
          </w:p>
        </w:tc>
      </w:tr>
      <w:tr w:rsidR="000C51FA" w:rsidRPr="000C51FA" w:rsidTr="00140473">
        <w:tc>
          <w:tcPr>
            <w:tcW w:w="5671" w:type="dxa"/>
            <w:tcBorders>
              <w:top w:val="single" w:sz="4" w:space="0" w:color="auto"/>
              <w:left w:val="single" w:sz="4" w:space="0" w:color="auto"/>
              <w:bottom w:val="single" w:sz="4" w:space="0" w:color="auto"/>
              <w:right w:val="single" w:sz="4" w:space="0" w:color="auto"/>
            </w:tcBorders>
            <w:hideMark/>
          </w:tcPr>
          <w:p w:rsidR="000C51FA" w:rsidRPr="000C51FA" w:rsidRDefault="000C51FA" w:rsidP="000C51FA">
            <w:pPr>
              <w:spacing w:line="276" w:lineRule="auto"/>
              <w:jc w:val="both"/>
              <w:rPr>
                <w:noProof/>
                <w:sz w:val="16"/>
                <w:szCs w:val="16"/>
                <w:lang w:eastAsia="en-US"/>
              </w:rPr>
            </w:pPr>
            <w:r w:rsidRPr="000C51FA">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51FA" w:rsidRPr="000C51FA" w:rsidRDefault="000C51FA">
            <w:pPr>
              <w:spacing w:line="276" w:lineRule="auto"/>
              <w:jc w:val="center"/>
              <w:rPr>
                <w:sz w:val="16"/>
                <w:szCs w:val="16"/>
                <w:lang w:eastAsia="en-US"/>
              </w:rPr>
            </w:pPr>
            <w:r w:rsidRPr="000C51FA">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51FA" w:rsidRPr="000C51FA" w:rsidRDefault="000C51FA">
            <w:pPr>
              <w:widowControl w:val="0"/>
              <w:spacing w:after="200" w:line="276" w:lineRule="auto"/>
              <w:jc w:val="center"/>
              <w:rPr>
                <w:lang w:eastAsia="en-US"/>
              </w:rPr>
            </w:pPr>
            <w:r w:rsidRPr="000C51FA">
              <w:rPr>
                <w:lang w:eastAsia="en-US"/>
              </w:rPr>
              <w:t xml:space="preserve">Ж.В. </w:t>
            </w:r>
            <w:proofErr w:type="spellStart"/>
            <w:r w:rsidRPr="000C51FA">
              <w:rPr>
                <w:lang w:eastAsia="en-US"/>
              </w:rPr>
              <w:t>Резинкина</w:t>
            </w:r>
            <w:proofErr w:type="spellEnd"/>
          </w:p>
        </w:tc>
      </w:tr>
      <w:tr w:rsidR="000C51FA" w:rsidRPr="000C51FA" w:rsidTr="00140473">
        <w:tc>
          <w:tcPr>
            <w:tcW w:w="5671" w:type="dxa"/>
            <w:tcBorders>
              <w:top w:val="single" w:sz="4" w:space="0" w:color="auto"/>
              <w:left w:val="single" w:sz="4" w:space="0" w:color="auto"/>
              <w:bottom w:val="single" w:sz="4" w:space="0" w:color="auto"/>
              <w:right w:val="single" w:sz="4" w:space="0" w:color="auto"/>
            </w:tcBorders>
          </w:tcPr>
          <w:p w:rsidR="000C51FA" w:rsidRPr="000C51FA" w:rsidRDefault="000C51FA" w:rsidP="000C51FA">
            <w:pPr>
              <w:spacing w:line="276" w:lineRule="auto"/>
              <w:jc w:val="both"/>
              <w:rPr>
                <w:noProof/>
                <w:sz w:val="16"/>
                <w:szCs w:val="16"/>
                <w:lang w:eastAsia="en-US"/>
              </w:rPr>
            </w:pPr>
            <w:r w:rsidRPr="000C51FA">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51FA" w:rsidRPr="000C51FA" w:rsidRDefault="000C51FA">
            <w:pPr>
              <w:spacing w:line="276" w:lineRule="auto"/>
              <w:jc w:val="center"/>
              <w:rPr>
                <w:sz w:val="16"/>
                <w:szCs w:val="16"/>
                <w:lang w:eastAsia="en-US"/>
              </w:rPr>
            </w:pPr>
            <w:r w:rsidRPr="000C51FA">
              <w:rPr>
                <w:sz w:val="16"/>
                <w:szCs w:val="16"/>
                <w:lang w:eastAsia="en-US"/>
              </w:rPr>
              <w:t>п</w:t>
            </w:r>
            <w:r w:rsidRPr="000C51FA">
              <w:rPr>
                <w:sz w:val="16"/>
                <w:szCs w:val="16"/>
                <w:lang w:eastAsia="en-US"/>
              </w:rPr>
              <w:t>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51FA" w:rsidRPr="000C51FA" w:rsidRDefault="000C51FA">
            <w:pPr>
              <w:widowControl w:val="0"/>
              <w:spacing w:after="200" w:line="276" w:lineRule="auto"/>
              <w:jc w:val="center"/>
              <w:rPr>
                <w:lang w:eastAsia="en-US"/>
              </w:rPr>
            </w:pPr>
            <w:r w:rsidRPr="000C51FA">
              <w:rPr>
                <w:lang w:eastAsia="en-US"/>
              </w:rPr>
              <w:t>А.Т. Абдуллаев</w:t>
            </w:r>
          </w:p>
        </w:tc>
      </w:tr>
      <w:tr w:rsidR="000C51FA" w:rsidRPr="000C51FA" w:rsidTr="00140473">
        <w:tc>
          <w:tcPr>
            <w:tcW w:w="5671" w:type="dxa"/>
            <w:tcBorders>
              <w:top w:val="single" w:sz="4" w:space="0" w:color="auto"/>
              <w:left w:val="single" w:sz="4" w:space="0" w:color="auto"/>
              <w:bottom w:val="single" w:sz="4" w:space="0" w:color="auto"/>
              <w:right w:val="single" w:sz="4" w:space="0" w:color="auto"/>
            </w:tcBorders>
          </w:tcPr>
          <w:p w:rsidR="000C51FA" w:rsidRPr="000C51FA" w:rsidRDefault="000C51FA" w:rsidP="000C51FA">
            <w:pPr>
              <w:spacing w:line="276" w:lineRule="auto"/>
              <w:jc w:val="both"/>
              <w:rPr>
                <w:noProof/>
                <w:sz w:val="16"/>
                <w:szCs w:val="16"/>
                <w:lang w:eastAsia="en-US"/>
              </w:rPr>
            </w:pPr>
            <w:r w:rsidRPr="000C51FA">
              <w:rPr>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51FA" w:rsidRPr="000C51FA" w:rsidRDefault="000C51FA">
            <w:pPr>
              <w:spacing w:line="276" w:lineRule="auto"/>
              <w:jc w:val="center"/>
              <w:rPr>
                <w:sz w:val="16"/>
                <w:szCs w:val="16"/>
                <w:lang w:eastAsia="en-US"/>
              </w:rPr>
            </w:pPr>
            <w:r w:rsidRPr="000C51FA">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51FA" w:rsidRPr="000C51FA" w:rsidRDefault="000C51FA">
            <w:pPr>
              <w:widowControl w:val="0"/>
              <w:spacing w:after="200" w:line="276" w:lineRule="auto"/>
              <w:jc w:val="center"/>
              <w:rPr>
                <w:lang w:eastAsia="en-US"/>
              </w:rPr>
            </w:pPr>
            <w:r w:rsidRPr="000C51FA">
              <w:rPr>
                <w:lang w:eastAsia="en-US"/>
              </w:rPr>
              <w:t>Н.Б. Захарова</w:t>
            </w:r>
          </w:p>
        </w:tc>
      </w:tr>
    </w:tbl>
    <w:p w:rsidR="00140473" w:rsidRPr="000C51FA" w:rsidRDefault="00140473" w:rsidP="00140473">
      <w:pPr>
        <w:suppressAutoHyphens/>
        <w:jc w:val="both"/>
        <w:rPr>
          <w:sz w:val="22"/>
          <w:szCs w:val="22"/>
        </w:rPr>
      </w:pPr>
    </w:p>
    <w:p w:rsidR="000C51FA" w:rsidRPr="000C51FA" w:rsidRDefault="000C51FA" w:rsidP="000C51FA">
      <w:pPr>
        <w:ind w:firstLine="284"/>
        <w:jc w:val="both"/>
        <w:rPr>
          <w:rFonts w:ascii="PT Astra Serif" w:hAnsi="PT Astra Serif"/>
          <w:b/>
        </w:rPr>
      </w:pPr>
      <w:r w:rsidRPr="000C51FA">
        <w:rPr>
          <w:rFonts w:ascii="PT Astra Serif" w:hAnsi="PT Astra Serif"/>
          <w:b/>
        </w:rPr>
        <w:t xml:space="preserve">Председатель комиссии:                                                                С.Д. </w:t>
      </w:r>
      <w:proofErr w:type="spellStart"/>
      <w:r w:rsidRPr="000C51FA">
        <w:rPr>
          <w:rFonts w:ascii="PT Astra Serif" w:hAnsi="PT Astra Serif"/>
          <w:b/>
        </w:rPr>
        <w:t>Голин</w:t>
      </w:r>
      <w:proofErr w:type="spellEnd"/>
    </w:p>
    <w:p w:rsidR="000C51FA" w:rsidRPr="000C51FA" w:rsidRDefault="000C51FA" w:rsidP="000C51FA">
      <w:pPr>
        <w:jc w:val="both"/>
        <w:rPr>
          <w:szCs w:val="20"/>
        </w:rPr>
      </w:pPr>
      <w:r w:rsidRPr="000C51FA">
        <w:rPr>
          <w:b/>
          <w:sz w:val="32"/>
        </w:rPr>
        <w:t xml:space="preserve">    </w:t>
      </w:r>
      <w:r w:rsidRPr="000C51FA">
        <w:rPr>
          <w:b/>
        </w:rPr>
        <w:t xml:space="preserve">Члены  комиссии                                                                                                                                                                                                </w:t>
      </w:r>
    </w:p>
    <w:p w:rsidR="000C51FA" w:rsidRPr="000C51FA" w:rsidRDefault="000C51FA" w:rsidP="000C51FA">
      <w:pPr>
        <w:jc w:val="right"/>
      </w:pPr>
      <w:r w:rsidRPr="000C51FA">
        <w:t xml:space="preserve">                                                                ___________________</w:t>
      </w:r>
      <w:proofErr w:type="spellStart"/>
      <w:r w:rsidRPr="000C51FA">
        <w:t>В.А.Климин</w:t>
      </w:r>
      <w:proofErr w:type="spellEnd"/>
    </w:p>
    <w:p w:rsidR="000C51FA" w:rsidRPr="000C51FA" w:rsidRDefault="000C51FA" w:rsidP="000C51FA">
      <w:pPr>
        <w:jc w:val="right"/>
      </w:pPr>
      <w:r w:rsidRPr="000C51FA">
        <w:t xml:space="preserve">                                                                                         _______________Т.И. </w:t>
      </w:r>
      <w:proofErr w:type="spellStart"/>
      <w:r w:rsidRPr="000C51FA">
        <w:t>Долгодворова</w:t>
      </w:r>
      <w:proofErr w:type="spellEnd"/>
    </w:p>
    <w:p w:rsidR="000C51FA" w:rsidRPr="000C51FA" w:rsidRDefault="000C51FA" w:rsidP="000C51FA">
      <w:pPr>
        <w:jc w:val="right"/>
      </w:pPr>
      <w:r w:rsidRPr="000C51FA">
        <w:t xml:space="preserve">__________________Ж.В. </w:t>
      </w:r>
      <w:proofErr w:type="spellStart"/>
      <w:r w:rsidRPr="000C51FA">
        <w:t>Резинкина</w:t>
      </w:r>
      <w:proofErr w:type="spellEnd"/>
    </w:p>
    <w:p w:rsidR="000C51FA" w:rsidRPr="000C51FA" w:rsidRDefault="000C51FA" w:rsidP="000C51FA">
      <w:pPr>
        <w:jc w:val="right"/>
      </w:pPr>
      <w:r w:rsidRPr="000C51FA">
        <w:tab/>
      </w:r>
      <w:r w:rsidRPr="000C51FA">
        <w:tab/>
      </w:r>
      <w:r w:rsidRPr="000C51FA">
        <w:tab/>
      </w:r>
      <w:r w:rsidRPr="000C51FA">
        <w:tab/>
      </w:r>
      <w:r w:rsidRPr="000C51FA">
        <w:tab/>
      </w:r>
      <w:r w:rsidRPr="000C51FA">
        <w:tab/>
      </w:r>
      <w:r w:rsidRPr="000C51FA">
        <w:tab/>
        <w:t xml:space="preserve">  __________________А.Т. Абдуллаев </w:t>
      </w:r>
    </w:p>
    <w:p w:rsidR="000C51FA" w:rsidRDefault="000C51FA" w:rsidP="000C51FA">
      <w:pPr>
        <w:jc w:val="right"/>
      </w:pPr>
      <w:r w:rsidRPr="000C51FA">
        <w:t>___________________Н.Б. Захарова</w:t>
      </w:r>
    </w:p>
    <w:p w:rsidR="00140473" w:rsidRDefault="00140473" w:rsidP="00140473">
      <w:pPr>
        <w:jc w:val="both"/>
      </w:pPr>
    </w:p>
    <w:p w:rsidR="00140473" w:rsidRDefault="00140473" w:rsidP="00140473">
      <w:pPr>
        <w:jc w:val="both"/>
      </w:pPr>
    </w:p>
    <w:p w:rsidR="00140473" w:rsidRDefault="00140473" w:rsidP="00140473">
      <w:pPr>
        <w:jc w:val="both"/>
      </w:pPr>
    </w:p>
    <w:p w:rsidR="00140473" w:rsidRDefault="00140473" w:rsidP="00140473">
      <w:pPr>
        <w:jc w:val="both"/>
      </w:pPr>
      <w:r>
        <w:t xml:space="preserve"> Представитель заказчика                                                           ________________И.С. </w:t>
      </w:r>
      <w:proofErr w:type="spellStart"/>
      <w:r>
        <w:t>Русакевич</w:t>
      </w:r>
      <w:proofErr w:type="spellEnd"/>
    </w:p>
    <w:p w:rsidR="000C51FA" w:rsidRDefault="000C51FA" w:rsidP="00140473">
      <w:pPr>
        <w:jc w:val="both"/>
      </w:pPr>
    </w:p>
    <w:p w:rsidR="000C51FA" w:rsidRDefault="000C51FA" w:rsidP="00140473">
      <w:pPr>
        <w:jc w:val="both"/>
      </w:pPr>
    </w:p>
    <w:p w:rsidR="000C51FA" w:rsidRDefault="000C51FA" w:rsidP="00140473">
      <w:pPr>
        <w:jc w:val="both"/>
      </w:pPr>
    </w:p>
    <w:p w:rsidR="000C51FA" w:rsidRDefault="000C51FA" w:rsidP="00140473">
      <w:pPr>
        <w:jc w:val="both"/>
      </w:pPr>
    </w:p>
    <w:p w:rsidR="000C51FA" w:rsidRDefault="000C51FA" w:rsidP="000C51FA">
      <w:pPr>
        <w:ind w:right="-308" w:hanging="426"/>
        <w:jc w:val="right"/>
        <w:rPr>
          <w:sz w:val="18"/>
          <w:szCs w:val="18"/>
        </w:rPr>
      </w:pPr>
      <w:r>
        <w:rPr>
          <w:sz w:val="18"/>
          <w:szCs w:val="18"/>
        </w:rPr>
        <w:lastRenderedPageBreak/>
        <w:t xml:space="preserve">                                                                                                                                                                                     Приложение 1</w:t>
      </w:r>
    </w:p>
    <w:p w:rsidR="000C51FA" w:rsidRDefault="000C51FA" w:rsidP="000C51FA">
      <w:pPr>
        <w:tabs>
          <w:tab w:val="left" w:pos="3930"/>
          <w:tab w:val="right" w:pos="9355"/>
        </w:tabs>
        <w:ind w:right="-308"/>
        <w:jc w:val="right"/>
        <w:rPr>
          <w:sz w:val="18"/>
          <w:szCs w:val="18"/>
        </w:rPr>
      </w:pPr>
      <w:r>
        <w:rPr>
          <w:sz w:val="18"/>
          <w:szCs w:val="18"/>
        </w:rPr>
        <w:t xml:space="preserve">                                                                                                                                               к протоколу рассмотрения заявки  единственного участника</w:t>
      </w:r>
    </w:p>
    <w:p w:rsidR="000C51FA" w:rsidRDefault="000C51FA" w:rsidP="000C51FA">
      <w:pPr>
        <w:tabs>
          <w:tab w:val="left" w:pos="3930"/>
          <w:tab w:val="right" w:pos="9355"/>
        </w:tabs>
        <w:ind w:right="-308"/>
        <w:jc w:val="right"/>
        <w:rPr>
          <w:sz w:val="18"/>
          <w:szCs w:val="18"/>
        </w:rPr>
      </w:pPr>
      <w:r>
        <w:rPr>
          <w:sz w:val="18"/>
          <w:szCs w:val="18"/>
        </w:rPr>
        <w:t>открытого  конкурса в электронной форме</w:t>
      </w:r>
    </w:p>
    <w:p w:rsidR="000C51FA" w:rsidRDefault="000C51FA" w:rsidP="000C51FA">
      <w:pPr>
        <w:tabs>
          <w:tab w:val="left" w:pos="3930"/>
          <w:tab w:val="right" w:pos="9355"/>
        </w:tabs>
        <w:ind w:right="-308"/>
        <w:jc w:val="right"/>
        <w:rPr>
          <w:sz w:val="18"/>
          <w:szCs w:val="18"/>
        </w:rPr>
      </w:pPr>
      <w:r>
        <w:rPr>
          <w:sz w:val="18"/>
          <w:szCs w:val="18"/>
        </w:rPr>
        <w:t xml:space="preserve">                                                                                                                           от  «12» января  2020 г. № </w:t>
      </w:r>
      <w:r>
        <w:rPr>
          <w:rStyle w:val="es-el-code-term"/>
          <w:color w:val="000000"/>
          <w:sz w:val="18"/>
          <w:szCs w:val="18"/>
        </w:rPr>
        <w:t>0187300005820000412</w:t>
      </w:r>
      <w:r>
        <w:rPr>
          <w:sz w:val="18"/>
          <w:szCs w:val="18"/>
        </w:rPr>
        <w:t>-2</w:t>
      </w:r>
    </w:p>
    <w:p w:rsidR="000C51FA" w:rsidRDefault="000C51FA" w:rsidP="000C51FA">
      <w:pPr>
        <w:tabs>
          <w:tab w:val="left" w:pos="3930"/>
          <w:tab w:val="right" w:pos="9355"/>
        </w:tabs>
        <w:ind w:right="-308"/>
        <w:jc w:val="right"/>
        <w:rPr>
          <w:sz w:val="10"/>
          <w:szCs w:val="10"/>
        </w:rPr>
      </w:pPr>
    </w:p>
    <w:p w:rsidR="000C51FA" w:rsidRDefault="000C51FA" w:rsidP="000C51FA">
      <w:pPr>
        <w:tabs>
          <w:tab w:val="left" w:pos="3930"/>
          <w:tab w:val="right" w:pos="9355"/>
        </w:tabs>
        <w:ind w:right="-308"/>
        <w:jc w:val="center"/>
        <w:rPr>
          <w:i/>
          <w:iCs/>
          <w:sz w:val="22"/>
          <w:szCs w:val="22"/>
        </w:rPr>
      </w:pPr>
      <w:r>
        <w:rPr>
          <w:sz w:val="22"/>
          <w:szCs w:val="22"/>
        </w:rPr>
        <w:t xml:space="preserve">Таблица рассмотрения заявки  единственного участника открытого  конкурса в электронной форме среди субъектов малого предпринимательства и социально ориентированных некоммерческих организаций   на оказание услуг по проведению экспертизы выполненных работ  и планирования работ  по содержанию городских дорог и </w:t>
      </w:r>
      <w:r>
        <w:rPr>
          <w:bCs/>
          <w:sz w:val="22"/>
          <w:szCs w:val="22"/>
        </w:rPr>
        <w:t xml:space="preserve">объектов городского хозяйства города </w:t>
      </w:r>
      <w:proofErr w:type="spellStart"/>
      <w:r>
        <w:rPr>
          <w:bCs/>
          <w:sz w:val="22"/>
          <w:szCs w:val="22"/>
        </w:rPr>
        <w:t>Югорска</w:t>
      </w:r>
      <w:proofErr w:type="spellEnd"/>
      <w:r>
        <w:rPr>
          <w:bCs/>
          <w:sz w:val="22"/>
          <w:szCs w:val="22"/>
        </w:rPr>
        <w:t xml:space="preserve"> в 2021 году</w:t>
      </w:r>
    </w:p>
    <w:p w:rsidR="000C51FA" w:rsidRDefault="000C51FA" w:rsidP="000C51FA">
      <w:pPr>
        <w:keepNext/>
        <w:keepLines/>
        <w:widowControl w:val="0"/>
        <w:suppressLineNumbers/>
        <w:jc w:val="center"/>
        <w:rPr>
          <w:sz w:val="10"/>
          <w:szCs w:val="10"/>
        </w:rPr>
      </w:pPr>
    </w:p>
    <w:p w:rsidR="000C51FA" w:rsidRDefault="000C51FA" w:rsidP="000C51FA">
      <w:pPr>
        <w:keepNext/>
        <w:keepLines/>
        <w:widowControl w:val="0"/>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p w:rsidR="000C51FA" w:rsidRDefault="000C51FA" w:rsidP="000C51FA">
      <w:pPr>
        <w:keepNext/>
        <w:keepLines/>
        <w:widowControl w:val="0"/>
        <w:suppressLineNumbers/>
        <w:rPr>
          <w:sz w:val="18"/>
          <w:szCs w:val="18"/>
        </w:rPr>
      </w:pPr>
    </w:p>
    <w:tbl>
      <w:tblPr>
        <w:tblW w:w="5313"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670"/>
        <w:gridCol w:w="2805"/>
        <w:gridCol w:w="2880"/>
      </w:tblGrid>
      <w:tr w:rsidR="000C51FA" w:rsidTr="000C51FA">
        <w:tc>
          <w:tcPr>
            <w:tcW w:w="2497" w:type="pct"/>
            <w:tcBorders>
              <w:top w:val="single" w:sz="4" w:space="0" w:color="auto"/>
              <w:left w:val="single" w:sz="4" w:space="0" w:color="auto"/>
              <w:bottom w:val="single" w:sz="6" w:space="0" w:color="auto"/>
              <w:right w:val="single" w:sz="6" w:space="0" w:color="auto"/>
            </w:tcBorders>
            <w:vAlign w:val="center"/>
            <w:hideMark/>
          </w:tcPr>
          <w:p w:rsidR="000C51FA" w:rsidRDefault="000C51FA">
            <w:pPr>
              <w:suppressAutoHyphens/>
              <w:snapToGrid w:val="0"/>
              <w:ind w:left="294" w:hanging="294"/>
              <w:jc w:val="center"/>
              <w:rPr>
                <w:color w:val="000000"/>
                <w:sz w:val="18"/>
                <w:szCs w:val="18"/>
                <w:lang w:eastAsia="ar-SA"/>
              </w:rPr>
            </w:pPr>
            <w:r>
              <w:rPr>
                <w:color w:val="000000"/>
                <w:sz w:val="18"/>
                <w:szCs w:val="18"/>
              </w:rPr>
              <w:t>Показатель</w:t>
            </w:r>
          </w:p>
        </w:tc>
        <w:tc>
          <w:tcPr>
            <w:tcW w:w="1235" w:type="pct"/>
            <w:tcBorders>
              <w:top w:val="single" w:sz="4" w:space="0" w:color="auto"/>
              <w:left w:val="single" w:sz="6" w:space="0" w:color="auto"/>
              <w:bottom w:val="single" w:sz="6" w:space="0" w:color="auto"/>
              <w:right w:val="single" w:sz="6" w:space="0" w:color="auto"/>
            </w:tcBorders>
            <w:vAlign w:val="center"/>
            <w:hideMark/>
          </w:tcPr>
          <w:p w:rsidR="000C51FA" w:rsidRDefault="000C51FA">
            <w:pPr>
              <w:suppressAutoHyphens/>
              <w:snapToGrid w:val="0"/>
              <w:jc w:val="center"/>
              <w:rPr>
                <w:color w:val="000000"/>
                <w:sz w:val="18"/>
                <w:szCs w:val="18"/>
                <w:lang w:eastAsia="ar-SA"/>
              </w:rPr>
            </w:pPr>
            <w:r>
              <w:rPr>
                <w:sz w:val="18"/>
                <w:szCs w:val="18"/>
              </w:rPr>
              <w:t>Обязательные требования</w:t>
            </w:r>
          </w:p>
        </w:tc>
        <w:tc>
          <w:tcPr>
            <w:tcW w:w="1268" w:type="pct"/>
            <w:tcBorders>
              <w:top w:val="single" w:sz="4" w:space="0" w:color="auto"/>
              <w:left w:val="single" w:sz="6" w:space="0" w:color="auto"/>
              <w:bottom w:val="single" w:sz="6" w:space="0" w:color="auto"/>
              <w:right w:val="single" w:sz="4" w:space="0" w:color="auto"/>
            </w:tcBorders>
            <w:vAlign w:val="center"/>
            <w:hideMark/>
          </w:tcPr>
          <w:p w:rsidR="000C51FA" w:rsidRDefault="000C51FA">
            <w:pPr>
              <w:jc w:val="center"/>
              <w:rPr>
                <w:bCs/>
                <w:sz w:val="18"/>
                <w:szCs w:val="18"/>
                <w:lang w:eastAsia="ar-SA"/>
              </w:rPr>
            </w:pPr>
            <w:r>
              <w:rPr>
                <w:bCs/>
                <w:sz w:val="18"/>
                <w:szCs w:val="18"/>
              </w:rPr>
              <w:t xml:space="preserve">Идентификационный номер заявки №154 </w:t>
            </w:r>
          </w:p>
          <w:p w:rsidR="000C51FA" w:rsidRDefault="000C51FA">
            <w:pPr>
              <w:jc w:val="center"/>
              <w:rPr>
                <w:bCs/>
                <w:sz w:val="18"/>
                <w:szCs w:val="18"/>
              </w:rPr>
            </w:pPr>
            <w:r>
              <w:rPr>
                <w:bCs/>
                <w:sz w:val="18"/>
                <w:szCs w:val="18"/>
              </w:rPr>
              <w:t>ООО «Югорский Гарант»,</w:t>
            </w:r>
          </w:p>
          <w:p w:rsidR="000C51FA" w:rsidRDefault="000C51FA">
            <w:pPr>
              <w:jc w:val="center"/>
              <w:rPr>
                <w:bCs/>
                <w:sz w:val="18"/>
                <w:szCs w:val="18"/>
                <w:lang w:eastAsia="ar-SA"/>
              </w:rPr>
            </w:pPr>
            <w:r>
              <w:rPr>
                <w:bCs/>
                <w:sz w:val="18"/>
                <w:szCs w:val="18"/>
              </w:rPr>
              <w:t xml:space="preserve"> г. Югорск</w:t>
            </w:r>
          </w:p>
        </w:tc>
      </w:tr>
      <w:tr w:rsidR="000C51FA" w:rsidTr="000C51FA">
        <w:trPr>
          <w:trHeight w:val="708"/>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snapToGrid w:val="0"/>
              <w:jc w:val="center"/>
              <w:rPr>
                <w:color w:val="000000"/>
                <w:sz w:val="16"/>
                <w:szCs w:val="16"/>
                <w:lang w:eastAsia="ar-SA"/>
              </w:rPr>
            </w:pPr>
            <w:proofErr w:type="gramStart"/>
            <w:r>
              <w:rPr>
                <w:color w:val="000000"/>
                <w:sz w:val="16"/>
                <w:szCs w:val="16"/>
              </w:rPr>
              <w:t>д</w:t>
            </w:r>
            <w:proofErr w:type="gramEnd"/>
            <w:r>
              <w:rPr>
                <w:color w:val="000000"/>
                <w:sz w:val="16"/>
                <w:szCs w:val="16"/>
              </w:rPr>
              <w:t>екларация</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spacing w:line="276" w:lineRule="auto"/>
              <w:jc w:val="center"/>
              <w:rPr>
                <w:sz w:val="16"/>
                <w:szCs w:val="16"/>
                <w:lang w:eastAsia="ar-SA"/>
              </w:rPr>
            </w:pPr>
            <w:r>
              <w:rPr>
                <w:sz w:val="16"/>
                <w:szCs w:val="16"/>
              </w:rPr>
              <w:t xml:space="preserve">информация </w:t>
            </w:r>
          </w:p>
          <w:p w:rsidR="000C51FA" w:rsidRDefault="000C51FA">
            <w:pPr>
              <w:suppressAutoHyphens/>
              <w:snapToGrid w:val="0"/>
              <w:spacing w:line="276" w:lineRule="auto"/>
              <w:jc w:val="center"/>
              <w:rPr>
                <w:rFonts w:eastAsia="Calibri"/>
                <w:sz w:val="16"/>
                <w:szCs w:val="16"/>
                <w:lang w:eastAsia="ar-SA"/>
              </w:rPr>
            </w:pPr>
            <w:r>
              <w:rPr>
                <w:sz w:val="16"/>
                <w:szCs w:val="16"/>
              </w:rPr>
              <w:t>продекларирована</w:t>
            </w:r>
          </w:p>
        </w:tc>
      </w:tr>
      <w:tr w:rsidR="000C51FA" w:rsidTr="000C51FA">
        <w:trPr>
          <w:trHeight w:val="387"/>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snapToGrid w:val="0"/>
              <w:jc w:val="center"/>
              <w:rPr>
                <w:color w:val="000000"/>
                <w:sz w:val="16"/>
                <w:szCs w:val="16"/>
                <w:lang w:eastAsia="ar-SA"/>
              </w:rPr>
            </w:pPr>
            <w:r>
              <w:rPr>
                <w:color w:val="000000"/>
                <w:sz w:val="16"/>
                <w:szCs w:val="16"/>
              </w:rPr>
              <w:t>декларация</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spacing w:line="276" w:lineRule="auto"/>
              <w:jc w:val="center"/>
              <w:rPr>
                <w:sz w:val="16"/>
                <w:szCs w:val="16"/>
                <w:lang w:eastAsia="ar-SA"/>
              </w:rPr>
            </w:pPr>
            <w:r>
              <w:rPr>
                <w:sz w:val="16"/>
                <w:szCs w:val="16"/>
              </w:rPr>
              <w:t xml:space="preserve">информация </w:t>
            </w:r>
          </w:p>
          <w:p w:rsidR="000C51FA" w:rsidRDefault="000C51FA">
            <w:pPr>
              <w:suppressAutoHyphens/>
              <w:snapToGrid w:val="0"/>
              <w:spacing w:line="276" w:lineRule="auto"/>
              <w:jc w:val="center"/>
              <w:rPr>
                <w:rFonts w:eastAsia="Calibri"/>
                <w:sz w:val="16"/>
                <w:szCs w:val="16"/>
                <w:lang w:eastAsia="ar-SA"/>
              </w:rPr>
            </w:pPr>
            <w:r>
              <w:rPr>
                <w:sz w:val="16"/>
                <w:szCs w:val="16"/>
              </w:rPr>
              <w:t>продекларирована</w:t>
            </w:r>
          </w:p>
        </w:tc>
      </w:tr>
      <w:tr w:rsidR="000C51FA" w:rsidTr="000C51FA">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5" w:type="pct"/>
            <w:tcBorders>
              <w:top w:val="single" w:sz="6" w:space="0" w:color="auto"/>
              <w:left w:val="single" w:sz="6" w:space="0" w:color="auto"/>
              <w:bottom w:val="single" w:sz="6" w:space="0" w:color="auto"/>
              <w:right w:val="single" w:sz="6" w:space="0" w:color="auto"/>
            </w:tcBorders>
            <w:vAlign w:val="center"/>
          </w:tcPr>
          <w:p w:rsidR="000C51FA" w:rsidRDefault="000C51FA">
            <w:pPr>
              <w:snapToGrid w:val="0"/>
              <w:jc w:val="center"/>
              <w:rPr>
                <w:color w:val="000000"/>
                <w:sz w:val="16"/>
                <w:szCs w:val="16"/>
                <w:lang w:eastAsia="ar-SA"/>
              </w:rPr>
            </w:pPr>
          </w:p>
          <w:p w:rsidR="000C51FA" w:rsidRDefault="000C51FA">
            <w:pPr>
              <w:suppressAutoHyphens/>
              <w:snapToGrid w:val="0"/>
              <w:ind w:firstLine="33"/>
              <w:jc w:val="center"/>
              <w:rPr>
                <w:color w:val="000000"/>
                <w:sz w:val="16"/>
                <w:szCs w:val="16"/>
                <w:lang w:eastAsia="ar-SA"/>
              </w:rPr>
            </w:pPr>
            <w:r>
              <w:rPr>
                <w:color w:val="000000"/>
                <w:sz w:val="16"/>
                <w:szCs w:val="16"/>
              </w:rPr>
              <w:t>декларация</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spacing w:line="276" w:lineRule="auto"/>
              <w:jc w:val="center"/>
              <w:rPr>
                <w:sz w:val="16"/>
                <w:szCs w:val="16"/>
                <w:lang w:eastAsia="ar-SA"/>
              </w:rPr>
            </w:pPr>
            <w:r>
              <w:rPr>
                <w:sz w:val="16"/>
                <w:szCs w:val="16"/>
              </w:rPr>
              <w:t xml:space="preserve">информация </w:t>
            </w:r>
          </w:p>
          <w:p w:rsidR="000C51FA" w:rsidRDefault="000C51FA">
            <w:pPr>
              <w:suppressAutoHyphens/>
              <w:snapToGrid w:val="0"/>
              <w:spacing w:line="276" w:lineRule="auto"/>
              <w:jc w:val="center"/>
              <w:rPr>
                <w:rFonts w:eastAsia="Calibri"/>
                <w:sz w:val="16"/>
                <w:szCs w:val="16"/>
                <w:lang w:eastAsia="ar-SA"/>
              </w:rPr>
            </w:pPr>
            <w:r>
              <w:rPr>
                <w:sz w:val="16"/>
                <w:szCs w:val="16"/>
              </w:rPr>
              <w:t>продекларирована</w:t>
            </w:r>
          </w:p>
        </w:tc>
      </w:tr>
      <w:tr w:rsidR="000C51FA" w:rsidTr="000C51FA">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ind w:left="84" w:right="99" w:firstLine="14"/>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C51FA" w:rsidRDefault="000C51FA">
            <w:pPr>
              <w:suppressAutoHyphens/>
              <w:snapToGrid w:val="0"/>
              <w:ind w:left="84" w:right="99" w:firstLine="14"/>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snapToGrid w:val="0"/>
              <w:jc w:val="center"/>
              <w:rPr>
                <w:color w:val="000000"/>
                <w:sz w:val="16"/>
                <w:szCs w:val="16"/>
                <w:lang w:eastAsia="ar-SA"/>
              </w:rPr>
            </w:pPr>
            <w:r>
              <w:rPr>
                <w:color w:val="000000"/>
                <w:sz w:val="16"/>
                <w:szCs w:val="16"/>
              </w:rPr>
              <w:t>декларация</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spacing w:line="276" w:lineRule="auto"/>
              <w:jc w:val="center"/>
              <w:rPr>
                <w:sz w:val="16"/>
                <w:szCs w:val="16"/>
                <w:lang w:eastAsia="ar-SA"/>
              </w:rPr>
            </w:pPr>
            <w:r>
              <w:rPr>
                <w:sz w:val="16"/>
                <w:szCs w:val="16"/>
              </w:rPr>
              <w:t xml:space="preserve">Информация </w:t>
            </w:r>
          </w:p>
          <w:p w:rsidR="000C51FA" w:rsidRDefault="000C51FA">
            <w:pPr>
              <w:suppressAutoHyphens/>
              <w:snapToGrid w:val="0"/>
              <w:spacing w:line="276" w:lineRule="auto"/>
              <w:jc w:val="center"/>
              <w:rPr>
                <w:rFonts w:eastAsia="Calibri"/>
                <w:sz w:val="16"/>
                <w:szCs w:val="16"/>
                <w:lang w:eastAsia="ar-SA"/>
              </w:rPr>
            </w:pPr>
            <w:r>
              <w:rPr>
                <w:sz w:val="16"/>
                <w:szCs w:val="16"/>
              </w:rPr>
              <w:t>продекларирована</w:t>
            </w:r>
          </w:p>
        </w:tc>
      </w:tr>
      <w:tr w:rsidR="000C51FA" w:rsidTr="000C51FA">
        <w:trPr>
          <w:trHeight w:val="424"/>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jc w:val="both"/>
              <w:rPr>
                <w:color w:val="000000"/>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snapToGrid w:val="0"/>
              <w:jc w:val="center"/>
              <w:rPr>
                <w:color w:val="000000"/>
                <w:sz w:val="16"/>
                <w:szCs w:val="16"/>
                <w:lang w:eastAsia="ar-SA"/>
              </w:rPr>
            </w:pPr>
            <w:r>
              <w:rPr>
                <w:color w:val="000000"/>
                <w:sz w:val="16"/>
                <w:szCs w:val="16"/>
              </w:rPr>
              <w:t>декларация</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spacing w:line="276" w:lineRule="auto"/>
              <w:jc w:val="center"/>
              <w:rPr>
                <w:sz w:val="16"/>
                <w:szCs w:val="16"/>
                <w:lang w:eastAsia="ar-SA"/>
              </w:rPr>
            </w:pPr>
            <w:r>
              <w:rPr>
                <w:sz w:val="16"/>
                <w:szCs w:val="16"/>
              </w:rPr>
              <w:t xml:space="preserve">Информация </w:t>
            </w:r>
          </w:p>
          <w:p w:rsidR="000C51FA" w:rsidRDefault="000C51FA">
            <w:pPr>
              <w:suppressAutoHyphens/>
              <w:snapToGrid w:val="0"/>
              <w:spacing w:line="276" w:lineRule="auto"/>
              <w:jc w:val="center"/>
              <w:rPr>
                <w:rFonts w:eastAsia="Calibri"/>
                <w:sz w:val="16"/>
                <w:szCs w:val="16"/>
                <w:lang w:eastAsia="ar-SA"/>
              </w:rPr>
            </w:pPr>
            <w:r>
              <w:rPr>
                <w:sz w:val="16"/>
                <w:szCs w:val="16"/>
              </w:rPr>
              <w:t>продекларирована</w:t>
            </w:r>
          </w:p>
        </w:tc>
      </w:tr>
      <w:tr w:rsidR="000C51FA" w:rsidTr="000C51FA">
        <w:trPr>
          <w:trHeight w:val="394"/>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jc w:val="both"/>
              <w:rPr>
                <w:bCs/>
                <w:sz w:val="16"/>
                <w:szCs w:val="16"/>
                <w:lang w:eastAsia="ar-SA"/>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w:t>
            </w:r>
            <w:r>
              <w:rPr>
                <w:sz w:val="16"/>
                <w:szCs w:val="16"/>
              </w:rPr>
              <w:lastRenderedPageBreak/>
              <w:t xml:space="preserve">исполняющем функции единоличного исполнительного органа участника </w:t>
            </w:r>
            <w:r>
              <w:rPr>
                <w:bCs/>
                <w:sz w:val="16"/>
                <w:szCs w:val="16"/>
              </w:rPr>
              <w:t>закупки – для юридического лица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snapToGrid w:val="0"/>
              <w:jc w:val="center"/>
              <w:rPr>
                <w:color w:val="000000"/>
                <w:sz w:val="16"/>
                <w:szCs w:val="16"/>
                <w:lang w:eastAsia="ar-SA"/>
              </w:rPr>
            </w:pPr>
            <w:r>
              <w:rPr>
                <w:color w:val="000000"/>
                <w:sz w:val="16"/>
                <w:szCs w:val="16"/>
              </w:rPr>
              <w:lastRenderedPageBreak/>
              <w:t>отсутствие</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spacing w:line="276" w:lineRule="auto"/>
              <w:jc w:val="center"/>
              <w:rPr>
                <w:sz w:val="16"/>
                <w:szCs w:val="16"/>
                <w:lang w:eastAsia="ar-SA"/>
              </w:rPr>
            </w:pPr>
            <w:r>
              <w:rPr>
                <w:sz w:val="16"/>
                <w:szCs w:val="16"/>
              </w:rPr>
              <w:t>информация</w:t>
            </w:r>
          </w:p>
          <w:p w:rsidR="000C51FA" w:rsidRDefault="000C51FA">
            <w:pPr>
              <w:suppressAutoHyphens/>
              <w:snapToGrid w:val="0"/>
              <w:spacing w:line="276" w:lineRule="auto"/>
              <w:jc w:val="center"/>
              <w:rPr>
                <w:rFonts w:eastAsia="Calibri"/>
                <w:sz w:val="16"/>
                <w:szCs w:val="16"/>
                <w:lang w:eastAsia="ar-SA"/>
              </w:rPr>
            </w:pPr>
            <w:r>
              <w:rPr>
                <w:sz w:val="16"/>
                <w:szCs w:val="16"/>
              </w:rPr>
              <w:t>отсутствует</w:t>
            </w:r>
          </w:p>
        </w:tc>
      </w:tr>
      <w:tr w:rsidR="000C51FA" w:rsidTr="000C51FA">
        <w:trPr>
          <w:trHeight w:val="394"/>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jc w:val="both"/>
              <w:rPr>
                <w:color w:val="000000"/>
                <w:kern w:val="2"/>
                <w:sz w:val="16"/>
                <w:szCs w:val="16"/>
                <w:lang w:eastAsia="ar-SA"/>
              </w:rPr>
            </w:pPr>
            <w:r>
              <w:rPr>
                <w:color w:val="000000"/>
                <w:kern w:val="2"/>
                <w:sz w:val="16"/>
                <w:szCs w:val="16"/>
              </w:rPr>
              <w:lastRenderedPageBreak/>
              <w:t xml:space="preserve">8. </w:t>
            </w:r>
            <w:r>
              <w:rPr>
                <w:color w:val="000000"/>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autoSpaceDE w:val="0"/>
              <w:autoSpaceDN w:val="0"/>
              <w:adjustRightInd w:val="0"/>
              <w:jc w:val="center"/>
              <w:rPr>
                <w:color w:val="000000"/>
                <w:sz w:val="16"/>
                <w:szCs w:val="16"/>
                <w:lang w:eastAsia="ar-SA"/>
              </w:rPr>
            </w:pPr>
            <w:r>
              <w:rPr>
                <w:color w:val="000000"/>
                <w:sz w:val="18"/>
                <w:szCs w:val="18"/>
              </w:rPr>
              <w:t>декларация</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napToGrid w:val="0"/>
              <w:jc w:val="center"/>
              <w:rPr>
                <w:sz w:val="18"/>
                <w:szCs w:val="18"/>
                <w:lang w:eastAsia="ar-SA"/>
              </w:rPr>
            </w:pPr>
            <w:r>
              <w:rPr>
                <w:sz w:val="18"/>
                <w:szCs w:val="18"/>
              </w:rPr>
              <w:t xml:space="preserve">информация </w:t>
            </w:r>
          </w:p>
          <w:p w:rsidR="000C51FA" w:rsidRDefault="000C51FA">
            <w:pPr>
              <w:suppressAutoHyphens/>
              <w:snapToGrid w:val="0"/>
              <w:spacing w:line="276" w:lineRule="auto"/>
              <w:jc w:val="center"/>
              <w:rPr>
                <w:sz w:val="16"/>
                <w:szCs w:val="16"/>
                <w:lang w:eastAsia="ar-SA"/>
              </w:rPr>
            </w:pPr>
            <w:r>
              <w:rPr>
                <w:sz w:val="18"/>
                <w:szCs w:val="18"/>
              </w:rPr>
              <w:t>продекларирована</w:t>
            </w:r>
          </w:p>
        </w:tc>
      </w:tr>
      <w:tr w:rsidR="000C51FA" w:rsidTr="000C51FA">
        <w:trPr>
          <w:trHeight w:val="394"/>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jc w:val="both"/>
              <w:rPr>
                <w:color w:val="000000"/>
                <w:sz w:val="16"/>
                <w:szCs w:val="16"/>
                <w:lang w:eastAsia="ar-SA"/>
              </w:rPr>
            </w:pPr>
            <w:r>
              <w:rPr>
                <w:color w:val="000000"/>
                <w:kern w:val="2"/>
                <w:sz w:val="16"/>
                <w:szCs w:val="16"/>
              </w:rPr>
              <w:t>9. Принадлежность участника  закупки к офшорным компаниям</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uppressAutoHyphens/>
              <w:snapToGrid w:val="0"/>
              <w:spacing w:line="276" w:lineRule="auto"/>
              <w:jc w:val="center"/>
              <w:rPr>
                <w:sz w:val="16"/>
                <w:szCs w:val="16"/>
                <w:lang w:eastAsia="ar-SA"/>
              </w:rPr>
            </w:pPr>
            <w:r>
              <w:rPr>
                <w:sz w:val="16"/>
                <w:szCs w:val="16"/>
              </w:rPr>
              <w:t>не принадлежит</w:t>
            </w:r>
          </w:p>
        </w:tc>
      </w:tr>
      <w:tr w:rsidR="000C51FA" w:rsidTr="000C51FA">
        <w:trPr>
          <w:trHeight w:val="202"/>
        </w:trPr>
        <w:tc>
          <w:tcPr>
            <w:tcW w:w="3732" w:type="pct"/>
            <w:gridSpan w:val="2"/>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rPr>
                <w:color w:val="000000"/>
                <w:sz w:val="16"/>
                <w:szCs w:val="16"/>
                <w:lang w:eastAsia="ar-SA"/>
              </w:rPr>
            </w:pPr>
            <w:r>
              <w:rPr>
                <w:sz w:val="16"/>
                <w:szCs w:val="16"/>
              </w:rPr>
              <w:t xml:space="preserve">10. Начальная (максимальная) цена контракта –  </w:t>
            </w:r>
            <w:r>
              <w:rPr>
                <w:b/>
                <w:sz w:val="16"/>
                <w:szCs w:val="16"/>
              </w:rPr>
              <w:t>7 628 790,00</w:t>
            </w:r>
            <w:r>
              <w:rPr>
                <w:sz w:val="22"/>
                <w:szCs w:val="22"/>
              </w:rPr>
              <w:t xml:space="preserve"> </w:t>
            </w:r>
            <w:r>
              <w:rPr>
                <w:b/>
                <w:sz w:val="16"/>
                <w:szCs w:val="16"/>
              </w:rPr>
              <w:t>рублей</w:t>
            </w:r>
          </w:p>
        </w:tc>
        <w:tc>
          <w:tcPr>
            <w:tcW w:w="1268" w:type="pct"/>
            <w:tcBorders>
              <w:top w:val="single" w:sz="6" w:space="0" w:color="auto"/>
              <w:left w:val="single" w:sz="6" w:space="0" w:color="auto"/>
              <w:bottom w:val="single" w:sz="6" w:space="0" w:color="auto"/>
              <w:right w:val="single" w:sz="4" w:space="0" w:color="auto"/>
            </w:tcBorders>
            <w:vAlign w:val="center"/>
          </w:tcPr>
          <w:p w:rsidR="000C51FA" w:rsidRDefault="000C51FA">
            <w:pPr>
              <w:suppressAutoHyphens/>
              <w:snapToGrid w:val="0"/>
              <w:ind w:left="110" w:right="110"/>
              <w:jc w:val="center"/>
              <w:rPr>
                <w:sz w:val="16"/>
                <w:szCs w:val="16"/>
                <w:lang w:eastAsia="ar-SA"/>
              </w:rPr>
            </w:pPr>
          </w:p>
        </w:tc>
      </w:tr>
      <w:tr w:rsidR="000C51FA" w:rsidTr="000C51FA">
        <w:trPr>
          <w:trHeight w:val="220"/>
        </w:trPr>
        <w:tc>
          <w:tcPr>
            <w:tcW w:w="3732" w:type="pct"/>
            <w:gridSpan w:val="2"/>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05" w:right="120"/>
              <w:rPr>
                <w:color w:val="000000"/>
                <w:sz w:val="16"/>
                <w:szCs w:val="16"/>
                <w:lang w:eastAsia="ar-SA"/>
              </w:rPr>
            </w:pPr>
            <w:r>
              <w:rPr>
                <w:sz w:val="16"/>
                <w:szCs w:val="16"/>
              </w:rPr>
              <w:t>11. Предложенная цена контракта</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uppressAutoHyphens/>
              <w:snapToGrid w:val="0"/>
              <w:ind w:left="110" w:right="110"/>
              <w:jc w:val="center"/>
              <w:rPr>
                <w:sz w:val="16"/>
                <w:szCs w:val="16"/>
                <w:lang w:eastAsia="ar-SA"/>
              </w:rPr>
            </w:pPr>
            <w:r>
              <w:rPr>
                <w:b/>
                <w:sz w:val="16"/>
                <w:szCs w:val="16"/>
              </w:rPr>
              <w:t xml:space="preserve">7 628 790,00 рублей </w:t>
            </w:r>
          </w:p>
        </w:tc>
      </w:tr>
      <w:tr w:rsidR="000C51FA" w:rsidTr="000C51FA">
        <w:trPr>
          <w:trHeight w:val="349"/>
        </w:trPr>
        <w:tc>
          <w:tcPr>
            <w:tcW w:w="2497" w:type="pct"/>
            <w:tcBorders>
              <w:top w:val="single" w:sz="6" w:space="0" w:color="auto"/>
              <w:left w:val="single" w:sz="4" w:space="0" w:color="auto"/>
              <w:bottom w:val="single" w:sz="6" w:space="0" w:color="auto"/>
              <w:right w:val="single" w:sz="6" w:space="0" w:color="auto"/>
            </w:tcBorders>
            <w:hideMark/>
          </w:tcPr>
          <w:p w:rsidR="000C51FA" w:rsidRDefault="000C51FA">
            <w:pPr>
              <w:suppressAutoHyphens/>
              <w:snapToGrid w:val="0"/>
              <w:ind w:left="112" w:right="120"/>
              <w:rPr>
                <w:color w:val="000000"/>
                <w:sz w:val="16"/>
                <w:szCs w:val="16"/>
                <w:lang w:eastAsia="ar-SA"/>
              </w:rPr>
            </w:pPr>
            <w:r>
              <w:rPr>
                <w:color w:val="000000"/>
                <w:sz w:val="16"/>
                <w:szCs w:val="16"/>
              </w:rPr>
              <w:t>12. Объем предоставленных документов и  сведений для участия в конкурсе в электронной форме</w:t>
            </w:r>
          </w:p>
        </w:tc>
        <w:tc>
          <w:tcPr>
            <w:tcW w:w="1235" w:type="pct"/>
            <w:tcBorders>
              <w:top w:val="single" w:sz="6" w:space="0" w:color="auto"/>
              <w:left w:val="single" w:sz="6" w:space="0" w:color="auto"/>
              <w:bottom w:val="single" w:sz="6" w:space="0" w:color="auto"/>
              <w:right w:val="single" w:sz="6" w:space="0" w:color="auto"/>
            </w:tcBorders>
            <w:vAlign w:val="center"/>
            <w:hideMark/>
          </w:tcPr>
          <w:p w:rsidR="000C51FA" w:rsidRDefault="000C51FA">
            <w:pPr>
              <w:suppressAutoHyphens/>
              <w:snapToGrid w:val="0"/>
              <w:ind w:left="105" w:right="120"/>
              <w:jc w:val="center"/>
              <w:rPr>
                <w:color w:val="000000"/>
                <w:sz w:val="16"/>
                <w:szCs w:val="16"/>
                <w:lang w:eastAsia="ar-SA"/>
              </w:rPr>
            </w:pPr>
            <w:r>
              <w:rPr>
                <w:color w:val="000000"/>
                <w:sz w:val="16"/>
                <w:szCs w:val="16"/>
              </w:rPr>
              <w:t xml:space="preserve">в  объеме, указанном  в  конкурсной документации  </w:t>
            </w:r>
          </w:p>
        </w:tc>
        <w:tc>
          <w:tcPr>
            <w:tcW w:w="1268" w:type="pct"/>
            <w:tcBorders>
              <w:top w:val="single" w:sz="6" w:space="0" w:color="auto"/>
              <w:left w:val="single" w:sz="6" w:space="0" w:color="auto"/>
              <w:bottom w:val="single" w:sz="6" w:space="0" w:color="auto"/>
              <w:right w:val="single" w:sz="4" w:space="0" w:color="auto"/>
            </w:tcBorders>
            <w:vAlign w:val="center"/>
            <w:hideMark/>
          </w:tcPr>
          <w:p w:rsidR="000C51FA" w:rsidRDefault="000C51FA">
            <w:pPr>
              <w:suppressAutoHyphens/>
              <w:snapToGrid w:val="0"/>
              <w:ind w:left="110" w:right="110"/>
              <w:jc w:val="center"/>
              <w:rPr>
                <w:sz w:val="16"/>
                <w:szCs w:val="16"/>
                <w:lang w:eastAsia="ar-SA"/>
              </w:rPr>
            </w:pPr>
            <w:r>
              <w:rPr>
                <w:sz w:val="16"/>
                <w:szCs w:val="16"/>
              </w:rPr>
              <w:t>в  полном объеме</w:t>
            </w:r>
          </w:p>
        </w:tc>
      </w:tr>
    </w:tbl>
    <w:p w:rsidR="009076E5" w:rsidRDefault="009076E5">
      <w:bookmarkStart w:id="0" w:name="_GoBack"/>
      <w:bookmarkEnd w:id="0"/>
    </w:p>
    <w:sectPr w:rsidR="009076E5" w:rsidSect="00140473">
      <w:pgSz w:w="11906" w:h="16838"/>
      <w:pgMar w:top="284"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5CFA2914"/>
    <w:multiLevelType w:val="hybridMultilevel"/>
    <w:tmpl w:val="17848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110CCC"/>
    <w:multiLevelType w:val="hybridMultilevel"/>
    <w:tmpl w:val="0BCA8A20"/>
    <w:lvl w:ilvl="0" w:tplc="41248E7E">
      <w:start w:val="1"/>
      <w:numFmt w:val="decimal"/>
      <w:lvlText w:val="%1."/>
      <w:lvlJc w:val="left"/>
      <w:pPr>
        <w:ind w:left="534" w:hanging="360"/>
      </w:pPr>
    </w:lvl>
    <w:lvl w:ilvl="1" w:tplc="04190019">
      <w:start w:val="1"/>
      <w:numFmt w:val="lowerLetter"/>
      <w:lvlText w:val="%2."/>
      <w:lvlJc w:val="left"/>
      <w:pPr>
        <w:ind w:left="1254" w:hanging="360"/>
      </w:pPr>
    </w:lvl>
    <w:lvl w:ilvl="2" w:tplc="0419001B">
      <w:start w:val="1"/>
      <w:numFmt w:val="lowerRoman"/>
      <w:lvlText w:val="%3."/>
      <w:lvlJc w:val="right"/>
      <w:pPr>
        <w:ind w:left="1974" w:hanging="180"/>
      </w:pPr>
    </w:lvl>
    <w:lvl w:ilvl="3" w:tplc="0419000F">
      <w:start w:val="1"/>
      <w:numFmt w:val="decimal"/>
      <w:lvlText w:val="%4."/>
      <w:lvlJc w:val="left"/>
      <w:pPr>
        <w:ind w:left="2694" w:hanging="360"/>
      </w:pPr>
    </w:lvl>
    <w:lvl w:ilvl="4" w:tplc="04190019">
      <w:start w:val="1"/>
      <w:numFmt w:val="lowerLetter"/>
      <w:lvlText w:val="%5."/>
      <w:lvlJc w:val="left"/>
      <w:pPr>
        <w:ind w:left="3414" w:hanging="360"/>
      </w:pPr>
    </w:lvl>
    <w:lvl w:ilvl="5" w:tplc="0419001B">
      <w:start w:val="1"/>
      <w:numFmt w:val="lowerRoman"/>
      <w:lvlText w:val="%6."/>
      <w:lvlJc w:val="right"/>
      <w:pPr>
        <w:ind w:left="4134" w:hanging="180"/>
      </w:pPr>
    </w:lvl>
    <w:lvl w:ilvl="6" w:tplc="0419000F">
      <w:start w:val="1"/>
      <w:numFmt w:val="decimal"/>
      <w:lvlText w:val="%7."/>
      <w:lvlJc w:val="left"/>
      <w:pPr>
        <w:ind w:left="4854" w:hanging="360"/>
      </w:pPr>
    </w:lvl>
    <w:lvl w:ilvl="7" w:tplc="04190019">
      <w:start w:val="1"/>
      <w:numFmt w:val="lowerLetter"/>
      <w:lvlText w:val="%8."/>
      <w:lvlJc w:val="left"/>
      <w:pPr>
        <w:ind w:left="5574" w:hanging="360"/>
      </w:pPr>
    </w:lvl>
    <w:lvl w:ilvl="8" w:tplc="0419001B">
      <w:start w:val="1"/>
      <w:numFmt w:val="lowerRoman"/>
      <w:lvlText w:val="%9."/>
      <w:lvlJc w:val="right"/>
      <w:pPr>
        <w:ind w:left="62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A5"/>
    <w:rsid w:val="000C51FA"/>
    <w:rsid w:val="00140473"/>
    <w:rsid w:val="001C73EC"/>
    <w:rsid w:val="00442DA5"/>
    <w:rsid w:val="00566D6D"/>
    <w:rsid w:val="008170F9"/>
    <w:rsid w:val="009076E5"/>
    <w:rsid w:val="009213A6"/>
    <w:rsid w:val="00DC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40473"/>
    <w:rPr>
      <w:rFonts w:ascii="Times New Roman" w:hAnsi="Times New Roman" w:cs="Times New Roman" w:hint="default"/>
      <w:color w:val="0000FF"/>
      <w:u w:val="single"/>
    </w:rPr>
  </w:style>
  <w:style w:type="character" w:customStyle="1" w:styleId="a4">
    <w:name w:val="Абзац списка Знак"/>
    <w:link w:val="a5"/>
    <w:uiPriority w:val="34"/>
    <w:locked/>
    <w:rsid w:val="00140473"/>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140473"/>
    <w:pPr>
      <w:widowControl w:val="0"/>
      <w:ind w:left="720"/>
      <w:contextualSpacing/>
    </w:pPr>
    <w:rPr>
      <w:sz w:val="20"/>
      <w:szCs w:val="20"/>
    </w:rPr>
  </w:style>
  <w:style w:type="character" w:customStyle="1" w:styleId="es-el-code-term">
    <w:name w:val="es-el-code-term"/>
    <w:rsid w:val="000C5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40473"/>
    <w:rPr>
      <w:rFonts w:ascii="Times New Roman" w:hAnsi="Times New Roman" w:cs="Times New Roman" w:hint="default"/>
      <w:color w:val="0000FF"/>
      <w:u w:val="single"/>
    </w:rPr>
  </w:style>
  <w:style w:type="character" w:customStyle="1" w:styleId="a4">
    <w:name w:val="Абзац списка Знак"/>
    <w:link w:val="a5"/>
    <w:uiPriority w:val="34"/>
    <w:locked/>
    <w:rsid w:val="00140473"/>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140473"/>
    <w:pPr>
      <w:widowControl w:val="0"/>
      <w:ind w:left="720"/>
      <w:contextualSpacing/>
    </w:pPr>
    <w:rPr>
      <w:sz w:val="20"/>
      <w:szCs w:val="20"/>
    </w:rPr>
  </w:style>
  <w:style w:type="character" w:customStyle="1" w:styleId="es-el-code-term">
    <w:name w:val="es-el-code-term"/>
    <w:rsid w:val="000C5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0729">
      <w:bodyDiv w:val="1"/>
      <w:marLeft w:val="0"/>
      <w:marRight w:val="0"/>
      <w:marTop w:val="0"/>
      <w:marBottom w:val="0"/>
      <w:divBdr>
        <w:top w:val="none" w:sz="0" w:space="0" w:color="auto"/>
        <w:left w:val="none" w:sz="0" w:space="0" w:color="auto"/>
        <w:bottom w:val="none" w:sz="0" w:space="0" w:color="auto"/>
        <w:right w:val="none" w:sz="0" w:space="0" w:color="auto"/>
      </w:divBdr>
    </w:div>
    <w:div w:id="787819838">
      <w:bodyDiv w:val="1"/>
      <w:marLeft w:val="0"/>
      <w:marRight w:val="0"/>
      <w:marTop w:val="0"/>
      <w:marBottom w:val="0"/>
      <w:divBdr>
        <w:top w:val="none" w:sz="0" w:space="0" w:color="auto"/>
        <w:left w:val="none" w:sz="0" w:space="0" w:color="auto"/>
        <w:bottom w:val="none" w:sz="0" w:space="0" w:color="auto"/>
        <w:right w:val="none" w:sz="0" w:space="0" w:color="auto"/>
      </w:divBdr>
    </w:div>
    <w:div w:id="1419595848">
      <w:bodyDiv w:val="1"/>
      <w:marLeft w:val="0"/>
      <w:marRight w:val="0"/>
      <w:marTop w:val="0"/>
      <w:marBottom w:val="0"/>
      <w:divBdr>
        <w:top w:val="none" w:sz="0" w:space="0" w:color="auto"/>
        <w:left w:val="none" w:sz="0" w:space="0" w:color="auto"/>
        <w:bottom w:val="none" w:sz="0" w:space="0" w:color="auto"/>
        <w:right w:val="none" w:sz="0" w:space="0" w:color="auto"/>
      </w:divBdr>
    </w:div>
    <w:div w:id="1457021468">
      <w:bodyDiv w:val="1"/>
      <w:marLeft w:val="0"/>
      <w:marRight w:val="0"/>
      <w:marTop w:val="0"/>
      <w:marBottom w:val="0"/>
      <w:divBdr>
        <w:top w:val="none" w:sz="0" w:space="0" w:color="auto"/>
        <w:left w:val="none" w:sz="0" w:space="0" w:color="auto"/>
        <w:bottom w:val="none" w:sz="0" w:space="0" w:color="auto"/>
        <w:right w:val="none" w:sz="0" w:space="0" w:color="auto"/>
      </w:divBdr>
    </w:div>
    <w:div w:id="1569996051">
      <w:bodyDiv w:val="1"/>
      <w:marLeft w:val="0"/>
      <w:marRight w:val="0"/>
      <w:marTop w:val="0"/>
      <w:marBottom w:val="0"/>
      <w:divBdr>
        <w:top w:val="none" w:sz="0" w:space="0" w:color="auto"/>
        <w:left w:val="none" w:sz="0" w:space="0" w:color="auto"/>
        <w:bottom w:val="none" w:sz="0" w:space="0" w:color="auto"/>
        <w:right w:val="none" w:sz="0" w:space="0" w:color="auto"/>
      </w:divBdr>
    </w:div>
    <w:div w:id="17317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2021-01-11T10:37:00Z</cp:lastPrinted>
  <dcterms:created xsi:type="dcterms:W3CDTF">2020-12-29T10:07:00Z</dcterms:created>
  <dcterms:modified xsi:type="dcterms:W3CDTF">2021-01-11T10:38:00Z</dcterms:modified>
</cp:coreProperties>
</file>