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F29" w:rsidRDefault="001A6F29" w:rsidP="001A6F29">
      <w:pPr>
        <w:spacing w:after="0" w:line="240" w:lineRule="auto"/>
        <w:jc w:val="center"/>
      </w:pPr>
      <w:r>
        <w:rPr>
          <w:noProof/>
          <w:lang w:eastAsia="ru-RU"/>
        </w:rPr>
        <w:drawing>
          <wp:inline distT="0" distB="0" distL="0" distR="0">
            <wp:extent cx="581025" cy="7239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rsidR="00C67E1C" w:rsidRPr="00C67E1C" w:rsidRDefault="00C67E1C" w:rsidP="001A6F29">
      <w:pPr>
        <w:pStyle w:val="3"/>
        <w:tabs>
          <w:tab w:val="num" w:pos="360"/>
        </w:tabs>
        <w:spacing w:before="0" w:after="0"/>
        <w:jc w:val="center"/>
        <w:rPr>
          <w:rFonts w:ascii="Times New Roman" w:hAnsi="Times New Roman"/>
          <w:b w:val="0"/>
          <w:bCs w:val="0"/>
          <w:sz w:val="20"/>
          <w:szCs w:val="20"/>
        </w:rPr>
      </w:pPr>
    </w:p>
    <w:p w:rsidR="00923B95" w:rsidRPr="00923B95" w:rsidRDefault="00923B95" w:rsidP="001A6F29">
      <w:pPr>
        <w:pStyle w:val="3"/>
        <w:tabs>
          <w:tab w:val="num" w:pos="360"/>
        </w:tabs>
        <w:spacing w:before="0" w:after="0"/>
        <w:jc w:val="center"/>
        <w:rPr>
          <w:rFonts w:ascii="Times New Roman" w:hAnsi="Times New Roman"/>
          <w:b w:val="0"/>
          <w:bCs w:val="0"/>
          <w:sz w:val="32"/>
          <w:szCs w:val="32"/>
        </w:rPr>
      </w:pPr>
      <w:r w:rsidRPr="00923B95">
        <w:rPr>
          <w:rFonts w:ascii="Times New Roman" w:hAnsi="Times New Roman"/>
          <w:b w:val="0"/>
          <w:bCs w:val="0"/>
          <w:sz w:val="32"/>
          <w:szCs w:val="32"/>
        </w:rPr>
        <w:t>ДУМА ГОРОДА ЮГОРСКА</w:t>
      </w:r>
    </w:p>
    <w:p w:rsidR="00923B95" w:rsidRPr="00923B95" w:rsidRDefault="00923B95" w:rsidP="00923B95">
      <w:pPr>
        <w:spacing w:after="0" w:line="240" w:lineRule="auto"/>
        <w:jc w:val="center"/>
        <w:rPr>
          <w:rFonts w:ascii="Times New Roman" w:hAnsi="Times New Roman" w:cs="Times New Roman"/>
          <w:sz w:val="28"/>
          <w:szCs w:val="28"/>
        </w:rPr>
      </w:pPr>
      <w:r w:rsidRPr="00923B95">
        <w:rPr>
          <w:rFonts w:ascii="Times New Roman" w:hAnsi="Times New Roman" w:cs="Times New Roman"/>
          <w:sz w:val="28"/>
          <w:szCs w:val="28"/>
        </w:rPr>
        <w:t>Ханты-Мансийского автономного округа-Югры</w:t>
      </w:r>
    </w:p>
    <w:p w:rsidR="00923B95" w:rsidRPr="00923B95" w:rsidRDefault="00923B95" w:rsidP="00923B95">
      <w:pPr>
        <w:spacing w:after="0" w:line="240" w:lineRule="auto"/>
        <w:jc w:val="center"/>
        <w:rPr>
          <w:rFonts w:ascii="Times New Roman" w:hAnsi="Times New Roman" w:cs="Times New Roman"/>
          <w:sz w:val="24"/>
          <w:szCs w:val="24"/>
        </w:rPr>
      </w:pPr>
    </w:p>
    <w:p w:rsidR="00923B95" w:rsidRPr="00C67E1C" w:rsidRDefault="00923B95" w:rsidP="00923B95">
      <w:pPr>
        <w:spacing w:after="0" w:line="240" w:lineRule="auto"/>
        <w:jc w:val="center"/>
        <w:rPr>
          <w:rFonts w:ascii="Times New Roman" w:hAnsi="Times New Roman" w:cs="Times New Roman"/>
          <w:sz w:val="36"/>
          <w:szCs w:val="36"/>
        </w:rPr>
      </w:pPr>
      <w:r w:rsidRPr="00C67E1C">
        <w:rPr>
          <w:rFonts w:ascii="Times New Roman" w:hAnsi="Times New Roman" w:cs="Times New Roman"/>
          <w:sz w:val="36"/>
          <w:szCs w:val="36"/>
        </w:rPr>
        <w:t>РЕШЕНИЕ</w:t>
      </w:r>
    </w:p>
    <w:p w:rsidR="00923B95" w:rsidRPr="00C67E1C" w:rsidRDefault="00923B95" w:rsidP="00923B95">
      <w:pPr>
        <w:spacing w:after="0" w:line="240" w:lineRule="auto"/>
        <w:jc w:val="center"/>
        <w:rPr>
          <w:rFonts w:ascii="Times New Roman" w:hAnsi="Times New Roman" w:cs="Times New Roman"/>
          <w:b/>
          <w:bCs/>
          <w:sz w:val="24"/>
          <w:szCs w:val="24"/>
        </w:rPr>
      </w:pPr>
      <w:bookmarkStart w:id="0" w:name="_GoBack"/>
      <w:bookmarkEnd w:id="0"/>
    </w:p>
    <w:p w:rsidR="00923B95" w:rsidRPr="00923B95" w:rsidRDefault="00923B95" w:rsidP="00923B95">
      <w:pPr>
        <w:spacing w:after="0" w:line="240" w:lineRule="auto"/>
        <w:jc w:val="center"/>
        <w:rPr>
          <w:rFonts w:ascii="Times New Roman" w:hAnsi="Times New Roman" w:cs="Times New Roman"/>
          <w:b/>
          <w:bCs/>
          <w:sz w:val="24"/>
          <w:szCs w:val="24"/>
        </w:rPr>
      </w:pPr>
    </w:p>
    <w:p w:rsidR="00923B95" w:rsidRPr="00923B95" w:rsidRDefault="00923B95" w:rsidP="00923B95">
      <w:pPr>
        <w:spacing w:after="0" w:line="240" w:lineRule="auto"/>
        <w:rPr>
          <w:rFonts w:ascii="Times New Roman" w:hAnsi="Times New Roman" w:cs="Times New Roman"/>
          <w:b/>
          <w:bCs/>
          <w:sz w:val="24"/>
          <w:szCs w:val="24"/>
        </w:rPr>
      </w:pPr>
      <w:r w:rsidRPr="00923B95">
        <w:rPr>
          <w:rFonts w:ascii="Times New Roman" w:hAnsi="Times New Roman" w:cs="Times New Roman"/>
          <w:b/>
          <w:bCs/>
          <w:sz w:val="24"/>
          <w:szCs w:val="24"/>
        </w:rPr>
        <w:t xml:space="preserve">от </w:t>
      </w:r>
      <w:r w:rsidR="001A6F29">
        <w:rPr>
          <w:rFonts w:ascii="Times New Roman" w:hAnsi="Times New Roman" w:cs="Times New Roman"/>
          <w:b/>
          <w:bCs/>
          <w:sz w:val="24"/>
          <w:szCs w:val="24"/>
        </w:rPr>
        <w:t>29 августа 2013 года</w:t>
      </w:r>
      <w:r w:rsidR="00E65767">
        <w:rPr>
          <w:rFonts w:ascii="Times New Roman" w:hAnsi="Times New Roman" w:cs="Times New Roman"/>
          <w:b/>
          <w:bCs/>
          <w:sz w:val="24"/>
          <w:szCs w:val="24"/>
        </w:rPr>
        <w:t xml:space="preserve">                                                                                  </w:t>
      </w:r>
      <w:r w:rsidR="001A6F29">
        <w:rPr>
          <w:rFonts w:ascii="Times New Roman" w:hAnsi="Times New Roman" w:cs="Times New Roman"/>
          <w:b/>
          <w:bCs/>
          <w:sz w:val="24"/>
          <w:szCs w:val="24"/>
        </w:rPr>
        <w:t xml:space="preserve">      </w:t>
      </w:r>
      <w:r w:rsidR="00E65767">
        <w:rPr>
          <w:rFonts w:ascii="Times New Roman" w:hAnsi="Times New Roman" w:cs="Times New Roman"/>
          <w:b/>
          <w:bCs/>
          <w:sz w:val="24"/>
          <w:szCs w:val="24"/>
        </w:rPr>
        <w:t xml:space="preserve">                          </w:t>
      </w:r>
      <w:r w:rsidRPr="00923B95">
        <w:rPr>
          <w:rFonts w:ascii="Times New Roman" w:hAnsi="Times New Roman" w:cs="Times New Roman"/>
          <w:b/>
          <w:bCs/>
          <w:sz w:val="24"/>
          <w:szCs w:val="24"/>
        </w:rPr>
        <w:t>№ </w:t>
      </w:r>
      <w:r w:rsidR="001A6F29">
        <w:rPr>
          <w:rFonts w:ascii="Times New Roman" w:hAnsi="Times New Roman" w:cs="Times New Roman"/>
          <w:b/>
          <w:bCs/>
          <w:sz w:val="24"/>
          <w:szCs w:val="24"/>
        </w:rPr>
        <w:t>46</w:t>
      </w:r>
    </w:p>
    <w:p w:rsidR="00923B95" w:rsidRPr="00923B95" w:rsidRDefault="00923B95" w:rsidP="00923B95">
      <w:pPr>
        <w:spacing w:after="0" w:line="240" w:lineRule="auto"/>
        <w:rPr>
          <w:rFonts w:ascii="Times New Roman" w:hAnsi="Times New Roman" w:cs="Times New Roman"/>
          <w:sz w:val="24"/>
          <w:szCs w:val="24"/>
        </w:rPr>
      </w:pPr>
    </w:p>
    <w:p w:rsidR="00923B95" w:rsidRPr="00923B95" w:rsidRDefault="00923B95" w:rsidP="00923B95">
      <w:pPr>
        <w:spacing w:after="0" w:line="240" w:lineRule="auto"/>
        <w:rPr>
          <w:rFonts w:ascii="Times New Roman" w:hAnsi="Times New Roman" w:cs="Times New Roman"/>
          <w:sz w:val="24"/>
          <w:szCs w:val="24"/>
        </w:rPr>
      </w:pPr>
    </w:p>
    <w:p w:rsidR="00923B95" w:rsidRDefault="00923B95" w:rsidP="00923B95">
      <w:pPr>
        <w:spacing w:after="0" w:line="240" w:lineRule="auto"/>
        <w:jc w:val="both"/>
        <w:rPr>
          <w:rFonts w:ascii="Times New Roman" w:hAnsi="Times New Roman" w:cs="Times New Roman"/>
          <w:b/>
          <w:sz w:val="24"/>
          <w:szCs w:val="24"/>
        </w:rPr>
      </w:pPr>
      <w:r w:rsidRPr="00923B95">
        <w:rPr>
          <w:rFonts w:ascii="Times New Roman" w:hAnsi="Times New Roman" w:cs="Times New Roman"/>
          <w:b/>
          <w:sz w:val="24"/>
          <w:szCs w:val="24"/>
        </w:rPr>
        <w:t xml:space="preserve">О </w:t>
      </w:r>
      <w:r>
        <w:rPr>
          <w:rFonts w:ascii="Times New Roman" w:hAnsi="Times New Roman" w:cs="Times New Roman"/>
          <w:b/>
          <w:sz w:val="24"/>
          <w:szCs w:val="24"/>
        </w:rPr>
        <w:t xml:space="preserve">предварительных итогах </w:t>
      </w:r>
    </w:p>
    <w:p w:rsidR="00923B95" w:rsidRDefault="00923B95" w:rsidP="00923B9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работы системы здравоохранения </w:t>
      </w:r>
    </w:p>
    <w:p w:rsidR="00923B95" w:rsidRDefault="00923B95" w:rsidP="00923B9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города Югорска в условиях </w:t>
      </w:r>
    </w:p>
    <w:p w:rsidR="00923B95" w:rsidRPr="00923B95" w:rsidRDefault="00923B95" w:rsidP="00923B9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одноканального финансирования</w:t>
      </w:r>
    </w:p>
    <w:p w:rsidR="00923B95" w:rsidRPr="00923B95" w:rsidRDefault="00923B95" w:rsidP="00923B95">
      <w:pPr>
        <w:spacing w:after="0" w:line="240" w:lineRule="auto"/>
        <w:ind w:firstLine="426"/>
        <w:rPr>
          <w:rFonts w:ascii="Times New Roman" w:hAnsi="Times New Roman" w:cs="Times New Roman"/>
          <w:b/>
          <w:sz w:val="24"/>
          <w:szCs w:val="24"/>
        </w:rPr>
      </w:pPr>
      <w:r w:rsidRPr="00923B95">
        <w:rPr>
          <w:rFonts w:ascii="Times New Roman" w:hAnsi="Times New Roman" w:cs="Times New Roman"/>
          <w:b/>
          <w:sz w:val="24"/>
          <w:szCs w:val="24"/>
        </w:rPr>
        <w:t xml:space="preserve"> </w:t>
      </w:r>
    </w:p>
    <w:p w:rsidR="00923B95" w:rsidRPr="00923B95" w:rsidRDefault="00923B95" w:rsidP="00923B95">
      <w:pPr>
        <w:spacing w:after="0" w:line="240" w:lineRule="auto"/>
        <w:ind w:firstLine="426"/>
        <w:rPr>
          <w:rFonts w:ascii="Times New Roman" w:hAnsi="Times New Roman" w:cs="Times New Roman"/>
          <w:b/>
          <w:sz w:val="24"/>
          <w:szCs w:val="24"/>
        </w:rPr>
      </w:pPr>
    </w:p>
    <w:p w:rsidR="00923B95" w:rsidRPr="00923B95" w:rsidRDefault="00923B95" w:rsidP="00923B9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Рассмотрев информацию </w:t>
      </w:r>
      <w:r w:rsidR="00B94377">
        <w:rPr>
          <w:rFonts w:ascii="Times New Roman" w:hAnsi="Times New Roman" w:cs="Times New Roman"/>
          <w:sz w:val="24"/>
          <w:szCs w:val="24"/>
        </w:rPr>
        <w:t>о предварительных итогах работы системы здравоохранения города Югорска в условиях одноканального финансирования</w:t>
      </w:r>
      <w:r w:rsidRPr="00923B95">
        <w:rPr>
          <w:rFonts w:ascii="Times New Roman" w:hAnsi="Times New Roman" w:cs="Times New Roman"/>
          <w:sz w:val="24"/>
          <w:szCs w:val="24"/>
        </w:rPr>
        <w:t>,</w:t>
      </w:r>
    </w:p>
    <w:p w:rsidR="00923B95" w:rsidRPr="00923B95" w:rsidRDefault="00923B95" w:rsidP="00923B95">
      <w:pPr>
        <w:spacing w:after="0" w:line="240" w:lineRule="auto"/>
        <w:ind w:firstLine="709"/>
        <w:jc w:val="both"/>
        <w:rPr>
          <w:rFonts w:ascii="Times New Roman" w:hAnsi="Times New Roman" w:cs="Times New Roman"/>
          <w:sz w:val="24"/>
          <w:szCs w:val="24"/>
        </w:rPr>
      </w:pPr>
    </w:p>
    <w:p w:rsidR="00923B95" w:rsidRPr="00923B95" w:rsidRDefault="00923B95" w:rsidP="00923B95">
      <w:pPr>
        <w:spacing w:after="0" w:line="240" w:lineRule="auto"/>
        <w:ind w:firstLine="709"/>
        <w:jc w:val="both"/>
        <w:rPr>
          <w:rFonts w:ascii="Times New Roman" w:hAnsi="Times New Roman" w:cs="Times New Roman"/>
          <w:sz w:val="24"/>
          <w:szCs w:val="24"/>
        </w:rPr>
      </w:pPr>
    </w:p>
    <w:p w:rsidR="00923B95" w:rsidRPr="00923B95" w:rsidRDefault="00923B95" w:rsidP="00923B95">
      <w:pPr>
        <w:spacing w:after="0" w:line="240" w:lineRule="auto"/>
        <w:rPr>
          <w:rFonts w:ascii="Times New Roman" w:hAnsi="Times New Roman" w:cs="Times New Roman"/>
          <w:b/>
          <w:sz w:val="24"/>
          <w:szCs w:val="24"/>
        </w:rPr>
      </w:pPr>
      <w:r w:rsidRPr="00923B95">
        <w:rPr>
          <w:rFonts w:ascii="Times New Roman" w:hAnsi="Times New Roman" w:cs="Times New Roman"/>
          <w:b/>
          <w:sz w:val="24"/>
          <w:szCs w:val="24"/>
        </w:rPr>
        <w:t>ДУМА ГОРОДА ЮГОРСКА РЕШИЛА:</w:t>
      </w:r>
    </w:p>
    <w:p w:rsidR="00923B95" w:rsidRPr="00923B95" w:rsidRDefault="00923B95" w:rsidP="00923B95">
      <w:pPr>
        <w:spacing w:after="0" w:line="240" w:lineRule="auto"/>
        <w:ind w:firstLine="709"/>
        <w:rPr>
          <w:rFonts w:ascii="Times New Roman" w:hAnsi="Times New Roman" w:cs="Times New Roman"/>
          <w:sz w:val="24"/>
          <w:szCs w:val="24"/>
        </w:rPr>
      </w:pPr>
    </w:p>
    <w:p w:rsidR="00923B95" w:rsidRPr="00923B95" w:rsidRDefault="00923B95" w:rsidP="00923B95">
      <w:pPr>
        <w:spacing w:after="0" w:line="240" w:lineRule="auto"/>
        <w:ind w:firstLine="709"/>
        <w:rPr>
          <w:rFonts w:ascii="Times New Roman" w:hAnsi="Times New Roman" w:cs="Times New Roman"/>
          <w:sz w:val="24"/>
          <w:szCs w:val="24"/>
        </w:rPr>
      </w:pPr>
    </w:p>
    <w:p w:rsidR="00923B95" w:rsidRDefault="00923B95" w:rsidP="00923B95">
      <w:pPr>
        <w:spacing w:after="0" w:line="240" w:lineRule="auto"/>
        <w:ind w:firstLine="709"/>
        <w:jc w:val="both"/>
        <w:rPr>
          <w:rFonts w:ascii="Times New Roman" w:hAnsi="Times New Roman" w:cs="Times New Roman"/>
          <w:sz w:val="24"/>
          <w:szCs w:val="24"/>
        </w:rPr>
      </w:pPr>
      <w:r w:rsidRPr="00923B95">
        <w:rPr>
          <w:rFonts w:ascii="Times New Roman" w:hAnsi="Times New Roman" w:cs="Times New Roman"/>
          <w:sz w:val="24"/>
          <w:szCs w:val="24"/>
        </w:rPr>
        <w:t>1.</w:t>
      </w:r>
      <w:r w:rsidR="00B94377">
        <w:rPr>
          <w:rFonts w:ascii="Times New Roman" w:hAnsi="Times New Roman" w:cs="Times New Roman"/>
          <w:sz w:val="24"/>
          <w:szCs w:val="24"/>
        </w:rPr>
        <w:t xml:space="preserve"> Принять к сведению информацию о предварительных итогах работы системы здравоохранения города Югорска в условиях одноканального финансирования (приложение).</w:t>
      </w:r>
    </w:p>
    <w:p w:rsidR="00B94377" w:rsidRDefault="00B94377" w:rsidP="00923B9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Настоящее решение вступает в силу после подписания.</w:t>
      </w:r>
    </w:p>
    <w:p w:rsidR="00B94377" w:rsidRDefault="00B94377" w:rsidP="00B94377">
      <w:pPr>
        <w:spacing w:after="0" w:line="240" w:lineRule="auto"/>
        <w:jc w:val="both"/>
        <w:rPr>
          <w:rFonts w:ascii="Times New Roman" w:hAnsi="Times New Roman" w:cs="Times New Roman"/>
          <w:sz w:val="24"/>
          <w:szCs w:val="24"/>
        </w:rPr>
      </w:pPr>
    </w:p>
    <w:p w:rsidR="001A6F29" w:rsidRDefault="001A6F29" w:rsidP="00B94377">
      <w:pPr>
        <w:spacing w:after="0" w:line="240" w:lineRule="auto"/>
        <w:jc w:val="both"/>
        <w:rPr>
          <w:rFonts w:ascii="Times New Roman" w:hAnsi="Times New Roman" w:cs="Times New Roman"/>
          <w:sz w:val="24"/>
          <w:szCs w:val="24"/>
        </w:rPr>
      </w:pPr>
    </w:p>
    <w:p w:rsidR="001A6F29" w:rsidRDefault="001A6F29" w:rsidP="00B94377">
      <w:pPr>
        <w:spacing w:after="0" w:line="240" w:lineRule="auto"/>
        <w:jc w:val="both"/>
        <w:rPr>
          <w:rFonts w:ascii="Times New Roman" w:hAnsi="Times New Roman" w:cs="Times New Roman"/>
          <w:sz w:val="24"/>
          <w:szCs w:val="24"/>
        </w:rPr>
      </w:pPr>
    </w:p>
    <w:p w:rsidR="00B94377" w:rsidRDefault="00B94377" w:rsidP="00B94377">
      <w:pPr>
        <w:spacing w:after="0" w:line="240" w:lineRule="auto"/>
        <w:jc w:val="both"/>
        <w:rPr>
          <w:rFonts w:ascii="Times New Roman" w:hAnsi="Times New Roman" w:cs="Times New Roman"/>
          <w:sz w:val="24"/>
          <w:szCs w:val="24"/>
        </w:rPr>
      </w:pPr>
    </w:p>
    <w:p w:rsidR="00B94377" w:rsidRPr="00B94377" w:rsidRDefault="00B94377" w:rsidP="00B94377">
      <w:pPr>
        <w:rPr>
          <w:rFonts w:ascii="Times New Roman" w:hAnsi="Times New Roman" w:cs="Times New Roman"/>
          <w:b/>
          <w:sz w:val="24"/>
          <w:szCs w:val="24"/>
        </w:rPr>
      </w:pPr>
      <w:r w:rsidRPr="00B94377">
        <w:rPr>
          <w:rFonts w:ascii="Times New Roman" w:hAnsi="Times New Roman" w:cs="Times New Roman"/>
          <w:b/>
          <w:sz w:val="24"/>
          <w:szCs w:val="24"/>
        </w:rPr>
        <w:t xml:space="preserve">Глава города Югорска                 </w:t>
      </w:r>
      <w:r w:rsidR="001A6F29">
        <w:rPr>
          <w:rFonts w:ascii="Times New Roman" w:hAnsi="Times New Roman" w:cs="Times New Roman"/>
          <w:b/>
          <w:sz w:val="24"/>
          <w:szCs w:val="24"/>
        </w:rPr>
        <w:t xml:space="preserve">           </w:t>
      </w:r>
      <w:r w:rsidRPr="00B94377">
        <w:rPr>
          <w:rFonts w:ascii="Times New Roman" w:hAnsi="Times New Roman" w:cs="Times New Roman"/>
          <w:b/>
          <w:sz w:val="24"/>
          <w:szCs w:val="24"/>
        </w:rPr>
        <w:t xml:space="preserve">                                </w:t>
      </w:r>
      <w:r w:rsidRPr="00B94377">
        <w:rPr>
          <w:rFonts w:ascii="Times New Roman" w:hAnsi="Times New Roman" w:cs="Times New Roman"/>
          <w:b/>
          <w:sz w:val="24"/>
          <w:szCs w:val="24"/>
        </w:rPr>
        <w:tab/>
        <w:t xml:space="preserve">                       </w:t>
      </w:r>
      <w:r w:rsidR="001A6F29">
        <w:rPr>
          <w:rFonts w:ascii="Times New Roman" w:hAnsi="Times New Roman" w:cs="Times New Roman"/>
          <w:b/>
          <w:sz w:val="24"/>
          <w:szCs w:val="24"/>
        </w:rPr>
        <w:t xml:space="preserve">            </w:t>
      </w:r>
      <w:r w:rsidRPr="00B94377">
        <w:rPr>
          <w:rFonts w:ascii="Times New Roman" w:hAnsi="Times New Roman" w:cs="Times New Roman"/>
          <w:b/>
          <w:sz w:val="24"/>
          <w:szCs w:val="24"/>
        </w:rPr>
        <w:t xml:space="preserve"> Р.З. Салахов</w:t>
      </w:r>
    </w:p>
    <w:p w:rsidR="001A6F29" w:rsidRDefault="001A6F29" w:rsidP="00035FD0">
      <w:pPr>
        <w:spacing w:after="0" w:line="240" w:lineRule="auto"/>
        <w:ind w:firstLine="851"/>
        <w:jc w:val="right"/>
        <w:rPr>
          <w:rFonts w:ascii="Times New Roman" w:hAnsi="Times New Roman" w:cs="Times New Roman"/>
          <w:b/>
          <w:sz w:val="24"/>
          <w:szCs w:val="24"/>
        </w:rPr>
      </w:pPr>
    </w:p>
    <w:p w:rsidR="001A6F29" w:rsidRDefault="001A6F29" w:rsidP="00035FD0">
      <w:pPr>
        <w:spacing w:after="0" w:line="240" w:lineRule="auto"/>
        <w:ind w:firstLine="851"/>
        <w:jc w:val="right"/>
        <w:rPr>
          <w:rFonts w:ascii="Times New Roman" w:hAnsi="Times New Roman" w:cs="Times New Roman"/>
          <w:b/>
          <w:sz w:val="24"/>
          <w:szCs w:val="24"/>
        </w:rPr>
      </w:pPr>
    </w:p>
    <w:p w:rsidR="001A6F29" w:rsidRDefault="001A6F29" w:rsidP="00035FD0">
      <w:pPr>
        <w:spacing w:after="0" w:line="240" w:lineRule="auto"/>
        <w:ind w:firstLine="851"/>
        <w:jc w:val="right"/>
        <w:rPr>
          <w:rFonts w:ascii="Times New Roman" w:hAnsi="Times New Roman" w:cs="Times New Roman"/>
          <w:b/>
          <w:sz w:val="24"/>
          <w:szCs w:val="24"/>
        </w:rPr>
      </w:pPr>
    </w:p>
    <w:p w:rsidR="001A6F29" w:rsidRDefault="001A6F29" w:rsidP="00035FD0">
      <w:pPr>
        <w:spacing w:after="0" w:line="240" w:lineRule="auto"/>
        <w:ind w:firstLine="851"/>
        <w:jc w:val="right"/>
        <w:rPr>
          <w:rFonts w:ascii="Times New Roman" w:hAnsi="Times New Roman" w:cs="Times New Roman"/>
          <w:b/>
          <w:sz w:val="24"/>
          <w:szCs w:val="24"/>
        </w:rPr>
      </w:pPr>
    </w:p>
    <w:p w:rsidR="001A6F29" w:rsidRDefault="001A6F29" w:rsidP="00035FD0">
      <w:pPr>
        <w:spacing w:after="0" w:line="240" w:lineRule="auto"/>
        <w:ind w:firstLine="851"/>
        <w:jc w:val="right"/>
        <w:rPr>
          <w:rFonts w:ascii="Times New Roman" w:hAnsi="Times New Roman" w:cs="Times New Roman"/>
          <w:b/>
          <w:sz w:val="24"/>
          <w:szCs w:val="24"/>
        </w:rPr>
      </w:pPr>
    </w:p>
    <w:p w:rsidR="001A6F29" w:rsidRDefault="001A6F29" w:rsidP="00035FD0">
      <w:pPr>
        <w:spacing w:after="0" w:line="240" w:lineRule="auto"/>
        <w:ind w:firstLine="851"/>
        <w:jc w:val="right"/>
        <w:rPr>
          <w:rFonts w:ascii="Times New Roman" w:hAnsi="Times New Roman" w:cs="Times New Roman"/>
          <w:b/>
          <w:sz w:val="24"/>
          <w:szCs w:val="24"/>
        </w:rPr>
      </w:pPr>
    </w:p>
    <w:p w:rsidR="001A6F29" w:rsidRDefault="001A6F29" w:rsidP="00035FD0">
      <w:pPr>
        <w:spacing w:after="0" w:line="240" w:lineRule="auto"/>
        <w:ind w:firstLine="851"/>
        <w:jc w:val="right"/>
        <w:rPr>
          <w:rFonts w:ascii="Times New Roman" w:hAnsi="Times New Roman" w:cs="Times New Roman"/>
          <w:b/>
          <w:sz w:val="24"/>
          <w:szCs w:val="24"/>
        </w:rPr>
      </w:pPr>
    </w:p>
    <w:p w:rsidR="001A6F29" w:rsidRDefault="001A6F29" w:rsidP="00035FD0">
      <w:pPr>
        <w:spacing w:after="0" w:line="240" w:lineRule="auto"/>
        <w:ind w:firstLine="851"/>
        <w:jc w:val="right"/>
        <w:rPr>
          <w:rFonts w:ascii="Times New Roman" w:hAnsi="Times New Roman" w:cs="Times New Roman"/>
          <w:b/>
          <w:sz w:val="24"/>
          <w:szCs w:val="24"/>
        </w:rPr>
      </w:pPr>
    </w:p>
    <w:p w:rsidR="001A6F29" w:rsidRDefault="001A6F29" w:rsidP="00035FD0">
      <w:pPr>
        <w:spacing w:after="0" w:line="240" w:lineRule="auto"/>
        <w:ind w:firstLine="851"/>
        <w:jc w:val="right"/>
        <w:rPr>
          <w:rFonts w:ascii="Times New Roman" w:hAnsi="Times New Roman" w:cs="Times New Roman"/>
          <w:b/>
          <w:sz w:val="24"/>
          <w:szCs w:val="24"/>
        </w:rPr>
      </w:pPr>
    </w:p>
    <w:p w:rsidR="001A6F29" w:rsidRDefault="001A6F29" w:rsidP="00035FD0">
      <w:pPr>
        <w:spacing w:after="0" w:line="240" w:lineRule="auto"/>
        <w:ind w:firstLine="851"/>
        <w:jc w:val="right"/>
        <w:rPr>
          <w:rFonts w:ascii="Times New Roman" w:hAnsi="Times New Roman" w:cs="Times New Roman"/>
          <w:b/>
          <w:sz w:val="24"/>
          <w:szCs w:val="24"/>
        </w:rPr>
      </w:pPr>
    </w:p>
    <w:p w:rsidR="001A6F29" w:rsidRDefault="001A6F29" w:rsidP="00035FD0">
      <w:pPr>
        <w:spacing w:after="0" w:line="240" w:lineRule="auto"/>
        <w:ind w:firstLine="851"/>
        <w:jc w:val="right"/>
        <w:rPr>
          <w:rFonts w:ascii="Times New Roman" w:hAnsi="Times New Roman" w:cs="Times New Roman"/>
          <w:b/>
          <w:sz w:val="24"/>
          <w:szCs w:val="24"/>
        </w:rPr>
      </w:pPr>
    </w:p>
    <w:p w:rsidR="001A6F29" w:rsidRDefault="001A6F29" w:rsidP="00035FD0">
      <w:pPr>
        <w:spacing w:after="0" w:line="240" w:lineRule="auto"/>
        <w:ind w:firstLine="851"/>
        <w:jc w:val="right"/>
        <w:rPr>
          <w:rFonts w:ascii="Times New Roman" w:hAnsi="Times New Roman" w:cs="Times New Roman"/>
          <w:b/>
          <w:sz w:val="24"/>
          <w:szCs w:val="24"/>
        </w:rPr>
      </w:pPr>
    </w:p>
    <w:p w:rsidR="001A6F29" w:rsidRDefault="001A6F29" w:rsidP="00035FD0">
      <w:pPr>
        <w:spacing w:after="0" w:line="240" w:lineRule="auto"/>
        <w:ind w:firstLine="851"/>
        <w:jc w:val="right"/>
        <w:rPr>
          <w:rFonts w:ascii="Times New Roman" w:hAnsi="Times New Roman" w:cs="Times New Roman"/>
          <w:b/>
          <w:sz w:val="24"/>
          <w:szCs w:val="24"/>
        </w:rPr>
      </w:pPr>
    </w:p>
    <w:p w:rsidR="001A6F29" w:rsidRDefault="001A6F29" w:rsidP="00035FD0">
      <w:pPr>
        <w:spacing w:after="0" w:line="240" w:lineRule="auto"/>
        <w:ind w:firstLine="851"/>
        <w:jc w:val="right"/>
        <w:rPr>
          <w:rFonts w:ascii="Times New Roman" w:hAnsi="Times New Roman" w:cs="Times New Roman"/>
          <w:b/>
          <w:sz w:val="24"/>
          <w:szCs w:val="24"/>
        </w:rPr>
      </w:pPr>
    </w:p>
    <w:p w:rsidR="001A6F29" w:rsidRDefault="001A6F29" w:rsidP="00035FD0">
      <w:pPr>
        <w:spacing w:after="0" w:line="240" w:lineRule="auto"/>
        <w:ind w:firstLine="851"/>
        <w:jc w:val="right"/>
        <w:rPr>
          <w:rFonts w:ascii="Times New Roman" w:hAnsi="Times New Roman" w:cs="Times New Roman"/>
          <w:b/>
          <w:sz w:val="24"/>
          <w:szCs w:val="24"/>
        </w:rPr>
      </w:pPr>
    </w:p>
    <w:p w:rsidR="001A6F29" w:rsidRDefault="001A6F29" w:rsidP="00035FD0">
      <w:pPr>
        <w:spacing w:after="0" w:line="240" w:lineRule="auto"/>
        <w:ind w:firstLine="851"/>
        <w:jc w:val="right"/>
        <w:rPr>
          <w:rFonts w:ascii="Times New Roman" w:hAnsi="Times New Roman" w:cs="Times New Roman"/>
          <w:b/>
          <w:sz w:val="24"/>
          <w:szCs w:val="24"/>
        </w:rPr>
      </w:pPr>
    </w:p>
    <w:p w:rsidR="001A6F29" w:rsidRDefault="001A6F29" w:rsidP="00035FD0">
      <w:pPr>
        <w:spacing w:after="0" w:line="240" w:lineRule="auto"/>
        <w:ind w:firstLine="851"/>
        <w:jc w:val="right"/>
        <w:rPr>
          <w:rFonts w:ascii="Times New Roman" w:hAnsi="Times New Roman" w:cs="Times New Roman"/>
          <w:b/>
          <w:sz w:val="24"/>
          <w:szCs w:val="24"/>
        </w:rPr>
      </w:pPr>
    </w:p>
    <w:p w:rsidR="00EB4C2C" w:rsidRDefault="00EB4C2C" w:rsidP="00035FD0">
      <w:pPr>
        <w:spacing w:after="0" w:line="240" w:lineRule="auto"/>
        <w:ind w:firstLine="851"/>
        <w:jc w:val="right"/>
        <w:rPr>
          <w:rFonts w:ascii="Times New Roman" w:hAnsi="Times New Roman" w:cs="Times New Roman"/>
          <w:b/>
          <w:sz w:val="24"/>
          <w:szCs w:val="24"/>
        </w:rPr>
      </w:pPr>
    </w:p>
    <w:p w:rsidR="00EB4C2C" w:rsidRDefault="00EB4C2C" w:rsidP="00EB4C2C">
      <w:pPr>
        <w:tabs>
          <w:tab w:val="left" w:pos="936"/>
        </w:tabs>
        <w:spacing w:after="0" w:line="240" w:lineRule="auto"/>
        <w:jc w:val="both"/>
        <w:rPr>
          <w:rStyle w:val="FontStyle13"/>
          <w:b/>
          <w:bCs/>
          <w:u w:val="single"/>
        </w:rPr>
      </w:pPr>
      <w:r>
        <w:rPr>
          <w:rStyle w:val="FontStyle13"/>
          <w:b/>
          <w:bCs/>
          <w:u w:val="single"/>
        </w:rPr>
        <w:t>«29» августа 2013 года</w:t>
      </w:r>
    </w:p>
    <w:p w:rsidR="00EB4C2C" w:rsidRDefault="00EB4C2C" w:rsidP="00EB4C2C">
      <w:pPr>
        <w:tabs>
          <w:tab w:val="left" w:pos="936"/>
        </w:tabs>
        <w:spacing w:after="0" w:line="240" w:lineRule="auto"/>
        <w:jc w:val="both"/>
        <w:rPr>
          <w:rStyle w:val="FontStyle13"/>
          <w:b/>
          <w:bCs/>
        </w:rPr>
      </w:pPr>
      <w:r>
        <w:rPr>
          <w:rStyle w:val="FontStyle13"/>
          <w:b/>
          <w:bCs/>
        </w:rPr>
        <w:t>(дата подписания)</w:t>
      </w:r>
    </w:p>
    <w:p w:rsidR="00035FD0" w:rsidRPr="00035FD0" w:rsidRDefault="00035FD0" w:rsidP="00035FD0">
      <w:pPr>
        <w:spacing w:after="0" w:line="240" w:lineRule="auto"/>
        <w:ind w:firstLine="851"/>
        <w:jc w:val="right"/>
        <w:rPr>
          <w:rFonts w:ascii="Times New Roman" w:hAnsi="Times New Roman" w:cs="Times New Roman"/>
          <w:b/>
          <w:sz w:val="24"/>
          <w:szCs w:val="24"/>
        </w:rPr>
      </w:pPr>
      <w:r w:rsidRPr="00035FD0">
        <w:rPr>
          <w:rFonts w:ascii="Times New Roman" w:hAnsi="Times New Roman" w:cs="Times New Roman"/>
          <w:b/>
          <w:sz w:val="24"/>
          <w:szCs w:val="24"/>
        </w:rPr>
        <w:lastRenderedPageBreak/>
        <w:t xml:space="preserve">Приложение </w:t>
      </w:r>
    </w:p>
    <w:p w:rsidR="00035FD0" w:rsidRPr="00035FD0" w:rsidRDefault="00035FD0" w:rsidP="00035FD0">
      <w:pPr>
        <w:spacing w:after="0" w:line="240" w:lineRule="auto"/>
        <w:ind w:firstLine="851"/>
        <w:jc w:val="right"/>
        <w:rPr>
          <w:rFonts w:ascii="Times New Roman" w:hAnsi="Times New Roman" w:cs="Times New Roman"/>
          <w:b/>
          <w:sz w:val="24"/>
          <w:szCs w:val="24"/>
        </w:rPr>
      </w:pPr>
      <w:r w:rsidRPr="00035FD0">
        <w:rPr>
          <w:rFonts w:ascii="Times New Roman" w:hAnsi="Times New Roman" w:cs="Times New Roman"/>
          <w:b/>
          <w:sz w:val="24"/>
          <w:szCs w:val="24"/>
        </w:rPr>
        <w:t xml:space="preserve">к решению Думы города Югорска </w:t>
      </w:r>
    </w:p>
    <w:p w:rsidR="00035FD0" w:rsidRPr="00035FD0" w:rsidRDefault="00035FD0" w:rsidP="00035FD0">
      <w:pPr>
        <w:spacing w:after="0" w:line="240" w:lineRule="auto"/>
        <w:ind w:firstLine="851"/>
        <w:jc w:val="right"/>
        <w:rPr>
          <w:rFonts w:ascii="Times New Roman" w:hAnsi="Times New Roman" w:cs="Times New Roman"/>
          <w:b/>
          <w:sz w:val="24"/>
          <w:szCs w:val="24"/>
        </w:rPr>
      </w:pPr>
      <w:r w:rsidRPr="00035FD0">
        <w:rPr>
          <w:rFonts w:ascii="Times New Roman" w:hAnsi="Times New Roman" w:cs="Times New Roman"/>
          <w:b/>
          <w:sz w:val="24"/>
          <w:szCs w:val="24"/>
        </w:rPr>
        <w:t xml:space="preserve">от </w:t>
      </w:r>
      <w:r w:rsidR="00EB4C2C">
        <w:rPr>
          <w:rFonts w:ascii="Times New Roman" w:hAnsi="Times New Roman" w:cs="Times New Roman"/>
          <w:b/>
          <w:sz w:val="24"/>
          <w:szCs w:val="24"/>
        </w:rPr>
        <w:t xml:space="preserve">29 августа 2013 года </w:t>
      </w:r>
      <w:r w:rsidRPr="00035FD0">
        <w:rPr>
          <w:rFonts w:ascii="Times New Roman" w:hAnsi="Times New Roman" w:cs="Times New Roman"/>
          <w:b/>
          <w:sz w:val="24"/>
          <w:szCs w:val="24"/>
        </w:rPr>
        <w:t xml:space="preserve">№ </w:t>
      </w:r>
      <w:r w:rsidR="00EB4C2C">
        <w:rPr>
          <w:rFonts w:ascii="Times New Roman" w:hAnsi="Times New Roman" w:cs="Times New Roman"/>
          <w:b/>
          <w:sz w:val="24"/>
          <w:szCs w:val="24"/>
        </w:rPr>
        <w:t>46</w:t>
      </w:r>
    </w:p>
    <w:p w:rsidR="00EA0EFC" w:rsidRDefault="00EA0EFC" w:rsidP="00035FD0">
      <w:pPr>
        <w:spacing w:after="0" w:line="240" w:lineRule="auto"/>
        <w:ind w:firstLine="851"/>
        <w:jc w:val="center"/>
        <w:rPr>
          <w:rFonts w:ascii="Times New Roman" w:hAnsi="Times New Roman" w:cs="Times New Roman"/>
          <w:b/>
          <w:sz w:val="24"/>
          <w:szCs w:val="24"/>
        </w:rPr>
      </w:pPr>
    </w:p>
    <w:p w:rsidR="00035FD0" w:rsidRPr="00035FD0" w:rsidRDefault="00035FD0" w:rsidP="00035FD0">
      <w:pPr>
        <w:spacing w:after="0" w:line="240" w:lineRule="auto"/>
        <w:ind w:firstLine="851"/>
        <w:jc w:val="center"/>
        <w:rPr>
          <w:rFonts w:ascii="Times New Roman" w:hAnsi="Times New Roman" w:cs="Times New Roman"/>
          <w:b/>
          <w:sz w:val="24"/>
          <w:szCs w:val="24"/>
        </w:rPr>
      </w:pPr>
      <w:r w:rsidRPr="00035FD0">
        <w:rPr>
          <w:rFonts w:ascii="Times New Roman" w:hAnsi="Times New Roman" w:cs="Times New Roman"/>
          <w:b/>
          <w:sz w:val="24"/>
          <w:szCs w:val="24"/>
        </w:rPr>
        <w:t>Информация о предварительных итогах работы системы здравоохранения города Югорска в условиях одноканального финансирования</w:t>
      </w:r>
    </w:p>
    <w:p w:rsidR="00EA0EFC" w:rsidRDefault="00EA0EFC" w:rsidP="001C3AFB">
      <w:pPr>
        <w:spacing w:after="0" w:line="240" w:lineRule="auto"/>
        <w:ind w:firstLine="851"/>
        <w:jc w:val="both"/>
        <w:rPr>
          <w:rFonts w:ascii="Times New Roman" w:hAnsi="Times New Roman" w:cs="Times New Roman"/>
          <w:sz w:val="24"/>
          <w:szCs w:val="24"/>
        </w:rPr>
      </w:pPr>
    </w:p>
    <w:p w:rsidR="005753EC" w:rsidRDefault="00394CE9" w:rsidP="001C3A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В настоящее время современная система здравоохранения претерпевает значительные организационно-правовые и содержательные</w:t>
      </w:r>
      <w:r w:rsidR="00B1039C">
        <w:rPr>
          <w:rFonts w:ascii="Times New Roman" w:hAnsi="Times New Roman" w:cs="Times New Roman"/>
          <w:sz w:val="24"/>
          <w:szCs w:val="24"/>
        </w:rPr>
        <w:t xml:space="preserve"> преобразования стратегического характера, при этом от правильно определенного направления политики в области здравоохранения и результатов работы зависит эффективность системы здравоохранения в целом</w:t>
      </w:r>
      <w:r w:rsidR="00084F7D">
        <w:rPr>
          <w:rFonts w:ascii="Times New Roman" w:hAnsi="Times New Roman" w:cs="Times New Roman"/>
          <w:sz w:val="24"/>
          <w:szCs w:val="24"/>
        </w:rPr>
        <w:t xml:space="preserve">, а, следовательно, </w:t>
      </w:r>
      <w:r w:rsidR="00B1039C">
        <w:rPr>
          <w:rFonts w:ascii="Times New Roman" w:hAnsi="Times New Roman" w:cs="Times New Roman"/>
          <w:sz w:val="24"/>
          <w:szCs w:val="24"/>
        </w:rPr>
        <w:t xml:space="preserve"> и здоровье населения.</w:t>
      </w:r>
    </w:p>
    <w:p w:rsidR="00B1039C" w:rsidRDefault="00B1039C" w:rsidP="001C3A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В 1 полугодии 2013 года в городе Югорске достигнуты следующие показатели:</w:t>
      </w:r>
    </w:p>
    <w:p w:rsidR="00EB4C2C" w:rsidRDefault="00EB4C2C" w:rsidP="0056106B">
      <w:pPr>
        <w:spacing w:after="0" w:line="240" w:lineRule="auto"/>
        <w:rPr>
          <w:rFonts w:ascii="Times New Roman" w:hAnsi="Times New Roman" w:cs="Times New Roman"/>
          <w:i/>
          <w:sz w:val="24"/>
          <w:szCs w:val="24"/>
        </w:rPr>
      </w:pPr>
    </w:p>
    <w:p w:rsidR="00394CE9" w:rsidRPr="009860C2" w:rsidRDefault="00B1039C" w:rsidP="0056106B">
      <w:pPr>
        <w:spacing w:after="0" w:line="240" w:lineRule="auto"/>
        <w:rPr>
          <w:rFonts w:ascii="Times New Roman" w:hAnsi="Times New Roman" w:cs="Times New Roman"/>
          <w:i/>
          <w:sz w:val="24"/>
          <w:szCs w:val="24"/>
        </w:rPr>
      </w:pPr>
      <w:r w:rsidRPr="009860C2">
        <w:rPr>
          <w:rFonts w:ascii="Times New Roman" w:hAnsi="Times New Roman" w:cs="Times New Roman"/>
          <w:i/>
          <w:sz w:val="24"/>
          <w:szCs w:val="24"/>
        </w:rPr>
        <w:t>Медико-демографические показатели</w:t>
      </w:r>
    </w:p>
    <w:p w:rsidR="0056106B" w:rsidRPr="0056106B" w:rsidRDefault="0056106B" w:rsidP="0056106B">
      <w:pPr>
        <w:spacing w:after="0" w:line="240" w:lineRule="auto"/>
        <w:ind w:firstLine="708"/>
        <w:jc w:val="both"/>
        <w:rPr>
          <w:rFonts w:ascii="Times New Roman" w:hAnsi="Times New Roman" w:cs="Times New Roman"/>
          <w:sz w:val="24"/>
          <w:szCs w:val="24"/>
        </w:rPr>
      </w:pPr>
      <w:r w:rsidRPr="0056106B">
        <w:rPr>
          <w:rFonts w:ascii="Times New Roman" w:hAnsi="Times New Roman" w:cs="Times New Roman"/>
          <w:sz w:val="24"/>
          <w:szCs w:val="24"/>
        </w:rPr>
        <w:t>Демографическая ситуация в городе Югорске стабильная, наблюдается естественный прирост населения, являющийся определяющим фактором увеличения численности населения. На протяжении ряда лет рождаемость в Югорске сохраняется на высоком уровне, превышает смертность в два раза.</w:t>
      </w:r>
    </w:p>
    <w:p w:rsidR="00B1039C" w:rsidRPr="0056106B" w:rsidRDefault="0056106B" w:rsidP="0056106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w:t>
      </w:r>
      <w:r w:rsidR="00B1039C" w:rsidRPr="0056106B">
        <w:rPr>
          <w:rFonts w:ascii="Times New Roman" w:hAnsi="Times New Roman" w:cs="Times New Roman"/>
          <w:sz w:val="24"/>
          <w:szCs w:val="24"/>
        </w:rPr>
        <w:t xml:space="preserve">оказатель рождаемости </w:t>
      </w:r>
      <w:r>
        <w:rPr>
          <w:rFonts w:ascii="Times New Roman" w:hAnsi="Times New Roman" w:cs="Times New Roman"/>
          <w:sz w:val="24"/>
          <w:szCs w:val="24"/>
        </w:rPr>
        <w:t>в 1 полугодии 2013 года</w:t>
      </w:r>
      <w:r w:rsidR="00B1039C" w:rsidRPr="0056106B">
        <w:rPr>
          <w:rFonts w:ascii="Times New Roman" w:hAnsi="Times New Roman" w:cs="Times New Roman"/>
          <w:sz w:val="24"/>
          <w:szCs w:val="24"/>
        </w:rPr>
        <w:t xml:space="preserve"> повысился на </w:t>
      </w:r>
      <w:r>
        <w:rPr>
          <w:rFonts w:ascii="Times New Roman" w:hAnsi="Times New Roman" w:cs="Times New Roman"/>
          <w:sz w:val="24"/>
          <w:szCs w:val="24"/>
        </w:rPr>
        <w:t>1% и составил</w:t>
      </w:r>
      <w:r w:rsidR="00B1039C" w:rsidRPr="0056106B">
        <w:rPr>
          <w:rFonts w:ascii="Times New Roman" w:hAnsi="Times New Roman" w:cs="Times New Roman"/>
          <w:sz w:val="24"/>
          <w:szCs w:val="24"/>
        </w:rPr>
        <w:t xml:space="preserve">  8,6  на</w:t>
      </w:r>
      <w:r>
        <w:rPr>
          <w:rFonts w:ascii="Times New Roman" w:hAnsi="Times New Roman" w:cs="Times New Roman"/>
          <w:sz w:val="24"/>
          <w:szCs w:val="24"/>
        </w:rPr>
        <w:t xml:space="preserve"> 1000 населения (1 полугодие 2012 года – 8,5 на 1000 населения)</w:t>
      </w:r>
      <w:r w:rsidR="00481E38">
        <w:rPr>
          <w:rFonts w:ascii="Times New Roman" w:hAnsi="Times New Roman" w:cs="Times New Roman"/>
          <w:sz w:val="24"/>
          <w:szCs w:val="24"/>
        </w:rPr>
        <w:t xml:space="preserve">. Показатель </w:t>
      </w:r>
      <w:r w:rsidR="00B1039C" w:rsidRPr="0056106B">
        <w:rPr>
          <w:rFonts w:ascii="Times New Roman" w:hAnsi="Times New Roman" w:cs="Times New Roman"/>
          <w:sz w:val="24"/>
          <w:szCs w:val="24"/>
        </w:rPr>
        <w:t>смертност</w:t>
      </w:r>
      <w:r w:rsidR="00481E38">
        <w:rPr>
          <w:rFonts w:ascii="Times New Roman" w:hAnsi="Times New Roman" w:cs="Times New Roman"/>
          <w:sz w:val="24"/>
          <w:szCs w:val="24"/>
        </w:rPr>
        <w:t>и</w:t>
      </w:r>
      <w:r>
        <w:rPr>
          <w:rFonts w:ascii="Times New Roman" w:hAnsi="Times New Roman" w:cs="Times New Roman"/>
          <w:sz w:val="24"/>
          <w:szCs w:val="24"/>
        </w:rPr>
        <w:t xml:space="preserve"> населения в 1 полугодии 2013 года</w:t>
      </w:r>
      <w:r w:rsidR="00B1039C" w:rsidRPr="0056106B">
        <w:rPr>
          <w:rFonts w:ascii="Times New Roman" w:hAnsi="Times New Roman" w:cs="Times New Roman"/>
          <w:sz w:val="24"/>
          <w:szCs w:val="24"/>
        </w:rPr>
        <w:t xml:space="preserve"> снизилс</w:t>
      </w:r>
      <w:r w:rsidR="00481E38">
        <w:rPr>
          <w:rFonts w:ascii="Times New Roman" w:hAnsi="Times New Roman" w:cs="Times New Roman"/>
          <w:sz w:val="24"/>
          <w:szCs w:val="24"/>
        </w:rPr>
        <w:t>я</w:t>
      </w:r>
      <w:r w:rsidR="00B1039C" w:rsidRPr="0056106B">
        <w:rPr>
          <w:rFonts w:ascii="Times New Roman" w:hAnsi="Times New Roman" w:cs="Times New Roman"/>
          <w:sz w:val="24"/>
          <w:szCs w:val="24"/>
        </w:rPr>
        <w:t xml:space="preserve"> относительно  уровня  показателя  за 1 полугодие  2012 года </w:t>
      </w:r>
      <w:r>
        <w:rPr>
          <w:rFonts w:ascii="Times New Roman" w:hAnsi="Times New Roman" w:cs="Times New Roman"/>
          <w:sz w:val="24"/>
          <w:szCs w:val="24"/>
        </w:rPr>
        <w:t>на 14% и состави</w:t>
      </w:r>
      <w:r w:rsidR="00481E38">
        <w:rPr>
          <w:rFonts w:ascii="Times New Roman" w:hAnsi="Times New Roman" w:cs="Times New Roman"/>
          <w:sz w:val="24"/>
          <w:szCs w:val="24"/>
        </w:rPr>
        <w:t xml:space="preserve">л </w:t>
      </w:r>
      <w:r w:rsidR="00B1039C" w:rsidRPr="0056106B">
        <w:rPr>
          <w:rFonts w:ascii="Times New Roman" w:hAnsi="Times New Roman" w:cs="Times New Roman"/>
          <w:sz w:val="24"/>
          <w:szCs w:val="24"/>
        </w:rPr>
        <w:t>3,0  на 1000 населения. Естественный прирост</w:t>
      </w:r>
      <w:r w:rsidR="00481E38">
        <w:rPr>
          <w:rFonts w:ascii="Times New Roman" w:hAnsi="Times New Roman" w:cs="Times New Roman"/>
          <w:sz w:val="24"/>
          <w:szCs w:val="24"/>
        </w:rPr>
        <w:t xml:space="preserve"> населения в 1 полугодии 2013 года </w:t>
      </w:r>
      <w:r w:rsidR="00B1039C" w:rsidRPr="0056106B">
        <w:rPr>
          <w:rFonts w:ascii="Times New Roman" w:hAnsi="Times New Roman" w:cs="Times New Roman"/>
          <w:sz w:val="24"/>
          <w:szCs w:val="24"/>
        </w:rPr>
        <w:t xml:space="preserve"> составил +5,6 (за  аналогичный  период  2012 года </w:t>
      </w:r>
      <w:r w:rsidR="00B1039C" w:rsidRPr="0056106B">
        <w:rPr>
          <w:rFonts w:ascii="Times New Roman" w:hAnsi="Times New Roman" w:cs="Times New Roman"/>
          <w:i/>
          <w:sz w:val="24"/>
          <w:szCs w:val="24"/>
        </w:rPr>
        <w:t xml:space="preserve"> </w:t>
      </w:r>
      <w:r w:rsidR="00B1039C" w:rsidRPr="0056106B">
        <w:rPr>
          <w:rFonts w:ascii="Times New Roman" w:hAnsi="Times New Roman" w:cs="Times New Roman"/>
          <w:sz w:val="24"/>
          <w:szCs w:val="24"/>
        </w:rPr>
        <w:t xml:space="preserve">+ 5,0). </w:t>
      </w:r>
    </w:p>
    <w:p w:rsidR="00B1039C" w:rsidRDefault="00481E38" w:rsidP="0056106B">
      <w:pPr>
        <w:spacing w:after="0" w:line="240" w:lineRule="auto"/>
        <w:ind w:firstLine="708"/>
        <w:jc w:val="both"/>
        <w:rPr>
          <w:rFonts w:ascii="Times New Roman" w:hAnsi="Times New Roman" w:cs="Times New Roman"/>
          <w:sz w:val="24"/>
          <w:szCs w:val="24"/>
        </w:rPr>
      </w:pPr>
      <w:proofErr w:type="gramStart"/>
      <w:r>
        <w:rPr>
          <w:rFonts w:ascii="Times New Roman" w:hAnsi="Times New Roman" w:cs="Times New Roman"/>
          <w:sz w:val="24"/>
          <w:szCs w:val="24"/>
        </w:rPr>
        <w:t>О</w:t>
      </w:r>
      <w:r w:rsidR="00B1039C" w:rsidRPr="0056106B">
        <w:rPr>
          <w:rFonts w:ascii="Times New Roman" w:hAnsi="Times New Roman" w:cs="Times New Roman"/>
          <w:sz w:val="24"/>
          <w:szCs w:val="24"/>
        </w:rPr>
        <w:t xml:space="preserve">тмечается снижение </w:t>
      </w:r>
      <w:r>
        <w:rPr>
          <w:rFonts w:ascii="Times New Roman" w:hAnsi="Times New Roman" w:cs="Times New Roman"/>
          <w:sz w:val="24"/>
          <w:szCs w:val="24"/>
        </w:rPr>
        <w:t>уровня</w:t>
      </w:r>
      <w:r w:rsidR="00B1039C" w:rsidRPr="0056106B">
        <w:rPr>
          <w:rFonts w:ascii="Times New Roman" w:hAnsi="Times New Roman" w:cs="Times New Roman"/>
          <w:sz w:val="24"/>
          <w:szCs w:val="24"/>
        </w:rPr>
        <w:t xml:space="preserve"> младенческой  смертности: за  6  месяцев 2013  года </w:t>
      </w:r>
      <w:r>
        <w:rPr>
          <w:rFonts w:ascii="Times New Roman" w:hAnsi="Times New Roman" w:cs="Times New Roman"/>
          <w:sz w:val="24"/>
          <w:szCs w:val="24"/>
        </w:rPr>
        <w:t>случаев младенческой смертности не зарегистрировано</w:t>
      </w:r>
      <w:r w:rsidR="00B1039C" w:rsidRPr="0056106B">
        <w:rPr>
          <w:rFonts w:ascii="Times New Roman" w:hAnsi="Times New Roman" w:cs="Times New Roman"/>
          <w:sz w:val="24"/>
          <w:szCs w:val="24"/>
        </w:rPr>
        <w:t xml:space="preserve"> </w:t>
      </w:r>
      <w:r>
        <w:rPr>
          <w:rFonts w:ascii="Times New Roman" w:hAnsi="Times New Roman" w:cs="Times New Roman"/>
          <w:sz w:val="24"/>
          <w:szCs w:val="24"/>
        </w:rPr>
        <w:t>(</w:t>
      </w:r>
      <w:r w:rsidR="00B1039C" w:rsidRPr="0056106B">
        <w:rPr>
          <w:rFonts w:ascii="Times New Roman" w:hAnsi="Times New Roman" w:cs="Times New Roman"/>
          <w:sz w:val="24"/>
          <w:szCs w:val="24"/>
        </w:rPr>
        <w:t>в  1  полугодии  2012 г</w:t>
      </w:r>
      <w:r>
        <w:rPr>
          <w:rFonts w:ascii="Times New Roman" w:hAnsi="Times New Roman" w:cs="Times New Roman"/>
          <w:sz w:val="24"/>
          <w:szCs w:val="24"/>
        </w:rPr>
        <w:t>ода -</w:t>
      </w:r>
      <w:r w:rsidR="00B1039C" w:rsidRPr="0056106B">
        <w:rPr>
          <w:rFonts w:ascii="Times New Roman" w:hAnsi="Times New Roman" w:cs="Times New Roman"/>
          <w:sz w:val="24"/>
          <w:szCs w:val="24"/>
        </w:rPr>
        <w:t xml:space="preserve"> 10,2</w:t>
      </w:r>
      <w:r>
        <w:rPr>
          <w:rFonts w:ascii="Times New Roman" w:hAnsi="Times New Roman" w:cs="Times New Roman"/>
          <w:sz w:val="24"/>
          <w:szCs w:val="24"/>
        </w:rPr>
        <w:t xml:space="preserve"> на 1000 родившихся живыми (3 случая).</w:t>
      </w:r>
      <w:proofErr w:type="gramEnd"/>
      <w:r w:rsidR="00B1039C" w:rsidRPr="0056106B">
        <w:rPr>
          <w:rFonts w:ascii="Times New Roman" w:hAnsi="Times New Roman" w:cs="Times New Roman"/>
          <w:sz w:val="24"/>
          <w:szCs w:val="24"/>
        </w:rPr>
        <w:t xml:space="preserve">  </w:t>
      </w:r>
      <w:r>
        <w:rPr>
          <w:rFonts w:ascii="Times New Roman" w:hAnsi="Times New Roman" w:cs="Times New Roman"/>
          <w:sz w:val="24"/>
          <w:szCs w:val="24"/>
        </w:rPr>
        <w:t>П</w:t>
      </w:r>
      <w:r w:rsidR="00B1039C" w:rsidRPr="0056106B">
        <w:rPr>
          <w:rFonts w:ascii="Times New Roman" w:hAnsi="Times New Roman" w:cs="Times New Roman"/>
          <w:sz w:val="24"/>
          <w:szCs w:val="24"/>
        </w:rPr>
        <w:t xml:space="preserve">оказатель  </w:t>
      </w:r>
      <w:r w:rsidR="00084F7D">
        <w:rPr>
          <w:rFonts w:ascii="Times New Roman" w:hAnsi="Times New Roman" w:cs="Times New Roman"/>
          <w:sz w:val="24"/>
          <w:szCs w:val="24"/>
        </w:rPr>
        <w:t xml:space="preserve">   </w:t>
      </w:r>
      <w:r w:rsidR="00B1039C" w:rsidRPr="0056106B">
        <w:rPr>
          <w:rFonts w:ascii="Times New Roman" w:hAnsi="Times New Roman" w:cs="Times New Roman"/>
          <w:sz w:val="24"/>
          <w:szCs w:val="24"/>
        </w:rPr>
        <w:t xml:space="preserve">перинатальной  </w:t>
      </w:r>
      <w:r w:rsidR="00084F7D">
        <w:rPr>
          <w:rFonts w:ascii="Times New Roman" w:hAnsi="Times New Roman" w:cs="Times New Roman"/>
          <w:sz w:val="24"/>
          <w:szCs w:val="24"/>
        </w:rPr>
        <w:t xml:space="preserve">     </w:t>
      </w:r>
      <w:r w:rsidR="00B1039C" w:rsidRPr="0056106B">
        <w:rPr>
          <w:rFonts w:ascii="Times New Roman" w:hAnsi="Times New Roman" w:cs="Times New Roman"/>
          <w:sz w:val="24"/>
          <w:szCs w:val="24"/>
        </w:rPr>
        <w:t>смертности  за  6  месяцев  2013  года   составил 6,6</w:t>
      </w:r>
      <w:r>
        <w:rPr>
          <w:rFonts w:ascii="Times New Roman" w:hAnsi="Times New Roman" w:cs="Times New Roman"/>
          <w:sz w:val="24"/>
          <w:szCs w:val="24"/>
        </w:rPr>
        <w:t xml:space="preserve"> </w:t>
      </w:r>
      <w:r w:rsidR="005D72F2">
        <w:rPr>
          <w:rFonts w:ascii="Times New Roman" w:hAnsi="Times New Roman" w:cs="Times New Roman"/>
          <w:sz w:val="24"/>
          <w:szCs w:val="24"/>
        </w:rPr>
        <w:t>промилле</w:t>
      </w:r>
      <w:r w:rsidR="00B1039C" w:rsidRPr="0056106B">
        <w:rPr>
          <w:rFonts w:ascii="Times New Roman" w:hAnsi="Times New Roman" w:cs="Times New Roman"/>
          <w:sz w:val="24"/>
          <w:szCs w:val="24"/>
        </w:rPr>
        <w:t xml:space="preserve">,  что  на  </w:t>
      </w:r>
      <w:r>
        <w:rPr>
          <w:rFonts w:ascii="Times New Roman" w:hAnsi="Times New Roman" w:cs="Times New Roman"/>
          <w:sz w:val="24"/>
          <w:szCs w:val="24"/>
        </w:rPr>
        <w:t>3%</w:t>
      </w:r>
      <w:r w:rsidR="00B1039C" w:rsidRPr="0056106B">
        <w:rPr>
          <w:rFonts w:ascii="Times New Roman" w:hAnsi="Times New Roman" w:cs="Times New Roman"/>
          <w:sz w:val="24"/>
          <w:szCs w:val="24"/>
        </w:rPr>
        <w:t xml:space="preserve">  ниже,  чем  в  аналогичный  период   2012 года  </w:t>
      </w:r>
      <w:r>
        <w:rPr>
          <w:rFonts w:ascii="Times New Roman" w:hAnsi="Times New Roman" w:cs="Times New Roman"/>
          <w:sz w:val="24"/>
          <w:szCs w:val="24"/>
        </w:rPr>
        <w:t>(</w:t>
      </w:r>
      <w:r w:rsidR="00B1039C" w:rsidRPr="0056106B">
        <w:rPr>
          <w:rFonts w:ascii="Times New Roman" w:hAnsi="Times New Roman" w:cs="Times New Roman"/>
          <w:sz w:val="24"/>
          <w:szCs w:val="24"/>
        </w:rPr>
        <w:t>6,8</w:t>
      </w:r>
      <w:r w:rsidR="005D72F2">
        <w:rPr>
          <w:rFonts w:ascii="Times New Roman" w:hAnsi="Times New Roman" w:cs="Times New Roman"/>
          <w:sz w:val="24"/>
          <w:szCs w:val="24"/>
        </w:rPr>
        <w:t xml:space="preserve"> промилле</w:t>
      </w:r>
      <w:r>
        <w:rPr>
          <w:rFonts w:ascii="Times New Roman" w:hAnsi="Times New Roman" w:cs="Times New Roman"/>
          <w:sz w:val="20"/>
          <w:szCs w:val="20"/>
        </w:rPr>
        <w:t>)</w:t>
      </w:r>
      <w:r w:rsidR="00B1039C" w:rsidRPr="0056106B">
        <w:rPr>
          <w:rFonts w:ascii="Times New Roman" w:hAnsi="Times New Roman" w:cs="Times New Roman"/>
          <w:sz w:val="24"/>
          <w:szCs w:val="24"/>
        </w:rPr>
        <w:t>.</w:t>
      </w:r>
    </w:p>
    <w:p w:rsidR="00894EE1" w:rsidRDefault="00894EE1" w:rsidP="0056106B">
      <w:pPr>
        <w:spacing w:after="0" w:line="240" w:lineRule="auto"/>
        <w:ind w:firstLine="708"/>
        <w:jc w:val="both"/>
        <w:rPr>
          <w:rFonts w:ascii="Times New Roman" w:hAnsi="Times New Roman" w:cs="Times New Roman"/>
          <w:i/>
          <w:sz w:val="24"/>
          <w:szCs w:val="24"/>
        </w:rPr>
      </w:pPr>
    </w:p>
    <w:p w:rsidR="009860C2" w:rsidRPr="009860C2" w:rsidRDefault="009860C2" w:rsidP="0056106B">
      <w:pPr>
        <w:spacing w:after="0" w:line="240" w:lineRule="auto"/>
        <w:ind w:firstLine="708"/>
        <w:jc w:val="both"/>
        <w:rPr>
          <w:rFonts w:ascii="Times New Roman" w:hAnsi="Times New Roman" w:cs="Times New Roman"/>
          <w:i/>
          <w:sz w:val="24"/>
          <w:szCs w:val="24"/>
        </w:rPr>
      </w:pPr>
      <w:r w:rsidRPr="009860C2">
        <w:rPr>
          <w:rFonts w:ascii="Times New Roman" w:hAnsi="Times New Roman" w:cs="Times New Roman"/>
          <w:i/>
          <w:sz w:val="24"/>
          <w:szCs w:val="24"/>
        </w:rPr>
        <w:t>Сеть учреждений здравоохранения</w:t>
      </w:r>
    </w:p>
    <w:p w:rsidR="009860C2" w:rsidRPr="009860C2" w:rsidRDefault="009860C2" w:rsidP="009860C2">
      <w:pPr>
        <w:spacing w:after="0" w:line="240" w:lineRule="auto"/>
        <w:ind w:firstLine="709"/>
        <w:jc w:val="both"/>
        <w:rPr>
          <w:rFonts w:ascii="Times New Roman" w:eastAsia="Times New Roman CYR" w:hAnsi="Times New Roman" w:cs="Times New Roman"/>
          <w:sz w:val="24"/>
        </w:rPr>
      </w:pPr>
      <w:r w:rsidRPr="009860C2">
        <w:rPr>
          <w:rFonts w:ascii="Times New Roman" w:eastAsia="Times New Roman CYR" w:hAnsi="Times New Roman" w:cs="Times New Roman"/>
          <w:sz w:val="24"/>
        </w:rPr>
        <w:t>Здравоохранение в городе Югорске представлено муниципальным бюджетным лечебн</w:t>
      </w:r>
      <w:proofErr w:type="gramStart"/>
      <w:r w:rsidRPr="009860C2">
        <w:rPr>
          <w:rFonts w:ascii="Times New Roman" w:eastAsia="Times New Roman CYR" w:hAnsi="Times New Roman" w:cs="Times New Roman"/>
          <w:sz w:val="24"/>
        </w:rPr>
        <w:t>о-</w:t>
      </w:r>
      <w:proofErr w:type="gramEnd"/>
      <w:r w:rsidRPr="009860C2">
        <w:rPr>
          <w:rFonts w:ascii="Times New Roman" w:eastAsia="Times New Roman CYR" w:hAnsi="Times New Roman" w:cs="Times New Roman"/>
          <w:sz w:val="24"/>
        </w:rPr>
        <w:t xml:space="preserve"> профилактическим учреждением «Центральная городская больница города Югорска» (МБЛПУ «ЦГБ города Югорска»), ведомственным учреждением - санаторий-профилакторий ООО «Газпром </w:t>
      </w:r>
      <w:proofErr w:type="spellStart"/>
      <w:r w:rsidRPr="009860C2">
        <w:rPr>
          <w:rFonts w:ascii="Times New Roman" w:eastAsia="Times New Roman CYR" w:hAnsi="Times New Roman" w:cs="Times New Roman"/>
          <w:sz w:val="24"/>
        </w:rPr>
        <w:t>трансгаз</w:t>
      </w:r>
      <w:proofErr w:type="spellEnd"/>
      <w:r w:rsidRPr="009860C2">
        <w:rPr>
          <w:rFonts w:ascii="Times New Roman" w:eastAsia="Times New Roman CYR" w:hAnsi="Times New Roman" w:cs="Times New Roman"/>
          <w:sz w:val="24"/>
        </w:rPr>
        <w:t xml:space="preserve"> </w:t>
      </w:r>
      <w:proofErr w:type="spellStart"/>
      <w:r w:rsidRPr="009860C2">
        <w:rPr>
          <w:rFonts w:ascii="Times New Roman" w:eastAsia="Times New Roman CYR" w:hAnsi="Times New Roman" w:cs="Times New Roman"/>
          <w:sz w:val="24"/>
        </w:rPr>
        <w:t>Югорск</w:t>
      </w:r>
      <w:proofErr w:type="spellEnd"/>
      <w:r w:rsidRPr="009860C2">
        <w:rPr>
          <w:rFonts w:ascii="Times New Roman" w:eastAsia="Times New Roman CYR" w:hAnsi="Times New Roman" w:cs="Times New Roman"/>
          <w:sz w:val="24"/>
        </w:rPr>
        <w:t>»,</w:t>
      </w:r>
      <w:r>
        <w:rPr>
          <w:rFonts w:ascii="Times New Roman" w:eastAsia="Times New Roman CYR" w:hAnsi="Times New Roman" w:cs="Times New Roman"/>
          <w:sz w:val="24"/>
        </w:rPr>
        <w:t xml:space="preserve"> филиалом казенного учреждения Ханты – Мансийского автономного округа – Югры «Советский психоневрологический диспансер»,</w:t>
      </w:r>
      <w:r w:rsidRPr="009860C2">
        <w:rPr>
          <w:rFonts w:ascii="Times New Roman" w:eastAsia="Times New Roman CYR" w:hAnsi="Times New Roman" w:cs="Times New Roman"/>
          <w:sz w:val="24"/>
        </w:rPr>
        <w:t xml:space="preserve"> индивидуальными предпринимателями, оказывающими населению медицинские, в основном, стоматологические услуги.</w:t>
      </w:r>
    </w:p>
    <w:p w:rsidR="00894EE1" w:rsidRDefault="00894EE1" w:rsidP="0056106B">
      <w:pPr>
        <w:spacing w:after="0" w:line="240" w:lineRule="auto"/>
        <w:ind w:firstLine="708"/>
        <w:jc w:val="both"/>
        <w:rPr>
          <w:rFonts w:ascii="Times New Roman" w:hAnsi="Times New Roman" w:cs="Times New Roman"/>
          <w:i/>
          <w:sz w:val="24"/>
          <w:szCs w:val="24"/>
        </w:rPr>
      </w:pPr>
    </w:p>
    <w:p w:rsidR="009860C2" w:rsidRPr="00894EE1" w:rsidRDefault="009860C2" w:rsidP="0056106B">
      <w:pPr>
        <w:spacing w:after="0" w:line="240" w:lineRule="auto"/>
        <w:ind w:firstLine="708"/>
        <w:jc w:val="both"/>
        <w:rPr>
          <w:rFonts w:ascii="Times New Roman" w:hAnsi="Times New Roman" w:cs="Times New Roman"/>
          <w:i/>
          <w:sz w:val="24"/>
          <w:szCs w:val="24"/>
        </w:rPr>
      </w:pPr>
      <w:r w:rsidRPr="00894EE1">
        <w:rPr>
          <w:rFonts w:ascii="Times New Roman" w:hAnsi="Times New Roman" w:cs="Times New Roman"/>
          <w:i/>
          <w:sz w:val="24"/>
          <w:szCs w:val="24"/>
        </w:rPr>
        <w:t>Кадровый потенциал</w:t>
      </w:r>
    </w:p>
    <w:p w:rsidR="009860C2" w:rsidRPr="009860C2" w:rsidRDefault="009860C2" w:rsidP="00894EE1">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В муниципальном бюджетном лечебно-профилактическом учреждении «Центральная городская больница» </w:t>
      </w:r>
      <w:r w:rsidRPr="009860C2">
        <w:rPr>
          <w:rFonts w:ascii="Times New Roman" w:hAnsi="Times New Roman" w:cs="Times New Roman"/>
          <w:sz w:val="24"/>
          <w:szCs w:val="24"/>
        </w:rPr>
        <w:t>работает– 1026 человек</w:t>
      </w:r>
      <w:r>
        <w:rPr>
          <w:rFonts w:ascii="Times New Roman" w:hAnsi="Times New Roman" w:cs="Times New Roman"/>
          <w:sz w:val="24"/>
          <w:szCs w:val="24"/>
        </w:rPr>
        <w:t xml:space="preserve">, </w:t>
      </w:r>
      <w:r w:rsidRPr="009860C2">
        <w:rPr>
          <w:rFonts w:ascii="Times New Roman" w:hAnsi="Times New Roman" w:cs="Times New Roman"/>
          <w:sz w:val="24"/>
          <w:szCs w:val="24"/>
        </w:rPr>
        <w:t>из них:</w:t>
      </w:r>
      <w:r>
        <w:rPr>
          <w:rFonts w:ascii="Times New Roman" w:hAnsi="Times New Roman" w:cs="Times New Roman"/>
          <w:sz w:val="24"/>
          <w:szCs w:val="24"/>
        </w:rPr>
        <w:t xml:space="preserve"> в</w:t>
      </w:r>
      <w:r w:rsidRPr="009860C2">
        <w:rPr>
          <w:rFonts w:ascii="Times New Roman" w:hAnsi="Times New Roman" w:cs="Times New Roman"/>
          <w:sz w:val="24"/>
          <w:szCs w:val="24"/>
        </w:rPr>
        <w:t>рач</w:t>
      </w:r>
      <w:r>
        <w:rPr>
          <w:rFonts w:ascii="Times New Roman" w:hAnsi="Times New Roman" w:cs="Times New Roman"/>
          <w:sz w:val="24"/>
          <w:szCs w:val="24"/>
        </w:rPr>
        <w:t>ей –</w:t>
      </w:r>
      <w:r w:rsidRPr="009860C2">
        <w:rPr>
          <w:rFonts w:ascii="Times New Roman" w:hAnsi="Times New Roman" w:cs="Times New Roman"/>
          <w:sz w:val="24"/>
          <w:szCs w:val="24"/>
        </w:rPr>
        <w:t xml:space="preserve"> 116</w:t>
      </w:r>
      <w:r>
        <w:rPr>
          <w:rFonts w:ascii="Times New Roman" w:hAnsi="Times New Roman" w:cs="Times New Roman"/>
          <w:sz w:val="24"/>
          <w:szCs w:val="24"/>
        </w:rPr>
        <w:t xml:space="preserve"> человек</w:t>
      </w:r>
      <w:r w:rsidR="00894EE1">
        <w:rPr>
          <w:rFonts w:ascii="Times New Roman" w:hAnsi="Times New Roman" w:cs="Times New Roman"/>
          <w:sz w:val="24"/>
          <w:szCs w:val="24"/>
        </w:rPr>
        <w:t>, с</w:t>
      </w:r>
      <w:r w:rsidRPr="009860C2">
        <w:rPr>
          <w:rFonts w:ascii="Times New Roman" w:hAnsi="Times New Roman" w:cs="Times New Roman"/>
          <w:sz w:val="24"/>
          <w:szCs w:val="24"/>
        </w:rPr>
        <w:t>редни</w:t>
      </w:r>
      <w:r w:rsidR="00894EE1">
        <w:rPr>
          <w:rFonts w:ascii="Times New Roman" w:hAnsi="Times New Roman" w:cs="Times New Roman"/>
          <w:sz w:val="24"/>
          <w:szCs w:val="24"/>
        </w:rPr>
        <w:t>х</w:t>
      </w:r>
      <w:r w:rsidRPr="009860C2">
        <w:rPr>
          <w:rFonts w:ascii="Times New Roman" w:hAnsi="Times New Roman" w:cs="Times New Roman"/>
          <w:sz w:val="24"/>
          <w:szCs w:val="24"/>
        </w:rPr>
        <w:t xml:space="preserve"> медицински</w:t>
      </w:r>
      <w:r w:rsidR="00894EE1">
        <w:rPr>
          <w:rFonts w:ascii="Times New Roman" w:hAnsi="Times New Roman" w:cs="Times New Roman"/>
          <w:sz w:val="24"/>
          <w:szCs w:val="24"/>
        </w:rPr>
        <w:t>х</w:t>
      </w:r>
      <w:r w:rsidRPr="009860C2">
        <w:rPr>
          <w:rFonts w:ascii="Times New Roman" w:hAnsi="Times New Roman" w:cs="Times New Roman"/>
          <w:sz w:val="24"/>
          <w:szCs w:val="24"/>
        </w:rPr>
        <w:t xml:space="preserve"> работник</w:t>
      </w:r>
      <w:r w:rsidR="00894EE1">
        <w:rPr>
          <w:rFonts w:ascii="Times New Roman" w:hAnsi="Times New Roman" w:cs="Times New Roman"/>
          <w:sz w:val="24"/>
          <w:szCs w:val="24"/>
        </w:rPr>
        <w:t xml:space="preserve">ов </w:t>
      </w:r>
      <w:r w:rsidRPr="009860C2">
        <w:rPr>
          <w:rFonts w:ascii="Times New Roman" w:hAnsi="Times New Roman" w:cs="Times New Roman"/>
          <w:sz w:val="24"/>
          <w:szCs w:val="24"/>
        </w:rPr>
        <w:t xml:space="preserve"> – 422</w:t>
      </w:r>
      <w:r w:rsidR="00894EE1">
        <w:rPr>
          <w:rFonts w:ascii="Times New Roman" w:hAnsi="Times New Roman" w:cs="Times New Roman"/>
          <w:sz w:val="24"/>
          <w:szCs w:val="24"/>
        </w:rPr>
        <w:t xml:space="preserve"> человека.</w:t>
      </w:r>
    </w:p>
    <w:p w:rsidR="00EA0EFC" w:rsidRDefault="00894EE1" w:rsidP="0008432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Обеспеченность врачами в 1 полугодии 2013 года составила 32,9 на 10 000 населения (в 1 полугодии 2012 года – 35,5), обеспеченность средними медицинскими работниками составила 119,6 на 10 000 населения (в 1 полугодии 2012 года – 123,8).</w:t>
      </w:r>
      <w:r w:rsidR="00ED29B1">
        <w:rPr>
          <w:rFonts w:ascii="Times New Roman" w:hAnsi="Times New Roman" w:cs="Times New Roman"/>
          <w:sz w:val="24"/>
          <w:szCs w:val="24"/>
        </w:rPr>
        <w:t xml:space="preserve"> Показатель обеспеченности врачами в городе Югорске ниже норматива обеспеченности врачами, установленного в Российской Федерации, на </w:t>
      </w:r>
      <w:r w:rsidR="00084329">
        <w:rPr>
          <w:rFonts w:ascii="Times New Roman" w:hAnsi="Times New Roman" w:cs="Times New Roman"/>
          <w:sz w:val="24"/>
          <w:szCs w:val="24"/>
        </w:rPr>
        <w:t>19,8</w:t>
      </w:r>
      <w:r w:rsidR="00ED29B1">
        <w:rPr>
          <w:rFonts w:ascii="Times New Roman" w:hAnsi="Times New Roman" w:cs="Times New Roman"/>
          <w:sz w:val="24"/>
          <w:szCs w:val="24"/>
        </w:rPr>
        <w:t>% и ниже норматива, установленного в автономном округе, на 1</w:t>
      </w:r>
      <w:r w:rsidR="00084329">
        <w:rPr>
          <w:rFonts w:ascii="Times New Roman" w:hAnsi="Times New Roman" w:cs="Times New Roman"/>
          <w:sz w:val="24"/>
          <w:szCs w:val="24"/>
        </w:rPr>
        <w:t>2,5</w:t>
      </w:r>
      <w:r w:rsidR="00ED29B1">
        <w:rPr>
          <w:rFonts w:ascii="Times New Roman" w:hAnsi="Times New Roman" w:cs="Times New Roman"/>
          <w:sz w:val="24"/>
          <w:szCs w:val="24"/>
        </w:rPr>
        <w:t>%.</w:t>
      </w:r>
      <w:r w:rsidR="00084329">
        <w:rPr>
          <w:rFonts w:ascii="Times New Roman" w:hAnsi="Times New Roman" w:cs="Times New Roman"/>
          <w:sz w:val="24"/>
          <w:szCs w:val="24"/>
        </w:rPr>
        <w:t xml:space="preserve"> </w:t>
      </w:r>
      <w:r w:rsidR="00EA0EFC">
        <w:rPr>
          <w:rFonts w:ascii="Times New Roman" w:hAnsi="Times New Roman" w:cs="Times New Roman"/>
          <w:sz w:val="24"/>
          <w:szCs w:val="24"/>
        </w:rPr>
        <w:t xml:space="preserve">Показатель обеспеченности средним медицинским персоналом на 4% превышает общероссийский норматив и на </w:t>
      </w:r>
      <w:r w:rsidR="00084329">
        <w:rPr>
          <w:rFonts w:ascii="Times New Roman" w:hAnsi="Times New Roman" w:cs="Times New Roman"/>
          <w:sz w:val="24"/>
          <w:szCs w:val="24"/>
        </w:rPr>
        <w:t>2</w:t>
      </w:r>
      <w:r w:rsidR="00EA0EFC">
        <w:rPr>
          <w:rFonts w:ascii="Times New Roman" w:hAnsi="Times New Roman" w:cs="Times New Roman"/>
          <w:sz w:val="24"/>
          <w:szCs w:val="24"/>
        </w:rPr>
        <w:t>% - окружной норматив обеспеченности средним медицинским персоналом.</w:t>
      </w:r>
    </w:p>
    <w:p w:rsidR="00644D70" w:rsidRPr="00644D70" w:rsidRDefault="00644D70" w:rsidP="00ED29B1">
      <w:pPr>
        <w:spacing w:after="0" w:line="240" w:lineRule="auto"/>
        <w:ind w:firstLine="851"/>
        <w:jc w:val="both"/>
        <w:rPr>
          <w:rFonts w:ascii="Times New Roman" w:eastAsia="Times New Roman CYR" w:hAnsi="Times New Roman" w:cs="Times New Roman"/>
          <w:sz w:val="24"/>
        </w:rPr>
      </w:pPr>
      <w:r w:rsidRPr="00644D70">
        <w:rPr>
          <w:rFonts w:ascii="Times New Roman" w:eastAsia="Times New Roman CYR" w:hAnsi="Times New Roman" w:cs="Times New Roman"/>
          <w:sz w:val="24"/>
        </w:rPr>
        <w:t xml:space="preserve">Коэффициент совместительства </w:t>
      </w:r>
      <w:r>
        <w:rPr>
          <w:rFonts w:ascii="Times New Roman" w:eastAsia="Times New Roman CYR" w:hAnsi="Times New Roman" w:cs="Times New Roman"/>
          <w:sz w:val="24"/>
        </w:rPr>
        <w:t>врачебных должностей и должностей средних медицинских работников</w:t>
      </w:r>
      <w:r w:rsidRPr="00644D70">
        <w:rPr>
          <w:rFonts w:ascii="Times New Roman" w:eastAsia="Times New Roman CYR" w:hAnsi="Times New Roman" w:cs="Times New Roman"/>
          <w:sz w:val="24"/>
        </w:rPr>
        <w:t xml:space="preserve"> за 1 полугодие 2013 года год по сравнению с аналогичным периодом прошлого года </w:t>
      </w:r>
      <w:r>
        <w:rPr>
          <w:rFonts w:ascii="Times New Roman" w:eastAsia="Times New Roman CYR" w:hAnsi="Times New Roman" w:cs="Times New Roman"/>
          <w:sz w:val="24"/>
        </w:rPr>
        <w:t>не изменился и составил 1,5 и 1,1 по врачам и средним медицинским работникам соответственно.</w:t>
      </w:r>
    </w:p>
    <w:p w:rsidR="00894EE1" w:rsidRPr="00894EE1" w:rsidRDefault="00894EE1" w:rsidP="00644D70">
      <w:pPr>
        <w:spacing w:after="0" w:line="240" w:lineRule="auto"/>
        <w:ind w:firstLine="851"/>
        <w:jc w:val="both"/>
        <w:rPr>
          <w:rFonts w:ascii="Times New Roman" w:hAnsi="Times New Roman" w:cs="Times New Roman"/>
          <w:sz w:val="24"/>
          <w:szCs w:val="24"/>
        </w:rPr>
      </w:pPr>
      <w:r w:rsidRPr="00894EE1">
        <w:rPr>
          <w:rFonts w:ascii="Times New Roman" w:hAnsi="Times New Roman" w:cs="Times New Roman"/>
          <w:sz w:val="24"/>
          <w:szCs w:val="24"/>
        </w:rPr>
        <w:t>Медицинские работники</w:t>
      </w:r>
      <w:r>
        <w:rPr>
          <w:rFonts w:ascii="Times New Roman" w:hAnsi="Times New Roman" w:cs="Times New Roman"/>
          <w:sz w:val="24"/>
          <w:szCs w:val="24"/>
        </w:rPr>
        <w:t xml:space="preserve"> МБЛПУ «ЦГБ г. Югорска» </w:t>
      </w:r>
      <w:r w:rsidRPr="00894EE1">
        <w:rPr>
          <w:rFonts w:ascii="Times New Roman" w:hAnsi="Times New Roman" w:cs="Times New Roman"/>
          <w:sz w:val="24"/>
          <w:szCs w:val="24"/>
        </w:rPr>
        <w:t xml:space="preserve"> регулярно повышают квалификацию и проходят тематические усовершенствования.</w:t>
      </w:r>
      <w:r>
        <w:rPr>
          <w:rFonts w:ascii="Times New Roman" w:hAnsi="Times New Roman" w:cs="Times New Roman"/>
          <w:sz w:val="24"/>
          <w:szCs w:val="24"/>
        </w:rPr>
        <w:t xml:space="preserve"> Имеют квалификационную </w:t>
      </w:r>
      <w:r>
        <w:rPr>
          <w:rFonts w:ascii="Times New Roman" w:hAnsi="Times New Roman" w:cs="Times New Roman"/>
          <w:sz w:val="24"/>
          <w:szCs w:val="24"/>
        </w:rPr>
        <w:lastRenderedPageBreak/>
        <w:t xml:space="preserve">категорию 40,5% врачей и 42,4% средних медицинских работников, имеют сертификат специалиста 95,7% врачей и 97,9% средних медицинских работников. </w:t>
      </w:r>
    </w:p>
    <w:p w:rsidR="00894EE1" w:rsidRDefault="00894EE1" w:rsidP="00644D70">
      <w:pPr>
        <w:spacing w:after="0" w:line="240" w:lineRule="auto"/>
        <w:ind w:firstLine="708"/>
        <w:jc w:val="both"/>
        <w:rPr>
          <w:rFonts w:ascii="Times New Roman" w:hAnsi="Times New Roman" w:cs="Times New Roman"/>
          <w:sz w:val="24"/>
          <w:szCs w:val="24"/>
        </w:rPr>
      </w:pPr>
    </w:p>
    <w:p w:rsidR="00644D70" w:rsidRPr="00644D70" w:rsidRDefault="00644D70" w:rsidP="00644D70">
      <w:pPr>
        <w:spacing w:after="0" w:line="240" w:lineRule="auto"/>
        <w:ind w:firstLine="708"/>
        <w:jc w:val="both"/>
        <w:rPr>
          <w:rFonts w:ascii="Times New Roman" w:hAnsi="Times New Roman" w:cs="Times New Roman"/>
          <w:i/>
          <w:sz w:val="24"/>
          <w:szCs w:val="24"/>
        </w:rPr>
      </w:pPr>
      <w:r w:rsidRPr="00644D70">
        <w:rPr>
          <w:rFonts w:ascii="Times New Roman" w:hAnsi="Times New Roman" w:cs="Times New Roman"/>
          <w:i/>
          <w:sz w:val="24"/>
          <w:szCs w:val="24"/>
        </w:rPr>
        <w:t>Заработная плата работников здравоохранения</w:t>
      </w:r>
    </w:p>
    <w:p w:rsidR="00644D70" w:rsidRDefault="00644D70" w:rsidP="00644D7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Среднемесячная номинальная начисленная заработная плата</w:t>
      </w:r>
      <w:r w:rsidR="00F124C9">
        <w:rPr>
          <w:rFonts w:ascii="Times New Roman" w:hAnsi="Times New Roman" w:cs="Times New Roman"/>
          <w:sz w:val="24"/>
          <w:szCs w:val="24"/>
        </w:rPr>
        <w:t xml:space="preserve"> на одного работника </w:t>
      </w:r>
      <w:r>
        <w:rPr>
          <w:rFonts w:ascii="Times New Roman" w:hAnsi="Times New Roman" w:cs="Times New Roman"/>
          <w:sz w:val="24"/>
          <w:szCs w:val="24"/>
        </w:rPr>
        <w:t xml:space="preserve"> в 1 полугодии 2013 года составила </w:t>
      </w:r>
      <w:r w:rsidR="00B21FC9">
        <w:rPr>
          <w:rFonts w:ascii="Times New Roman" w:hAnsi="Times New Roman" w:cs="Times New Roman"/>
          <w:sz w:val="24"/>
          <w:szCs w:val="24"/>
        </w:rPr>
        <w:t>35 068,64</w:t>
      </w:r>
      <w:r>
        <w:rPr>
          <w:rFonts w:ascii="Times New Roman" w:hAnsi="Times New Roman" w:cs="Times New Roman"/>
          <w:sz w:val="24"/>
          <w:szCs w:val="24"/>
        </w:rPr>
        <w:t xml:space="preserve"> рублей, в том числе у врачей </w:t>
      </w:r>
      <w:r w:rsidR="00B21FC9">
        <w:rPr>
          <w:rFonts w:ascii="Times New Roman" w:hAnsi="Times New Roman" w:cs="Times New Roman"/>
          <w:sz w:val="24"/>
          <w:szCs w:val="24"/>
        </w:rPr>
        <w:t xml:space="preserve">67 692,75 </w:t>
      </w:r>
      <w:r>
        <w:rPr>
          <w:rFonts w:ascii="Times New Roman" w:hAnsi="Times New Roman" w:cs="Times New Roman"/>
          <w:sz w:val="24"/>
          <w:szCs w:val="24"/>
        </w:rPr>
        <w:t xml:space="preserve">рублей, у среднего медицинского персонала </w:t>
      </w:r>
      <w:r w:rsidR="00B21FC9">
        <w:rPr>
          <w:rFonts w:ascii="Times New Roman" w:hAnsi="Times New Roman" w:cs="Times New Roman"/>
          <w:sz w:val="24"/>
          <w:szCs w:val="24"/>
        </w:rPr>
        <w:t xml:space="preserve">35 633,31 </w:t>
      </w:r>
      <w:r>
        <w:rPr>
          <w:rFonts w:ascii="Times New Roman" w:hAnsi="Times New Roman" w:cs="Times New Roman"/>
          <w:sz w:val="24"/>
          <w:szCs w:val="24"/>
        </w:rPr>
        <w:t xml:space="preserve">рублей, у младшего медицинского персонала </w:t>
      </w:r>
      <w:r w:rsidR="00B21FC9">
        <w:rPr>
          <w:rFonts w:ascii="Times New Roman" w:hAnsi="Times New Roman" w:cs="Times New Roman"/>
          <w:sz w:val="24"/>
          <w:szCs w:val="24"/>
        </w:rPr>
        <w:t xml:space="preserve">21 189,06 </w:t>
      </w:r>
      <w:r>
        <w:rPr>
          <w:rFonts w:ascii="Times New Roman" w:hAnsi="Times New Roman" w:cs="Times New Roman"/>
          <w:sz w:val="24"/>
          <w:szCs w:val="24"/>
        </w:rPr>
        <w:t>рублей, у прочего –</w:t>
      </w:r>
      <w:r w:rsidR="00B21FC9">
        <w:rPr>
          <w:rFonts w:ascii="Times New Roman" w:hAnsi="Times New Roman" w:cs="Times New Roman"/>
          <w:sz w:val="24"/>
          <w:szCs w:val="24"/>
        </w:rPr>
        <w:t xml:space="preserve"> 26 962,94 </w:t>
      </w:r>
      <w:r>
        <w:rPr>
          <w:rFonts w:ascii="Times New Roman" w:hAnsi="Times New Roman" w:cs="Times New Roman"/>
          <w:sz w:val="24"/>
          <w:szCs w:val="24"/>
        </w:rPr>
        <w:t xml:space="preserve"> рублей. По отношению к 1 полугодию 2012 года заработная плата увеличилась на</w:t>
      </w:r>
      <w:r w:rsidR="00F124C9">
        <w:rPr>
          <w:rFonts w:ascii="Times New Roman" w:hAnsi="Times New Roman" w:cs="Times New Roman"/>
          <w:sz w:val="24"/>
          <w:szCs w:val="24"/>
        </w:rPr>
        <w:t xml:space="preserve"> </w:t>
      </w:r>
      <w:r w:rsidR="00B21FC9">
        <w:rPr>
          <w:rFonts w:ascii="Times New Roman" w:hAnsi="Times New Roman" w:cs="Times New Roman"/>
          <w:sz w:val="24"/>
          <w:szCs w:val="24"/>
        </w:rPr>
        <w:t>12</w:t>
      </w:r>
      <w:r w:rsidR="00F124C9">
        <w:rPr>
          <w:rFonts w:ascii="Times New Roman" w:hAnsi="Times New Roman" w:cs="Times New Roman"/>
          <w:sz w:val="24"/>
          <w:szCs w:val="24"/>
        </w:rPr>
        <w:t>%,</w:t>
      </w:r>
      <w:r>
        <w:rPr>
          <w:rFonts w:ascii="Times New Roman" w:hAnsi="Times New Roman" w:cs="Times New Roman"/>
          <w:sz w:val="24"/>
          <w:szCs w:val="24"/>
        </w:rPr>
        <w:t xml:space="preserve"> у врачей на </w:t>
      </w:r>
      <w:r w:rsidR="000D473C">
        <w:rPr>
          <w:rFonts w:ascii="Times New Roman" w:hAnsi="Times New Roman" w:cs="Times New Roman"/>
          <w:sz w:val="24"/>
          <w:szCs w:val="24"/>
        </w:rPr>
        <w:t>10</w:t>
      </w:r>
      <w:r>
        <w:rPr>
          <w:rFonts w:ascii="Times New Roman" w:hAnsi="Times New Roman" w:cs="Times New Roman"/>
          <w:sz w:val="24"/>
          <w:szCs w:val="24"/>
        </w:rPr>
        <w:t xml:space="preserve">%, среднего медицинского персонала на </w:t>
      </w:r>
      <w:r w:rsidR="000D473C">
        <w:rPr>
          <w:rFonts w:ascii="Times New Roman" w:hAnsi="Times New Roman" w:cs="Times New Roman"/>
          <w:sz w:val="24"/>
          <w:szCs w:val="24"/>
        </w:rPr>
        <w:t>14</w:t>
      </w:r>
      <w:r>
        <w:rPr>
          <w:rFonts w:ascii="Times New Roman" w:hAnsi="Times New Roman" w:cs="Times New Roman"/>
          <w:sz w:val="24"/>
          <w:szCs w:val="24"/>
        </w:rPr>
        <w:t xml:space="preserve">%, младшего медицинского персонала на </w:t>
      </w:r>
      <w:r w:rsidR="000D473C">
        <w:rPr>
          <w:rFonts w:ascii="Times New Roman" w:hAnsi="Times New Roman" w:cs="Times New Roman"/>
          <w:sz w:val="24"/>
          <w:szCs w:val="24"/>
        </w:rPr>
        <w:t>9</w:t>
      </w:r>
      <w:r>
        <w:rPr>
          <w:rFonts w:ascii="Times New Roman" w:hAnsi="Times New Roman" w:cs="Times New Roman"/>
          <w:sz w:val="24"/>
          <w:szCs w:val="24"/>
        </w:rPr>
        <w:t xml:space="preserve">%, прочего персонала - </w:t>
      </w:r>
      <w:r w:rsidR="000D473C">
        <w:rPr>
          <w:rFonts w:ascii="Times New Roman" w:hAnsi="Times New Roman" w:cs="Times New Roman"/>
          <w:sz w:val="24"/>
          <w:szCs w:val="24"/>
        </w:rPr>
        <w:t>12</w:t>
      </w:r>
      <w:r>
        <w:rPr>
          <w:rFonts w:ascii="Times New Roman" w:hAnsi="Times New Roman" w:cs="Times New Roman"/>
          <w:sz w:val="24"/>
          <w:szCs w:val="24"/>
        </w:rPr>
        <w:t>%.</w:t>
      </w:r>
    </w:p>
    <w:p w:rsidR="005A4B1F" w:rsidRDefault="005A4B1F" w:rsidP="005A4B1F">
      <w:pPr>
        <w:pStyle w:val="ac"/>
        <w:spacing w:before="0" w:beforeAutospacing="0" w:after="0" w:afterAutospacing="0"/>
        <w:ind w:firstLine="851"/>
        <w:jc w:val="both"/>
      </w:pPr>
      <w:proofErr w:type="gramStart"/>
      <w:r w:rsidRPr="00420DDD">
        <w:t>Для выполнения Указа Президента Российской Федерации от 07.05.2012г. № 597 «О мероприятиях по реализации государственной социальной политики» Департаментом здравоохранения Ханты – Мансийского автономного округа - Югры подготовлен приказ от 26.07.201</w:t>
      </w:r>
      <w:r w:rsidR="000F1F52">
        <w:t>3</w:t>
      </w:r>
      <w:r w:rsidRPr="00420DDD">
        <w:t xml:space="preserve"> № 10-нп «О внесении изменений в приказ Департамента здравоохранения Ханты – Мансийского автономного округа – Югры от 11.01.2013 № 2-нп «Об утверждении примерного Положения об оплате труда работников медицинских организаций, подведомственных Департаменту здравоохранения Ханты – Мансийского автономного</w:t>
      </w:r>
      <w:proofErr w:type="gramEnd"/>
      <w:r w:rsidRPr="00420DDD">
        <w:t xml:space="preserve"> округа – Югры». </w:t>
      </w:r>
    </w:p>
    <w:p w:rsidR="005A4B1F" w:rsidRPr="00420DDD" w:rsidRDefault="005A4B1F" w:rsidP="005A4B1F">
      <w:pPr>
        <w:pStyle w:val="ac"/>
        <w:spacing w:before="0" w:beforeAutospacing="0" w:after="0" w:afterAutospacing="0"/>
        <w:ind w:firstLine="851"/>
        <w:jc w:val="both"/>
      </w:pPr>
      <w:r w:rsidRPr="00420DDD">
        <w:t xml:space="preserve">Аналогичные изменения внесены в постановление администрации города Югорска от 22.01.2013 № 113 «Об утверждении Положения об оплате и стимулировании </w:t>
      </w:r>
      <w:proofErr w:type="gramStart"/>
      <w:r w:rsidRPr="00420DDD">
        <w:t>труда работников муниципальных бюджетных учреждений здравоохранения города</w:t>
      </w:r>
      <w:proofErr w:type="gramEnd"/>
      <w:r w:rsidRPr="00420DDD">
        <w:t xml:space="preserve"> Югорска».</w:t>
      </w:r>
      <w:r>
        <w:t xml:space="preserve"> Изменения будут распространяться на правоотношения, возникшие с 01.04.2013, работникам учреждения будет произведен перерасчет заработной платы.</w:t>
      </w:r>
    </w:p>
    <w:p w:rsidR="00644D70" w:rsidRPr="0056106B" w:rsidRDefault="00644D70" w:rsidP="00644D70">
      <w:pPr>
        <w:spacing w:after="0" w:line="240" w:lineRule="auto"/>
        <w:ind w:firstLine="708"/>
        <w:jc w:val="both"/>
        <w:rPr>
          <w:rFonts w:ascii="Times New Roman" w:hAnsi="Times New Roman" w:cs="Times New Roman"/>
          <w:sz w:val="24"/>
          <w:szCs w:val="24"/>
        </w:rPr>
      </w:pPr>
    </w:p>
    <w:p w:rsidR="00B1039C" w:rsidRPr="00894EE1" w:rsidRDefault="00B1039C" w:rsidP="0056106B">
      <w:pPr>
        <w:pStyle w:val="a3"/>
        <w:ind w:firstLine="708"/>
        <w:rPr>
          <w:i/>
          <w:sz w:val="24"/>
        </w:rPr>
      </w:pPr>
      <w:r w:rsidRPr="00894EE1">
        <w:rPr>
          <w:i/>
          <w:sz w:val="24"/>
        </w:rPr>
        <w:t>Амбулаторно-поликлиническая помощ</w:t>
      </w:r>
      <w:r w:rsidR="00894EE1">
        <w:rPr>
          <w:i/>
          <w:sz w:val="24"/>
        </w:rPr>
        <w:t>ь</w:t>
      </w:r>
    </w:p>
    <w:p w:rsidR="00400C33" w:rsidRDefault="00B1039C" w:rsidP="0056106B">
      <w:pPr>
        <w:pStyle w:val="a3"/>
        <w:ind w:firstLine="708"/>
        <w:rPr>
          <w:sz w:val="24"/>
        </w:rPr>
      </w:pPr>
      <w:r w:rsidRPr="0056106B">
        <w:rPr>
          <w:sz w:val="24"/>
        </w:rPr>
        <w:t>Показатель плановой мощности</w:t>
      </w:r>
      <w:r w:rsidR="00894EE1">
        <w:rPr>
          <w:sz w:val="24"/>
        </w:rPr>
        <w:t xml:space="preserve"> </w:t>
      </w:r>
      <w:r w:rsidR="00400C33">
        <w:rPr>
          <w:sz w:val="24"/>
        </w:rPr>
        <w:t>поликлиники в 1 полугодии 2013 года</w:t>
      </w:r>
      <w:r w:rsidRPr="0056106B">
        <w:rPr>
          <w:sz w:val="24"/>
        </w:rPr>
        <w:t xml:space="preserve"> незначительно снизился </w:t>
      </w:r>
      <w:r w:rsidR="00400C33">
        <w:rPr>
          <w:sz w:val="24"/>
        </w:rPr>
        <w:t>и составил 238,3</w:t>
      </w:r>
      <w:r w:rsidR="00084F7D">
        <w:rPr>
          <w:sz w:val="24"/>
        </w:rPr>
        <w:t xml:space="preserve"> посещений в смену</w:t>
      </w:r>
      <w:r w:rsidR="00400C33">
        <w:rPr>
          <w:sz w:val="24"/>
        </w:rPr>
        <w:t xml:space="preserve"> на 10 000</w:t>
      </w:r>
      <w:r w:rsidR="00084F7D">
        <w:rPr>
          <w:sz w:val="24"/>
        </w:rPr>
        <w:t xml:space="preserve"> </w:t>
      </w:r>
      <w:r w:rsidR="00400C33">
        <w:rPr>
          <w:sz w:val="24"/>
        </w:rPr>
        <w:t xml:space="preserve">населения </w:t>
      </w:r>
      <w:r w:rsidRPr="0056106B">
        <w:rPr>
          <w:sz w:val="24"/>
        </w:rPr>
        <w:t>(</w:t>
      </w:r>
      <w:r w:rsidR="00400C33">
        <w:rPr>
          <w:sz w:val="24"/>
        </w:rPr>
        <w:t xml:space="preserve">1 полугодие 2012 года </w:t>
      </w:r>
      <w:r w:rsidR="00084F7D">
        <w:rPr>
          <w:sz w:val="24"/>
        </w:rPr>
        <w:t>-</w:t>
      </w:r>
      <w:r w:rsidRPr="0056106B">
        <w:rPr>
          <w:sz w:val="24"/>
        </w:rPr>
        <w:t xml:space="preserve">  240,5 на 10 000 населения),  что  связано с увеличением численности  постоянно</w:t>
      </w:r>
      <w:r w:rsidR="000F1F52">
        <w:rPr>
          <w:sz w:val="24"/>
        </w:rPr>
        <w:t xml:space="preserve"> проживающего</w:t>
      </w:r>
      <w:r w:rsidRPr="0056106B">
        <w:rPr>
          <w:sz w:val="24"/>
        </w:rPr>
        <w:t xml:space="preserve">  населения. </w:t>
      </w:r>
    </w:p>
    <w:p w:rsidR="00B1039C" w:rsidRDefault="00B1039C" w:rsidP="0056106B">
      <w:pPr>
        <w:pStyle w:val="a3"/>
        <w:ind w:firstLine="708"/>
        <w:rPr>
          <w:sz w:val="24"/>
        </w:rPr>
      </w:pPr>
      <w:r w:rsidRPr="0056106B">
        <w:rPr>
          <w:sz w:val="24"/>
        </w:rPr>
        <w:t>Среднее число посещений</w:t>
      </w:r>
      <w:r w:rsidR="00400C33">
        <w:rPr>
          <w:sz w:val="24"/>
        </w:rPr>
        <w:t xml:space="preserve"> к врачам амбулаторно-поликлинического звена</w:t>
      </w:r>
      <w:r w:rsidRPr="0056106B">
        <w:rPr>
          <w:sz w:val="24"/>
        </w:rPr>
        <w:t xml:space="preserve"> на одного жителя </w:t>
      </w:r>
      <w:r w:rsidR="00400C33">
        <w:rPr>
          <w:sz w:val="24"/>
        </w:rPr>
        <w:t xml:space="preserve">в сравнении с 1 полугодием 2012 года </w:t>
      </w:r>
      <w:r w:rsidR="00084F7D">
        <w:rPr>
          <w:sz w:val="24"/>
        </w:rPr>
        <w:t xml:space="preserve">значительно </w:t>
      </w:r>
      <w:r w:rsidR="00400C33">
        <w:rPr>
          <w:sz w:val="24"/>
        </w:rPr>
        <w:t xml:space="preserve">не изменилось и составило 5,1 </w:t>
      </w:r>
      <w:r w:rsidR="000F1F52">
        <w:rPr>
          <w:sz w:val="24"/>
        </w:rPr>
        <w:t xml:space="preserve">посещений </w:t>
      </w:r>
      <w:r w:rsidR="00400C33">
        <w:rPr>
          <w:sz w:val="24"/>
        </w:rPr>
        <w:t>(</w:t>
      </w:r>
      <w:r w:rsidRPr="0056106B">
        <w:rPr>
          <w:sz w:val="24"/>
        </w:rPr>
        <w:t>в 1  полугодии  2012 г</w:t>
      </w:r>
      <w:r w:rsidR="00400C33">
        <w:rPr>
          <w:sz w:val="24"/>
        </w:rPr>
        <w:t>ода -</w:t>
      </w:r>
      <w:r w:rsidRPr="0056106B">
        <w:rPr>
          <w:sz w:val="24"/>
        </w:rPr>
        <w:t xml:space="preserve">  5,</w:t>
      </w:r>
      <w:r w:rsidR="00400C33">
        <w:rPr>
          <w:sz w:val="24"/>
        </w:rPr>
        <w:t>2).</w:t>
      </w:r>
    </w:p>
    <w:p w:rsidR="00DC7DE9" w:rsidRDefault="00400C33" w:rsidP="0056106B">
      <w:pPr>
        <w:pStyle w:val="a3"/>
        <w:ind w:firstLine="708"/>
        <w:rPr>
          <w:sz w:val="24"/>
        </w:rPr>
      </w:pPr>
      <w:r>
        <w:rPr>
          <w:sz w:val="24"/>
        </w:rPr>
        <w:t>Число посещений в рамках обязательного медицинского страхования</w:t>
      </w:r>
      <w:r w:rsidR="00DC7DE9">
        <w:rPr>
          <w:sz w:val="24"/>
        </w:rPr>
        <w:t xml:space="preserve"> на 1 жителя</w:t>
      </w:r>
      <w:r>
        <w:rPr>
          <w:sz w:val="24"/>
        </w:rPr>
        <w:t xml:space="preserve"> возросло </w:t>
      </w:r>
      <w:r w:rsidR="00DC7DE9">
        <w:rPr>
          <w:sz w:val="24"/>
        </w:rPr>
        <w:t>на 11% с 4,0 до 4,5.</w:t>
      </w:r>
    </w:p>
    <w:p w:rsidR="00400C33" w:rsidRPr="0056106B" w:rsidRDefault="00DC7DE9" w:rsidP="0056106B">
      <w:pPr>
        <w:pStyle w:val="a3"/>
        <w:ind w:firstLine="708"/>
        <w:rPr>
          <w:sz w:val="24"/>
        </w:rPr>
      </w:pPr>
      <w:r>
        <w:rPr>
          <w:sz w:val="24"/>
        </w:rPr>
        <w:t xml:space="preserve">Обслуживание в </w:t>
      </w:r>
      <w:r w:rsidR="00FB0C07">
        <w:rPr>
          <w:sz w:val="24"/>
        </w:rPr>
        <w:t xml:space="preserve">   </w:t>
      </w:r>
      <w:r>
        <w:rPr>
          <w:sz w:val="24"/>
        </w:rPr>
        <w:t xml:space="preserve">амбулаторной </w:t>
      </w:r>
      <w:r w:rsidR="00FB0C07">
        <w:rPr>
          <w:sz w:val="24"/>
        </w:rPr>
        <w:t xml:space="preserve">  </w:t>
      </w:r>
      <w:r>
        <w:rPr>
          <w:sz w:val="24"/>
        </w:rPr>
        <w:t xml:space="preserve">сети </w:t>
      </w:r>
      <w:r w:rsidR="00FB0C07">
        <w:rPr>
          <w:sz w:val="24"/>
        </w:rPr>
        <w:t xml:space="preserve">  </w:t>
      </w:r>
      <w:r>
        <w:rPr>
          <w:sz w:val="24"/>
        </w:rPr>
        <w:t>организовано по участковому принципу, в 1 полугодии 2013 года в первичном звене работают</w:t>
      </w:r>
      <w:r w:rsidR="00E02392">
        <w:rPr>
          <w:sz w:val="24"/>
        </w:rPr>
        <w:t xml:space="preserve"> (физических лиц) </w:t>
      </w:r>
      <w:r w:rsidR="007D0F04">
        <w:rPr>
          <w:sz w:val="24"/>
        </w:rPr>
        <w:t xml:space="preserve">   </w:t>
      </w:r>
      <w:r w:rsidR="00E02392">
        <w:rPr>
          <w:sz w:val="24"/>
        </w:rPr>
        <w:t xml:space="preserve">47 человек, из них </w:t>
      </w:r>
      <w:r>
        <w:rPr>
          <w:sz w:val="24"/>
        </w:rPr>
        <w:t xml:space="preserve"> </w:t>
      </w:r>
      <w:r w:rsidR="00E02392">
        <w:rPr>
          <w:sz w:val="24"/>
        </w:rPr>
        <w:t>23</w:t>
      </w:r>
      <w:r w:rsidR="007D0F04">
        <w:rPr>
          <w:sz w:val="24"/>
        </w:rPr>
        <w:t xml:space="preserve"> - </w:t>
      </w:r>
      <w:r w:rsidR="00E02392">
        <w:rPr>
          <w:sz w:val="24"/>
        </w:rPr>
        <w:t xml:space="preserve"> </w:t>
      </w:r>
      <w:r w:rsidR="00FE6DAC">
        <w:rPr>
          <w:sz w:val="24"/>
        </w:rPr>
        <w:t>участковы</w:t>
      </w:r>
      <w:r w:rsidR="007D0F04">
        <w:rPr>
          <w:sz w:val="24"/>
        </w:rPr>
        <w:t>е</w:t>
      </w:r>
      <w:r w:rsidR="00FE6DAC">
        <w:rPr>
          <w:sz w:val="24"/>
        </w:rPr>
        <w:t xml:space="preserve"> </w:t>
      </w:r>
      <w:r w:rsidR="00E02392">
        <w:rPr>
          <w:sz w:val="24"/>
        </w:rPr>
        <w:t>врач</w:t>
      </w:r>
      <w:r w:rsidR="007D0F04">
        <w:rPr>
          <w:sz w:val="24"/>
        </w:rPr>
        <w:t>и</w:t>
      </w:r>
      <w:r w:rsidR="00E02392">
        <w:rPr>
          <w:sz w:val="24"/>
        </w:rPr>
        <w:t xml:space="preserve"> </w:t>
      </w:r>
      <w:r>
        <w:rPr>
          <w:sz w:val="24"/>
        </w:rPr>
        <w:t>терапевт</w:t>
      </w:r>
      <w:r w:rsidR="007D0F04">
        <w:rPr>
          <w:sz w:val="24"/>
        </w:rPr>
        <w:t>ы</w:t>
      </w:r>
      <w:r>
        <w:rPr>
          <w:sz w:val="24"/>
        </w:rPr>
        <w:t xml:space="preserve"> и пе</w:t>
      </w:r>
      <w:r w:rsidR="00FE6DAC">
        <w:rPr>
          <w:sz w:val="24"/>
        </w:rPr>
        <w:t>диатр</w:t>
      </w:r>
      <w:r w:rsidR="007D0F04">
        <w:rPr>
          <w:sz w:val="24"/>
        </w:rPr>
        <w:t>ы</w:t>
      </w:r>
      <w:r w:rsidR="00E02392">
        <w:rPr>
          <w:sz w:val="24"/>
        </w:rPr>
        <w:t>, 24 медицинские сестры, работающие с участковыми терапевтами и педиатрами.</w:t>
      </w:r>
      <w:r>
        <w:rPr>
          <w:sz w:val="24"/>
        </w:rPr>
        <w:t xml:space="preserve"> </w:t>
      </w:r>
    </w:p>
    <w:p w:rsidR="00DC7DE9" w:rsidRDefault="00DC7DE9" w:rsidP="0056106B">
      <w:pPr>
        <w:pStyle w:val="a3"/>
        <w:ind w:firstLine="708"/>
        <w:rPr>
          <w:b/>
          <w:sz w:val="24"/>
        </w:rPr>
      </w:pPr>
    </w:p>
    <w:p w:rsidR="00B1039C" w:rsidRPr="00DC7DE9" w:rsidRDefault="00B1039C" w:rsidP="0056106B">
      <w:pPr>
        <w:pStyle w:val="a3"/>
        <w:ind w:firstLine="708"/>
        <w:rPr>
          <w:i/>
          <w:sz w:val="24"/>
        </w:rPr>
      </w:pPr>
      <w:r w:rsidRPr="00DC7DE9">
        <w:rPr>
          <w:i/>
          <w:sz w:val="24"/>
        </w:rPr>
        <w:t xml:space="preserve">Стационарная помощь </w:t>
      </w:r>
    </w:p>
    <w:p w:rsidR="00DC7DE9" w:rsidRDefault="00DC7DE9" w:rsidP="0056106B">
      <w:pPr>
        <w:pStyle w:val="a3"/>
        <w:ind w:firstLine="708"/>
        <w:rPr>
          <w:sz w:val="24"/>
        </w:rPr>
      </w:pPr>
      <w:r>
        <w:rPr>
          <w:sz w:val="24"/>
        </w:rPr>
        <w:t>Количество коек круглосуточного стационара в 1 полугодии 2013 года составило</w:t>
      </w:r>
      <w:r w:rsidR="007D0F04">
        <w:rPr>
          <w:sz w:val="24"/>
        </w:rPr>
        <w:t xml:space="preserve"> </w:t>
      </w:r>
      <w:r>
        <w:rPr>
          <w:sz w:val="24"/>
        </w:rPr>
        <w:t>195 (1 полугодие 2012 года – 211).</w:t>
      </w:r>
    </w:p>
    <w:p w:rsidR="001F444D" w:rsidRDefault="001F444D" w:rsidP="0056106B">
      <w:pPr>
        <w:pStyle w:val="a3"/>
        <w:ind w:firstLine="708"/>
        <w:rPr>
          <w:sz w:val="24"/>
        </w:rPr>
      </w:pPr>
      <w:r>
        <w:rPr>
          <w:sz w:val="24"/>
        </w:rPr>
        <w:t>Показатель обеспеченности населения</w:t>
      </w:r>
      <w:r w:rsidR="00B1039C" w:rsidRPr="0056106B">
        <w:rPr>
          <w:sz w:val="24"/>
        </w:rPr>
        <w:t xml:space="preserve"> койками</w:t>
      </w:r>
      <w:r>
        <w:rPr>
          <w:sz w:val="24"/>
        </w:rPr>
        <w:t xml:space="preserve"> круглосуточного пребывания </w:t>
      </w:r>
      <w:r w:rsidR="00B1039C" w:rsidRPr="0056106B">
        <w:rPr>
          <w:sz w:val="24"/>
        </w:rPr>
        <w:t>за 1  полугодие 2013 г</w:t>
      </w:r>
      <w:r>
        <w:rPr>
          <w:sz w:val="24"/>
        </w:rPr>
        <w:t>ода</w:t>
      </w:r>
      <w:r w:rsidR="00B1039C" w:rsidRPr="0056106B">
        <w:rPr>
          <w:sz w:val="24"/>
        </w:rPr>
        <w:t xml:space="preserve"> снизил</w:t>
      </w:r>
      <w:r>
        <w:rPr>
          <w:sz w:val="24"/>
        </w:rPr>
        <w:t>ся</w:t>
      </w:r>
      <w:r w:rsidR="00B1039C" w:rsidRPr="0056106B">
        <w:rPr>
          <w:sz w:val="24"/>
        </w:rPr>
        <w:t xml:space="preserve"> по сравнению с 2012  годом на </w:t>
      </w:r>
      <w:r>
        <w:rPr>
          <w:sz w:val="24"/>
        </w:rPr>
        <w:t>8</w:t>
      </w:r>
      <w:r w:rsidR="00B1039C" w:rsidRPr="0056106B">
        <w:rPr>
          <w:sz w:val="24"/>
        </w:rPr>
        <w:t>%</w:t>
      </w:r>
      <w:r>
        <w:rPr>
          <w:sz w:val="24"/>
        </w:rPr>
        <w:t xml:space="preserve"> и составил 55,2 на 10 000 населения</w:t>
      </w:r>
      <w:r w:rsidR="00B1039C" w:rsidRPr="0056106B">
        <w:rPr>
          <w:sz w:val="24"/>
        </w:rPr>
        <w:t xml:space="preserve"> (в  1  </w:t>
      </w:r>
      <w:r>
        <w:rPr>
          <w:sz w:val="24"/>
        </w:rPr>
        <w:t>полугодии</w:t>
      </w:r>
      <w:r w:rsidR="00B1039C" w:rsidRPr="0056106B">
        <w:rPr>
          <w:sz w:val="24"/>
        </w:rPr>
        <w:t xml:space="preserve">  2012 г</w:t>
      </w:r>
      <w:r>
        <w:rPr>
          <w:sz w:val="24"/>
        </w:rPr>
        <w:t>ода</w:t>
      </w:r>
      <w:r w:rsidR="00B1039C" w:rsidRPr="0056106B">
        <w:rPr>
          <w:sz w:val="24"/>
        </w:rPr>
        <w:t xml:space="preserve"> – </w:t>
      </w:r>
      <w:r>
        <w:rPr>
          <w:sz w:val="24"/>
        </w:rPr>
        <w:t>60,3</w:t>
      </w:r>
      <w:r w:rsidR="007D0F04">
        <w:rPr>
          <w:sz w:val="24"/>
        </w:rPr>
        <w:t>)</w:t>
      </w:r>
      <w:r w:rsidR="00B1039C" w:rsidRPr="0056106B">
        <w:rPr>
          <w:sz w:val="24"/>
        </w:rPr>
        <w:t xml:space="preserve">.  </w:t>
      </w:r>
    </w:p>
    <w:p w:rsidR="001F444D" w:rsidRDefault="00B1039C" w:rsidP="0056106B">
      <w:pPr>
        <w:pStyle w:val="a3"/>
        <w:ind w:firstLine="708"/>
        <w:rPr>
          <w:sz w:val="24"/>
        </w:rPr>
      </w:pPr>
      <w:r w:rsidRPr="0056106B">
        <w:rPr>
          <w:sz w:val="24"/>
        </w:rPr>
        <w:t>Охват  населения стационарной помощью на койках</w:t>
      </w:r>
      <w:r w:rsidRPr="002F14C8">
        <w:rPr>
          <w:sz w:val="24"/>
        </w:rPr>
        <w:t xml:space="preserve"> круглосуточного пребывания </w:t>
      </w:r>
      <w:r w:rsidR="001F444D">
        <w:rPr>
          <w:sz w:val="24"/>
        </w:rPr>
        <w:t xml:space="preserve">в 1 полугодии 2013 года </w:t>
      </w:r>
      <w:r w:rsidRPr="002F14C8">
        <w:rPr>
          <w:sz w:val="24"/>
        </w:rPr>
        <w:t xml:space="preserve">снизился на 6,8%  </w:t>
      </w:r>
      <w:r w:rsidR="001F444D">
        <w:rPr>
          <w:sz w:val="24"/>
        </w:rPr>
        <w:t xml:space="preserve">и составил </w:t>
      </w:r>
      <w:r w:rsidRPr="002F14C8">
        <w:rPr>
          <w:sz w:val="24"/>
        </w:rPr>
        <w:t xml:space="preserve">9,6% </w:t>
      </w:r>
      <w:r w:rsidR="001F444D">
        <w:rPr>
          <w:sz w:val="24"/>
        </w:rPr>
        <w:t xml:space="preserve">от всего населения </w:t>
      </w:r>
      <w:r w:rsidRPr="002F14C8">
        <w:rPr>
          <w:sz w:val="24"/>
        </w:rPr>
        <w:t xml:space="preserve"> </w:t>
      </w:r>
      <w:r w:rsidR="001F444D">
        <w:rPr>
          <w:sz w:val="24"/>
        </w:rPr>
        <w:t>(</w:t>
      </w:r>
      <w:r w:rsidRPr="002F14C8">
        <w:rPr>
          <w:sz w:val="24"/>
        </w:rPr>
        <w:t xml:space="preserve">10,3% </w:t>
      </w:r>
      <w:r w:rsidR="001F444D">
        <w:rPr>
          <w:sz w:val="24"/>
        </w:rPr>
        <w:t>в</w:t>
      </w:r>
      <w:r w:rsidRPr="002F14C8">
        <w:rPr>
          <w:sz w:val="24"/>
        </w:rPr>
        <w:t xml:space="preserve">  </w:t>
      </w:r>
      <w:r w:rsidR="001F444D">
        <w:rPr>
          <w:sz w:val="24"/>
        </w:rPr>
        <w:t>1 полугодии</w:t>
      </w:r>
      <w:r w:rsidRPr="002F14C8">
        <w:rPr>
          <w:sz w:val="24"/>
        </w:rPr>
        <w:t xml:space="preserve">  2012 г</w:t>
      </w:r>
      <w:r w:rsidR="001F444D">
        <w:rPr>
          <w:sz w:val="24"/>
        </w:rPr>
        <w:t>ода</w:t>
      </w:r>
      <w:r w:rsidRPr="002F14C8">
        <w:rPr>
          <w:sz w:val="24"/>
        </w:rPr>
        <w:t xml:space="preserve">). </w:t>
      </w:r>
      <w:r w:rsidR="00E02392">
        <w:rPr>
          <w:sz w:val="24"/>
        </w:rPr>
        <w:t>Средняя</w:t>
      </w:r>
      <w:r w:rsidR="00FB0C07">
        <w:rPr>
          <w:sz w:val="24"/>
        </w:rPr>
        <w:t xml:space="preserve"> </w:t>
      </w:r>
      <w:r w:rsidR="00E02392">
        <w:rPr>
          <w:sz w:val="24"/>
        </w:rPr>
        <w:t xml:space="preserve">длительность пребывания </w:t>
      </w:r>
      <w:r w:rsidR="00EB4C2C">
        <w:rPr>
          <w:sz w:val="24"/>
        </w:rPr>
        <w:t>пациента</w:t>
      </w:r>
      <w:r w:rsidR="00FB0C07">
        <w:rPr>
          <w:sz w:val="24"/>
        </w:rPr>
        <w:t xml:space="preserve"> </w:t>
      </w:r>
      <w:r w:rsidR="00E02392">
        <w:rPr>
          <w:sz w:val="24"/>
        </w:rPr>
        <w:t>на койке в 1 полуго</w:t>
      </w:r>
      <w:r w:rsidR="00EB20DE">
        <w:rPr>
          <w:sz w:val="24"/>
        </w:rPr>
        <w:t>дии 2013 года составила 10,1 дней</w:t>
      </w:r>
      <w:r w:rsidR="00E02392">
        <w:rPr>
          <w:sz w:val="24"/>
        </w:rPr>
        <w:t xml:space="preserve"> (в 1 полугодии 2012 года – 10,4 дн</w:t>
      </w:r>
      <w:r w:rsidR="00EB20DE">
        <w:rPr>
          <w:sz w:val="24"/>
        </w:rPr>
        <w:t>ей</w:t>
      </w:r>
      <w:r w:rsidR="00E02392">
        <w:rPr>
          <w:sz w:val="24"/>
        </w:rPr>
        <w:t>).</w:t>
      </w:r>
    </w:p>
    <w:p w:rsidR="001F444D" w:rsidRDefault="00B1039C" w:rsidP="0056106B">
      <w:pPr>
        <w:pStyle w:val="a3"/>
        <w:ind w:firstLine="708"/>
        <w:rPr>
          <w:sz w:val="24"/>
        </w:rPr>
      </w:pPr>
      <w:r w:rsidRPr="002F14C8">
        <w:rPr>
          <w:sz w:val="24"/>
        </w:rPr>
        <w:t xml:space="preserve">Среднее число дней занятости койки  за 1 полугодие  2013 </w:t>
      </w:r>
      <w:r w:rsidR="001F444D">
        <w:rPr>
          <w:sz w:val="24"/>
        </w:rPr>
        <w:t>года составило</w:t>
      </w:r>
      <w:r w:rsidRPr="002F14C8">
        <w:rPr>
          <w:sz w:val="24"/>
        </w:rPr>
        <w:t xml:space="preserve"> 165,6 дней, за 1 полугодие  2012 г</w:t>
      </w:r>
      <w:r w:rsidR="00FB0C07">
        <w:rPr>
          <w:sz w:val="24"/>
        </w:rPr>
        <w:t xml:space="preserve">ода </w:t>
      </w:r>
      <w:r w:rsidRPr="002F14C8">
        <w:rPr>
          <w:sz w:val="24"/>
        </w:rPr>
        <w:t xml:space="preserve"> – 176 дней. </w:t>
      </w:r>
    </w:p>
    <w:p w:rsidR="00B1039C" w:rsidRPr="002F14C8" w:rsidRDefault="00EB4C2C" w:rsidP="0056106B">
      <w:pPr>
        <w:pStyle w:val="a3"/>
        <w:ind w:firstLine="708"/>
        <w:rPr>
          <w:sz w:val="24"/>
        </w:rPr>
      </w:pPr>
      <w:r>
        <w:rPr>
          <w:sz w:val="24"/>
        </w:rPr>
        <w:t>Снижение  показателей  работы стационара</w:t>
      </w:r>
      <w:r w:rsidR="00B1039C" w:rsidRPr="002F14C8">
        <w:rPr>
          <w:sz w:val="24"/>
        </w:rPr>
        <w:t xml:space="preserve"> вызвано  проведенной</w:t>
      </w:r>
      <w:r w:rsidR="00FB0C07">
        <w:rPr>
          <w:sz w:val="24"/>
        </w:rPr>
        <w:t xml:space="preserve"> в 1 квартале 2013 года</w:t>
      </w:r>
      <w:r w:rsidR="00B1039C" w:rsidRPr="002F14C8">
        <w:rPr>
          <w:sz w:val="24"/>
        </w:rPr>
        <w:t xml:space="preserve"> оптимизацией коечного  фонда – перепрофилированием коек</w:t>
      </w:r>
      <w:r>
        <w:rPr>
          <w:sz w:val="24"/>
        </w:rPr>
        <w:t xml:space="preserve"> круглосуточного стационара </w:t>
      </w:r>
      <w:r w:rsidR="00B1039C" w:rsidRPr="002F14C8">
        <w:rPr>
          <w:sz w:val="24"/>
        </w:rPr>
        <w:t xml:space="preserve">в  места  дневного  стационара.  </w:t>
      </w:r>
    </w:p>
    <w:p w:rsidR="00B1039C" w:rsidRDefault="00B1039C" w:rsidP="00B1039C">
      <w:pPr>
        <w:pStyle w:val="a3"/>
        <w:spacing w:line="276" w:lineRule="auto"/>
        <w:ind w:firstLine="708"/>
        <w:rPr>
          <w:sz w:val="24"/>
        </w:rPr>
      </w:pPr>
      <w:r w:rsidRPr="002F14C8">
        <w:rPr>
          <w:sz w:val="24"/>
        </w:rPr>
        <w:t>Больничная летальность снизилась  на  0,2 в сравнении с аналогичным периодом  прошлого  года  (1  полугодие  2012  г</w:t>
      </w:r>
      <w:r w:rsidR="00FB0C07">
        <w:rPr>
          <w:sz w:val="24"/>
        </w:rPr>
        <w:t xml:space="preserve">ода </w:t>
      </w:r>
      <w:r w:rsidRPr="002F14C8">
        <w:rPr>
          <w:sz w:val="24"/>
        </w:rPr>
        <w:t xml:space="preserve"> -  0,8%; 1  полугодие  2013 г</w:t>
      </w:r>
      <w:r w:rsidR="00FB0C07">
        <w:rPr>
          <w:sz w:val="24"/>
        </w:rPr>
        <w:t xml:space="preserve">ода </w:t>
      </w:r>
      <w:r w:rsidRPr="002F14C8">
        <w:rPr>
          <w:sz w:val="24"/>
        </w:rPr>
        <w:t xml:space="preserve"> – 0,6%).</w:t>
      </w:r>
    </w:p>
    <w:p w:rsidR="00E02392" w:rsidRDefault="00E02392" w:rsidP="00B1039C">
      <w:pPr>
        <w:pStyle w:val="a3"/>
        <w:spacing w:line="276" w:lineRule="auto"/>
        <w:ind w:firstLine="708"/>
        <w:rPr>
          <w:sz w:val="24"/>
        </w:rPr>
      </w:pPr>
      <w:r>
        <w:rPr>
          <w:sz w:val="24"/>
        </w:rPr>
        <w:t xml:space="preserve">Число мест в дневных стационарах увеличилось с 50 в 1 полугодии 2012 года до 82 в 1 полугодии 2013 года. Показатель обеспеченности на 10 000 населения составил 20,96 (в 1 </w:t>
      </w:r>
      <w:r>
        <w:rPr>
          <w:sz w:val="24"/>
        </w:rPr>
        <w:lastRenderedPageBreak/>
        <w:t>полугодии 2012 года – 14,3). Удельный вес мест дневного пребывания в общем числе коек – 29,6%</w:t>
      </w:r>
      <w:r w:rsidR="001F28E3">
        <w:rPr>
          <w:sz w:val="24"/>
        </w:rPr>
        <w:t>.</w:t>
      </w:r>
    </w:p>
    <w:p w:rsidR="001F28E3" w:rsidRPr="002F14C8" w:rsidRDefault="001F28E3" w:rsidP="00B1039C">
      <w:pPr>
        <w:pStyle w:val="a3"/>
        <w:spacing w:line="276" w:lineRule="auto"/>
        <w:ind w:firstLine="708"/>
        <w:rPr>
          <w:sz w:val="24"/>
        </w:rPr>
      </w:pPr>
    </w:p>
    <w:p w:rsidR="00B1039C" w:rsidRPr="002F14C8" w:rsidRDefault="00B1039C" w:rsidP="00EB4C2C">
      <w:pPr>
        <w:spacing w:after="0"/>
        <w:ind w:firstLine="708"/>
        <w:jc w:val="both"/>
        <w:rPr>
          <w:b/>
        </w:rPr>
      </w:pPr>
      <w:r w:rsidRPr="001F28E3">
        <w:rPr>
          <w:rFonts w:ascii="Times New Roman" w:hAnsi="Times New Roman" w:cs="Times New Roman"/>
          <w:i/>
          <w:sz w:val="24"/>
          <w:szCs w:val="24"/>
        </w:rPr>
        <w:t>Заболеваемость населения</w:t>
      </w:r>
      <w:r w:rsidRPr="002F14C8">
        <w:rPr>
          <w:b/>
        </w:rPr>
        <w:t xml:space="preserve"> </w:t>
      </w:r>
    </w:p>
    <w:p w:rsidR="008F493C" w:rsidRDefault="001F28E3" w:rsidP="00EB4C2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1 </w:t>
      </w:r>
      <w:r w:rsidR="00B1039C" w:rsidRPr="001F28E3">
        <w:rPr>
          <w:rFonts w:ascii="Times New Roman" w:hAnsi="Times New Roman" w:cs="Times New Roman"/>
          <w:sz w:val="24"/>
          <w:szCs w:val="24"/>
        </w:rPr>
        <w:t>полугоди</w:t>
      </w:r>
      <w:r>
        <w:rPr>
          <w:rFonts w:ascii="Times New Roman" w:hAnsi="Times New Roman" w:cs="Times New Roman"/>
          <w:sz w:val="24"/>
          <w:szCs w:val="24"/>
        </w:rPr>
        <w:t>и</w:t>
      </w:r>
      <w:r w:rsidR="00B1039C" w:rsidRPr="001F28E3">
        <w:rPr>
          <w:rFonts w:ascii="Times New Roman" w:hAnsi="Times New Roman" w:cs="Times New Roman"/>
          <w:sz w:val="24"/>
          <w:szCs w:val="24"/>
        </w:rPr>
        <w:t xml:space="preserve"> 2013 года показатель общей заболеваемости всего населения повысился на 10,7 %</w:t>
      </w:r>
      <w:r>
        <w:rPr>
          <w:rFonts w:ascii="Times New Roman" w:hAnsi="Times New Roman" w:cs="Times New Roman"/>
          <w:sz w:val="24"/>
          <w:szCs w:val="24"/>
        </w:rPr>
        <w:t xml:space="preserve"> и составил </w:t>
      </w:r>
      <w:r w:rsidRPr="001F28E3">
        <w:rPr>
          <w:rFonts w:ascii="Times New Roman" w:hAnsi="Times New Roman" w:cs="Times New Roman"/>
          <w:sz w:val="24"/>
          <w:szCs w:val="24"/>
        </w:rPr>
        <w:t>1125,3  на 1000 населения</w:t>
      </w:r>
      <w:r>
        <w:rPr>
          <w:rFonts w:ascii="Times New Roman" w:hAnsi="Times New Roman" w:cs="Times New Roman"/>
          <w:sz w:val="24"/>
          <w:szCs w:val="24"/>
        </w:rPr>
        <w:t xml:space="preserve"> </w:t>
      </w:r>
      <w:r w:rsidR="00B1039C" w:rsidRPr="001F28E3">
        <w:rPr>
          <w:rFonts w:ascii="Times New Roman" w:hAnsi="Times New Roman" w:cs="Times New Roman"/>
          <w:sz w:val="24"/>
          <w:szCs w:val="24"/>
        </w:rPr>
        <w:t xml:space="preserve"> (1 полугодие 2012</w:t>
      </w:r>
      <w:r>
        <w:rPr>
          <w:rFonts w:ascii="Times New Roman" w:hAnsi="Times New Roman" w:cs="Times New Roman"/>
          <w:sz w:val="24"/>
          <w:szCs w:val="24"/>
        </w:rPr>
        <w:t xml:space="preserve"> </w:t>
      </w:r>
      <w:r w:rsidR="00B1039C" w:rsidRPr="001F28E3">
        <w:rPr>
          <w:rFonts w:ascii="Times New Roman" w:hAnsi="Times New Roman" w:cs="Times New Roman"/>
          <w:sz w:val="24"/>
          <w:szCs w:val="24"/>
        </w:rPr>
        <w:t>г</w:t>
      </w:r>
      <w:r>
        <w:rPr>
          <w:rFonts w:ascii="Times New Roman" w:hAnsi="Times New Roman" w:cs="Times New Roman"/>
          <w:sz w:val="24"/>
          <w:szCs w:val="24"/>
        </w:rPr>
        <w:t>ода</w:t>
      </w:r>
      <w:r w:rsidR="00B1039C" w:rsidRPr="001F28E3">
        <w:rPr>
          <w:rFonts w:ascii="Times New Roman" w:hAnsi="Times New Roman" w:cs="Times New Roman"/>
          <w:sz w:val="24"/>
          <w:szCs w:val="24"/>
        </w:rPr>
        <w:t xml:space="preserve"> –  1016,8  на 1000 населения), </w:t>
      </w:r>
      <w:r>
        <w:rPr>
          <w:rFonts w:ascii="Times New Roman" w:hAnsi="Times New Roman" w:cs="Times New Roman"/>
          <w:sz w:val="24"/>
          <w:szCs w:val="24"/>
        </w:rPr>
        <w:t>в том числе</w:t>
      </w:r>
      <w:r w:rsidR="00B1039C" w:rsidRPr="001F28E3">
        <w:rPr>
          <w:rFonts w:ascii="Times New Roman" w:hAnsi="Times New Roman" w:cs="Times New Roman"/>
          <w:sz w:val="24"/>
          <w:szCs w:val="24"/>
        </w:rPr>
        <w:t xml:space="preserve"> у взрослых  - на 7,9% , у подростков –  </w:t>
      </w:r>
      <w:proofErr w:type="gramStart"/>
      <w:r w:rsidR="00B1039C" w:rsidRPr="001F28E3">
        <w:rPr>
          <w:rFonts w:ascii="Times New Roman" w:hAnsi="Times New Roman" w:cs="Times New Roman"/>
          <w:sz w:val="24"/>
          <w:szCs w:val="24"/>
        </w:rPr>
        <w:t>на</w:t>
      </w:r>
      <w:proofErr w:type="gramEnd"/>
      <w:r w:rsidR="00B1039C" w:rsidRPr="001F28E3">
        <w:rPr>
          <w:rFonts w:ascii="Times New Roman" w:hAnsi="Times New Roman" w:cs="Times New Roman"/>
          <w:sz w:val="24"/>
          <w:szCs w:val="24"/>
        </w:rPr>
        <w:t xml:space="preserve"> 37,4%</w:t>
      </w:r>
      <w:r w:rsidR="00CF46AF">
        <w:rPr>
          <w:rFonts w:ascii="Times New Roman" w:hAnsi="Times New Roman" w:cs="Times New Roman"/>
          <w:sz w:val="24"/>
          <w:szCs w:val="24"/>
        </w:rPr>
        <w:t>,</w:t>
      </w:r>
      <w:r w:rsidR="00EB4C2C">
        <w:rPr>
          <w:rFonts w:ascii="Times New Roman" w:hAnsi="Times New Roman" w:cs="Times New Roman"/>
          <w:sz w:val="24"/>
          <w:szCs w:val="24"/>
        </w:rPr>
        <w:t xml:space="preserve"> у</w:t>
      </w:r>
      <w:r w:rsidR="00B1039C" w:rsidRPr="001F28E3">
        <w:rPr>
          <w:rFonts w:ascii="Times New Roman" w:hAnsi="Times New Roman" w:cs="Times New Roman"/>
          <w:sz w:val="24"/>
          <w:szCs w:val="24"/>
        </w:rPr>
        <w:t xml:space="preserve"> детей - на  12,9%</w:t>
      </w:r>
      <w:r w:rsidR="008F493C">
        <w:rPr>
          <w:rFonts w:ascii="Times New Roman" w:hAnsi="Times New Roman" w:cs="Times New Roman"/>
          <w:sz w:val="24"/>
          <w:szCs w:val="24"/>
        </w:rPr>
        <w:t>.</w:t>
      </w:r>
    </w:p>
    <w:p w:rsidR="00B21FC9" w:rsidRDefault="00B21FC9" w:rsidP="00EB4C2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1 полугодии 2013 года показатель первичной заболеваемости всего населения увеличился на 9% и сост</w:t>
      </w:r>
      <w:r w:rsidR="00EB4C2C">
        <w:rPr>
          <w:rFonts w:ascii="Times New Roman" w:hAnsi="Times New Roman" w:cs="Times New Roman"/>
          <w:sz w:val="24"/>
          <w:szCs w:val="24"/>
        </w:rPr>
        <w:t>авил 562,1 на 1000 населения, в</w:t>
      </w:r>
      <w:r w:rsidR="00FB0C07">
        <w:rPr>
          <w:rFonts w:ascii="Times New Roman" w:hAnsi="Times New Roman" w:cs="Times New Roman"/>
          <w:sz w:val="24"/>
          <w:szCs w:val="24"/>
        </w:rPr>
        <w:t xml:space="preserve"> </w:t>
      </w:r>
      <w:r>
        <w:rPr>
          <w:rFonts w:ascii="Times New Roman" w:hAnsi="Times New Roman" w:cs="Times New Roman"/>
          <w:sz w:val="24"/>
          <w:szCs w:val="24"/>
        </w:rPr>
        <w:t>том числе у взрослых – на 6%, у подростков –</w:t>
      </w:r>
      <w:r w:rsidR="007C706E" w:rsidRPr="007C706E">
        <w:rPr>
          <w:rFonts w:ascii="Times New Roman" w:hAnsi="Times New Roman" w:cs="Times New Roman"/>
          <w:sz w:val="24"/>
          <w:szCs w:val="24"/>
        </w:rPr>
        <w:t xml:space="preserve"> </w:t>
      </w:r>
      <w:r>
        <w:rPr>
          <w:rFonts w:ascii="Times New Roman" w:hAnsi="Times New Roman" w:cs="Times New Roman"/>
          <w:sz w:val="24"/>
          <w:szCs w:val="24"/>
        </w:rPr>
        <w:t xml:space="preserve">на 5%,  у детей –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11%.</w:t>
      </w:r>
    </w:p>
    <w:p w:rsidR="00B1039C" w:rsidRDefault="00B21FC9" w:rsidP="008F493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w:t>
      </w:r>
      <w:r w:rsidR="008F493C">
        <w:rPr>
          <w:rFonts w:ascii="Times New Roman" w:hAnsi="Times New Roman" w:cs="Times New Roman"/>
          <w:sz w:val="24"/>
          <w:szCs w:val="24"/>
        </w:rPr>
        <w:t>труктура</w:t>
      </w:r>
      <w:r w:rsidR="00B1039C" w:rsidRPr="001F28E3">
        <w:rPr>
          <w:rFonts w:ascii="Times New Roman" w:hAnsi="Times New Roman" w:cs="Times New Roman"/>
          <w:sz w:val="24"/>
          <w:szCs w:val="24"/>
        </w:rPr>
        <w:t xml:space="preserve"> </w:t>
      </w:r>
      <w:r w:rsidR="00CF46AF">
        <w:rPr>
          <w:rFonts w:ascii="Times New Roman" w:hAnsi="Times New Roman" w:cs="Times New Roman"/>
          <w:sz w:val="24"/>
          <w:szCs w:val="24"/>
        </w:rPr>
        <w:t>первичной заболеваемости всего</w:t>
      </w:r>
      <w:r w:rsidR="00FB0C07">
        <w:rPr>
          <w:rFonts w:ascii="Times New Roman" w:hAnsi="Times New Roman" w:cs="Times New Roman"/>
          <w:sz w:val="24"/>
          <w:szCs w:val="24"/>
        </w:rPr>
        <w:t xml:space="preserve"> </w:t>
      </w:r>
      <w:r w:rsidR="00CF46AF">
        <w:rPr>
          <w:rFonts w:ascii="Times New Roman" w:hAnsi="Times New Roman" w:cs="Times New Roman"/>
          <w:sz w:val="24"/>
          <w:szCs w:val="24"/>
        </w:rPr>
        <w:t xml:space="preserve">населения города Югорска </w:t>
      </w:r>
      <w:r w:rsidR="00FB0C07">
        <w:rPr>
          <w:rFonts w:ascii="Times New Roman" w:hAnsi="Times New Roman" w:cs="Times New Roman"/>
          <w:sz w:val="24"/>
          <w:szCs w:val="24"/>
        </w:rPr>
        <w:t xml:space="preserve"> </w:t>
      </w:r>
      <w:r w:rsidR="00CF46AF">
        <w:rPr>
          <w:rFonts w:ascii="Times New Roman" w:hAnsi="Times New Roman" w:cs="Times New Roman"/>
          <w:sz w:val="24"/>
          <w:szCs w:val="24"/>
        </w:rPr>
        <w:t>в 1 полугодии 2013 года</w:t>
      </w:r>
      <w:r w:rsidR="00FB0C07">
        <w:rPr>
          <w:rFonts w:ascii="Times New Roman" w:hAnsi="Times New Roman" w:cs="Times New Roman"/>
          <w:sz w:val="24"/>
          <w:szCs w:val="24"/>
        </w:rPr>
        <w:t xml:space="preserve"> </w:t>
      </w:r>
      <w:r w:rsidR="00CF46AF">
        <w:rPr>
          <w:rFonts w:ascii="Times New Roman" w:hAnsi="Times New Roman" w:cs="Times New Roman"/>
          <w:sz w:val="24"/>
          <w:szCs w:val="24"/>
        </w:rPr>
        <w:t xml:space="preserve">по сравнению с 1 полугодием 2012 года значительно не изменилась. Чаще всего регистрируются болезни органов дыхания, </w:t>
      </w:r>
      <w:r w:rsidR="007D0F04">
        <w:rPr>
          <w:rFonts w:ascii="Times New Roman" w:hAnsi="Times New Roman" w:cs="Times New Roman"/>
          <w:sz w:val="24"/>
          <w:szCs w:val="24"/>
        </w:rPr>
        <w:t>в</w:t>
      </w:r>
      <w:r w:rsidR="00CF46AF">
        <w:rPr>
          <w:rFonts w:ascii="Times New Roman" w:hAnsi="Times New Roman" w:cs="Times New Roman"/>
          <w:sz w:val="24"/>
          <w:szCs w:val="24"/>
        </w:rPr>
        <w:t>торое место в структуре заболеваемости приходится на травмы и отравления. На третьем месте – болезни кожи и подкожной клетчатки. Болезни мочеполовой системы на четвертом ранговом месте. На пятом месте –</w:t>
      </w:r>
      <w:r w:rsidR="00FB0C07">
        <w:rPr>
          <w:rFonts w:ascii="Times New Roman" w:hAnsi="Times New Roman" w:cs="Times New Roman"/>
          <w:sz w:val="24"/>
          <w:szCs w:val="24"/>
        </w:rPr>
        <w:t xml:space="preserve"> </w:t>
      </w:r>
      <w:r w:rsidR="00EB4C2C">
        <w:rPr>
          <w:rFonts w:ascii="Times New Roman" w:hAnsi="Times New Roman" w:cs="Times New Roman"/>
          <w:sz w:val="24"/>
          <w:szCs w:val="24"/>
        </w:rPr>
        <w:t>болезни</w:t>
      </w:r>
      <w:r w:rsidR="00FB0C07">
        <w:rPr>
          <w:rFonts w:ascii="Times New Roman" w:hAnsi="Times New Roman" w:cs="Times New Roman"/>
          <w:sz w:val="24"/>
          <w:szCs w:val="24"/>
        </w:rPr>
        <w:t xml:space="preserve"> </w:t>
      </w:r>
      <w:r w:rsidR="00CF46AF">
        <w:rPr>
          <w:rFonts w:ascii="Times New Roman" w:hAnsi="Times New Roman" w:cs="Times New Roman"/>
          <w:sz w:val="24"/>
          <w:szCs w:val="24"/>
        </w:rPr>
        <w:t>глаза и его</w:t>
      </w:r>
      <w:r w:rsidR="00FB0C07">
        <w:rPr>
          <w:rFonts w:ascii="Times New Roman" w:hAnsi="Times New Roman" w:cs="Times New Roman"/>
          <w:sz w:val="24"/>
          <w:szCs w:val="24"/>
        </w:rPr>
        <w:t xml:space="preserve"> </w:t>
      </w:r>
      <w:r w:rsidR="00CF46AF">
        <w:rPr>
          <w:rFonts w:ascii="Times New Roman" w:hAnsi="Times New Roman" w:cs="Times New Roman"/>
          <w:sz w:val="24"/>
          <w:szCs w:val="24"/>
        </w:rPr>
        <w:t>придаточного</w:t>
      </w:r>
      <w:r w:rsidR="00FB0C07">
        <w:rPr>
          <w:rFonts w:ascii="Times New Roman" w:hAnsi="Times New Roman" w:cs="Times New Roman"/>
          <w:sz w:val="24"/>
          <w:szCs w:val="24"/>
        </w:rPr>
        <w:t xml:space="preserve"> </w:t>
      </w:r>
      <w:r w:rsidR="00CF46AF">
        <w:rPr>
          <w:rFonts w:ascii="Times New Roman" w:hAnsi="Times New Roman" w:cs="Times New Roman"/>
          <w:sz w:val="24"/>
          <w:szCs w:val="24"/>
        </w:rPr>
        <w:t>аппарата</w:t>
      </w:r>
      <w:r w:rsidR="00FB0C07">
        <w:rPr>
          <w:rFonts w:ascii="Times New Roman" w:hAnsi="Times New Roman" w:cs="Times New Roman"/>
          <w:sz w:val="24"/>
          <w:szCs w:val="24"/>
        </w:rPr>
        <w:t xml:space="preserve"> </w:t>
      </w:r>
      <w:r w:rsidR="00CF46AF">
        <w:rPr>
          <w:rFonts w:ascii="Times New Roman" w:hAnsi="Times New Roman" w:cs="Times New Roman"/>
          <w:sz w:val="24"/>
          <w:szCs w:val="24"/>
        </w:rPr>
        <w:t>(в 1 полугодии 2012 года на пятом месте были инфекционн</w:t>
      </w:r>
      <w:r w:rsidR="00EB4C2C">
        <w:rPr>
          <w:rFonts w:ascii="Times New Roman" w:hAnsi="Times New Roman" w:cs="Times New Roman"/>
          <w:sz w:val="24"/>
          <w:szCs w:val="24"/>
        </w:rPr>
        <w:t>ые и паразитарные заболевания).</w:t>
      </w:r>
      <w:r w:rsidR="00084EE8">
        <w:rPr>
          <w:rFonts w:ascii="Times New Roman" w:hAnsi="Times New Roman" w:cs="Times New Roman"/>
          <w:sz w:val="24"/>
          <w:szCs w:val="24"/>
        </w:rPr>
        <w:t xml:space="preserve"> </w:t>
      </w:r>
      <w:r w:rsidR="00342F06">
        <w:rPr>
          <w:rFonts w:ascii="Times New Roman" w:hAnsi="Times New Roman" w:cs="Times New Roman"/>
          <w:sz w:val="24"/>
          <w:szCs w:val="24"/>
        </w:rPr>
        <w:t>В 1 полугодии 2013 года о</w:t>
      </w:r>
      <w:r w:rsidR="00342F06" w:rsidRPr="00342F06">
        <w:rPr>
          <w:rFonts w:ascii="Times New Roman" w:hAnsi="Times New Roman" w:cs="Times New Roman"/>
          <w:sz w:val="24"/>
          <w:szCs w:val="24"/>
        </w:rPr>
        <w:t>тмечается рост заболеваемости по  классу болезни ор</w:t>
      </w:r>
      <w:r w:rsidR="00EB4C2C">
        <w:rPr>
          <w:rFonts w:ascii="Times New Roman" w:hAnsi="Times New Roman" w:cs="Times New Roman"/>
          <w:sz w:val="24"/>
          <w:szCs w:val="24"/>
        </w:rPr>
        <w:t xml:space="preserve">ганов дыхания – на  27,04%; по другим </w:t>
      </w:r>
      <w:r w:rsidR="00342F06" w:rsidRPr="00342F06">
        <w:rPr>
          <w:rFonts w:ascii="Times New Roman" w:hAnsi="Times New Roman" w:cs="Times New Roman"/>
          <w:sz w:val="24"/>
          <w:szCs w:val="24"/>
        </w:rPr>
        <w:t>нозологиям отмечается снижение  заболеваемости</w:t>
      </w:r>
      <w:r w:rsidR="00342F06">
        <w:rPr>
          <w:rFonts w:ascii="Times New Roman" w:hAnsi="Times New Roman" w:cs="Times New Roman"/>
          <w:sz w:val="24"/>
          <w:szCs w:val="24"/>
        </w:rPr>
        <w:t>.</w:t>
      </w:r>
    </w:p>
    <w:p w:rsidR="00342F06" w:rsidRPr="00342F06" w:rsidRDefault="00342F06" w:rsidP="008F493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Заболеваемость социально-значимыми болезнями в 1 полугодии 2013 года по сравнению с 1 полугодием 2012 года выглядит следующим образом:</w:t>
      </w:r>
    </w:p>
    <w:p w:rsidR="00342F06" w:rsidRDefault="00342F06" w:rsidP="008F493C">
      <w:pPr>
        <w:pStyle w:val="a5"/>
        <w:ind w:left="0" w:firstLine="709"/>
        <w:jc w:val="both"/>
        <w:rPr>
          <w:b w:val="0"/>
          <w:sz w:val="24"/>
        </w:rPr>
      </w:pPr>
      <w:r>
        <w:rPr>
          <w:b w:val="0"/>
          <w:sz w:val="24"/>
        </w:rPr>
        <w:t>-</w:t>
      </w:r>
      <w:r w:rsidR="00B1039C" w:rsidRPr="002F14C8">
        <w:rPr>
          <w:b w:val="0"/>
          <w:sz w:val="24"/>
        </w:rPr>
        <w:t xml:space="preserve"> заболеваемость </w:t>
      </w:r>
      <w:r>
        <w:rPr>
          <w:b w:val="0"/>
          <w:sz w:val="24"/>
        </w:rPr>
        <w:t xml:space="preserve">активным </w:t>
      </w:r>
      <w:r w:rsidR="00B1039C" w:rsidRPr="002F14C8">
        <w:rPr>
          <w:b w:val="0"/>
          <w:sz w:val="24"/>
        </w:rPr>
        <w:t xml:space="preserve">туберкулёзом выросла на 37,2% -  с  14,5  </w:t>
      </w:r>
      <w:r>
        <w:rPr>
          <w:b w:val="0"/>
          <w:sz w:val="24"/>
        </w:rPr>
        <w:t xml:space="preserve"> до  19,9  на 100 000 населения;</w:t>
      </w:r>
    </w:p>
    <w:p w:rsidR="00342F06" w:rsidRDefault="00342F06" w:rsidP="008F493C">
      <w:pPr>
        <w:pStyle w:val="a5"/>
        <w:ind w:left="0" w:firstLine="709"/>
        <w:jc w:val="both"/>
        <w:rPr>
          <w:b w:val="0"/>
          <w:sz w:val="24"/>
        </w:rPr>
      </w:pPr>
      <w:r>
        <w:rPr>
          <w:b w:val="0"/>
          <w:sz w:val="24"/>
        </w:rPr>
        <w:t>-</w:t>
      </w:r>
      <w:r w:rsidR="00EB4C2C">
        <w:rPr>
          <w:b w:val="0"/>
          <w:sz w:val="24"/>
        </w:rPr>
        <w:t xml:space="preserve"> </w:t>
      </w:r>
      <w:r w:rsidR="00B1039C" w:rsidRPr="002F14C8">
        <w:rPr>
          <w:b w:val="0"/>
          <w:sz w:val="24"/>
        </w:rPr>
        <w:t xml:space="preserve">заболеваемость ВИЧ-инфекцией снизилась в 1,6 раза </w:t>
      </w:r>
      <w:r>
        <w:rPr>
          <w:b w:val="0"/>
          <w:sz w:val="24"/>
        </w:rPr>
        <w:t xml:space="preserve">с </w:t>
      </w:r>
      <w:r w:rsidR="00B1039C" w:rsidRPr="002F14C8">
        <w:rPr>
          <w:b w:val="0"/>
          <w:sz w:val="24"/>
        </w:rPr>
        <w:t xml:space="preserve">46,3 </w:t>
      </w:r>
      <w:r>
        <w:rPr>
          <w:b w:val="0"/>
          <w:sz w:val="24"/>
        </w:rPr>
        <w:t xml:space="preserve">до </w:t>
      </w:r>
      <w:r w:rsidR="00B1039C" w:rsidRPr="002F14C8">
        <w:rPr>
          <w:b w:val="0"/>
          <w:sz w:val="24"/>
        </w:rPr>
        <w:t xml:space="preserve">28,5 на 100 000 </w:t>
      </w:r>
      <w:r>
        <w:rPr>
          <w:b w:val="0"/>
          <w:sz w:val="24"/>
        </w:rPr>
        <w:t>населения;</w:t>
      </w:r>
    </w:p>
    <w:p w:rsidR="00342F06" w:rsidRDefault="00342F06" w:rsidP="008F493C">
      <w:pPr>
        <w:pStyle w:val="a5"/>
        <w:ind w:left="0" w:firstLine="709"/>
        <w:jc w:val="both"/>
        <w:rPr>
          <w:b w:val="0"/>
          <w:sz w:val="24"/>
        </w:rPr>
      </w:pPr>
      <w:r>
        <w:rPr>
          <w:b w:val="0"/>
          <w:sz w:val="24"/>
        </w:rPr>
        <w:t>-</w:t>
      </w:r>
      <w:r w:rsidRPr="002F14C8">
        <w:rPr>
          <w:b w:val="0"/>
          <w:sz w:val="24"/>
        </w:rPr>
        <w:t xml:space="preserve"> заболеваемост</w:t>
      </w:r>
      <w:r>
        <w:rPr>
          <w:b w:val="0"/>
          <w:sz w:val="24"/>
        </w:rPr>
        <w:t>ь</w:t>
      </w:r>
      <w:r w:rsidRPr="002F14C8">
        <w:rPr>
          <w:b w:val="0"/>
          <w:sz w:val="24"/>
        </w:rPr>
        <w:t xml:space="preserve"> гонореей</w:t>
      </w:r>
      <w:r>
        <w:rPr>
          <w:b w:val="0"/>
          <w:sz w:val="24"/>
        </w:rPr>
        <w:t xml:space="preserve"> </w:t>
      </w:r>
      <w:r w:rsidRPr="002F14C8">
        <w:rPr>
          <w:b w:val="0"/>
          <w:sz w:val="24"/>
        </w:rPr>
        <w:t>снизил</w:t>
      </w:r>
      <w:r>
        <w:rPr>
          <w:b w:val="0"/>
          <w:sz w:val="24"/>
        </w:rPr>
        <w:t>ась</w:t>
      </w:r>
      <w:r w:rsidR="00B1039C" w:rsidRPr="002F14C8">
        <w:rPr>
          <w:b w:val="0"/>
          <w:sz w:val="24"/>
        </w:rPr>
        <w:t xml:space="preserve"> в 1,6  раза</w:t>
      </w:r>
      <w:r>
        <w:rPr>
          <w:b w:val="0"/>
          <w:sz w:val="24"/>
        </w:rPr>
        <w:t>;</w:t>
      </w:r>
      <w:r w:rsidR="00EB4C2C">
        <w:rPr>
          <w:b w:val="0"/>
          <w:sz w:val="24"/>
        </w:rPr>
        <w:t xml:space="preserve"> </w:t>
      </w:r>
      <w:r w:rsidR="00B1039C" w:rsidRPr="002F14C8">
        <w:rPr>
          <w:b w:val="0"/>
          <w:sz w:val="24"/>
        </w:rPr>
        <w:t>заболеваемост</w:t>
      </w:r>
      <w:r>
        <w:rPr>
          <w:b w:val="0"/>
          <w:sz w:val="24"/>
        </w:rPr>
        <w:t xml:space="preserve">ь </w:t>
      </w:r>
      <w:r w:rsidR="00B1039C" w:rsidRPr="002F14C8">
        <w:rPr>
          <w:b w:val="0"/>
          <w:sz w:val="24"/>
        </w:rPr>
        <w:t xml:space="preserve"> сифилисом  на  уровне  прошлого  года</w:t>
      </w:r>
      <w:r>
        <w:rPr>
          <w:b w:val="0"/>
          <w:sz w:val="24"/>
        </w:rPr>
        <w:t>;</w:t>
      </w:r>
    </w:p>
    <w:p w:rsidR="00B1039C" w:rsidRPr="002F14C8" w:rsidRDefault="00342F06" w:rsidP="008F493C">
      <w:pPr>
        <w:pStyle w:val="a5"/>
        <w:ind w:left="0" w:firstLine="709"/>
        <w:jc w:val="both"/>
        <w:rPr>
          <w:b w:val="0"/>
          <w:sz w:val="24"/>
        </w:rPr>
      </w:pPr>
      <w:r>
        <w:rPr>
          <w:b w:val="0"/>
          <w:sz w:val="24"/>
        </w:rPr>
        <w:t xml:space="preserve">– заболеваемость </w:t>
      </w:r>
      <w:r w:rsidR="00B1039C" w:rsidRPr="002F14C8">
        <w:rPr>
          <w:b w:val="0"/>
          <w:sz w:val="24"/>
        </w:rPr>
        <w:t xml:space="preserve">злокачественным новообразованиям </w:t>
      </w:r>
      <w:r>
        <w:rPr>
          <w:b w:val="0"/>
          <w:sz w:val="24"/>
        </w:rPr>
        <w:t>увеличилась на 21,9 %,</w:t>
      </w:r>
      <w:r w:rsidR="00B1039C" w:rsidRPr="002F14C8">
        <w:rPr>
          <w:b w:val="0"/>
          <w:sz w:val="24"/>
        </w:rPr>
        <w:t xml:space="preserve"> </w:t>
      </w:r>
      <w:r w:rsidR="00252B36">
        <w:rPr>
          <w:b w:val="0"/>
          <w:sz w:val="24"/>
        </w:rPr>
        <w:t xml:space="preserve">но </w:t>
      </w:r>
      <w:r w:rsidR="00B1039C" w:rsidRPr="002F14C8">
        <w:rPr>
          <w:b w:val="0"/>
          <w:sz w:val="24"/>
        </w:rPr>
        <w:t xml:space="preserve">имеется тенденция к снижению числа запущенных форм из впервые </w:t>
      </w:r>
      <w:r w:rsidR="00EB4C2C">
        <w:rPr>
          <w:b w:val="0"/>
          <w:sz w:val="24"/>
        </w:rPr>
        <w:t xml:space="preserve">выявленных </w:t>
      </w:r>
      <w:r w:rsidR="00B1039C" w:rsidRPr="002F14C8">
        <w:rPr>
          <w:b w:val="0"/>
          <w:sz w:val="24"/>
        </w:rPr>
        <w:t xml:space="preserve">злокачественных новообразований </w:t>
      </w:r>
      <w:r>
        <w:rPr>
          <w:b w:val="0"/>
          <w:sz w:val="24"/>
        </w:rPr>
        <w:t>на 24%</w:t>
      </w:r>
      <w:r w:rsidR="00B1039C">
        <w:rPr>
          <w:b w:val="0"/>
          <w:sz w:val="24"/>
        </w:rPr>
        <w:t xml:space="preserve">, что связано с </w:t>
      </w:r>
      <w:proofErr w:type="gramStart"/>
      <w:r w:rsidR="00B1039C">
        <w:rPr>
          <w:b w:val="0"/>
          <w:sz w:val="24"/>
        </w:rPr>
        <w:t>ранней</w:t>
      </w:r>
      <w:proofErr w:type="gramEnd"/>
      <w:r w:rsidR="00B1039C">
        <w:rPr>
          <w:b w:val="0"/>
          <w:sz w:val="24"/>
        </w:rPr>
        <w:t xml:space="preserve"> </w:t>
      </w:r>
      <w:proofErr w:type="spellStart"/>
      <w:r w:rsidR="00B1039C">
        <w:rPr>
          <w:b w:val="0"/>
          <w:sz w:val="24"/>
        </w:rPr>
        <w:t>выявл</w:t>
      </w:r>
      <w:r>
        <w:rPr>
          <w:b w:val="0"/>
          <w:sz w:val="24"/>
        </w:rPr>
        <w:t>яемостью</w:t>
      </w:r>
      <w:proofErr w:type="spellEnd"/>
      <w:r w:rsidR="00B1039C">
        <w:rPr>
          <w:b w:val="0"/>
          <w:sz w:val="24"/>
        </w:rPr>
        <w:t xml:space="preserve"> онко</w:t>
      </w:r>
      <w:r>
        <w:rPr>
          <w:b w:val="0"/>
          <w:sz w:val="24"/>
        </w:rPr>
        <w:t xml:space="preserve">логических </w:t>
      </w:r>
      <w:r w:rsidR="00B1039C">
        <w:rPr>
          <w:b w:val="0"/>
          <w:sz w:val="24"/>
        </w:rPr>
        <w:t>заболеваний.</w:t>
      </w:r>
      <w:r w:rsidR="00B1039C" w:rsidRPr="002F14C8">
        <w:rPr>
          <w:b w:val="0"/>
          <w:sz w:val="24"/>
        </w:rPr>
        <w:t xml:space="preserve">   </w:t>
      </w:r>
    </w:p>
    <w:p w:rsidR="00AA031F" w:rsidRDefault="00AA031F" w:rsidP="00B1039C">
      <w:pPr>
        <w:pStyle w:val="a3"/>
        <w:spacing w:line="276" w:lineRule="auto"/>
        <w:ind w:firstLine="708"/>
        <w:rPr>
          <w:b/>
          <w:sz w:val="24"/>
        </w:rPr>
      </w:pPr>
    </w:p>
    <w:p w:rsidR="00B1039C" w:rsidRPr="003A1E1D" w:rsidRDefault="00B1039C" w:rsidP="00B1039C">
      <w:pPr>
        <w:pStyle w:val="a3"/>
        <w:spacing w:line="276" w:lineRule="auto"/>
        <w:ind w:firstLine="708"/>
        <w:rPr>
          <w:sz w:val="24"/>
        </w:rPr>
      </w:pPr>
      <w:r w:rsidRPr="00AA031F">
        <w:rPr>
          <w:i/>
          <w:sz w:val="24"/>
        </w:rPr>
        <w:t>Смертность от управляемых причин</w:t>
      </w:r>
      <w:r w:rsidRPr="003A1E1D">
        <w:rPr>
          <w:b/>
          <w:sz w:val="24"/>
        </w:rPr>
        <w:t xml:space="preserve"> </w:t>
      </w:r>
      <w:r w:rsidRPr="003A1E1D">
        <w:rPr>
          <w:sz w:val="24"/>
        </w:rPr>
        <w:t xml:space="preserve">(травмы, отравления и некоторые другие последствия воздействия внешних причин) </w:t>
      </w:r>
    </w:p>
    <w:p w:rsidR="00B1039C" w:rsidRPr="003A1E1D" w:rsidRDefault="00B1039C" w:rsidP="001A2743">
      <w:pPr>
        <w:pStyle w:val="a3"/>
        <w:ind w:firstLine="709"/>
        <w:rPr>
          <w:sz w:val="24"/>
        </w:rPr>
      </w:pPr>
      <w:r w:rsidRPr="003A1E1D">
        <w:rPr>
          <w:sz w:val="24"/>
        </w:rPr>
        <w:t>За 1 полугодие 201</w:t>
      </w:r>
      <w:r>
        <w:rPr>
          <w:sz w:val="24"/>
        </w:rPr>
        <w:t>3</w:t>
      </w:r>
      <w:r w:rsidRPr="003A1E1D">
        <w:rPr>
          <w:sz w:val="24"/>
        </w:rPr>
        <w:t xml:space="preserve"> года наблюдается </w:t>
      </w:r>
      <w:r>
        <w:rPr>
          <w:sz w:val="24"/>
        </w:rPr>
        <w:t>снижение</w:t>
      </w:r>
      <w:r w:rsidRPr="003A1E1D">
        <w:rPr>
          <w:sz w:val="24"/>
        </w:rPr>
        <w:t xml:space="preserve"> общего уровня  преждевременной  смертности  по  сравнению с аналогичным периодом  прошлого года </w:t>
      </w:r>
      <w:r>
        <w:rPr>
          <w:sz w:val="24"/>
        </w:rPr>
        <w:t>в 2,3 раза</w:t>
      </w:r>
      <w:r w:rsidRPr="003A1E1D">
        <w:rPr>
          <w:sz w:val="24"/>
        </w:rPr>
        <w:t xml:space="preserve">. Показатель   составляет  </w:t>
      </w:r>
      <w:r>
        <w:rPr>
          <w:sz w:val="24"/>
        </w:rPr>
        <w:t>19,9</w:t>
      </w:r>
      <w:r w:rsidRPr="003A1E1D">
        <w:rPr>
          <w:sz w:val="24"/>
        </w:rPr>
        <w:t xml:space="preserve"> на 100 тыс.  населения (1 </w:t>
      </w:r>
      <w:r w:rsidR="00AA031F">
        <w:rPr>
          <w:sz w:val="24"/>
        </w:rPr>
        <w:t xml:space="preserve">полугодие </w:t>
      </w:r>
      <w:r w:rsidRPr="003A1E1D">
        <w:rPr>
          <w:sz w:val="24"/>
        </w:rPr>
        <w:t xml:space="preserve"> 201</w:t>
      </w:r>
      <w:r>
        <w:rPr>
          <w:sz w:val="24"/>
        </w:rPr>
        <w:t>2</w:t>
      </w:r>
      <w:r w:rsidRPr="003A1E1D">
        <w:rPr>
          <w:sz w:val="24"/>
        </w:rPr>
        <w:t xml:space="preserve"> г</w:t>
      </w:r>
      <w:r w:rsidR="00AA031F">
        <w:rPr>
          <w:sz w:val="24"/>
        </w:rPr>
        <w:t xml:space="preserve">ода </w:t>
      </w:r>
      <w:r w:rsidRPr="003A1E1D">
        <w:rPr>
          <w:sz w:val="24"/>
        </w:rPr>
        <w:t xml:space="preserve"> – </w:t>
      </w:r>
      <w:r>
        <w:rPr>
          <w:sz w:val="24"/>
        </w:rPr>
        <w:t>46,3</w:t>
      </w:r>
      <w:r w:rsidRPr="003A1E1D">
        <w:rPr>
          <w:sz w:val="24"/>
        </w:rPr>
        <w:t xml:space="preserve"> на 100 тыс.  населения).</w:t>
      </w:r>
    </w:p>
    <w:p w:rsidR="00B1039C" w:rsidRDefault="00B1039C" w:rsidP="001A2743">
      <w:pPr>
        <w:pStyle w:val="a3"/>
        <w:shd w:val="clear" w:color="auto" w:fill="FFFFFF"/>
        <w:ind w:firstLine="709"/>
        <w:rPr>
          <w:sz w:val="24"/>
        </w:rPr>
      </w:pPr>
      <w:r w:rsidRPr="003A1E1D">
        <w:rPr>
          <w:sz w:val="24"/>
        </w:rPr>
        <w:t xml:space="preserve"> В структуре преждевр</w:t>
      </w:r>
      <w:r>
        <w:rPr>
          <w:sz w:val="24"/>
        </w:rPr>
        <w:t>еменной смертности преобладают</w:t>
      </w:r>
      <w:r w:rsidRPr="003A1E1D">
        <w:rPr>
          <w:sz w:val="24"/>
        </w:rPr>
        <w:t xml:space="preserve"> </w:t>
      </w:r>
      <w:r>
        <w:rPr>
          <w:sz w:val="24"/>
        </w:rPr>
        <w:t>повреждения с неопределенными намерениями – 8,54</w:t>
      </w:r>
      <w:r w:rsidR="00AA031F">
        <w:rPr>
          <w:sz w:val="24"/>
        </w:rPr>
        <w:t xml:space="preserve"> на 100 тыс. населения</w:t>
      </w:r>
      <w:r>
        <w:rPr>
          <w:sz w:val="24"/>
        </w:rPr>
        <w:t xml:space="preserve">  (1 </w:t>
      </w:r>
      <w:r w:rsidR="00AA031F">
        <w:rPr>
          <w:sz w:val="24"/>
        </w:rPr>
        <w:t>полугодие</w:t>
      </w:r>
      <w:r>
        <w:rPr>
          <w:sz w:val="24"/>
        </w:rPr>
        <w:t xml:space="preserve"> 2012 г</w:t>
      </w:r>
      <w:r w:rsidR="00AA031F">
        <w:rPr>
          <w:sz w:val="24"/>
        </w:rPr>
        <w:t>ода</w:t>
      </w:r>
      <w:r>
        <w:rPr>
          <w:sz w:val="24"/>
        </w:rPr>
        <w:t xml:space="preserve"> – 5,79).  Значительно</w:t>
      </w:r>
      <w:r w:rsidR="00252B36">
        <w:rPr>
          <w:sz w:val="24"/>
        </w:rPr>
        <w:t xml:space="preserve"> </w:t>
      </w:r>
      <w:r>
        <w:rPr>
          <w:sz w:val="24"/>
        </w:rPr>
        <w:t>снизилась</w:t>
      </w:r>
      <w:r w:rsidR="00252B36">
        <w:rPr>
          <w:sz w:val="24"/>
        </w:rPr>
        <w:t xml:space="preserve"> </w:t>
      </w:r>
      <w:r>
        <w:rPr>
          <w:sz w:val="24"/>
        </w:rPr>
        <w:t>смертность</w:t>
      </w:r>
      <w:r w:rsidR="00252B36">
        <w:rPr>
          <w:sz w:val="24"/>
        </w:rPr>
        <w:t xml:space="preserve"> </w:t>
      </w:r>
      <w:r>
        <w:rPr>
          <w:sz w:val="24"/>
        </w:rPr>
        <w:t>от самоубийств</w:t>
      </w:r>
      <w:r w:rsidRPr="003A1E1D">
        <w:rPr>
          <w:sz w:val="24"/>
        </w:rPr>
        <w:t xml:space="preserve"> –</w:t>
      </w:r>
      <w:r w:rsidR="00AA031F">
        <w:rPr>
          <w:sz w:val="24"/>
        </w:rPr>
        <w:t xml:space="preserve"> в 4 раза</w:t>
      </w:r>
      <w:r w:rsidRPr="003A1E1D">
        <w:rPr>
          <w:sz w:val="24"/>
        </w:rPr>
        <w:t xml:space="preserve">, </w:t>
      </w:r>
      <w:r>
        <w:rPr>
          <w:sz w:val="24"/>
        </w:rPr>
        <w:t xml:space="preserve"> убийств</w:t>
      </w:r>
      <w:r w:rsidR="00084EE8">
        <w:rPr>
          <w:sz w:val="24"/>
        </w:rPr>
        <w:t xml:space="preserve"> -</w:t>
      </w:r>
      <w:r w:rsidRPr="003A1E1D">
        <w:rPr>
          <w:sz w:val="24"/>
        </w:rPr>
        <w:t xml:space="preserve"> </w:t>
      </w:r>
      <w:r w:rsidR="00AA031F">
        <w:rPr>
          <w:sz w:val="24"/>
        </w:rPr>
        <w:t>в 3 раза</w:t>
      </w:r>
      <w:r w:rsidRPr="003A1E1D">
        <w:rPr>
          <w:sz w:val="24"/>
        </w:rPr>
        <w:t xml:space="preserve">; </w:t>
      </w:r>
      <w:r>
        <w:rPr>
          <w:sz w:val="24"/>
        </w:rPr>
        <w:t>случайных  отравлений</w:t>
      </w:r>
      <w:r w:rsidRPr="003A1E1D">
        <w:rPr>
          <w:sz w:val="24"/>
        </w:rPr>
        <w:t xml:space="preserve"> -  </w:t>
      </w:r>
      <w:r w:rsidR="00AA031F">
        <w:rPr>
          <w:sz w:val="24"/>
        </w:rPr>
        <w:t>в 2 раза.</w:t>
      </w:r>
      <w:r w:rsidR="00084EE8">
        <w:rPr>
          <w:sz w:val="24"/>
        </w:rPr>
        <w:t xml:space="preserve"> </w:t>
      </w:r>
      <w:r>
        <w:rPr>
          <w:sz w:val="24"/>
        </w:rPr>
        <w:t>Смертность от транспортных травм</w:t>
      </w:r>
      <w:r w:rsidRPr="003A1E1D">
        <w:rPr>
          <w:sz w:val="24"/>
        </w:rPr>
        <w:t xml:space="preserve">  (ДТП)</w:t>
      </w:r>
      <w:r>
        <w:rPr>
          <w:sz w:val="24"/>
        </w:rPr>
        <w:t xml:space="preserve"> за 6 месяцев 2013 года  равна  нулю</w:t>
      </w:r>
      <w:r w:rsidRPr="003A1E1D">
        <w:rPr>
          <w:sz w:val="24"/>
        </w:rPr>
        <w:t xml:space="preserve"> (1 </w:t>
      </w:r>
      <w:r w:rsidR="00AA031F">
        <w:rPr>
          <w:sz w:val="24"/>
        </w:rPr>
        <w:t>полугодие</w:t>
      </w:r>
      <w:r w:rsidRPr="003A1E1D">
        <w:rPr>
          <w:sz w:val="24"/>
        </w:rPr>
        <w:t xml:space="preserve">  201</w:t>
      </w:r>
      <w:r>
        <w:rPr>
          <w:sz w:val="24"/>
        </w:rPr>
        <w:t>2</w:t>
      </w:r>
      <w:r w:rsidRPr="003A1E1D">
        <w:rPr>
          <w:sz w:val="24"/>
        </w:rPr>
        <w:t xml:space="preserve"> года – 8,7</w:t>
      </w:r>
      <w:r w:rsidR="00AA031F">
        <w:rPr>
          <w:sz w:val="24"/>
        </w:rPr>
        <w:t xml:space="preserve"> на 100 тыс. населения</w:t>
      </w:r>
      <w:r w:rsidRPr="003A1E1D">
        <w:rPr>
          <w:sz w:val="24"/>
        </w:rPr>
        <w:t>)</w:t>
      </w:r>
      <w:r>
        <w:rPr>
          <w:sz w:val="24"/>
        </w:rPr>
        <w:t>. В  обо</w:t>
      </w:r>
      <w:r w:rsidRPr="00845178">
        <w:rPr>
          <w:sz w:val="24"/>
        </w:rPr>
        <w:t xml:space="preserve">их периодах  нет  смертности </w:t>
      </w:r>
      <w:r>
        <w:rPr>
          <w:sz w:val="24"/>
        </w:rPr>
        <w:t xml:space="preserve">от </w:t>
      </w:r>
      <w:r w:rsidRPr="00845178">
        <w:rPr>
          <w:sz w:val="24"/>
        </w:rPr>
        <w:t>отравлений  алкоголем  и  наркотическими  средствами.</w:t>
      </w:r>
    </w:p>
    <w:p w:rsidR="00EB4C2C" w:rsidRDefault="00EB4C2C" w:rsidP="001A2743">
      <w:pPr>
        <w:pStyle w:val="a3"/>
        <w:shd w:val="clear" w:color="auto" w:fill="FFFFFF"/>
        <w:ind w:firstLine="709"/>
        <w:rPr>
          <w:sz w:val="24"/>
        </w:rPr>
      </w:pPr>
    </w:p>
    <w:p w:rsidR="00FD6D75" w:rsidRPr="00FD6D75" w:rsidRDefault="00FD6D75" w:rsidP="001A2743">
      <w:pPr>
        <w:pStyle w:val="a3"/>
        <w:shd w:val="clear" w:color="auto" w:fill="FFFFFF"/>
        <w:ind w:firstLine="709"/>
        <w:rPr>
          <w:i/>
          <w:sz w:val="24"/>
        </w:rPr>
      </w:pPr>
      <w:r w:rsidRPr="00FD6D75">
        <w:rPr>
          <w:i/>
          <w:sz w:val="24"/>
        </w:rPr>
        <w:t>Информатизация здравоохранения</w:t>
      </w:r>
    </w:p>
    <w:p w:rsidR="00FD6D75" w:rsidRPr="00FD6D75" w:rsidRDefault="00FD6D75" w:rsidP="00FD6D75">
      <w:pPr>
        <w:pStyle w:val="a3"/>
        <w:shd w:val="clear" w:color="auto" w:fill="FFFFFF"/>
        <w:ind w:firstLine="709"/>
        <w:rPr>
          <w:sz w:val="24"/>
        </w:rPr>
      </w:pPr>
      <w:r>
        <w:rPr>
          <w:sz w:val="24"/>
        </w:rPr>
        <w:t xml:space="preserve">Муниципальное </w:t>
      </w:r>
      <w:r w:rsidRPr="00FD6D75">
        <w:rPr>
          <w:sz w:val="24"/>
        </w:rPr>
        <w:t>учреждение здравоохранения на сегодняшний день имеет широкополосное подключение к сети Интернет, что позволяет сотрудникам и пациентам лечебно-профилактического учреждения иметь доступ ко всем видам информации в режиме реального времени.</w:t>
      </w:r>
    </w:p>
    <w:p w:rsidR="00FD6D75" w:rsidRDefault="00FD6D75" w:rsidP="00FD6D75">
      <w:pPr>
        <w:pStyle w:val="2"/>
        <w:tabs>
          <w:tab w:val="left" w:pos="9923"/>
        </w:tabs>
        <w:spacing w:after="0" w:line="240" w:lineRule="auto"/>
        <w:ind w:right="-86" w:firstLine="851"/>
      </w:pPr>
      <w:r>
        <w:t xml:space="preserve">С 2012 года </w:t>
      </w:r>
      <w:r w:rsidRPr="00FD6D75">
        <w:t xml:space="preserve">создан сайт учреждения  </w:t>
      </w:r>
      <w:r w:rsidRPr="00FF321D">
        <w:t>(</w:t>
      </w:r>
      <w:proofErr w:type="spellStart"/>
      <w:r w:rsidR="00FF321D">
        <w:rPr>
          <w:lang w:val="en-US"/>
        </w:rPr>
        <w:t>u</w:t>
      </w:r>
      <w:r w:rsidRPr="00FF321D">
        <w:rPr>
          <w:lang w:val="en-US"/>
        </w:rPr>
        <w:t>cgb</w:t>
      </w:r>
      <w:proofErr w:type="spellEnd"/>
      <w:r w:rsidRPr="00FF321D">
        <w:t>.</w:t>
      </w:r>
      <w:r w:rsidRPr="00FF321D">
        <w:rPr>
          <w:lang w:val="en-US"/>
        </w:rPr>
        <w:t>org</w:t>
      </w:r>
      <w:r w:rsidRPr="00FF321D">
        <w:t>)</w:t>
      </w:r>
      <w:r w:rsidRPr="00FD6D75">
        <w:t xml:space="preserve"> с возможностью </w:t>
      </w:r>
      <w:r w:rsidR="00DC0A48">
        <w:t xml:space="preserve">электронной </w:t>
      </w:r>
      <w:r w:rsidRPr="00FD6D75">
        <w:t>записи на прием</w:t>
      </w:r>
      <w:r w:rsidR="00DC0A48">
        <w:t xml:space="preserve"> к врачу</w:t>
      </w:r>
      <w:r w:rsidRPr="00FD6D75">
        <w:t xml:space="preserve"> пациентов</w:t>
      </w:r>
      <w:r>
        <w:t xml:space="preserve">. </w:t>
      </w:r>
      <w:r w:rsidRPr="00FD6D75">
        <w:t xml:space="preserve"> </w:t>
      </w:r>
      <w:r>
        <w:t xml:space="preserve">В учреждении здравоохранения </w:t>
      </w:r>
      <w:r w:rsidRPr="00FD6D75">
        <w:t>ведется</w:t>
      </w:r>
      <w:r>
        <w:t xml:space="preserve"> </w:t>
      </w:r>
      <w:r w:rsidRPr="00FD6D75">
        <w:t>персонифицированный учет оказания медицинских услуг, имеется  возможность ведения электронной медицинской  карты</w:t>
      </w:r>
      <w:r>
        <w:t xml:space="preserve"> пациентов</w:t>
      </w:r>
      <w:r w:rsidRPr="00FD6D75">
        <w:t>.</w:t>
      </w:r>
      <w:r>
        <w:t xml:space="preserve"> В поликлинике внедрен </w:t>
      </w:r>
      <w:proofErr w:type="spellStart"/>
      <w:r>
        <w:t>инфомат</w:t>
      </w:r>
      <w:proofErr w:type="spellEnd"/>
      <w:r>
        <w:t xml:space="preserve"> и действует интернет – регистратура (</w:t>
      </w:r>
      <w:hyperlink r:id="rId9" w:history="1">
        <w:r w:rsidRPr="00641F09">
          <w:rPr>
            <w:rStyle w:val="af"/>
            <w:lang w:val="en-US"/>
          </w:rPr>
          <w:t>http</w:t>
        </w:r>
        <w:r w:rsidRPr="00641F09">
          <w:rPr>
            <w:rStyle w:val="af"/>
          </w:rPr>
          <w:t>://</w:t>
        </w:r>
        <w:proofErr w:type="spellStart"/>
        <w:r w:rsidRPr="00641F09">
          <w:rPr>
            <w:rStyle w:val="af"/>
            <w:lang w:val="en-US"/>
          </w:rPr>
          <w:t>kwrachu</w:t>
        </w:r>
        <w:proofErr w:type="spellEnd"/>
        <w:r w:rsidRPr="00641F09">
          <w:rPr>
            <w:rStyle w:val="af"/>
          </w:rPr>
          <w:t>.</w:t>
        </w:r>
        <w:proofErr w:type="spellStart"/>
        <w:r w:rsidRPr="00641F09">
          <w:rPr>
            <w:rStyle w:val="af"/>
            <w:lang w:val="en-US"/>
          </w:rPr>
          <w:t>ru</w:t>
        </w:r>
        <w:proofErr w:type="spellEnd"/>
      </w:hyperlink>
      <w:r>
        <w:t>), обеспечивающая запись на прием к врачу.</w:t>
      </w:r>
    </w:p>
    <w:p w:rsidR="00FF321D" w:rsidRDefault="00FD6D75" w:rsidP="00FD6D75">
      <w:pPr>
        <w:pStyle w:val="2"/>
        <w:tabs>
          <w:tab w:val="left" w:pos="9923"/>
        </w:tabs>
        <w:spacing w:after="0" w:line="240" w:lineRule="auto"/>
        <w:ind w:right="-86" w:firstLine="851"/>
      </w:pPr>
      <w:r>
        <w:t xml:space="preserve">Машины скорой медицинской помощи, работающие на вызовах, оснащены бортовыми комплексами </w:t>
      </w:r>
      <w:proofErr w:type="spellStart"/>
      <w:r>
        <w:t>Глонас</w:t>
      </w:r>
      <w:proofErr w:type="spellEnd"/>
      <w:r>
        <w:t xml:space="preserve">. Диспетчерские службы имеют программы по приему и обработке вызовов </w:t>
      </w:r>
      <w:r>
        <w:lastRenderedPageBreak/>
        <w:t>граждан и аппа</w:t>
      </w:r>
      <w:r w:rsidR="00FF321D">
        <w:t>ратно-программные комплексы, позволяющие отслеживать местонахождение бригад скорой помощи.</w:t>
      </w:r>
    </w:p>
    <w:p w:rsidR="00EB4C2C" w:rsidRDefault="00EB4C2C" w:rsidP="00FD6D75">
      <w:pPr>
        <w:pStyle w:val="2"/>
        <w:tabs>
          <w:tab w:val="left" w:pos="9923"/>
        </w:tabs>
        <w:spacing w:after="0" w:line="240" w:lineRule="auto"/>
        <w:ind w:right="-86" w:firstLine="851"/>
        <w:rPr>
          <w:i/>
        </w:rPr>
      </w:pPr>
    </w:p>
    <w:p w:rsidR="00AD553B" w:rsidRPr="00C82B83" w:rsidRDefault="00AD553B" w:rsidP="00FD6D75">
      <w:pPr>
        <w:pStyle w:val="2"/>
        <w:tabs>
          <w:tab w:val="left" w:pos="9923"/>
        </w:tabs>
        <w:spacing w:after="0" w:line="240" w:lineRule="auto"/>
        <w:ind w:right="-86" w:firstLine="851"/>
        <w:rPr>
          <w:i/>
        </w:rPr>
      </w:pPr>
      <w:r w:rsidRPr="00C82B83">
        <w:rPr>
          <w:i/>
        </w:rPr>
        <w:t>Укрепление материально-технической базы учреждения здравоохранения</w:t>
      </w:r>
    </w:p>
    <w:p w:rsidR="007D0F04" w:rsidRDefault="00FC28D2" w:rsidP="00FD6D75">
      <w:pPr>
        <w:pStyle w:val="2"/>
        <w:tabs>
          <w:tab w:val="left" w:pos="9923"/>
        </w:tabs>
        <w:spacing w:after="0" w:line="240" w:lineRule="auto"/>
        <w:ind w:right="-86" w:firstLine="851"/>
      </w:pPr>
      <w:r>
        <w:t xml:space="preserve">В 1 полугодии 2013 года проведены текущие ремонты в подразделениях МБЛПУ «ЦГБ г. Югорска»: ремонт в операционной женской консультации, подключение оборудования к системе вентиляции в прачечном комбинате, монтаж </w:t>
      </w:r>
      <w:proofErr w:type="spellStart"/>
      <w:r>
        <w:t>кислородопровода</w:t>
      </w:r>
      <w:proofErr w:type="spellEnd"/>
      <w:r>
        <w:t xml:space="preserve"> в терапевтическом отделении, помещений иммунологической лабора</w:t>
      </w:r>
      <w:r w:rsidR="00843E44">
        <w:t xml:space="preserve">тории, произведена замена лифта стационара учреждения. </w:t>
      </w:r>
    </w:p>
    <w:p w:rsidR="00FD6D75" w:rsidRDefault="00843E44" w:rsidP="00FD6D75">
      <w:pPr>
        <w:pStyle w:val="2"/>
        <w:tabs>
          <w:tab w:val="left" w:pos="9923"/>
        </w:tabs>
        <w:spacing w:after="0" w:line="240" w:lineRule="auto"/>
        <w:ind w:right="-86" w:firstLine="851"/>
      </w:pPr>
      <w:r>
        <w:t xml:space="preserve">В настоящее время за счет средств бюджета города Югорска проводятся капитальные ремонты: помещения под размещение телеуправляемой </w:t>
      </w:r>
      <w:proofErr w:type="spellStart"/>
      <w:r>
        <w:t>рентрено</w:t>
      </w:r>
      <w:proofErr w:type="spellEnd"/>
      <w:r>
        <w:t>-диагностической системы и компьютерного рентгеновского томографа, здания инфекционного отделения</w:t>
      </w:r>
      <w:r w:rsidR="00FD6D75">
        <w:t xml:space="preserve"> </w:t>
      </w:r>
      <w:r>
        <w:t>(дефицит финансовых сре</w:t>
      </w:r>
      <w:proofErr w:type="gramStart"/>
      <w:r>
        <w:t xml:space="preserve">дств </w:t>
      </w:r>
      <w:r w:rsidR="00C82B83">
        <w:t>дл</w:t>
      </w:r>
      <w:proofErr w:type="gramEnd"/>
      <w:r w:rsidR="00C82B83">
        <w:t xml:space="preserve">я завершения строительства </w:t>
      </w:r>
      <w:r>
        <w:t xml:space="preserve">составляет </w:t>
      </w:r>
      <w:r w:rsidR="00C82B83">
        <w:t>4</w:t>
      </w:r>
      <w:r w:rsidR="00CD10C8">
        <w:t>3 667,8</w:t>
      </w:r>
      <w:r w:rsidR="00C82B83">
        <w:t xml:space="preserve"> тыс. рублей). Планируется проведение текущего ремонта дневного стационара.</w:t>
      </w:r>
    </w:p>
    <w:p w:rsidR="00532699" w:rsidRDefault="00532699" w:rsidP="00FD6D75">
      <w:pPr>
        <w:pStyle w:val="2"/>
        <w:tabs>
          <w:tab w:val="left" w:pos="9923"/>
        </w:tabs>
        <w:spacing w:after="0" w:line="240" w:lineRule="auto"/>
        <w:ind w:right="-86" w:firstLine="851"/>
      </w:pPr>
      <w:r>
        <w:t>В 1 полугодии 2013 года в МБЛПУ «ЦГБ г. Югорска» приобретено медицинское оборудование: за счет средств обязательного медицинского страхования на сумму 380,8 тыс. рублей, за счет средств от иной приносящей доход деятельности на сумму 5 717,4 тыс. рублей. Во 2 полугодии 2013 года планируется приобретение медицинского оборудования за счет средств бюджета города Югорска на сумму 5 250,0 тыс. рублей.</w:t>
      </w:r>
    </w:p>
    <w:p w:rsidR="00AA031F" w:rsidRPr="009628F7" w:rsidRDefault="00AA031F" w:rsidP="00EB4C2C">
      <w:pPr>
        <w:pStyle w:val="a3"/>
        <w:shd w:val="clear" w:color="auto" w:fill="FFFFFF"/>
        <w:ind w:firstLine="708"/>
        <w:rPr>
          <w:i/>
          <w:sz w:val="24"/>
        </w:rPr>
      </w:pPr>
      <w:r w:rsidRPr="009628F7">
        <w:rPr>
          <w:i/>
          <w:sz w:val="24"/>
        </w:rPr>
        <w:t>Финансирование отрасли здравоохранения</w:t>
      </w:r>
      <w:r w:rsidR="00420DDD">
        <w:rPr>
          <w:i/>
          <w:sz w:val="24"/>
        </w:rPr>
        <w:t xml:space="preserve"> в условиях перехода на одноканальное финансирование за счет средств обязательного медицинского страхования</w:t>
      </w:r>
    </w:p>
    <w:p w:rsidR="007C24D4" w:rsidRPr="007C24D4" w:rsidRDefault="007C24D4" w:rsidP="00EB4C2C">
      <w:pPr>
        <w:spacing w:after="0" w:line="240" w:lineRule="auto"/>
        <w:ind w:firstLine="709"/>
        <w:jc w:val="both"/>
        <w:rPr>
          <w:rFonts w:ascii="Times New Roman" w:hAnsi="Times New Roman" w:cs="Times New Roman"/>
          <w:sz w:val="24"/>
          <w:szCs w:val="24"/>
        </w:rPr>
      </w:pPr>
      <w:proofErr w:type="gramStart"/>
      <w:r w:rsidRPr="007C24D4">
        <w:rPr>
          <w:rFonts w:ascii="Times New Roman" w:hAnsi="Times New Roman" w:cs="Times New Roman"/>
          <w:sz w:val="24"/>
          <w:szCs w:val="24"/>
        </w:rPr>
        <w:t xml:space="preserve">Согласно федеральным законам от 06.10.2003 №131-ФЗ «Об общих принципах организации местного самоуправления в </w:t>
      </w:r>
      <w:r w:rsidR="00272F68">
        <w:rPr>
          <w:rFonts w:ascii="Times New Roman" w:hAnsi="Times New Roman" w:cs="Times New Roman"/>
          <w:sz w:val="24"/>
          <w:szCs w:val="24"/>
        </w:rPr>
        <w:t xml:space="preserve">  </w:t>
      </w:r>
      <w:r w:rsidRPr="007C24D4">
        <w:rPr>
          <w:rFonts w:ascii="Times New Roman" w:hAnsi="Times New Roman" w:cs="Times New Roman"/>
          <w:sz w:val="24"/>
          <w:szCs w:val="24"/>
        </w:rPr>
        <w:t>Российской Федерации» (ред. от 03.05.2011г.), от 06.10.1999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(ред. от 21.04.2011г.)</w:t>
      </w:r>
      <w:r w:rsidR="007D0F04">
        <w:rPr>
          <w:rFonts w:ascii="Times New Roman" w:hAnsi="Times New Roman" w:cs="Times New Roman"/>
          <w:sz w:val="24"/>
          <w:szCs w:val="24"/>
        </w:rPr>
        <w:t>,</w:t>
      </w:r>
      <w:r w:rsidRPr="007C24D4">
        <w:rPr>
          <w:rFonts w:ascii="Times New Roman" w:hAnsi="Times New Roman" w:cs="Times New Roman"/>
          <w:sz w:val="24"/>
          <w:szCs w:val="24"/>
        </w:rPr>
        <w:t xml:space="preserve"> организация оказания медицинской помощи, в том числе первичной медико-санитарной помощи, является полномочием субъектов Российской Федерации, полномочия по созданию условий для</w:t>
      </w:r>
      <w:proofErr w:type="gramEnd"/>
      <w:r w:rsidRPr="007C24D4">
        <w:rPr>
          <w:rFonts w:ascii="Times New Roman" w:hAnsi="Times New Roman" w:cs="Times New Roman"/>
          <w:sz w:val="24"/>
          <w:szCs w:val="24"/>
        </w:rPr>
        <w:t xml:space="preserve"> оказания первичной медико-санитарной помощи отнесены на уровень муниципальных образований. За субъектами Российской Федерации закреплено право передачи полномочий по организации оказания медицинской помощи на уровень муниципальных образований.</w:t>
      </w:r>
    </w:p>
    <w:p w:rsidR="00272F68" w:rsidRDefault="007C24D4" w:rsidP="0041525A">
      <w:pPr>
        <w:spacing w:after="0" w:line="240" w:lineRule="auto"/>
        <w:ind w:firstLine="709"/>
        <w:jc w:val="both"/>
        <w:rPr>
          <w:rFonts w:ascii="Times New Roman" w:hAnsi="Times New Roman" w:cs="Times New Roman"/>
          <w:sz w:val="24"/>
          <w:szCs w:val="24"/>
        </w:rPr>
      </w:pPr>
      <w:proofErr w:type="gramStart"/>
      <w:r w:rsidRPr="007C24D4">
        <w:rPr>
          <w:rFonts w:ascii="Times New Roman" w:hAnsi="Times New Roman" w:cs="Times New Roman"/>
          <w:sz w:val="24"/>
          <w:szCs w:val="24"/>
        </w:rPr>
        <w:t>В соответствии со статьями 35, 51 Федерального Закона от 29.11.2010  №</w:t>
      </w:r>
      <w:r w:rsidR="007D0F04">
        <w:rPr>
          <w:rFonts w:ascii="Times New Roman" w:hAnsi="Times New Roman" w:cs="Times New Roman"/>
          <w:sz w:val="24"/>
          <w:szCs w:val="24"/>
        </w:rPr>
        <w:t xml:space="preserve"> </w:t>
      </w:r>
      <w:r w:rsidRPr="007C24D4">
        <w:rPr>
          <w:rFonts w:ascii="Times New Roman" w:hAnsi="Times New Roman" w:cs="Times New Roman"/>
          <w:sz w:val="24"/>
          <w:szCs w:val="24"/>
        </w:rPr>
        <w:t xml:space="preserve">326-ФЗ «Об обязательном медицинском страховании в Российской Федерации», с целью поэтапного перехода на преимущественно одноканальное финансирование из средств обязательного медицинского страхования (далее – ОМС), в 2013 году продолжена передача бюджетных средств в бюджет Территориального фонда ОМС в виде межбюджетных трансфертов, для финансирования учреждений здравоохранения по статьям затрат, входящим в тариф </w:t>
      </w:r>
      <w:r w:rsidR="007D0F04">
        <w:rPr>
          <w:rFonts w:ascii="Times New Roman" w:hAnsi="Times New Roman" w:cs="Times New Roman"/>
          <w:sz w:val="24"/>
          <w:szCs w:val="24"/>
        </w:rPr>
        <w:t xml:space="preserve">    </w:t>
      </w:r>
      <w:r w:rsidRPr="007C24D4">
        <w:rPr>
          <w:rFonts w:ascii="Times New Roman" w:hAnsi="Times New Roman" w:cs="Times New Roman"/>
          <w:sz w:val="24"/>
          <w:szCs w:val="24"/>
        </w:rPr>
        <w:t>оплаты</w:t>
      </w:r>
      <w:proofErr w:type="gramEnd"/>
      <w:r w:rsidRPr="007C24D4">
        <w:rPr>
          <w:rFonts w:ascii="Times New Roman" w:hAnsi="Times New Roman" w:cs="Times New Roman"/>
          <w:sz w:val="24"/>
          <w:szCs w:val="24"/>
        </w:rPr>
        <w:t xml:space="preserve"> </w:t>
      </w:r>
      <w:r w:rsidR="007D0F04">
        <w:rPr>
          <w:rFonts w:ascii="Times New Roman" w:hAnsi="Times New Roman" w:cs="Times New Roman"/>
          <w:sz w:val="24"/>
          <w:szCs w:val="24"/>
        </w:rPr>
        <w:t xml:space="preserve">   </w:t>
      </w:r>
      <w:r w:rsidR="00EB4C2C">
        <w:rPr>
          <w:rFonts w:ascii="Times New Roman" w:hAnsi="Times New Roman" w:cs="Times New Roman"/>
          <w:sz w:val="24"/>
          <w:szCs w:val="24"/>
        </w:rPr>
        <w:t>медицинских</w:t>
      </w:r>
      <w:r w:rsidR="007D0F04">
        <w:rPr>
          <w:rFonts w:ascii="Times New Roman" w:hAnsi="Times New Roman" w:cs="Times New Roman"/>
          <w:sz w:val="24"/>
          <w:szCs w:val="24"/>
        </w:rPr>
        <w:t xml:space="preserve"> </w:t>
      </w:r>
      <w:r w:rsidRPr="007C24D4">
        <w:rPr>
          <w:rFonts w:ascii="Times New Roman" w:hAnsi="Times New Roman" w:cs="Times New Roman"/>
          <w:sz w:val="24"/>
          <w:szCs w:val="24"/>
        </w:rPr>
        <w:t>услуг в системе ОМС.</w:t>
      </w:r>
    </w:p>
    <w:p w:rsidR="007C706E" w:rsidRPr="00084F7D" w:rsidRDefault="007C24D4" w:rsidP="0041525A">
      <w:pPr>
        <w:spacing w:after="0" w:line="240" w:lineRule="auto"/>
        <w:ind w:firstLine="709"/>
        <w:jc w:val="both"/>
        <w:rPr>
          <w:rFonts w:ascii="Times New Roman" w:hAnsi="Times New Roman" w:cs="Times New Roman"/>
          <w:sz w:val="24"/>
          <w:szCs w:val="24"/>
        </w:rPr>
      </w:pPr>
      <w:proofErr w:type="gramStart"/>
      <w:r w:rsidRPr="007C24D4">
        <w:rPr>
          <w:rFonts w:ascii="Times New Roman" w:hAnsi="Times New Roman" w:cs="Times New Roman"/>
          <w:sz w:val="24"/>
          <w:szCs w:val="24"/>
        </w:rPr>
        <w:t>С 01.01.2013 года структура тарифа на оплату медицинской помощи, оказываемой в рамках базовой программы обязательного медицинского страхования, включает в себя все расходы, определенные Программой государственных гарантий оказания гражданам Российской Федерации бесплатной медицинской помощи на очередной финансовый год и плановый период: заработная плата,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w:t>
      </w:r>
      <w:proofErr w:type="gramEnd"/>
      <w:r w:rsidRPr="007C24D4">
        <w:rPr>
          <w:rFonts w:ascii="Times New Roman" w:hAnsi="Times New Roman" w:cs="Times New Roman"/>
          <w:sz w:val="24"/>
          <w:szCs w:val="24"/>
        </w:rPr>
        <w:t xml:space="preserve"> </w:t>
      </w:r>
      <w:proofErr w:type="gramStart"/>
      <w:r w:rsidRPr="007C24D4">
        <w:rPr>
          <w:rFonts w:ascii="Times New Roman" w:hAnsi="Times New Roman" w:cs="Times New Roman"/>
          <w:sz w:val="24"/>
          <w:szCs w:val="24"/>
        </w:rPr>
        <w:t>и химикатов, прочих материальных запасов, расходы на оплату стоимости лабораторных и инструментальных исследований, проводимых в других организациях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w:t>
      </w:r>
      <w:proofErr w:type="gramEnd"/>
      <w:r w:rsidRPr="007C24D4">
        <w:rPr>
          <w:rFonts w:ascii="Times New Roman" w:hAnsi="Times New Roman" w:cs="Times New Roman"/>
          <w:sz w:val="24"/>
          <w:szCs w:val="24"/>
        </w:rPr>
        <w:t xml:space="preserve">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оборудования стоимостью до 100 тыс. руб. за единицу. Финансовое обеспечение скорой медицинской помощи (за исключением специализированной (санитарно-авиационной) скорой медицинской помощи) с 2013 года осуществляется за счет средств обязательного медицинского страхования по статьям затрат, входящим в тариф оплаты медицинских услуг в системе ОМС. </w:t>
      </w:r>
    </w:p>
    <w:p w:rsidR="007C706E" w:rsidRDefault="007C706E" w:rsidP="007C706E">
      <w:pPr>
        <w:spacing w:after="0" w:line="240" w:lineRule="auto"/>
        <w:ind w:firstLine="567"/>
        <w:jc w:val="both"/>
        <w:rPr>
          <w:rFonts w:ascii="Times New Roman" w:hAnsi="Times New Roman" w:cs="Times New Roman"/>
          <w:sz w:val="24"/>
          <w:szCs w:val="24"/>
        </w:rPr>
      </w:pPr>
      <w:proofErr w:type="gramStart"/>
      <w:r w:rsidRPr="0039519D">
        <w:rPr>
          <w:rFonts w:ascii="Times New Roman" w:hAnsi="Times New Roman" w:cs="Times New Roman"/>
          <w:sz w:val="24"/>
          <w:szCs w:val="24"/>
        </w:rPr>
        <w:lastRenderedPageBreak/>
        <w:t>Структура тарифа на оплату мед</w:t>
      </w:r>
      <w:r>
        <w:rPr>
          <w:rFonts w:ascii="Times New Roman" w:hAnsi="Times New Roman" w:cs="Times New Roman"/>
          <w:sz w:val="24"/>
          <w:szCs w:val="24"/>
        </w:rPr>
        <w:t xml:space="preserve">ицинской </w:t>
      </w:r>
      <w:r w:rsidRPr="0039519D">
        <w:rPr>
          <w:rFonts w:ascii="Times New Roman" w:hAnsi="Times New Roman" w:cs="Times New Roman"/>
          <w:sz w:val="24"/>
          <w:szCs w:val="24"/>
        </w:rPr>
        <w:t xml:space="preserve"> помощи </w:t>
      </w:r>
      <w:r>
        <w:rPr>
          <w:rFonts w:ascii="Times New Roman" w:hAnsi="Times New Roman" w:cs="Times New Roman"/>
          <w:sz w:val="24"/>
          <w:szCs w:val="24"/>
        </w:rPr>
        <w:t xml:space="preserve">за счет средств обязательного медицинского страхования </w:t>
      </w:r>
      <w:r w:rsidRPr="0039519D">
        <w:rPr>
          <w:rFonts w:ascii="Times New Roman" w:hAnsi="Times New Roman" w:cs="Times New Roman"/>
          <w:sz w:val="24"/>
          <w:szCs w:val="24"/>
        </w:rPr>
        <w:t xml:space="preserve"> с 2013 год</w:t>
      </w:r>
      <w:r>
        <w:rPr>
          <w:rFonts w:ascii="Times New Roman" w:hAnsi="Times New Roman" w:cs="Times New Roman"/>
          <w:sz w:val="24"/>
          <w:szCs w:val="24"/>
        </w:rPr>
        <w:t>а</w:t>
      </w:r>
      <w:r w:rsidRPr="0039519D">
        <w:rPr>
          <w:rFonts w:ascii="Times New Roman" w:hAnsi="Times New Roman" w:cs="Times New Roman"/>
          <w:sz w:val="24"/>
          <w:szCs w:val="24"/>
        </w:rPr>
        <w:t xml:space="preserve"> включает в себя дополнительно  расходы, производи</w:t>
      </w:r>
      <w:r>
        <w:rPr>
          <w:rFonts w:ascii="Times New Roman" w:hAnsi="Times New Roman" w:cs="Times New Roman"/>
          <w:sz w:val="24"/>
          <w:szCs w:val="24"/>
        </w:rPr>
        <w:t xml:space="preserve">вшиеся </w:t>
      </w:r>
      <w:r w:rsidRPr="0039519D">
        <w:rPr>
          <w:rFonts w:ascii="Times New Roman" w:hAnsi="Times New Roman" w:cs="Times New Roman"/>
          <w:sz w:val="24"/>
          <w:szCs w:val="24"/>
        </w:rPr>
        <w:t xml:space="preserve"> в 2012 году за счет субвенции</w:t>
      </w:r>
      <w:r>
        <w:rPr>
          <w:rFonts w:ascii="Times New Roman" w:hAnsi="Times New Roman" w:cs="Times New Roman"/>
          <w:sz w:val="24"/>
          <w:szCs w:val="24"/>
        </w:rPr>
        <w:t xml:space="preserve"> бюджета автономного округа</w:t>
      </w:r>
      <w:r w:rsidR="00272F68">
        <w:rPr>
          <w:rFonts w:ascii="Times New Roman" w:hAnsi="Times New Roman" w:cs="Times New Roman"/>
          <w:sz w:val="24"/>
          <w:szCs w:val="24"/>
        </w:rPr>
        <w:t>,</w:t>
      </w:r>
      <w:r w:rsidRPr="0039519D">
        <w:rPr>
          <w:rFonts w:ascii="Times New Roman" w:hAnsi="Times New Roman" w:cs="Times New Roman"/>
          <w:sz w:val="24"/>
          <w:szCs w:val="24"/>
        </w:rPr>
        <w:t xml:space="preserve"> по выплате заработной платы врачам </w:t>
      </w:r>
      <w:r>
        <w:rPr>
          <w:rFonts w:ascii="Times New Roman" w:hAnsi="Times New Roman" w:cs="Times New Roman"/>
          <w:sz w:val="24"/>
          <w:szCs w:val="24"/>
        </w:rPr>
        <w:t xml:space="preserve">терапевтам и педиатрам </w:t>
      </w:r>
      <w:r w:rsidRPr="0039519D">
        <w:rPr>
          <w:rFonts w:ascii="Times New Roman" w:hAnsi="Times New Roman" w:cs="Times New Roman"/>
          <w:sz w:val="24"/>
          <w:szCs w:val="24"/>
        </w:rPr>
        <w:t>участковым, мед</w:t>
      </w:r>
      <w:r>
        <w:rPr>
          <w:rFonts w:ascii="Times New Roman" w:hAnsi="Times New Roman" w:cs="Times New Roman"/>
          <w:sz w:val="24"/>
          <w:szCs w:val="24"/>
        </w:rPr>
        <w:t>ицинским</w:t>
      </w:r>
      <w:r w:rsidRPr="0039519D">
        <w:rPr>
          <w:rFonts w:ascii="Times New Roman" w:hAnsi="Times New Roman" w:cs="Times New Roman"/>
          <w:sz w:val="24"/>
          <w:szCs w:val="24"/>
        </w:rPr>
        <w:t xml:space="preserve"> сестрам участковы</w:t>
      </w:r>
      <w:r>
        <w:rPr>
          <w:rFonts w:ascii="Times New Roman" w:hAnsi="Times New Roman" w:cs="Times New Roman"/>
          <w:sz w:val="24"/>
          <w:szCs w:val="24"/>
        </w:rPr>
        <w:t>х терапевтов и педиатров</w:t>
      </w:r>
      <w:r w:rsidRPr="0039519D">
        <w:rPr>
          <w:rFonts w:ascii="Times New Roman" w:hAnsi="Times New Roman" w:cs="Times New Roman"/>
          <w:sz w:val="24"/>
          <w:szCs w:val="24"/>
        </w:rPr>
        <w:t>, медицинским работникам отделения скорой медицинской помощи.</w:t>
      </w:r>
      <w:proofErr w:type="gramEnd"/>
      <w:r w:rsidRPr="0039519D">
        <w:rPr>
          <w:rFonts w:ascii="Times New Roman" w:hAnsi="Times New Roman" w:cs="Times New Roman"/>
          <w:sz w:val="24"/>
          <w:szCs w:val="24"/>
        </w:rPr>
        <w:t xml:space="preserve"> Кроме того</w:t>
      </w:r>
      <w:r>
        <w:rPr>
          <w:rFonts w:ascii="Times New Roman" w:hAnsi="Times New Roman" w:cs="Times New Roman"/>
          <w:sz w:val="24"/>
          <w:szCs w:val="24"/>
        </w:rPr>
        <w:t>,</w:t>
      </w:r>
      <w:r w:rsidRPr="0039519D">
        <w:rPr>
          <w:rFonts w:ascii="Times New Roman" w:hAnsi="Times New Roman" w:cs="Times New Roman"/>
          <w:sz w:val="24"/>
          <w:szCs w:val="24"/>
        </w:rPr>
        <w:t xml:space="preserve"> финансировани</w:t>
      </w:r>
      <w:r>
        <w:rPr>
          <w:rFonts w:ascii="Times New Roman" w:hAnsi="Times New Roman" w:cs="Times New Roman"/>
          <w:sz w:val="24"/>
          <w:szCs w:val="24"/>
        </w:rPr>
        <w:t xml:space="preserve">е оказания скорой медицинской помощи </w:t>
      </w:r>
      <w:r w:rsidRPr="0039519D">
        <w:rPr>
          <w:rFonts w:ascii="Times New Roman" w:hAnsi="Times New Roman" w:cs="Times New Roman"/>
          <w:sz w:val="24"/>
          <w:szCs w:val="24"/>
        </w:rPr>
        <w:t xml:space="preserve"> в 2013 году переведено на полное финансирование за счет средств обязательного медицинского страхования  </w:t>
      </w:r>
      <w:r>
        <w:rPr>
          <w:rFonts w:ascii="Times New Roman" w:hAnsi="Times New Roman" w:cs="Times New Roman"/>
          <w:sz w:val="24"/>
          <w:szCs w:val="24"/>
        </w:rPr>
        <w:t xml:space="preserve">(в 2012 году финансирование производилось </w:t>
      </w:r>
      <w:r w:rsidRPr="0039519D">
        <w:rPr>
          <w:rFonts w:ascii="Times New Roman" w:hAnsi="Times New Roman" w:cs="Times New Roman"/>
          <w:sz w:val="24"/>
          <w:szCs w:val="24"/>
        </w:rPr>
        <w:t>за счет социально значимых</w:t>
      </w:r>
      <w:r>
        <w:rPr>
          <w:rFonts w:ascii="Times New Roman" w:hAnsi="Times New Roman" w:cs="Times New Roman"/>
          <w:sz w:val="24"/>
          <w:szCs w:val="24"/>
        </w:rPr>
        <w:t xml:space="preserve"> видов медицинской помощи  из </w:t>
      </w:r>
      <w:r w:rsidRPr="0039519D">
        <w:rPr>
          <w:rFonts w:ascii="Times New Roman" w:hAnsi="Times New Roman" w:cs="Times New Roman"/>
          <w:sz w:val="24"/>
          <w:szCs w:val="24"/>
        </w:rPr>
        <w:t>средств бюджета</w:t>
      </w:r>
      <w:r>
        <w:rPr>
          <w:rFonts w:ascii="Times New Roman" w:hAnsi="Times New Roman" w:cs="Times New Roman"/>
          <w:sz w:val="24"/>
          <w:szCs w:val="24"/>
        </w:rPr>
        <w:t xml:space="preserve"> автономного округа</w:t>
      </w:r>
      <w:r w:rsidRPr="0039519D">
        <w:rPr>
          <w:rFonts w:ascii="Times New Roman" w:hAnsi="Times New Roman" w:cs="Times New Roman"/>
          <w:sz w:val="24"/>
          <w:szCs w:val="24"/>
        </w:rPr>
        <w:t>)</w:t>
      </w:r>
      <w:r>
        <w:rPr>
          <w:rFonts w:ascii="Times New Roman" w:hAnsi="Times New Roman" w:cs="Times New Roman"/>
          <w:sz w:val="24"/>
          <w:szCs w:val="24"/>
        </w:rPr>
        <w:t>.</w:t>
      </w:r>
    </w:p>
    <w:p w:rsidR="007C24D4" w:rsidRPr="007C24D4" w:rsidRDefault="007C24D4" w:rsidP="0041525A">
      <w:pPr>
        <w:spacing w:after="0" w:line="240" w:lineRule="auto"/>
        <w:ind w:firstLine="709"/>
        <w:jc w:val="both"/>
        <w:rPr>
          <w:rFonts w:ascii="Times New Roman" w:hAnsi="Times New Roman" w:cs="Times New Roman"/>
          <w:sz w:val="24"/>
          <w:szCs w:val="24"/>
        </w:rPr>
      </w:pPr>
      <w:r w:rsidRPr="007C24D4">
        <w:rPr>
          <w:rFonts w:ascii="Times New Roman" w:hAnsi="Times New Roman" w:cs="Times New Roman"/>
          <w:sz w:val="24"/>
          <w:szCs w:val="24"/>
        </w:rPr>
        <w:t xml:space="preserve">Одноканальное финансирование предусматривает финансирование затрат медицинских учреждений на оказание медицинской помощи только из средств Фонда ОМС (до 2015 года включение в тариф оплаты социально-значимых видов медицинской помощи: туберкулез, психиатрия, венерология, ВИЧ, СПИД, патологическая анатомия, медицинская статистика, отделение переливания крови, врачебно-физкультурное отделение, кабинет медицинской профилактики, </w:t>
      </w:r>
      <w:proofErr w:type="spellStart"/>
      <w:r w:rsidRPr="007C24D4">
        <w:rPr>
          <w:rFonts w:ascii="Times New Roman" w:hAnsi="Times New Roman" w:cs="Times New Roman"/>
          <w:sz w:val="24"/>
          <w:szCs w:val="24"/>
        </w:rPr>
        <w:t>дошкольно</w:t>
      </w:r>
      <w:proofErr w:type="spellEnd"/>
      <w:r w:rsidRPr="007C24D4">
        <w:rPr>
          <w:rFonts w:ascii="Times New Roman" w:hAnsi="Times New Roman" w:cs="Times New Roman"/>
          <w:sz w:val="24"/>
          <w:szCs w:val="24"/>
        </w:rPr>
        <w:t xml:space="preserve">-школьное отделение). Расходные обязательства Фонда ОМС рассчитываются на основе федеральных  </w:t>
      </w:r>
      <w:proofErr w:type="spellStart"/>
      <w:r w:rsidRPr="007C24D4">
        <w:rPr>
          <w:rFonts w:ascii="Times New Roman" w:hAnsi="Times New Roman" w:cs="Times New Roman"/>
          <w:sz w:val="24"/>
          <w:szCs w:val="24"/>
        </w:rPr>
        <w:t>подушевых</w:t>
      </w:r>
      <w:proofErr w:type="spellEnd"/>
      <w:r w:rsidRPr="007C24D4">
        <w:rPr>
          <w:rFonts w:ascii="Times New Roman" w:hAnsi="Times New Roman" w:cs="Times New Roman"/>
          <w:sz w:val="24"/>
          <w:szCs w:val="24"/>
        </w:rPr>
        <w:t xml:space="preserve"> нормативов финансовых затрат на единицу объема медицинской помощи, по профилям отделений и специальностям в зависимости от половозрастной структуры населения.</w:t>
      </w:r>
    </w:p>
    <w:p w:rsidR="007C24D4" w:rsidRPr="002F0271" w:rsidRDefault="007C24D4" w:rsidP="0041525A">
      <w:pPr>
        <w:spacing w:after="0" w:line="240" w:lineRule="auto"/>
        <w:ind w:firstLine="709"/>
        <w:jc w:val="both"/>
        <w:rPr>
          <w:rFonts w:ascii="Times New Roman" w:hAnsi="Times New Roman" w:cs="Times New Roman"/>
          <w:sz w:val="24"/>
          <w:szCs w:val="24"/>
        </w:rPr>
      </w:pPr>
      <w:r w:rsidRPr="002F0271">
        <w:rPr>
          <w:rFonts w:ascii="Times New Roman" w:hAnsi="Times New Roman" w:cs="Times New Roman"/>
          <w:sz w:val="24"/>
          <w:szCs w:val="24"/>
        </w:rPr>
        <w:t xml:space="preserve"> </w:t>
      </w:r>
      <w:proofErr w:type="gramStart"/>
      <w:r w:rsidRPr="002F0271">
        <w:rPr>
          <w:rFonts w:ascii="Times New Roman" w:hAnsi="Times New Roman" w:cs="Times New Roman"/>
          <w:sz w:val="24"/>
          <w:szCs w:val="24"/>
        </w:rPr>
        <w:t>Расходы, осуществляемые в 2012 году за счет средств бюджета муниципального образования по созданию условий для оказания медицинской помощи населению, с 2013 года финансируются  за счет средств ОМС, в части видов и объемов медицинской помощи, включенных в территориальную программу обязательного медицинского страхования,  и субвенции местным бюджетам на организацию оказания медицинской помощи в соответствии с территориальной  программой государственных гарантий оказания гражданам Российской</w:t>
      </w:r>
      <w:proofErr w:type="gramEnd"/>
      <w:r w:rsidRPr="002F0271">
        <w:rPr>
          <w:rFonts w:ascii="Times New Roman" w:hAnsi="Times New Roman" w:cs="Times New Roman"/>
          <w:sz w:val="24"/>
          <w:szCs w:val="24"/>
        </w:rPr>
        <w:t xml:space="preserve"> Федерации бесплатной медицинской помощи в части видов и объемов медицинской помощи, не включенных в территориальную программу обязательного медицинского страхования - социально-значимых видов медицинской помощи (туберкулез, психиатрия, венерология, ВИЧ, СПИД, патологическая анатомия, медицинская статистика, отделение переливания крови, врачебно-физкультурное отделение, кабинет медицинской профилактики, </w:t>
      </w:r>
      <w:proofErr w:type="spellStart"/>
      <w:r w:rsidRPr="002F0271">
        <w:rPr>
          <w:rFonts w:ascii="Times New Roman" w:hAnsi="Times New Roman" w:cs="Times New Roman"/>
          <w:sz w:val="24"/>
          <w:szCs w:val="24"/>
        </w:rPr>
        <w:t>дошкольно</w:t>
      </w:r>
      <w:proofErr w:type="spellEnd"/>
      <w:r w:rsidRPr="002F0271">
        <w:rPr>
          <w:rFonts w:ascii="Times New Roman" w:hAnsi="Times New Roman" w:cs="Times New Roman"/>
          <w:sz w:val="24"/>
          <w:szCs w:val="24"/>
        </w:rPr>
        <w:t xml:space="preserve">-школьное отделение). </w:t>
      </w:r>
    </w:p>
    <w:p w:rsidR="007C24D4" w:rsidRPr="0054207F" w:rsidRDefault="007C24D4" w:rsidP="0041525A">
      <w:pPr>
        <w:spacing w:after="0" w:line="240" w:lineRule="auto"/>
        <w:ind w:firstLine="851"/>
        <w:jc w:val="both"/>
        <w:rPr>
          <w:rFonts w:ascii="Times New Roman" w:hAnsi="Times New Roman" w:cs="Times New Roman"/>
          <w:sz w:val="24"/>
          <w:szCs w:val="24"/>
        </w:rPr>
      </w:pPr>
      <w:r w:rsidRPr="0054207F">
        <w:rPr>
          <w:rFonts w:ascii="Times New Roman" w:hAnsi="Times New Roman" w:cs="Times New Roman"/>
          <w:sz w:val="24"/>
          <w:szCs w:val="24"/>
        </w:rPr>
        <w:t>В 2013 году</w:t>
      </w:r>
      <w:r w:rsidR="009E5C86">
        <w:rPr>
          <w:rFonts w:ascii="Times New Roman" w:hAnsi="Times New Roman" w:cs="Times New Roman"/>
          <w:sz w:val="24"/>
          <w:szCs w:val="24"/>
        </w:rPr>
        <w:t xml:space="preserve"> в автономном округе </w:t>
      </w:r>
      <w:r w:rsidRPr="0054207F">
        <w:rPr>
          <w:rFonts w:ascii="Times New Roman" w:hAnsi="Times New Roman" w:cs="Times New Roman"/>
          <w:sz w:val="24"/>
          <w:szCs w:val="24"/>
        </w:rPr>
        <w:t>сформирована следующая модель финансирования учреждений здравоохранения:</w:t>
      </w:r>
    </w:p>
    <w:p w:rsidR="007C24D4" w:rsidRPr="001A2743" w:rsidRDefault="007C24D4" w:rsidP="001A2743">
      <w:pPr>
        <w:numPr>
          <w:ilvl w:val="0"/>
          <w:numId w:val="1"/>
        </w:numPr>
        <w:spacing w:after="0" w:line="240" w:lineRule="auto"/>
        <w:ind w:left="0" w:firstLine="851"/>
        <w:jc w:val="both"/>
        <w:rPr>
          <w:rFonts w:ascii="Times New Roman" w:hAnsi="Times New Roman" w:cs="Times New Roman"/>
          <w:sz w:val="24"/>
          <w:szCs w:val="24"/>
        </w:rPr>
      </w:pPr>
      <w:r w:rsidRPr="001A2743">
        <w:rPr>
          <w:rFonts w:ascii="Times New Roman" w:hAnsi="Times New Roman" w:cs="Times New Roman"/>
          <w:sz w:val="24"/>
          <w:szCs w:val="24"/>
        </w:rPr>
        <w:t>Из средств обязательного медицинского страхования (для учреждений, работающих</w:t>
      </w:r>
      <w:r w:rsidR="001A2743">
        <w:rPr>
          <w:rFonts w:ascii="Times New Roman" w:hAnsi="Times New Roman" w:cs="Times New Roman"/>
          <w:sz w:val="24"/>
          <w:szCs w:val="24"/>
        </w:rPr>
        <w:t xml:space="preserve"> </w:t>
      </w:r>
      <w:r w:rsidRPr="001A2743">
        <w:rPr>
          <w:rFonts w:ascii="Times New Roman" w:hAnsi="Times New Roman" w:cs="Times New Roman"/>
          <w:sz w:val="24"/>
          <w:szCs w:val="24"/>
        </w:rPr>
        <w:t>в системе обязательного медицинского страхования):</w:t>
      </w:r>
    </w:p>
    <w:p w:rsidR="007C24D4" w:rsidRPr="0054207F" w:rsidRDefault="007C24D4" w:rsidP="0041525A">
      <w:pPr>
        <w:spacing w:after="0" w:line="240" w:lineRule="auto"/>
        <w:ind w:firstLine="709"/>
        <w:jc w:val="both"/>
        <w:rPr>
          <w:rFonts w:ascii="Times New Roman" w:hAnsi="Times New Roman" w:cs="Times New Roman"/>
          <w:sz w:val="24"/>
          <w:szCs w:val="24"/>
        </w:rPr>
      </w:pPr>
      <w:proofErr w:type="gramStart"/>
      <w:r w:rsidRPr="0054207F">
        <w:rPr>
          <w:rFonts w:ascii="Times New Roman" w:hAnsi="Times New Roman" w:cs="Times New Roman"/>
          <w:sz w:val="24"/>
          <w:szCs w:val="24"/>
        </w:rPr>
        <w:t>Заработная плата,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организациях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w:t>
      </w:r>
      <w:proofErr w:type="gramEnd"/>
      <w:r w:rsidRPr="0054207F">
        <w:rPr>
          <w:rFonts w:ascii="Times New Roman" w:hAnsi="Times New Roman" w:cs="Times New Roman"/>
          <w:sz w:val="24"/>
          <w:szCs w:val="24"/>
        </w:rPr>
        <w:t>,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оборудования стоимостью до 100 тыс. руб. за единицу.</w:t>
      </w:r>
    </w:p>
    <w:p w:rsidR="007C24D4" w:rsidRPr="0054207F" w:rsidRDefault="007C24D4" w:rsidP="001A2743">
      <w:pPr>
        <w:numPr>
          <w:ilvl w:val="0"/>
          <w:numId w:val="1"/>
        </w:numPr>
        <w:spacing w:after="0" w:line="240" w:lineRule="auto"/>
        <w:ind w:left="0" w:firstLine="851"/>
        <w:jc w:val="both"/>
        <w:rPr>
          <w:rFonts w:ascii="Times New Roman" w:hAnsi="Times New Roman" w:cs="Times New Roman"/>
          <w:sz w:val="24"/>
          <w:szCs w:val="24"/>
        </w:rPr>
      </w:pPr>
      <w:r w:rsidRPr="0054207F">
        <w:rPr>
          <w:rFonts w:ascii="Times New Roman" w:hAnsi="Times New Roman" w:cs="Times New Roman"/>
          <w:sz w:val="24"/>
          <w:szCs w:val="24"/>
        </w:rPr>
        <w:t>За счет субвенций окружного бюджета бюджетам муниципальных образований:</w:t>
      </w:r>
    </w:p>
    <w:p w:rsidR="007C24D4" w:rsidRPr="0054207F" w:rsidRDefault="007C24D4" w:rsidP="0041525A">
      <w:pPr>
        <w:spacing w:after="0" w:line="240" w:lineRule="auto"/>
        <w:ind w:firstLine="709"/>
        <w:jc w:val="both"/>
        <w:rPr>
          <w:rFonts w:ascii="Times New Roman" w:hAnsi="Times New Roman" w:cs="Times New Roman"/>
          <w:sz w:val="24"/>
          <w:szCs w:val="24"/>
        </w:rPr>
      </w:pPr>
      <w:r w:rsidRPr="0054207F">
        <w:rPr>
          <w:rFonts w:ascii="Times New Roman" w:hAnsi="Times New Roman" w:cs="Times New Roman"/>
          <w:sz w:val="24"/>
          <w:szCs w:val="24"/>
        </w:rPr>
        <w:t>Содержание подразделений</w:t>
      </w:r>
      <w:r w:rsidR="00DC0A48">
        <w:rPr>
          <w:rFonts w:ascii="Times New Roman" w:hAnsi="Times New Roman" w:cs="Times New Roman"/>
          <w:sz w:val="24"/>
          <w:szCs w:val="24"/>
        </w:rPr>
        <w:t>,</w:t>
      </w:r>
      <w:r w:rsidRPr="0054207F">
        <w:rPr>
          <w:rFonts w:ascii="Times New Roman" w:hAnsi="Times New Roman" w:cs="Times New Roman"/>
          <w:sz w:val="24"/>
          <w:szCs w:val="24"/>
        </w:rPr>
        <w:t xml:space="preserve"> не входящих в тарифы на медицинские услуги в системе обязательного медицинского страхования, оказывающих социально-значимые виды медицинской помощи: туберкулез, психиатрия, венерология, ВИЧ, СПИД, патологическая анатомия, медицинская статистика, отделение переливания крови, врачебно-физкультурное отделение, кабинет медицинской профилактики, </w:t>
      </w:r>
      <w:proofErr w:type="spellStart"/>
      <w:r w:rsidRPr="0054207F">
        <w:rPr>
          <w:rFonts w:ascii="Times New Roman" w:hAnsi="Times New Roman" w:cs="Times New Roman"/>
          <w:sz w:val="24"/>
          <w:szCs w:val="24"/>
        </w:rPr>
        <w:t>дошкольно</w:t>
      </w:r>
      <w:proofErr w:type="spellEnd"/>
      <w:r w:rsidRPr="0054207F">
        <w:rPr>
          <w:rFonts w:ascii="Times New Roman" w:hAnsi="Times New Roman" w:cs="Times New Roman"/>
          <w:sz w:val="24"/>
          <w:szCs w:val="24"/>
        </w:rPr>
        <w:t xml:space="preserve">-школьное отделение и другие структурные </w:t>
      </w:r>
      <w:proofErr w:type="gramStart"/>
      <w:r w:rsidRPr="0054207F">
        <w:rPr>
          <w:rFonts w:ascii="Times New Roman" w:hAnsi="Times New Roman" w:cs="Times New Roman"/>
          <w:sz w:val="24"/>
          <w:szCs w:val="24"/>
        </w:rPr>
        <w:t>подразделения</w:t>
      </w:r>
      <w:proofErr w:type="gramEnd"/>
      <w:r w:rsidRPr="0054207F">
        <w:rPr>
          <w:rFonts w:ascii="Times New Roman" w:hAnsi="Times New Roman" w:cs="Times New Roman"/>
          <w:sz w:val="24"/>
          <w:szCs w:val="24"/>
        </w:rPr>
        <w:t xml:space="preserve"> не включенные в Территориальную программу обязательного медицинского страхования.  </w:t>
      </w:r>
      <w:proofErr w:type="gramStart"/>
      <w:r w:rsidRPr="0054207F">
        <w:rPr>
          <w:rFonts w:ascii="Times New Roman" w:hAnsi="Times New Roman" w:cs="Times New Roman"/>
          <w:sz w:val="24"/>
          <w:szCs w:val="24"/>
        </w:rPr>
        <w:t xml:space="preserve">За счет субвенции окружного бюджета бюджетам муниципальных образований осуществляются расходы: заработная плата,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прочих материальных запасов, расходы на оплату услуг связи, транспортных услуг, коммунальных услуг, работ и услуг по содержанию </w:t>
      </w:r>
      <w:r w:rsidRPr="0054207F">
        <w:rPr>
          <w:rFonts w:ascii="Times New Roman" w:hAnsi="Times New Roman" w:cs="Times New Roman"/>
          <w:sz w:val="24"/>
          <w:szCs w:val="24"/>
        </w:rPr>
        <w:lastRenderedPageBreak/>
        <w:t>имущества, социальное обеспечение работников медицинских организаций, установленное законодательством Российской Федерации, прочие расходы, расходы на</w:t>
      </w:r>
      <w:proofErr w:type="gramEnd"/>
      <w:r w:rsidRPr="0054207F">
        <w:rPr>
          <w:rFonts w:ascii="Times New Roman" w:hAnsi="Times New Roman" w:cs="Times New Roman"/>
          <w:sz w:val="24"/>
          <w:szCs w:val="24"/>
        </w:rPr>
        <w:t xml:space="preserve"> приобретение оборудования стоимостью до 100 тыс. руб. за единицу.</w:t>
      </w:r>
    </w:p>
    <w:p w:rsidR="007C24D4" w:rsidRPr="0054207F" w:rsidRDefault="007C24D4" w:rsidP="0041525A">
      <w:pPr>
        <w:numPr>
          <w:ilvl w:val="0"/>
          <w:numId w:val="1"/>
        </w:numPr>
        <w:spacing w:after="0" w:line="240" w:lineRule="auto"/>
        <w:jc w:val="both"/>
        <w:rPr>
          <w:rFonts w:ascii="Times New Roman" w:hAnsi="Times New Roman" w:cs="Times New Roman"/>
          <w:sz w:val="24"/>
          <w:szCs w:val="24"/>
        </w:rPr>
      </w:pPr>
      <w:r w:rsidRPr="0054207F">
        <w:rPr>
          <w:rFonts w:ascii="Times New Roman" w:hAnsi="Times New Roman" w:cs="Times New Roman"/>
          <w:sz w:val="24"/>
          <w:szCs w:val="24"/>
        </w:rPr>
        <w:t>За счет средств бюджетов муниципальных образований:</w:t>
      </w:r>
    </w:p>
    <w:p w:rsidR="007C24D4" w:rsidRPr="0054207F" w:rsidRDefault="007C24D4" w:rsidP="0041525A">
      <w:pPr>
        <w:spacing w:after="0" w:line="240" w:lineRule="auto"/>
        <w:ind w:firstLine="709"/>
        <w:jc w:val="both"/>
        <w:rPr>
          <w:rFonts w:ascii="Times New Roman" w:hAnsi="Times New Roman" w:cs="Times New Roman"/>
          <w:sz w:val="24"/>
          <w:szCs w:val="24"/>
        </w:rPr>
      </w:pPr>
      <w:r w:rsidRPr="0054207F">
        <w:rPr>
          <w:rFonts w:ascii="Times New Roman" w:hAnsi="Times New Roman" w:cs="Times New Roman"/>
          <w:sz w:val="24"/>
          <w:szCs w:val="24"/>
        </w:rPr>
        <w:t>Информационное сопровождение деятельности учреждения, компенсация расходов на оплату стоимости проезда к месту получения медицинской помощи и обратно, возмещение расходов по аренде жилого помещения приглашенным специалистам из другой местности.</w:t>
      </w:r>
    </w:p>
    <w:p w:rsidR="007C24D4" w:rsidRPr="0054207F" w:rsidRDefault="005026BB" w:rsidP="0041525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Также з</w:t>
      </w:r>
      <w:r w:rsidR="007C24D4" w:rsidRPr="0054207F">
        <w:rPr>
          <w:rFonts w:ascii="Times New Roman" w:hAnsi="Times New Roman" w:cs="Times New Roman"/>
          <w:sz w:val="24"/>
          <w:szCs w:val="24"/>
        </w:rPr>
        <w:t>а счет средств бюджета автономного округа и бюджетов муниципальных</w:t>
      </w:r>
      <w:r w:rsidR="0041525A">
        <w:rPr>
          <w:rFonts w:ascii="Times New Roman" w:hAnsi="Times New Roman" w:cs="Times New Roman"/>
          <w:sz w:val="24"/>
          <w:szCs w:val="24"/>
        </w:rPr>
        <w:t xml:space="preserve"> </w:t>
      </w:r>
      <w:r w:rsidR="007C24D4" w:rsidRPr="0054207F">
        <w:rPr>
          <w:rFonts w:ascii="Times New Roman" w:hAnsi="Times New Roman" w:cs="Times New Roman"/>
          <w:sz w:val="24"/>
          <w:szCs w:val="24"/>
        </w:rPr>
        <w:t>образований</w:t>
      </w:r>
      <w:r w:rsidR="0041525A">
        <w:rPr>
          <w:rFonts w:ascii="Times New Roman" w:hAnsi="Times New Roman" w:cs="Times New Roman"/>
          <w:sz w:val="24"/>
          <w:szCs w:val="24"/>
        </w:rPr>
        <w:t xml:space="preserve"> осуществляется </w:t>
      </w:r>
      <w:r w:rsidR="007C24D4" w:rsidRPr="0054207F">
        <w:rPr>
          <w:rFonts w:ascii="Times New Roman" w:hAnsi="Times New Roman" w:cs="Times New Roman"/>
          <w:sz w:val="24"/>
          <w:szCs w:val="24"/>
        </w:rPr>
        <w:t xml:space="preserve"> </w:t>
      </w:r>
      <w:r w:rsidR="0041525A">
        <w:rPr>
          <w:rFonts w:ascii="Times New Roman" w:hAnsi="Times New Roman" w:cs="Times New Roman"/>
          <w:sz w:val="24"/>
          <w:szCs w:val="24"/>
        </w:rPr>
        <w:t>ф</w:t>
      </w:r>
      <w:r w:rsidR="007C24D4" w:rsidRPr="0054207F">
        <w:rPr>
          <w:rFonts w:ascii="Times New Roman" w:hAnsi="Times New Roman" w:cs="Times New Roman"/>
          <w:sz w:val="24"/>
          <w:szCs w:val="24"/>
        </w:rPr>
        <w:t xml:space="preserve">инансирование целевых программ, в том </w:t>
      </w:r>
      <w:r w:rsidR="0041525A">
        <w:rPr>
          <w:rFonts w:ascii="Times New Roman" w:hAnsi="Times New Roman" w:cs="Times New Roman"/>
          <w:sz w:val="24"/>
          <w:szCs w:val="24"/>
        </w:rPr>
        <w:t xml:space="preserve">числе </w:t>
      </w:r>
      <w:r w:rsidR="007C24D4" w:rsidRPr="0054207F">
        <w:rPr>
          <w:rFonts w:ascii="Times New Roman" w:hAnsi="Times New Roman" w:cs="Times New Roman"/>
          <w:sz w:val="24"/>
          <w:szCs w:val="24"/>
        </w:rPr>
        <w:t>приобретени</w:t>
      </w:r>
      <w:r w:rsidR="0041525A">
        <w:rPr>
          <w:rFonts w:ascii="Times New Roman" w:hAnsi="Times New Roman" w:cs="Times New Roman"/>
          <w:sz w:val="24"/>
          <w:szCs w:val="24"/>
        </w:rPr>
        <w:t>е</w:t>
      </w:r>
      <w:r w:rsidR="007C24D4" w:rsidRPr="0054207F">
        <w:rPr>
          <w:rFonts w:ascii="Times New Roman" w:hAnsi="Times New Roman" w:cs="Times New Roman"/>
          <w:sz w:val="24"/>
          <w:szCs w:val="24"/>
        </w:rPr>
        <w:t xml:space="preserve"> оборудования стоимостью более ста тысяч рублей за единицу</w:t>
      </w:r>
      <w:r w:rsidR="009E5C86">
        <w:rPr>
          <w:rFonts w:ascii="Times New Roman" w:hAnsi="Times New Roman" w:cs="Times New Roman"/>
          <w:sz w:val="24"/>
          <w:szCs w:val="24"/>
        </w:rPr>
        <w:t>, проведение</w:t>
      </w:r>
      <w:r w:rsidR="009E5C86" w:rsidRPr="009E5C86">
        <w:rPr>
          <w:rFonts w:ascii="Times New Roman" w:hAnsi="Times New Roman" w:cs="Times New Roman"/>
          <w:sz w:val="24"/>
          <w:szCs w:val="24"/>
        </w:rPr>
        <w:t xml:space="preserve"> </w:t>
      </w:r>
      <w:r w:rsidR="009E5C86">
        <w:rPr>
          <w:rFonts w:ascii="Times New Roman" w:hAnsi="Times New Roman" w:cs="Times New Roman"/>
          <w:sz w:val="24"/>
          <w:szCs w:val="24"/>
        </w:rPr>
        <w:t>капитальных  ремонтов  учреждений здравоохранения</w:t>
      </w:r>
      <w:r w:rsidR="007C24D4" w:rsidRPr="0054207F">
        <w:rPr>
          <w:rFonts w:ascii="Times New Roman" w:hAnsi="Times New Roman" w:cs="Times New Roman"/>
          <w:sz w:val="24"/>
          <w:szCs w:val="24"/>
        </w:rPr>
        <w:t xml:space="preserve">. </w:t>
      </w:r>
    </w:p>
    <w:p w:rsidR="0010284E" w:rsidRDefault="0010284E" w:rsidP="00B1039C">
      <w:pPr>
        <w:pStyle w:val="a3"/>
        <w:shd w:val="clear" w:color="auto" w:fill="FFFFFF"/>
        <w:spacing w:line="276" w:lineRule="auto"/>
        <w:ind w:firstLine="708"/>
        <w:rPr>
          <w:sz w:val="24"/>
        </w:rPr>
      </w:pPr>
      <w:r>
        <w:rPr>
          <w:sz w:val="24"/>
        </w:rPr>
        <w:t>В 1 полугодии 2013 года за счет всех источников финансирования структура доходов МБЛПУ «ЦГБ г. Югорска» следующая: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4"/>
        <w:gridCol w:w="1571"/>
        <w:gridCol w:w="1168"/>
        <w:gridCol w:w="1538"/>
        <w:gridCol w:w="1750"/>
      </w:tblGrid>
      <w:tr w:rsidR="007C706E" w:rsidRPr="0010284E" w:rsidTr="007C706E">
        <w:tc>
          <w:tcPr>
            <w:tcW w:w="3544" w:type="dxa"/>
          </w:tcPr>
          <w:p w:rsidR="007C706E" w:rsidRPr="001B17C4" w:rsidRDefault="007C706E" w:rsidP="0054207F">
            <w:pPr>
              <w:jc w:val="center"/>
              <w:rPr>
                <w:rFonts w:ascii="Times New Roman" w:hAnsi="Times New Roman" w:cs="Times New Roman"/>
                <w:bCs/>
              </w:rPr>
            </w:pPr>
            <w:r w:rsidRPr="001B17C4">
              <w:rPr>
                <w:rFonts w:ascii="Times New Roman" w:hAnsi="Times New Roman" w:cs="Times New Roman"/>
                <w:bCs/>
              </w:rPr>
              <w:t>Наименование источника</w:t>
            </w:r>
          </w:p>
        </w:tc>
        <w:tc>
          <w:tcPr>
            <w:tcW w:w="1571" w:type="dxa"/>
          </w:tcPr>
          <w:p w:rsidR="007C706E" w:rsidRPr="001B17C4" w:rsidRDefault="007C706E" w:rsidP="00BB2A04">
            <w:pPr>
              <w:jc w:val="center"/>
              <w:rPr>
                <w:rFonts w:ascii="Times New Roman" w:hAnsi="Times New Roman" w:cs="Times New Roman"/>
                <w:bCs/>
              </w:rPr>
            </w:pPr>
            <w:r w:rsidRPr="001B17C4">
              <w:rPr>
                <w:rFonts w:ascii="Times New Roman" w:hAnsi="Times New Roman" w:cs="Times New Roman"/>
                <w:bCs/>
              </w:rPr>
              <w:t xml:space="preserve">Сумма дохода за 1 полугодие 2013 года, тыс. рублей </w:t>
            </w:r>
          </w:p>
        </w:tc>
        <w:tc>
          <w:tcPr>
            <w:tcW w:w="1168" w:type="dxa"/>
          </w:tcPr>
          <w:p w:rsidR="007C706E" w:rsidRPr="001B17C4" w:rsidRDefault="007A2E93" w:rsidP="00BB2A04">
            <w:pPr>
              <w:jc w:val="center"/>
              <w:rPr>
                <w:rFonts w:ascii="Times New Roman" w:hAnsi="Times New Roman" w:cs="Times New Roman"/>
                <w:bCs/>
              </w:rPr>
            </w:pPr>
            <w:r w:rsidRPr="001B17C4">
              <w:rPr>
                <w:rFonts w:ascii="Times New Roman" w:hAnsi="Times New Roman" w:cs="Times New Roman"/>
                <w:bCs/>
              </w:rPr>
              <w:t>Доля</w:t>
            </w:r>
            <w:r w:rsidR="007C706E" w:rsidRPr="001B17C4">
              <w:rPr>
                <w:rFonts w:ascii="Times New Roman" w:hAnsi="Times New Roman" w:cs="Times New Roman"/>
                <w:bCs/>
              </w:rPr>
              <w:t xml:space="preserve"> от общей суммы дохода</w:t>
            </w:r>
            <w:r w:rsidRPr="001B17C4">
              <w:rPr>
                <w:rFonts w:ascii="Times New Roman" w:hAnsi="Times New Roman" w:cs="Times New Roman"/>
                <w:bCs/>
              </w:rPr>
              <w:t>,%</w:t>
            </w:r>
          </w:p>
        </w:tc>
        <w:tc>
          <w:tcPr>
            <w:tcW w:w="1538" w:type="dxa"/>
          </w:tcPr>
          <w:p w:rsidR="007C706E" w:rsidRPr="001B17C4" w:rsidRDefault="007C706E" w:rsidP="00BB2A04">
            <w:pPr>
              <w:jc w:val="center"/>
              <w:rPr>
                <w:rFonts w:ascii="Times New Roman" w:hAnsi="Times New Roman" w:cs="Times New Roman"/>
                <w:bCs/>
                <w:i/>
              </w:rPr>
            </w:pPr>
            <w:r w:rsidRPr="001B17C4">
              <w:rPr>
                <w:rFonts w:ascii="Times New Roman" w:hAnsi="Times New Roman" w:cs="Times New Roman"/>
                <w:bCs/>
                <w:i/>
              </w:rPr>
              <w:t>План на 2013 год, тыс. руб.</w:t>
            </w:r>
          </w:p>
        </w:tc>
        <w:tc>
          <w:tcPr>
            <w:tcW w:w="1750" w:type="dxa"/>
          </w:tcPr>
          <w:p w:rsidR="007C706E" w:rsidRPr="001B17C4" w:rsidRDefault="00DC0A48" w:rsidP="00DC0A48">
            <w:pPr>
              <w:jc w:val="center"/>
              <w:rPr>
                <w:rFonts w:ascii="Times New Roman" w:hAnsi="Times New Roman" w:cs="Times New Roman"/>
                <w:bCs/>
                <w:i/>
              </w:rPr>
            </w:pPr>
            <w:r w:rsidRPr="001B17C4">
              <w:rPr>
                <w:rFonts w:ascii="Times New Roman" w:hAnsi="Times New Roman" w:cs="Times New Roman"/>
                <w:bCs/>
                <w:i/>
              </w:rPr>
              <w:t>Выполнение</w:t>
            </w:r>
            <w:r w:rsidR="007C706E" w:rsidRPr="001B17C4">
              <w:rPr>
                <w:rFonts w:ascii="Times New Roman" w:hAnsi="Times New Roman" w:cs="Times New Roman"/>
                <w:bCs/>
                <w:i/>
              </w:rPr>
              <w:t xml:space="preserve"> плана на 2013 год</w:t>
            </w:r>
            <w:r w:rsidRPr="001B17C4">
              <w:rPr>
                <w:rFonts w:ascii="Times New Roman" w:hAnsi="Times New Roman" w:cs="Times New Roman"/>
                <w:bCs/>
                <w:i/>
              </w:rPr>
              <w:t>, %</w:t>
            </w:r>
          </w:p>
        </w:tc>
      </w:tr>
      <w:tr w:rsidR="007C706E" w:rsidRPr="006456B1" w:rsidTr="007C706E">
        <w:tc>
          <w:tcPr>
            <w:tcW w:w="3544" w:type="dxa"/>
          </w:tcPr>
          <w:p w:rsidR="007C706E" w:rsidRDefault="007C706E" w:rsidP="00272F68">
            <w:pPr>
              <w:rPr>
                <w:rFonts w:ascii="Times New Roman" w:hAnsi="Times New Roman" w:cs="Times New Roman"/>
              </w:rPr>
            </w:pPr>
            <w:r w:rsidRPr="001B17C4">
              <w:rPr>
                <w:rFonts w:ascii="Times New Roman" w:hAnsi="Times New Roman" w:cs="Times New Roman"/>
              </w:rPr>
              <w:t xml:space="preserve">Субсидия на выполнение муниципального задания (бюджет </w:t>
            </w:r>
            <w:r w:rsidR="00272F68">
              <w:rPr>
                <w:rFonts w:ascii="Times New Roman" w:hAnsi="Times New Roman" w:cs="Times New Roman"/>
              </w:rPr>
              <w:t>автономного округа</w:t>
            </w:r>
            <w:r w:rsidRPr="001B17C4">
              <w:rPr>
                <w:rFonts w:ascii="Times New Roman" w:hAnsi="Times New Roman" w:cs="Times New Roman"/>
              </w:rPr>
              <w:t>)</w:t>
            </w:r>
          </w:p>
          <w:p w:rsidR="00EA0EFC" w:rsidRPr="001B17C4" w:rsidRDefault="00EA0EFC" w:rsidP="00272F68">
            <w:pPr>
              <w:rPr>
                <w:rFonts w:ascii="Times New Roman" w:hAnsi="Times New Roman" w:cs="Times New Roman"/>
              </w:rPr>
            </w:pPr>
          </w:p>
        </w:tc>
        <w:tc>
          <w:tcPr>
            <w:tcW w:w="1571" w:type="dxa"/>
          </w:tcPr>
          <w:p w:rsidR="007C706E" w:rsidRPr="001B17C4" w:rsidRDefault="007C706E" w:rsidP="004069E3">
            <w:pPr>
              <w:jc w:val="center"/>
              <w:rPr>
                <w:rFonts w:ascii="Times New Roman" w:hAnsi="Times New Roman" w:cs="Times New Roman"/>
              </w:rPr>
            </w:pPr>
            <w:r w:rsidRPr="001B17C4">
              <w:rPr>
                <w:rFonts w:ascii="Times New Roman" w:hAnsi="Times New Roman" w:cs="Times New Roman"/>
              </w:rPr>
              <w:t>46</w:t>
            </w:r>
            <w:r w:rsidR="00DC0A48" w:rsidRPr="001B17C4">
              <w:rPr>
                <w:rFonts w:ascii="Times New Roman" w:hAnsi="Times New Roman" w:cs="Times New Roman"/>
              </w:rPr>
              <w:t xml:space="preserve"> </w:t>
            </w:r>
            <w:r w:rsidRPr="001B17C4">
              <w:rPr>
                <w:rFonts w:ascii="Times New Roman" w:hAnsi="Times New Roman" w:cs="Times New Roman"/>
              </w:rPr>
              <w:t>721,</w:t>
            </w:r>
            <w:r w:rsidR="004069E3">
              <w:rPr>
                <w:rFonts w:ascii="Times New Roman" w:hAnsi="Times New Roman" w:cs="Times New Roman"/>
              </w:rPr>
              <w:t>55</w:t>
            </w:r>
          </w:p>
        </w:tc>
        <w:tc>
          <w:tcPr>
            <w:tcW w:w="1168" w:type="dxa"/>
          </w:tcPr>
          <w:p w:rsidR="007C706E" w:rsidRPr="001B17C4" w:rsidRDefault="007C706E" w:rsidP="0054207F">
            <w:pPr>
              <w:jc w:val="center"/>
              <w:rPr>
                <w:rFonts w:ascii="Times New Roman" w:hAnsi="Times New Roman" w:cs="Times New Roman"/>
              </w:rPr>
            </w:pPr>
            <w:r w:rsidRPr="001B17C4">
              <w:rPr>
                <w:rFonts w:ascii="Times New Roman" w:hAnsi="Times New Roman" w:cs="Times New Roman"/>
              </w:rPr>
              <w:t>12,8</w:t>
            </w:r>
            <w:r w:rsidR="00DC0A48" w:rsidRPr="001B17C4">
              <w:rPr>
                <w:rFonts w:ascii="Times New Roman" w:hAnsi="Times New Roman" w:cs="Times New Roman"/>
              </w:rPr>
              <w:t>4</w:t>
            </w:r>
            <w:r w:rsidRPr="001B17C4">
              <w:rPr>
                <w:rFonts w:ascii="Times New Roman" w:hAnsi="Times New Roman" w:cs="Times New Roman"/>
              </w:rPr>
              <w:t>%</w:t>
            </w:r>
          </w:p>
        </w:tc>
        <w:tc>
          <w:tcPr>
            <w:tcW w:w="1538" w:type="dxa"/>
          </w:tcPr>
          <w:p w:rsidR="007C706E" w:rsidRPr="001B17C4" w:rsidRDefault="007C706E" w:rsidP="0054207F">
            <w:pPr>
              <w:jc w:val="center"/>
              <w:rPr>
                <w:rFonts w:ascii="Times New Roman" w:hAnsi="Times New Roman" w:cs="Times New Roman"/>
                <w:i/>
              </w:rPr>
            </w:pPr>
            <w:r w:rsidRPr="001B17C4">
              <w:rPr>
                <w:rFonts w:ascii="Times New Roman" w:hAnsi="Times New Roman" w:cs="Times New Roman"/>
                <w:i/>
              </w:rPr>
              <w:t>95</w:t>
            </w:r>
            <w:r w:rsidR="00DC0A48" w:rsidRPr="001B17C4">
              <w:rPr>
                <w:rFonts w:ascii="Times New Roman" w:hAnsi="Times New Roman" w:cs="Times New Roman"/>
                <w:i/>
              </w:rPr>
              <w:t xml:space="preserve"> </w:t>
            </w:r>
            <w:r w:rsidRPr="001B17C4">
              <w:rPr>
                <w:rFonts w:ascii="Times New Roman" w:hAnsi="Times New Roman" w:cs="Times New Roman"/>
                <w:i/>
              </w:rPr>
              <w:t>350,2</w:t>
            </w:r>
          </w:p>
        </w:tc>
        <w:tc>
          <w:tcPr>
            <w:tcW w:w="1750" w:type="dxa"/>
          </w:tcPr>
          <w:p w:rsidR="007C706E" w:rsidRPr="001B17C4" w:rsidRDefault="007C706E" w:rsidP="0054207F">
            <w:pPr>
              <w:jc w:val="center"/>
              <w:rPr>
                <w:rFonts w:ascii="Times New Roman" w:hAnsi="Times New Roman" w:cs="Times New Roman"/>
                <w:i/>
              </w:rPr>
            </w:pPr>
            <w:r w:rsidRPr="001B17C4">
              <w:rPr>
                <w:rFonts w:ascii="Times New Roman" w:hAnsi="Times New Roman" w:cs="Times New Roman"/>
                <w:i/>
              </w:rPr>
              <w:t>37,6</w:t>
            </w:r>
          </w:p>
        </w:tc>
      </w:tr>
      <w:tr w:rsidR="007C706E" w:rsidRPr="006456B1" w:rsidTr="007C706E">
        <w:tc>
          <w:tcPr>
            <w:tcW w:w="3544" w:type="dxa"/>
          </w:tcPr>
          <w:p w:rsidR="007C706E" w:rsidRPr="001B17C4" w:rsidRDefault="007C706E" w:rsidP="0054207F">
            <w:pPr>
              <w:rPr>
                <w:rFonts w:ascii="Times New Roman" w:hAnsi="Times New Roman" w:cs="Times New Roman"/>
              </w:rPr>
            </w:pPr>
            <w:r w:rsidRPr="001B17C4">
              <w:rPr>
                <w:rFonts w:ascii="Times New Roman" w:hAnsi="Times New Roman" w:cs="Times New Roman"/>
              </w:rPr>
              <w:t>Субсидии на иные цели (бюджет автономного округа), в том числе:</w:t>
            </w:r>
          </w:p>
          <w:p w:rsidR="007C706E" w:rsidRPr="001B17C4" w:rsidRDefault="007C706E" w:rsidP="0054207F">
            <w:pPr>
              <w:rPr>
                <w:rFonts w:ascii="Times New Roman" w:hAnsi="Times New Roman" w:cs="Times New Roman"/>
              </w:rPr>
            </w:pPr>
            <w:r w:rsidRPr="001B17C4">
              <w:rPr>
                <w:rFonts w:ascii="Times New Roman" w:hAnsi="Times New Roman" w:cs="Times New Roman"/>
              </w:rPr>
              <w:t xml:space="preserve"> бесплатное изготовление и ремонт зубных протезов</w:t>
            </w:r>
          </w:p>
          <w:p w:rsidR="007C706E" w:rsidRPr="001B17C4" w:rsidRDefault="007C706E" w:rsidP="0054207F">
            <w:pPr>
              <w:rPr>
                <w:rFonts w:ascii="Times New Roman" w:hAnsi="Times New Roman" w:cs="Times New Roman"/>
              </w:rPr>
            </w:pPr>
          </w:p>
          <w:p w:rsidR="007C706E" w:rsidRPr="001B17C4" w:rsidRDefault="007C706E" w:rsidP="0054207F">
            <w:pPr>
              <w:rPr>
                <w:rFonts w:ascii="Times New Roman" w:hAnsi="Times New Roman" w:cs="Times New Roman"/>
              </w:rPr>
            </w:pPr>
            <w:r w:rsidRPr="001B17C4">
              <w:rPr>
                <w:rFonts w:ascii="Times New Roman" w:hAnsi="Times New Roman" w:cs="Times New Roman"/>
              </w:rPr>
              <w:t xml:space="preserve">обеспечение бесплатными молочными продуктами детей первых трех 3-х лет жизни  </w:t>
            </w:r>
          </w:p>
        </w:tc>
        <w:tc>
          <w:tcPr>
            <w:tcW w:w="1571" w:type="dxa"/>
          </w:tcPr>
          <w:p w:rsidR="007C706E" w:rsidRPr="001B17C4" w:rsidRDefault="007C706E" w:rsidP="0054207F">
            <w:pPr>
              <w:jc w:val="center"/>
              <w:rPr>
                <w:rFonts w:ascii="Times New Roman" w:hAnsi="Times New Roman" w:cs="Times New Roman"/>
              </w:rPr>
            </w:pPr>
          </w:p>
          <w:p w:rsidR="007C706E" w:rsidRPr="001B17C4" w:rsidRDefault="007C706E" w:rsidP="0054207F">
            <w:pPr>
              <w:jc w:val="center"/>
              <w:rPr>
                <w:rFonts w:ascii="Times New Roman" w:hAnsi="Times New Roman" w:cs="Times New Roman"/>
              </w:rPr>
            </w:pPr>
            <w:r w:rsidRPr="001B17C4">
              <w:rPr>
                <w:rFonts w:ascii="Times New Roman" w:hAnsi="Times New Roman" w:cs="Times New Roman"/>
              </w:rPr>
              <w:t>4</w:t>
            </w:r>
            <w:r w:rsidR="00DC0A48" w:rsidRPr="001B17C4">
              <w:rPr>
                <w:rFonts w:ascii="Times New Roman" w:hAnsi="Times New Roman" w:cs="Times New Roman"/>
              </w:rPr>
              <w:t xml:space="preserve"> </w:t>
            </w:r>
            <w:r w:rsidRPr="001B17C4">
              <w:rPr>
                <w:rFonts w:ascii="Times New Roman" w:hAnsi="Times New Roman" w:cs="Times New Roman"/>
              </w:rPr>
              <w:t>240,00</w:t>
            </w:r>
          </w:p>
          <w:p w:rsidR="007C706E" w:rsidRPr="001B17C4" w:rsidRDefault="007C706E" w:rsidP="0054207F">
            <w:pPr>
              <w:jc w:val="center"/>
              <w:rPr>
                <w:rFonts w:ascii="Times New Roman" w:hAnsi="Times New Roman" w:cs="Times New Roman"/>
              </w:rPr>
            </w:pPr>
          </w:p>
          <w:p w:rsidR="007C706E" w:rsidRPr="001B17C4" w:rsidRDefault="007C706E" w:rsidP="0054207F">
            <w:pPr>
              <w:jc w:val="center"/>
              <w:rPr>
                <w:rFonts w:ascii="Times New Roman" w:hAnsi="Times New Roman" w:cs="Times New Roman"/>
              </w:rPr>
            </w:pPr>
          </w:p>
          <w:p w:rsidR="007C706E" w:rsidRPr="001B17C4" w:rsidRDefault="007C706E" w:rsidP="0054207F">
            <w:pPr>
              <w:jc w:val="center"/>
              <w:rPr>
                <w:rFonts w:ascii="Times New Roman" w:hAnsi="Times New Roman" w:cs="Times New Roman"/>
              </w:rPr>
            </w:pPr>
            <w:r w:rsidRPr="001B17C4">
              <w:rPr>
                <w:rFonts w:ascii="Times New Roman" w:hAnsi="Times New Roman" w:cs="Times New Roman"/>
              </w:rPr>
              <w:t>5</w:t>
            </w:r>
            <w:r w:rsidR="00DC0A48" w:rsidRPr="001B17C4">
              <w:rPr>
                <w:rFonts w:ascii="Times New Roman" w:hAnsi="Times New Roman" w:cs="Times New Roman"/>
              </w:rPr>
              <w:t xml:space="preserve"> </w:t>
            </w:r>
            <w:r w:rsidRPr="001B17C4">
              <w:rPr>
                <w:rFonts w:ascii="Times New Roman" w:hAnsi="Times New Roman" w:cs="Times New Roman"/>
              </w:rPr>
              <w:t>521,15</w:t>
            </w:r>
          </w:p>
        </w:tc>
        <w:tc>
          <w:tcPr>
            <w:tcW w:w="1168" w:type="dxa"/>
          </w:tcPr>
          <w:p w:rsidR="007C706E" w:rsidRPr="001B17C4" w:rsidRDefault="007C706E" w:rsidP="0054207F">
            <w:pPr>
              <w:jc w:val="center"/>
              <w:rPr>
                <w:rFonts w:ascii="Times New Roman" w:hAnsi="Times New Roman" w:cs="Times New Roman"/>
              </w:rPr>
            </w:pPr>
          </w:p>
          <w:p w:rsidR="007C706E" w:rsidRPr="001B17C4" w:rsidRDefault="007C706E" w:rsidP="0054207F">
            <w:pPr>
              <w:jc w:val="center"/>
              <w:rPr>
                <w:rFonts w:ascii="Times New Roman" w:hAnsi="Times New Roman" w:cs="Times New Roman"/>
              </w:rPr>
            </w:pPr>
            <w:r w:rsidRPr="001B17C4">
              <w:rPr>
                <w:rFonts w:ascii="Times New Roman" w:hAnsi="Times New Roman" w:cs="Times New Roman"/>
              </w:rPr>
              <w:t>1,</w:t>
            </w:r>
            <w:r w:rsidR="00DC0A48" w:rsidRPr="001B17C4">
              <w:rPr>
                <w:rFonts w:ascii="Times New Roman" w:hAnsi="Times New Roman" w:cs="Times New Roman"/>
              </w:rPr>
              <w:t>17</w:t>
            </w:r>
            <w:r w:rsidRPr="001B17C4">
              <w:rPr>
                <w:rFonts w:ascii="Times New Roman" w:hAnsi="Times New Roman" w:cs="Times New Roman"/>
              </w:rPr>
              <w:t>%</w:t>
            </w:r>
          </w:p>
          <w:p w:rsidR="007C706E" w:rsidRPr="001B17C4" w:rsidRDefault="007C706E" w:rsidP="0054207F">
            <w:pPr>
              <w:jc w:val="center"/>
              <w:rPr>
                <w:rFonts w:ascii="Times New Roman" w:hAnsi="Times New Roman" w:cs="Times New Roman"/>
              </w:rPr>
            </w:pPr>
          </w:p>
          <w:p w:rsidR="007C706E" w:rsidRPr="001B17C4" w:rsidRDefault="007C706E" w:rsidP="0054207F">
            <w:pPr>
              <w:jc w:val="center"/>
              <w:rPr>
                <w:rFonts w:ascii="Times New Roman" w:hAnsi="Times New Roman" w:cs="Times New Roman"/>
              </w:rPr>
            </w:pPr>
          </w:p>
          <w:p w:rsidR="007C706E" w:rsidRPr="001B17C4" w:rsidRDefault="007C706E" w:rsidP="0054207F">
            <w:pPr>
              <w:jc w:val="center"/>
              <w:rPr>
                <w:rFonts w:ascii="Times New Roman" w:hAnsi="Times New Roman" w:cs="Times New Roman"/>
              </w:rPr>
            </w:pPr>
            <w:r w:rsidRPr="001B17C4">
              <w:rPr>
                <w:rFonts w:ascii="Times New Roman" w:hAnsi="Times New Roman" w:cs="Times New Roman"/>
              </w:rPr>
              <w:t>1,5</w:t>
            </w:r>
            <w:r w:rsidR="00DC0A48" w:rsidRPr="001B17C4">
              <w:rPr>
                <w:rFonts w:ascii="Times New Roman" w:hAnsi="Times New Roman" w:cs="Times New Roman"/>
              </w:rPr>
              <w:t>2</w:t>
            </w:r>
            <w:r w:rsidRPr="001B17C4">
              <w:rPr>
                <w:rFonts w:ascii="Times New Roman" w:hAnsi="Times New Roman" w:cs="Times New Roman"/>
              </w:rPr>
              <w:t>%</w:t>
            </w:r>
          </w:p>
        </w:tc>
        <w:tc>
          <w:tcPr>
            <w:tcW w:w="1538" w:type="dxa"/>
          </w:tcPr>
          <w:p w:rsidR="007C706E" w:rsidRPr="001B17C4" w:rsidRDefault="007C706E" w:rsidP="0054207F">
            <w:pPr>
              <w:jc w:val="center"/>
              <w:rPr>
                <w:rFonts w:ascii="Times New Roman" w:hAnsi="Times New Roman" w:cs="Times New Roman"/>
                <w:i/>
              </w:rPr>
            </w:pPr>
          </w:p>
          <w:p w:rsidR="007C706E" w:rsidRPr="001B17C4" w:rsidRDefault="007C706E" w:rsidP="0054207F">
            <w:pPr>
              <w:jc w:val="center"/>
              <w:rPr>
                <w:rFonts w:ascii="Times New Roman" w:hAnsi="Times New Roman" w:cs="Times New Roman"/>
                <w:i/>
              </w:rPr>
            </w:pPr>
            <w:r w:rsidRPr="001B17C4">
              <w:rPr>
                <w:rFonts w:ascii="Times New Roman" w:hAnsi="Times New Roman" w:cs="Times New Roman"/>
                <w:i/>
              </w:rPr>
              <w:t>8</w:t>
            </w:r>
            <w:r w:rsidR="00DC0A48" w:rsidRPr="001B17C4">
              <w:rPr>
                <w:rFonts w:ascii="Times New Roman" w:hAnsi="Times New Roman" w:cs="Times New Roman"/>
                <w:i/>
              </w:rPr>
              <w:t xml:space="preserve"> </w:t>
            </w:r>
            <w:r w:rsidRPr="001B17C4">
              <w:rPr>
                <w:rFonts w:ascii="Times New Roman" w:hAnsi="Times New Roman" w:cs="Times New Roman"/>
                <w:i/>
              </w:rPr>
              <w:t>646,0</w:t>
            </w:r>
          </w:p>
          <w:p w:rsidR="007C706E" w:rsidRPr="001B17C4" w:rsidRDefault="007C706E" w:rsidP="0054207F">
            <w:pPr>
              <w:jc w:val="center"/>
              <w:rPr>
                <w:rFonts w:ascii="Times New Roman" w:hAnsi="Times New Roman" w:cs="Times New Roman"/>
                <w:i/>
              </w:rPr>
            </w:pPr>
          </w:p>
          <w:p w:rsidR="007C706E" w:rsidRPr="001B17C4" w:rsidRDefault="007C706E" w:rsidP="0054207F">
            <w:pPr>
              <w:jc w:val="center"/>
              <w:rPr>
                <w:rFonts w:ascii="Times New Roman" w:hAnsi="Times New Roman" w:cs="Times New Roman"/>
                <w:i/>
              </w:rPr>
            </w:pPr>
          </w:p>
          <w:p w:rsidR="007C706E" w:rsidRPr="001B17C4" w:rsidRDefault="007C706E" w:rsidP="0054207F">
            <w:pPr>
              <w:jc w:val="center"/>
              <w:rPr>
                <w:rFonts w:ascii="Times New Roman" w:hAnsi="Times New Roman" w:cs="Times New Roman"/>
                <w:i/>
              </w:rPr>
            </w:pPr>
            <w:r w:rsidRPr="001B17C4">
              <w:rPr>
                <w:rFonts w:ascii="Times New Roman" w:hAnsi="Times New Roman" w:cs="Times New Roman"/>
                <w:i/>
              </w:rPr>
              <w:t>11</w:t>
            </w:r>
            <w:r w:rsidR="00DC0A48" w:rsidRPr="001B17C4">
              <w:rPr>
                <w:rFonts w:ascii="Times New Roman" w:hAnsi="Times New Roman" w:cs="Times New Roman"/>
                <w:i/>
              </w:rPr>
              <w:t xml:space="preserve"> </w:t>
            </w:r>
            <w:r w:rsidRPr="001B17C4">
              <w:rPr>
                <w:rFonts w:ascii="Times New Roman" w:hAnsi="Times New Roman" w:cs="Times New Roman"/>
                <w:i/>
              </w:rPr>
              <w:t>042,3</w:t>
            </w:r>
          </w:p>
        </w:tc>
        <w:tc>
          <w:tcPr>
            <w:tcW w:w="1750" w:type="dxa"/>
          </w:tcPr>
          <w:p w:rsidR="007C706E" w:rsidRPr="001B17C4" w:rsidRDefault="007C706E" w:rsidP="0054207F">
            <w:pPr>
              <w:jc w:val="center"/>
              <w:rPr>
                <w:rFonts w:ascii="Times New Roman" w:hAnsi="Times New Roman" w:cs="Times New Roman"/>
                <w:i/>
              </w:rPr>
            </w:pPr>
          </w:p>
          <w:p w:rsidR="007C706E" w:rsidRPr="001B17C4" w:rsidRDefault="007C706E" w:rsidP="0054207F">
            <w:pPr>
              <w:jc w:val="center"/>
              <w:rPr>
                <w:rFonts w:ascii="Times New Roman" w:hAnsi="Times New Roman" w:cs="Times New Roman"/>
                <w:i/>
              </w:rPr>
            </w:pPr>
            <w:r w:rsidRPr="001B17C4">
              <w:rPr>
                <w:rFonts w:ascii="Times New Roman" w:hAnsi="Times New Roman" w:cs="Times New Roman"/>
                <w:i/>
              </w:rPr>
              <w:t>46,7</w:t>
            </w:r>
          </w:p>
          <w:p w:rsidR="007C706E" w:rsidRPr="001B17C4" w:rsidRDefault="007C706E" w:rsidP="0054207F">
            <w:pPr>
              <w:jc w:val="center"/>
              <w:rPr>
                <w:rFonts w:ascii="Times New Roman" w:hAnsi="Times New Roman" w:cs="Times New Roman"/>
                <w:i/>
              </w:rPr>
            </w:pPr>
          </w:p>
          <w:p w:rsidR="007C706E" w:rsidRPr="001B17C4" w:rsidRDefault="007C706E" w:rsidP="0054207F">
            <w:pPr>
              <w:jc w:val="center"/>
              <w:rPr>
                <w:rFonts w:ascii="Times New Roman" w:hAnsi="Times New Roman" w:cs="Times New Roman"/>
                <w:i/>
              </w:rPr>
            </w:pPr>
          </w:p>
          <w:p w:rsidR="007C706E" w:rsidRPr="001B17C4" w:rsidRDefault="007C706E" w:rsidP="0054207F">
            <w:pPr>
              <w:jc w:val="center"/>
              <w:rPr>
                <w:rFonts w:ascii="Times New Roman" w:hAnsi="Times New Roman" w:cs="Times New Roman"/>
                <w:i/>
              </w:rPr>
            </w:pPr>
            <w:r w:rsidRPr="001B17C4">
              <w:rPr>
                <w:rFonts w:ascii="Times New Roman" w:hAnsi="Times New Roman" w:cs="Times New Roman"/>
                <w:i/>
              </w:rPr>
              <w:t>49,7</w:t>
            </w:r>
          </w:p>
        </w:tc>
      </w:tr>
      <w:tr w:rsidR="007C706E" w:rsidRPr="006456B1" w:rsidTr="007C706E">
        <w:tc>
          <w:tcPr>
            <w:tcW w:w="3544" w:type="dxa"/>
          </w:tcPr>
          <w:p w:rsidR="007C706E" w:rsidRPr="001B17C4" w:rsidRDefault="007C706E" w:rsidP="009628F7">
            <w:pPr>
              <w:rPr>
                <w:rFonts w:ascii="Times New Roman" w:hAnsi="Times New Roman" w:cs="Times New Roman"/>
              </w:rPr>
            </w:pPr>
            <w:r w:rsidRPr="001B17C4">
              <w:rPr>
                <w:rFonts w:ascii="Times New Roman" w:hAnsi="Times New Roman" w:cs="Times New Roman"/>
              </w:rPr>
              <w:t>Программа «Реализация приоритетного национального проекта в сфере здравоохранения в городе Югорске на 2011 – 2013 год и на период до 2015 года»  (бюджет города Югорска)</w:t>
            </w:r>
          </w:p>
        </w:tc>
        <w:tc>
          <w:tcPr>
            <w:tcW w:w="1571" w:type="dxa"/>
          </w:tcPr>
          <w:p w:rsidR="007C706E" w:rsidRPr="001B17C4" w:rsidRDefault="007C706E" w:rsidP="0054207F">
            <w:pPr>
              <w:jc w:val="center"/>
              <w:rPr>
                <w:rFonts w:ascii="Times New Roman" w:hAnsi="Times New Roman" w:cs="Times New Roman"/>
              </w:rPr>
            </w:pPr>
          </w:p>
          <w:p w:rsidR="007C706E" w:rsidRPr="001B17C4" w:rsidRDefault="007C706E" w:rsidP="00035FD0">
            <w:pPr>
              <w:jc w:val="center"/>
              <w:rPr>
                <w:rFonts w:ascii="Times New Roman" w:hAnsi="Times New Roman" w:cs="Times New Roman"/>
              </w:rPr>
            </w:pPr>
            <w:r w:rsidRPr="001B17C4">
              <w:rPr>
                <w:rFonts w:ascii="Times New Roman" w:hAnsi="Times New Roman" w:cs="Times New Roman"/>
              </w:rPr>
              <w:t>1</w:t>
            </w:r>
            <w:r w:rsidR="00DC0A48" w:rsidRPr="001B17C4">
              <w:rPr>
                <w:rFonts w:ascii="Times New Roman" w:hAnsi="Times New Roman" w:cs="Times New Roman"/>
              </w:rPr>
              <w:t xml:space="preserve"> </w:t>
            </w:r>
            <w:r w:rsidRPr="001B17C4">
              <w:rPr>
                <w:rFonts w:ascii="Times New Roman" w:hAnsi="Times New Roman" w:cs="Times New Roman"/>
              </w:rPr>
              <w:t>402,28</w:t>
            </w:r>
          </w:p>
        </w:tc>
        <w:tc>
          <w:tcPr>
            <w:tcW w:w="1168" w:type="dxa"/>
          </w:tcPr>
          <w:p w:rsidR="007C706E" w:rsidRPr="001B17C4" w:rsidRDefault="007C706E" w:rsidP="0054207F">
            <w:pPr>
              <w:jc w:val="center"/>
              <w:rPr>
                <w:rFonts w:ascii="Times New Roman" w:hAnsi="Times New Roman" w:cs="Times New Roman"/>
              </w:rPr>
            </w:pPr>
          </w:p>
          <w:p w:rsidR="007C706E" w:rsidRPr="001B17C4" w:rsidRDefault="007C706E" w:rsidP="00DC0A48">
            <w:pPr>
              <w:jc w:val="center"/>
              <w:rPr>
                <w:rFonts w:ascii="Times New Roman" w:hAnsi="Times New Roman" w:cs="Times New Roman"/>
              </w:rPr>
            </w:pPr>
            <w:r w:rsidRPr="001B17C4">
              <w:rPr>
                <w:rFonts w:ascii="Times New Roman" w:hAnsi="Times New Roman" w:cs="Times New Roman"/>
              </w:rPr>
              <w:t>0,</w:t>
            </w:r>
            <w:r w:rsidR="00DC0A48" w:rsidRPr="001B17C4">
              <w:rPr>
                <w:rFonts w:ascii="Times New Roman" w:hAnsi="Times New Roman" w:cs="Times New Roman"/>
              </w:rPr>
              <w:t>38</w:t>
            </w:r>
            <w:r w:rsidRPr="001B17C4">
              <w:rPr>
                <w:rFonts w:ascii="Times New Roman" w:hAnsi="Times New Roman" w:cs="Times New Roman"/>
              </w:rPr>
              <w:t>%</w:t>
            </w:r>
          </w:p>
        </w:tc>
        <w:tc>
          <w:tcPr>
            <w:tcW w:w="1538" w:type="dxa"/>
          </w:tcPr>
          <w:p w:rsidR="007C706E" w:rsidRPr="001B17C4" w:rsidRDefault="007C706E" w:rsidP="0054207F">
            <w:pPr>
              <w:jc w:val="center"/>
              <w:rPr>
                <w:rFonts w:ascii="Times New Roman" w:hAnsi="Times New Roman" w:cs="Times New Roman"/>
                <w:i/>
              </w:rPr>
            </w:pPr>
          </w:p>
          <w:p w:rsidR="007C706E" w:rsidRPr="001B17C4" w:rsidRDefault="007C706E" w:rsidP="0054207F">
            <w:pPr>
              <w:jc w:val="center"/>
              <w:rPr>
                <w:rFonts w:ascii="Times New Roman" w:hAnsi="Times New Roman" w:cs="Times New Roman"/>
                <w:i/>
              </w:rPr>
            </w:pPr>
            <w:r w:rsidRPr="001B17C4">
              <w:rPr>
                <w:rFonts w:ascii="Times New Roman" w:hAnsi="Times New Roman" w:cs="Times New Roman"/>
                <w:i/>
              </w:rPr>
              <w:t>2</w:t>
            </w:r>
            <w:r w:rsidR="00DC0A48" w:rsidRPr="001B17C4">
              <w:rPr>
                <w:rFonts w:ascii="Times New Roman" w:hAnsi="Times New Roman" w:cs="Times New Roman"/>
                <w:i/>
              </w:rPr>
              <w:t xml:space="preserve"> </w:t>
            </w:r>
            <w:r w:rsidRPr="001B17C4">
              <w:rPr>
                <w:rFonts w:ascii="Times New Roman" w:hAnsi="Times New Roman" w:cs="Times New Roman"/>
                <w:i/>
              </w:rPr>
              <w:t>310,0</w:t>
            </w:r>
          </w:p>
        </w:tc>
        <w:tc>
          <w:tcPr>
            <w:tcW w:w="1750" w:type="dxa"/>
          </w:tcPr>
          <w:p w:rsidR="007C706E" w:rsidRPr="001B17C4" w:rsidRDefault="007C706E" w:rsidP="0054207F">
            <w:pPr>
              <w:jc w:val="center"/>
              <w:rPr>
                <w:rFonts w:ascii="Times New Roman" w:hAnsi="Times New Roman" w:cs="Times New Roman"/>
                <w:i/>
              </w:rPr>
            </w:pPr>
          </w:p>
          <w:p w:rsidR="007C706E" w:rsidRPr="001B17C4" w:rsidRDefault="007C706E" w:rsidP="0054207F">
            <w:pPr>
              <w:jc w:val="center"/>
              <w:rPr>
                <w:rFonts w:ascii="Times New Roman" w:hAnsi="Times New Roman" w:cs="Times New Roman"/>
                <w:i/>
              </w:rPr>
            </w:pPr>
            <w:r w:rsidRPr="001B17C4">
              <w:rPr>
                <w:rFonts w:ascii="Times New Roman" w:hAnsi="Times New Roman" w:cs="Times New Roman"/>
                <w:i/>
              </w:rPr>
              <w:t>51,9</w:t>
            </w:r>
          </w:p>
        </w:tc>
      </w:tr>
      <w:tr w:rsidR="00DC0A48" w:rsidRPr="006456B1" w:rsidTr="007C706E">
        <w:tc>
          <w:tcPr>
            <w:tcW w:w="3544" w:type="dxa"/>
          </w:tcPr>
          <w:p w:rsidR="00DC0A48" w:rsidRPr="001B17C4" w:rsidRDefault="00DC0A48" w:rsidP="009628F7">
            <w:pPr>
              <w:rPr>
                <w:rFonts w:ascii="Times New Roman" w:hAnsi="Times New Roman" w:cs="Times New Roman"/>
              </w:rPr>
            </w:pPr>
            <w:r w:rsidRPr="001B17C4">
              <w:rPr>
                <w:rFonts w:ascii="Times New Roman" w:hAnsi="Times New Roman" w:cs="Times New Roman"/>
              </w:rPr>
              <w:t>Программа «Модернизация здравоохранения города Югорска на 2011 – 2013 годы»</w:t>
            </w:r>
            <w:r w:rsidR="00AD553B" w:rsidRPr="001B17C4">
              <w:rPr>
                <w:rFonts w:ascii="Times New Roman" w:hAnsi="Times New Roman" w:cs="Times New Roman"/>
              </w:rPr>
              <w:t xml:space="preserve"> (бюджет города Югорска)</w:t>
            </w:r>
          </w:p>
        </w:tc>
        <w:tc>
          <w:tcPr>
            <w:tcW w:w="1571" w:type="dxa"/>
          </w:tcPr>
          <w:p w:rsidR="00DC0A48" w:rsidRPr="001B17C4" w:rsidRDefault="00DC0A48" w:rsidP="0054207F">
            <w:pPr>
              <w:jc w:val="center"/>
              <w:rPr>
                <w:rFonts w:ascii="Times New Roman" w:hAnsi="Times New Roman" w:cs="Times New Roman"/>
              </w:rPr>
            </w:pPr>
            <w:r w:rsidRPr="001B17C4">
              <w:rPr>
                <w:rFonts w:ascii="Times New Roman" w:hAnsi="Times New Roman" w:cs="Times New Roman"/>
              </w:rPr>
              <w:t>125,0</w:t>
            </w:r>
          </w:p>
        </w:tc>
        <w:tc>
          <w:tcPr>
            <w:tcW w:w="1168" w:type="dxa"/>
          </w:tcPr>
          <w:p w:rsidR="00DC0A48" w:rsidRPr="001B17C4" w:rsidRDefault="00DC0A48" w:rsidP="00DC0A48">
            <w:pPr>
              <w:jc w:val="center"/>
              <w:rPr>
                <w:rFonts w:ascii="Times New Roman" w:hAnsi="Times New Roman" w:cs="Times New Roman"/>
              </w:rPr>
            </w:pPr>
            <w:r w:rsidRPr="001B17C4">
              <w:rPr>
                <w:rFonts w:ascii="Times New Roman" w:hAnsi="Times New Roman" w:cs="Times New Roman"/>
              </w:rPr>
              <w:t>0,03</w:t>
            </w:r>
          </w:p>
        </w:tc>
        <w:tc>
          <w:tcPr>
            <w:tcW w:w="1538" w:type="dxa"/>
          </w:tcPr>
          <w:p w:rsidR="00DC0A48" w:rsidRPr="001B17C4" w:rsidRDefault="00DC0A48" w:rsidP="00DC0A48">
            <w:pPr>
              <w:jc w:val="center"/>
              <w:rPr>
                <w:rFonts w:ascii="Times New Roman" w:hAnsi="Times New Roman" w:cs="Times New Roman"/>
                <w:i/>
              </w:rPr>
            </w:pPr>
            <w:r w:rsidRPr="001B17C4">
              <w:rPr>
                <w:rFonts w:ascii="Times New Roman" w:hAnsi="Times New Roman" w:cs="Times New Roman"/>
                <w:i/>
              </w:rPr>
              <w:t>5500,0</w:t>
            </w:r>
          </w:p>
        </w:tc>
        <w:tc>
          <w:tcPr>
            <w:tcW w:w="1750" w:type="dxa"/>
          </w:tcPr>
          <w:p w:rsidR="00DC0A48" w:rsidRPr="001B17C4" w:rsidRDefault="00DC0A48" w:rsidP="00DC0A48">
            <w:pPr>
              <w:jc w:val="center"/>
              <w:rPr>
                <w:rFonts w:ascii="Times New Roman" w:hAnsi="Times New Roman" w:cs="Times New Roman"/>
                <w:i/>
              </w:rPr>
            </w:pPr>
            <w:r w:rsidRPr="001B17C4">
              <w:rPr>
                <w:rFonts w:ascii="Times New Roman" w:hAnsi="Times New Roman" w:cs="Times New Roman"/>
                <w:i/>
              </w:rPr>
              <w:t>0,02</w:t>
            </w:r>
          </w:p>
        </w:tc>
      </w:tr>
      <w:tr w:rsidR="007C706E" w:rsidRPr="006456B1" w:rsidTr="007C706E">
        <w:tc>
          <w:tcPr>
            <w:tcW w:w="3544" w:type="dxa"/>
          </w:tcPr>
          <w:p w:rsidR="007C706E" w:rsidRPr="001B17C4" w:rsidRDefault="007C706E" w:rsidP="00ED6512">
            <w:pPr>
              <w:rPr>
                <w:rFonts w:ascii="Times New Roman" w:hAnsi="Times New Roman" w:cs="Times New Roman"/>
              </w:rPr>
            </w:pPr>
            <w:r w:rsidRPr="001B17C4">
              <w:rPr>
                <w:rFonts w:ascii="Times New Roman" w:hAnsi="Times New Roman" w:cs="Times New Roman"/>
              </w:rPr>
              <w:t xml:space="preserve">Средства Фонда обязательного медицинского страхования </w:t>
            </w:r>
          </w:p>
        </w:tc>
        <w:tc>
          <w:tcPr>
            <w:tcW w:w="1571" w:type="dxa"/>
          </w:tcPr>
          <w:p w:rsidR="007C706E" w:rsidRPr="001B17C4" w:rsidRDefault="007C706E" w:rsidP="0054207F">
            <w:pPr>
              <w:jc w:val="center"/>
              <w:rPr>
                <w:rFonts w:ascii="Times New Roman" w:hAnsi="Times New Roman" w:cs="Times New Roman"/>
              </w:rPr>
            </w:pPr>
            <w:r w:rsidRPr="001B17C4">
              <w:rPr>
                <w:rFonts w:ascii="Times New Roman" w:hAnsi="Times New Roman" w:cs="Times New Roman"/>
              </w:rPr>
              <w:t>276</w:t>
            </w:r>
            <w:r w:rsidR="00DC0A48" w:rsidRPr="001B17C4">
              <w:rPr>
                <w:rFonts w:ascii="Times New Roman" w:hAnsi="Times New Roman" w:cs="Times New Roman"/>
              </w:rPr>
              <w:t xml:space="preserve"> </w:t>
            </w:r>
            <w:r w:rsidRPr="001B17C4">
              <w:rPr>
                <w:rFonts w:ascii="Times New Roman" w:hAnsi="Times New Roman" w:cs="Times New Roman"/>
              </w:rPr>
              <w:t>726,83</w:t>
            </w:r>
          </w:p>
        </w:tc>
        <w:tc>
          <w:tcPr>
            <w:tcW w:w="1168" w:type="dxa"/>
          </w:tcPr>
          <w:p w:rsidR="007C706E" w:rsidRPr="001B17C4" w:rsidRDefault="007C706E" w:rsidP="0054207F">
            <w:pPr>
              <w:jc w:val="center"/>
              <w:rPr>
                <w:rFonts w:ascii="Times New Roman" w:hAnsi="Times New Roman" w:cs="Times New Roman"/>
              </w:rPr>
            </w:pPr>
            <w:r w:rsidRPr="001B17C4">
              <w:rPr>
                <w:rFonts w:ascii="Times New Roman" w:hAnsi="Times New Roman" w:cs="Times New Roman"/>
              </w:rPr>
              <w:t>76</w:t>
            </w:r>
            <w:r w:rsidR="00DC0A48" w:rsidRPr="001B17C4">
              <w:rPr>
                <w:rFonts w:ascii="Times New Roman" w:hAnsi="Times New Roman" w:cs="Times New Roman"/>
              </w:rPr>
              <w:t>,05</w:t>
            </w:r>
            <w:r w:rsidRPr="001B17C4">
              <w:rPr>
                <w:rFonts w:ascii="Times New Roman" w:hAnsi="Times New Roman" w:cs="Times New Roman"/>
              </w:rPr>
              <w:t>%</w:t>
            </w:r>
          </w:p>
        </w:tc>
        <w:tc>
          <w:tcPr>
            <w:tcW w:w="1538" w:type="dxa"/>
          </w:tcPr>
          <w:p w:rsidR="007C706E" w:rsidRPr="001B17C4" w:rsidRDefault="007A2E93" w:rsidP="0054207F">
            <w:pPr>
              <w:jc w:val="center"/>
              <w:rPr>
                <w:rFonts w:ascii="Times New Roman" w:hAnsi="Times New Roman" w:cs="Times New Roman"/>
                <w:i/>
              </w:rPr>
            </w:pPr>
            <w:r w:rsidRPr="001B17C4">
              <w:rPr>
                <w:rFonts w:ascii="Times New Roman" w:hAnsi="Times New Roman" w:cs="Times New Roman"/>
                <w:i/>
              </w:rPr>
              <w:t>508 179,5</w:t>
            </w:r>
          </w:p>
        </w:tc>
        <w:tc>
          <w:tcPr>
            <w:tcW w:w="1750" w:type="dxa"/>
          </w:tcPr>
          <w:p w:rsidR="007C706E" w:rsidRPr="001B17C4" w:rsidRDefault="007A2E93" w:rsidP="0054207F">
            <w:pPr>
              <w:jc w:val="center"/>
              <w:rPr>
                <w:rFonts w:ascii="Times New Roman" w:hAnsi="Times New Roman" w:cs="Times New Roman"/>
                <w:i/>
              </w:rPr>
            </w:pPr>
            <w:r w:rsidRPr="001B17C4">
              <w:rPr>
                <w:rFonts w:ascii="Times New Roman" w:hAnsi="Times New Roman" w:cs="Times New Roman"/>
                <w:i/>
              </w:rPr>
              <w:t>54,5</w:t>
            </w:r>
          </w:p>
        </w:tc>
      </w:tr>
      <w:tr w:rsidR="007C706E" w:rsidRPr="006456B1" w:rsidTr="00272F68">
        <w:trPr>
          <w:trHeight w:val="1827"/>
        </w:trPr>
        <w:tc>
          <w:tcPr>
            <w:tcW w:w="3544" w:type="dxa"/>
          </w:tcPr>
          <w:p w:rsidR="007C706E" w:rsidRPr="001B17C4" w:rsidRDefault="007C706E" w:rsidP="00BB2A04">
            <w:pPr>
              <w:rPr>
                <w:rFonts w:ascii="Times New Roman" w:hAnsi="Times New Roman" w:cs="Times New Roman"/>
              </w:rPr>
            </w:pPr>
            <w:r w:rsidRPr="001B17C4">
              <w:rPr>
                <w:rFonts w:ascii="Times New Roman" w:hAnsi="Times New Roman" w:cs="Times New Roman"/>
              </w:rPr>
              <w:lastRenderedPageBreak/>
              <w:t>Средства, полученные от приносящей доход деятельности учреждения (платные медицинские услуги, за оказание медицинской помощи женщинам в период беременности и родов)</w:t>
            </w:r>
          </w:p>
        </w:tc>
        <w:tc>
          <w:tcPr>
            <w:tcW w:w="1571" w:type="dxa"/>
          </w:tcPr>
          <w:p w:rsidR="007C706E" w:rsidRPr="001B17C4" w:rsidRDefault="007C706E" w:rsidP="0054207F">
            <w:pPr>
              <w:jc w:val="center"/>
              <w:rPr>
                <w:rFonts w:ascii="Times New Roman" w:hAnsi="Times New Roman" w:cs="Times New Roman"/>
              </w:rPr>
            </w:pPr>
            <w:r w:rsidRPr="001B17C4">
              <w:rPr>
                <w:rFonts w:ascii="Times New Roman" w:hAnsi="Times New Roman" w:cs="Times New Roman"/>
              </w:rPr>
              <w:t>28</w:t>
            </w:r>
            <w:r w:rsidR="00DC0A48" w:rsidRPr="001B17C4">
              <w:rPr>
                <w:rFonts w:ascii="Times New Roman" w:hAnsi="Times New Roman" w:cs="Times New Roman"/>
              </w:rPr>
              <w:t xml:space="preserve"> </w:t>
            </w:r>
            <w:r w:rsidRPr="001B17C4">
              <w:rPr>
                <w:rFonts w:ascii="Times New Roman" w:hAnsi="Times New Roman" w:cs="Times New Roman"/>
              </w:rPr>
              <w:t>630,44</w:t>
            </w:r>
          </w:p>
          <w:p w:rsidR="007C706E" w:rsidRPr="001B17C4" w:rsidRDefault="007C706E" w:rsidP="00BB2A04">
            <w:pPr>
              <w:jc w:val="center"/>
              <w:rPr>
                <w:rFonts w:ascii="Times New Roman" w:hAnsi="Times New Roman" w:cs="Times New Roman"/>
              </w:rPr>
            </w:pPr>
            <w:r w:rsidRPr="001B17C4">
              <w:rPr>
                <w:rFonts w:ascii="Times New Roman" w:hAnsi="Times New Roman" w:cs="Times New Roman"/>
              </w:rPr>
              <w:t xml:space="preserve"> </w:t>
            </w:r>
          </w:p>
        </w:tc>
        <w:tc>
          <w:tcPr>
            <w:tcW w:w="1168" w:type="dxa"/>
          </w:tcPr>
          <w:p w:rsidR="007C706E" w:rsidRPr="001B17C4" w:rsidRDefault="007C706E" w:rsidP="0054207F">
            <w:pPr>
              <w:jc w:val="center"/>
              <w:rPr>
                <w:rFonts w:ascii="Times New Roman" w:hAnsi="Times New Roman" w:cs="Times New Roman"/>
              </w:rPr>
            </w:pPr>
            <w:r w:rsidRPr="001B17C4">
              <w:rPr>
                <w:rFonts w:ascii="Times New Roman" w:hAnsi="Times New Roman" w:cs="Times New Roman"/>
              </w:rPr>
              <w:t>7,</w:t>
            </w:r>
            <w:r w:rsidR="00DC0A48" w:rsidRPr="001B17C4">
              <w:rPr>
                <w:rFonts w:ascii="Times New Roman" w:hAnsi="Times New Roman" w:cs="Times New Roman"/>
              </w:rPr>
              <w:t>87</w:t>
            </w:r>
            <w:r w:rsidRPr="001B17C4">
              <w:rPr>
                <w:rFonts w:ascii="Times New Roman" w:hAnsi="Times New Roman" w:cs="Times New Roman"/>
              </w:rPr>
              <w:t>%</w:t>
            </w:r>
          </w:p>
          <w:p w:rsidR="007C706E" w:rsidRPr="001B17C4" w:rsidRDefault="007C706E" w:rsidP="0054207F">
            <w:pPr>
              <w:jc w:val="center"/>
              <w:rPr>
                <w:rFonts w:ascii="Times New Roman" w:hAnsi="Times New Roman" w:cs="Times New Roman"/>
              </w:rPr>
            </w:pPr>
          </w:p>
        </w:tc>
        <w:tc>
          <w:tcPr>
            <w:tcW w:w="1538" w:type="dxa"/>
          </w:tcPr>
          <w:p w:rsidR="007A2E93" w:rsidRPr="001B17C4" w:rsidRDefault="007A2E93" w:rsidP="00295266">
            <w:pPr>
              <w:jc w:val="center"/>
              <w:rPr>
                <w:rFonts w:ascii="Times New Roman" w:hAnsi="Times New Roman" w:cs="Times New Roman"/>
                <w:i/>
              </w:rPr>
            </w:pPr>
            <w:r w:rsidRPr="001B17C4">
              <w:rPr>
                <w:rFonts w:ascii="Times New Roman" w:hAnsi="Times New Roman" w:cs="Times New Roman"/>
                <w:i/>
              </w:rPr>
              <w:t>57</w:t>
            </w:r>
            <w:r w:rsidR="00295266">
              <w:rPr>
                <w:rFonts w:ascii="Times New Roman" w:hAnsi="Times New Roman" w:cs="Times New Roman"/>
                <w:i/>
              </w:rPr>
              <w:t> 655,2</w:t>
            </w:r>
          </w:p>
        </w:tc>
        <w:tc>
          <w:tcPr>
            <w:tcW w:w="1750" w:type="dxa"/>
          </w:tcPr>
          <w:p w:rsidR="007A2E93" w:rsidRPr="001B17C4" w:rsidRDefault="007A2E93" w:rsidP="0054207F">
            <w:pPr>
              <w:jc w:val="center"/>
              <w:rPr>
                <w:rFonts w:ascii="Times New Roman" w:hAnsi="Times New Roman" w:cs="Times New Roman"/>
                <w:i/>
              </w:rPr>
            </w:pPr>
            <w:r w:rsidRPr="001B17C4">
              <w:rPr>
                <w:rFonts w:ascii="Times New Roman" w:hAnsi="Times New Roman" w:cs="Times New Roman"/>
                <w:i/>
              </w:rPr>
              <w:t>49,5</w:t>
            </w:r>
          </w:p>
        </w:tc>
      </w:tr>
      <w:tr w:rsidR="007C706E" w:rsidRPr="006456B1" w:rsidTr="007C706E">
        <w:tc>
          <w:tcPr>
            <w:tcW w:w="3544" w:type="dxa"/>
          </w:tcPr>
          <w:p w:rsidR="007C706E" w:rsidRPr="001B17C4" w:rsidRDefault="007C706E" w:rsidP="00272F68">
            <w:pPr>
              <w:rPr>
                <w:rFonts w:ascii="Times New Roman" w:hAnsi="Times New Roman" w:cs="Times New Roman"/>
              </w:rPr>
            </w:pPr>
            <w:r w:rsidRPr="001B17C4">
              <w:rPr>
                <w:rFonts w:ascii="Times New Roman" w:hAnsi="Times New Roman" w:cs="Times New Roman"/>
              </w:rPr>
              <w:t>Информационное сопровождение деятельности учреждения (бюджета города Югорска)</w:t>
            </w:r>
          </w:p>
        </w:tc>
        <w:tc>
          <w:tcPr>
            <w:tcW w:w="1571" w:type="dxa"/>
          </w:tcPr>
          <w:p w:rsidR="007C706E" w:rsidRPr="001B17C4" w:rsidRDefault="007C706E" w:rsidP="0054207F">
            <w:pPr>
              <w:jc w:val="center"/>
              <w:rPr>
                <w:rFonts w:ascii="Times New Roman" w:hAnsi="Times New Roman" w:cs="Times New Roman"/>
              </w:rPr>
            </w:pPr>
            <w:r w:rsidRPr="001B17C4">
              <w:rPr>
                <w:rFonts w:ascii="Times New Roman" w:hAnsi="Times New Roman" w:cs="Times New Roman"/>
              </w:rPr>
              <w:t>522,00</w:t>
            </w:r>
          </w:p>
        </w:tc>
        <w:tc>
          <w:tcPr>
            <w:tcW w:w="1168" w:type="dxa"/>
          </w:tcPr>
          <w:p w:rsidR="007C706E" w:rsidRPr="001B17C4" w:rsidRDefault="007C706E" w:rsidP="0054207F">
            <w:pPr>
              <w:jc w:val="center"/>
              <w:rPr>
                <w:rFonts w:ascii="Times New Roman" w:hAnsi="Times New Roman" w:cs="Times New Roman"/>
              </w:rPr>
            </w:pPr>
            <w:r w:rsidRPr="001B17C4">
              <w:rPr>
                <w:rFonts w:ascii="Times New Roman" w:hAnsi="Times New Roman" w:cs="Times New Roman"/>
              </w:rPr>
              <w:t>0,14%</w:t>
            </w:r>
          </w:p>
        </w:tc>
        <w:tc>
          <w:tcPr>
            <w:tcW w:w="1538" w:type="dxa"/>
          </w:tcPr>
          <w:p w:rsidR="007C706E" w:rsidRPr="001B17C4" w:rsidRDefault="007A2E93" w:rsidP="0054207F">
            <w:pPr>
              <w:jc w:val="center"/>
              <w:rPr>
                <w:rFonts w:ascii="Times New Roman" w:hAnsi="Times New Roman" w:cs="Times New Roman"/>
                <w:i/>
              </w:rPr>
            </w:pPr>
            <w:r w:rsidRPr="001B17C4">
              <w:rPr>
                <w:rFonts w:ascii="Times New Roman" w:hAnsi="Times New Roman" w:cs="Times New Roman"/>
                <w:i/>
              </w:rPr>
              <w:t>962,0</w:t>
            </w:r>
          </w:p>
        </w:tc>
        <w:tc>
          <w:tcPr>
            <w:tcW w:w="1750" w:type="dxa"/>
          </w:tcPr>
          <w:p w:rsidR="007C706E" w:rsidRPr="001B17C4" w:rsidRDefault="007A2E93" w:rsidP="0054207F">
            <w:pPr>
              <w:jc w:val="center"/>
              <w:rPr>
                <w:rFonts w:ascii="Times New Roman" w:hAnsi="Times New Roman" w:cs="Times New Roman"/>
                <w:i/>
              </w:rPr>
            </w:pPr>
            <w:r w:rsidRPr="001B17C4">
              <w:rPr>
                <w:rFonts w:ascii="Times New Roman" w:hAnsi="Times New Roman" w:cs="Times New Roman"/>
                <w:i/>
              </w:rPr>
              <w:t>54,3</w:t>
            </w:r>
          </w:p>
        </w:tc>
      </w:tr>
      <w:tr w:rsidR="007C706E" w:rsidRPr="006456B1" w:rsidTr="007C706E">
        <w:tc>
          <w:tcPr>
            <w:tcW w:w="3544" w:type="dxa"/>
          </w:tcPr>
          <w:p w:rsidR="007C706E" w:rsidRPr="001B17C4" w:rsidRDefault="007C706E" w:rsidP="0054207F">
            <w:pPr>
              <w:rPr>
                <w:rFonts w:ascii="Times New Roman" w:hAnsi="Times New Roman" w:cs="Times New Roman"/>
              </w:rPr>
            </w:pPr>
            <w:r w:rsidRPr="001B17C4">
              <w:rPr>
                <w:rFonts w:ascii="Times New Roman" w:hAnsi="Times New Roman" w:cs="Times New Roman"/>
              </w:rPr>
              <w:t>ВСЕГО</w:t>
            </w:r>
          </w:p>
        </w:tc>
        <w:tc>
          <w:tcPr>
            <w:tcW w:w="1571" w:type="dxa"/>
          </w:tcPr>
          <w:p w:rsidR="007C706E" w:rsidRPr="001B17C4" w:rsidRDefault="007C706E" w:rsidP="004069E3">
            <w:pPr>
              <w:jc w:val="center"/>
              <w:rPr>
                <w:rFonts w:ascii="Times New Roman" w:hAnsi="Times New Roman" w:cs="Times New Roman"/>
              </w:rPr>
            </w:pPr>
            <w:r w:rsidRPr="001B17C4">
              <w:rPr>
                <w:rFonts w:ascii="Times New Roman" w:hAnsi="Times New Roman" w:cs="Times New Roman"/>
              </w:rPr>
              <w:t xml:space="preserve">363 </w:t>
            </w:r>
            <w:r w:rsidR="007A2E93" w:rsidRPr="001B17C4">
              <w:rPr>
                <w:rFonts w:ascii="Times New Roman" w:hAnsi="Times New Roman" w:cs="Times New Roman"/>
              </w:rPr>
              <w:t>889</w:t>
            </w:r>
            <w:r w:rsidRPr="001B17C4">
              <w:rPr>
                <w:rFonts w:ascii="Times New Roman" w:hAnsi="Times New Roman" w:cs="Times New Roman"/>
              </w:rPr>
              <w:t>,</w:t>
            </w:r>
            <w:r w:rsidR="004069E3">
              <w:rPr>
                <w:rFonts w:ascii="Times New Roman" w:hAnsi="Times New Roman" w:cs="Times New Roman"/>
              </w:rPr>
              <w:t>2</w:t>
            </w:r>
            <w:r w:rsidR="003E1694">
              <w:rPr>
                <w:rFonts w:ascii="Times New Roman" w:hAnsi="Times New Roman" w:cs="Times New Roman"/>
              </w:rPr>
              <w:t>5</w:t>
            </w:r>
          </w:p>
        </w:tc>
        <w:tc>
          <w:tcPr>
            <w:tcW w:w="1168" w:type="dxa"/>
          </w:tcPr>
          <w:p w:rsidR="007C706E" w:rsidRPr="001B17C4" w:rsidRDefault="007C706E" w:rsidP="0054207F">
            <w:pPr>
              <w:jc w:val="center"/>
              <w:rPr>
                <w:rFonts w:ascii="Times New Roman" w:hAnsi="Times New Roman" w:cs="Times New Roman"/>
              </w:rPr>
            </w:pPr>
            <w:r w:rsidRPr="001B17C4">
              <w:rPr>
                <w:rFonts w:ascii="Times New Roman" w:hAnsi="Times New Roman" w:cs="Times New Roman"/>
              </w:rPr>
              <w:t>100%</w:t>
            </w:r>
          </w:p>
        </w:tc>
        <w:tc>
          <w:tcPr>
            <w:tcW w:w="1538" w:type="dxa"/>
          </w:tcPr>
          <w:p w:rsidR="007C706E" w:rsidRPr="001B17C4" w:rsidRDefault="007A2E93" w:rsidP="00295266">
            <w:pPr>
              <w:jc w:val="center"/>
              <w:rPr>
                <w:rFonts w:ascii="Times New Roman" w:hAnsi="Times New Roman" w:cs="Times New Roman"/>
                <w:i/>
              </w:rPr>
            </w:pPr>
            <w:r w:rsidRPr="001B17C4">
              <w:rPr>
                <w:rFonts w:ascii="Times New Roman" w:hAnsi="Times New Roman" w:cs="Times New Roman"/>
                <w:i/>
              </w:rPr>
              <w:t>689</w:t>
            </w:r>
            <w:r w:rsidR="00295266">
              <w:rPr>
                <w:rFonts w:ascii="Times New Roman" w:hAnsi="Times New Roman" w:cs="Times New Roman"/>
                <w:i/>
              </w:rPr>
              <w:t> 645,2</w:t>
            </w:r>
          </w:p>
        </w:tc>
        <w:tc>
          <w:tcPr>
            <w:tcW w:w="1750" w:type="dxa"/>
          </w:tcPr>
          <w:p w:rsidR="007C706E" w:rsidRPr="001B17C4" w:rsidRDefault="007C706E" w:rsidP="0054207F">
            <w:pPr>
              <w:jc w:val="center"/>
              <w:rPr>
                <w:rFonts w:ascii="Times New Roman" w:hAnsi="Times New Roman" w:cs="Times New Roman"/>
                <w:i/>
              </w:rPr>
            </w:pPr>
          </w:p>
        </w:tc>
      </w:tr>
    </w:tbl>
    <w:p w:rsidR="00EA0EFC" w:rsidRDefault="00EA0EFC" w:rsidP="00035FD0">
      <w:pPr>
        <w:pStyle w:val="a3"/>
        <w:shd w:val="clear" w:color="auto" w:fill="FFFFFF"/>
        <w:spacing w:line="276" w:lineRule="auto"/>
        <w:ind w:firstLine="708"/>
        <w:rPr>
          <w:sz w:val="24"/>
        </w:rPr>
      </w:pPr>
    </w:p>
    <w:p w:rsidR="00035FD0" w:rsidRDefault="00035FD0" w:rsidP="00035FD0">
      <w:pPr>
        <w:pStyle w:val="a3"/>
        <w:shd w:val="clear" w:color="auto" w:fill="FFFFFF"/>
        <w:spacing w:line="276" w:lineRule="auto"/>
        <w:ind w:firstLine="708"/>
        <w:rPr>
          <w:sz w:val="24"/>
        </w:rPr>
      </w:pPr>
      <w:r>
        <w:rPr>
          <w:sz w:val="24"/>
        </w:rPr>
        <w:t xml:space="preserve">В 1 полугодии 2013 года за счет всех источников финансирования </w:t>
      </w:r>
      <w:r w:rsidR="000F1F52">
        <w:rPr>
          <w:sz w:val="24"/>
        </w:rPr>
        <w:t xml:space="preserve">кассовые </w:t>
      </w:r>
      <w:r>
        <w:rPr>
          <w:sz w:val="24"/>
        </w:rPr>
        <w:t xml:space="preserve"> расход</w:t>
      </w:r>
      <w:r w:rsidR="000F1F52">
        <w:rPr>
          <w:sz w:val="24"/>
        </w:rPr>
        <w:t xml:space="preserve">ы </w:t>
      </w:r>
      <w:r>
        <w:rPr>
          <w:sz w:val="24"/>
        </w:rPr>
        <w:t xml:space="preserve"> МБЛПУ «ЦГБ г. Югорска» </w:t>
      </w:r>
      <w:r w:rsidR="000F1F52">
        <w:rPr>
          <w:sz w:val="24"/>
        </w:rPr>
        <w:t>составили</w:t>
      </w:r>
      <w:r>
        <w:rPr>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0"/>
        <w:gridCol w:w="1560"/>
        <w:gridCol w:w="1275"/>
        <w:gridCol w:w="1418"/>
        <w:gridCol w:w="1808"/>
      </w:tblGrid>
      <w:tr w:rsidR="007A2E93" w:rsidRPr="001B17C4" w:rsidTr="007A2E93">
        <w:tc>
          <w:tcPr>
            <w:tcW w:w="3510" w:type="dxa"/>
          </w:tcPr>
          <w:p w:rsidR="007A2E93" w:rsidRPr="001B17C4" w:rsidRDefault="007A2E93" w:rsidP="00B11BE1">
            <w:pPr>
              <w:jc w:val="center"/>
              <w:rPr>
                <w:rFonts w:ascii="Times New Roman" w:hAnsi="Times New Roman" w:cs="Times New Roman"/>
                <w:bCs/>
              </w:rPr>
            </w:pPr>
            <w:r w:rsidRPr="001B17C4">
              <w:rPr>
                <w:rFonts w:ascii="Times New Roman" w:hAnsi="Times New Roman" w:cs="Times New Roman"/>
                <w:bCs/>
              </w:rPr>
              <w:t>Наименование источника</w:t>
            </w:r>
          </w:p>
        </w:tc>
        <w:tc>
          <w:tcPr>
            <w:tcW w:w="1560" w:type="dxa"/>
          </w:tcPr>
          <w:p w:rsidR="007A2E93" w:rsidRPr="001B17C4" w:rsidRDefault="00AD553B" w:rsidP="00BB2A04">
            <w:pPr>
              <w:jc w:val="center"/>
              <w:rPr>
                <w:rFonts w:ascii="Times New Roman" w:hAnsi="Times New Roman" w:cs="Times New Roman"/>
                <w:bCs/>
              </w:rPr>
            </w:pPr>
            <w:r w:rsidRPr="001B17C4">
              <w:rPr>
                <w:rFonts w:ascii="Times New Roman" w:hAnsi="Times New Roman" w:cs="Times New Roman"/>
                <w:bCs/>
              </w:rPr>
              <w:t>Кассовые расходы</w:t>
            </w:r>
            <w:r w:rsidR="007A2E93" w:rsidRPr="001B17C4">
              <w:rPr>
                <w:rFonts w:ascii="Times New Roman" w:hAnsi="Times New Roman" w:cs="Times New Roman"/>
                <w:bCs/>
              </w:rPr>
              <w:t xml:space="preserve"> за 1 полугодие 2013 года, тыс. рублей </w:t>
            </w:r>
          </w:p>
        </w:tc>
        <w:tc>
          <w:tcPr>
            <w:tcW w:w="1275" w:type="dxa"/>
          </w:tcPr>
          <w:p w:rsidR="007A2E93" w:rsidRPr="001B17C4" w:rsidRDefault="007A2E93" w:rsidP="00BB2A04">
            <w:pPr>
              <w:jc w:val="center"/>
              <w:rPr>
                <w:rFonts w:ascii="Times New Roman" w:hAnsi="Times New Roman" w:cs="Times New Roman"/>
                <w:bCs/>
              </w:rPr>
            </w:pPr>
            <w:r w:rsidRPr="001B17C4">
              <w:rPr>
                <w:rFonts w:ascii="Times New Roman" w:hAnsi="Times New Roman" w:cs="Times New Roman"/>
                <w:bCs/>
              </w:rPr>
              <w:t>Доля от общей суммы расходов,</w:t>
            </w:r>
            <w:r w:rsidR="00355FF0" w:rsidRPr="001B17C4">
              <w:rPr>
                <w:rFonts w:ascii="Times New Roman" w:hAnsi="Times New Roman" w:cs="Times New Roman"/>
                <w:bCs/>
              </w:rPr>
              <w:t xml:space="preserve"> </w:t>
            </w:r>
            <w:r w:rsidRPr="001B17C4">
              <w:rPr>
                <w:rFonts w:ascii="Times New Roman" w:hAnsi="Times New Roman" w:cs="Times New Roman"/>
                <w:bCs/>
              </w:rPr>
              <w:t>%</w:t>
            </w:r>
          </w:p>
        </w:tc>
        <w:tc>
          <w:tcPr>
            <w:tcW w:w="1418" w:type="dxa"/>
          </w:tcPr>
          <w:p w:rsidR="007A2E93" w:rsidRPr="001B17C4" w:rsidRDefault="007A2E93" w:rsidP="00B11BE1">
            <w:pPr>
              <w:jc w:val="center"/>
              <w:rPr>
                <w:rFonts w:ascii="Times New Roman" w:hAnsi="Times New Roman" w:cs="Times New Roman"/>
                <w:bCs/>
                <w:i/>
              </w:rPr>
            </w:pPr>
            <w:r w:rsidRPr="001B17C4">
              <w:rPr>
                <w:rFonts w:ascii="Times New Roman" w:hAnsi="Times New Roman" w:cs="Times New Roman"/>
                <w:bCs/>
                <w:i/>
              </w:rPr>
              <w:t>План на 2013 год</w:t>
            </w:r>
            <w:r w:rsidR="00355FF0" w:rsidRPr="001B17C4">
              <w:rPr>
                <w:rFonts w:ascii="Times New Roman" w:hAnsi="Times New Roman" w:cs="Times New Roman"/>
                <w:bCs/>
                <w:i/>
              </w:rPr>
              <w:t>, тыс. руб.</w:t>
            </w:r>
            <w:r w:rsidRPr="001B17C4">
              <w:rPr>
                <w:rFonts w:ascii="Times New Roman" w:hAnsi="Times New Roman" w:cs="Times New Roman"/>
                <w:bCs/>
                <w:i/>
              </w:rPr>
              <w:t xml:space="preserve"> </w:t>
            </w:r>
          </w:p>
        </w:tc>
        <w:tc>
          <w:tcPr>
            <w:tcW w:w="1808" w:type="dxa"/>
          </w:tcPr>
          <w:p w:rsidR="007A2E93" w:rsidRPr="001B17C4" w:rsidRDefault="007A2E93" w:rsidP="00B11BE1">
            <w:pPr>
              <w:jc w:val="center"/>
              <w:rPr>
                <w:rFonts w:ascii="Times New Roman" w:hAnsi="Times New Roman" w:cs="Times New Roman"/>
                <w:bCs/>
                <w:i/>
              </w:rPr>
            </w:pPr>
            <w:r w:rsidRPr="001B17C4">
              <w:rPr>
                <w:rFonts w:ascii="Times New Roman" w:hAnsi="Times New Roman" w:cs="Times New Roman"/>
                <w:bCs/>
                <w:i/>
              </w:rPr>
              <w:t>Выполнение плана  на 2013 год,%</w:t>
            </w:r>
          </w:p>
        </w:tc>
      </w:tr>
      <w:tr w:rsidR="007A2E93" w:rsidRPr="001B17C4" w:rsidTr="007A2E93">
        <w:tc>
          <w:tcPr>
            <w:tcW w:w="3510" w:type="dxa"/>
          </w:tcPr>
          <w:p w:rsidR="007A2E93" w:rsidRPr="001B17C4" w:rsidRDefault="007A2E93" w:rsidP="00272F68">
            <w:pPr>
              <w:rPr>
                <w:rFonts w:ascii="Times New Roman" w:hAnsi="Times New Roman" w:cs="Times New Roman"/>
              </w:rPr>
            </w:pPr>
            <w:r w:rsidRPr="001B17C4">
              <w:rPr>
                <w:rFonts w:ascii="Times New Roman" w:hAnsi="Times New Roman" w:cs="Times New Roman"/>
              </w:rPr>
              <w:t xml:space="preserve">Субсидия на выполнение муниципального задания (бюджет </w:t>
            </w:r>
            <w:r w:rsidR="00272F68">
              <w:rPr>
                <w:rFonts w:ascii="Times New Roman" w:hAnsi="Times New Roman" w:cs="Times New Roman"/>
              </w:rPr>
              <w:t>автономного округа</w:t>
            </w:r>
            <w:r w:rsidRPr="001B17C4">
              <w:rPr>
                <w:rFonts w:ascii="Times New Roman" w:hAnsi="Times New Roman" w:cs="Times New Roman"/>
              </w:rPr>
              <w:t>)</w:t>
            </w:r>
          </w:p>
        </w:tc>
        <w:tc>
          <w:tcPr>
            <w:tcW w:w="1560" w:type="dxa"/>
          </w:tcPr>
          <w:p w:rsidR="007A2E93" w:rsidRPr="00532699" w:rsidRDefault="007A2E93" w:rsidP="004069E3">
            <w:pPr>
              <w:jc w:val="center"/>
              <w:rPr>
                <w:rFonts w:ascii="Times New Roman" w:hAnsi="Times New Roman" w:cs="Times New Roman"/>
              </w:rPr>
            </w:pPr>
            <w:r w:rsidRPr="00532699">
              <w:rPr>
                <w:rFonts w:ascii="Times New Roman" w:hAnsi="Times New Roman" w:cs="Times New Roman"/>
              </w:rPr>
              <w:t>35</w:t>
            </w:r>
            <w:r w:rsidR="00532699" w:rsidRPr="00532699">
              <w:rPr>
                <w:rFonts w:ascii="Times New Roman" w:hAnsi="Times New Roman" w:cs="Times New Roman"/>
              </w:rPr>
              <w:t xml:space="preserve"> </w:t>
            </w:r>
            <w:r w:rsidRPr="00532699">
              <w:rPr>
                <w:rFonts w:ascii="Times New Roman" w:hAnsi="Times New Roman" w:cs="Times New Roman"/>
              </w:rPr>
              <w:t>878,</w:t>
            </w:r>
            <w:r w:rsidR="004069E3">
              <w:rPr>
                <w:rFonts w:ascii="Times New Roman" w:hAnsi="Times New Roman" w:cs="Times New Roman"/>
              </w:rPr>
              <w:t>6</w:t>
            </w:r>
          </w:p>
        </w:tc>
        <w:tc>
          <w:tcPr>
            <w:tcW w:w="1275" w:type="dxa"/>
          </w:tcPr>
          <w:p w:rsidR="007A2E93" w:rsidRPr="001B17C4" w:rsidRDefault="007A2E93" w:rsidP="00B11BE1">
            <w:pPr>
              <w:jc w:val="center"/>
              <w:rPr>
                <w:rFonts w:ascii="Times New Roman" w:hAnsi="Times New Roman" w:cs="Times New Roman"/>
              </w:rPr>
            </w:pPr>
            <w:r w:rsidRPr="001B17C4">
              <w:rPr>
                <w:rFonts w:ascii="Times New Roman" w:hAnsi="Times New Roman" w:cs="Times New Roman"/>
              </w:rPr>
              <w:t>11,7</w:t>
            </w:r>
          </w:p>
        </w:tc>
        <w:tc>
          <w:tcPr>
            <w:tcW w:w="1418" w:type="dxa"/>
          </w:tcPr>
          <w:p w:rsidR="007A2E93" w:rsidRPr="001B17C4" w:rsidRDefault="007A2E93" w:rsidP="00B11BE1">
            <w:pPr>
              <w:jc w:val="center"/>
              <w:rPr>
                <w:rFonts w:ascii="Times New Roman" w:hAnsi="Times New Roman" w:cs="Times New Roman"/>
                <w:i/>
              </w:rPr>
            </w:pPr>
            <w:r w:rsidRPr="001B17C4">
              <w:rPr>
                <w:rFonts w:ascii="Times New Roman" w:hAnsi="Times New Roman" w:cs="Times New Roman"/>
                <w:i/>
              </w:rPr>
              <w:t>95 350,2</w:t>
            </w:r>
          </w:p>
        </w:tc>
        <w:tc>
          <w:tcPr>
            <w:tcW w:w="1808" w:type="dxa"/>
          </w:tcPr>
          <w:p w:rsidR="007A2E93" w:rsidRPr="001B17C4" w:rsidRDefault="007A2E93" w:rsidP="00B11BE1">
            <w:pPr>
              <w:jc w:val="center"/>
              <w:rPr>
                <w:rFonts w:ascii="Times New Roman" w:hAnsi="Times New Roman" w:cs="Times New Roman"/>
                <w:i/>
              </w:rPr>
            </w:pPr>
            <w:r w:rsidRPr="001B17C4">
              <w:rPr>
                <w:rFonts w:ascii="Times New Roman" w:hAnsi="Times New Roman" w:cs="Times New Roman"/>
                <w:i/>
              </w:rPr>
              <w:t>37,6</w:t>
            </w:r>
          </w:p>
        </w:tc>
      </w:tr>
      <w:tr w:rsidR="007A2E93" w:rsidRPr="001B17C4" w:rsidTr="007A2E93">
        <w:tc>
          <w:tcPr>
            <w:tcW w:w="3510" w:type="dxa"/>
          </w:tcPr>
          <w:p w:rsidR="007A2E93" w:rsidRPr="001B17C4" w:rsidRDefault="007A2E93" w:rsidP="00B11BE1">
            <w:pPr>
              <w:rPr>
                <w:rFonts w:ascii="Times New Roman" w:hAnsi="Times New Roman" w:cs="Times New Roman"/>
              </w:rPr>
            </w:pPr>
            <w:r w:rsidRPr="001B17C4">
              <w:rPr>
                <w:rFonts w:ascii="Times New Roman" w:hAnsi="Times New Roman" w:cs="Times New Roman"/>
              </w:rPr>
              <w:t>Субсидии на иные цели (бюджет автономного округа), в том числе:</w:t>
            </w:r>
          </w:p>
          <w:p w:rsidR="007A2E93" w:rsidRPr="001B17C4" w:rsidRDefault="007A2E93" w:rsidP="00B11BE1">
            <w:pPr>
              <w:rPr>
                <w:rFonts w:ascii="Times New Roman" w:hAnsi="Times New Roman" w:cs="Times New Roman"/>
              </w:rPr>
            </w:pPr>
            <w:r w:rsidRPr="001B17C4">
              <w:rPr>
                <w:rFonts w:ascii="Times New Roman" w:hAnsi="Times New Roman" w:cs="Times New Roman"/>
              </w:rPr>
              <w:t xml:space="preserve"> бесплатное изготовление и ремонт зубных протезов</w:t>
            </w:r>
          </w:p>
          <w:p w:rsidR="007A2E93" w:rsidRPr="001B17C4" w:rsidRDefault="007A2E93" w:rsidP="00B11BE1">
            <w:pPr>
              <w:rPr>
                <w:rFonts w:ascii="Times New Roman" w:hAnsi="Times New Roman" w:cs="Times New Roman"/>
              </w:rPr>
            </w:pPr>
            <w:r w:rsidRPr="001B17C4">
              <w:rPr>
                <w:rFonts w:ascii="Times New Roman" w:hAnsi="Times New Roman" w:cs="Times New Roman"/>
              </w:rPr>
              <w:t xml:space="preserve">обеспечение бесплатными молочными продуктами детей первых трех 3-х лет жизни  </w:t>
            </w:r>
          </w:p>
        </w:tc>
        <w:tc>
          <w:tcPr>
            <w:tcW w:w="1560" w:type="dxa"/>
          </w:tcPr>
          <w:p w:rsidR="007A2E93" w:rsidRPr="001B17C4" w:rsidRDefault="007A2E93" w:rsidP="00B11BE1">
            <w:pPr>
              <w:jc w:val="center"/>
              <w:rPr>
                <w:rFonts w:ascii="Times New Roman" w:hAnsi="Times New Roman" w:cs="Times New Roman"/>
              </w:rPr>
            </w:pPr>
          </w:p>
          <w:p w:rsidR="007A2E93" w:rsidRPr="001B17C4" w:rsidRDefault="007A2E93" w:rsidP="00B11BE1">
            <w:pPr>
              <w:jc w:val="center"/>
              <w:rPr>
                <w:rFonts w:ascii="Times New Roman" w:hAnsi="Times New Roman" w:cs="Times New Roman"/>
              </w:rPr>
            </w:pPr>
          </w:p>
          <w:p w:rsidR="007A2E93" w:rsidRPr="001B17C4" w:rsidRDefault="007A2E93" w:rsidP="00B11BE1">
            <w:pPr>
              <w:jc w:val="center"/>
              <w:rPr>
                <w:rFonts w:ascii="Times New Roman" w:hAnsi="Times New Roman" w:cs="Times New Roman"/>
              </w:rPr>
            </w:pPr>
            <w:r w:rsidRPr="001B17C4">
              <w:rPr>
                <w:rFonts w:ascii="Times New Roman" w:hAnsi="Times New Roman" w:cs="Times New Roman"/>
              </w:rPr>
              <w:t>4</w:t>
            </w:r>
            <w:r w:rsidR="00532699">
              <w:rPr>
                <w:rFonts w:ascii="Times New Roman" w:hAnsi="Times New Roman" w:cs="Times New Roman"/>
              </w:rPr>
              <w:t xml:space="preserve"> </w:t>
            </w:r>
            <w:r w:rsidRPr="001B17C4">
              <w:rPr>
                <w:rFonts w:ascii="Times New Roman" w:hAnsi="Times New Roman" w:cs="Times New Roman"/>
              </w:rPr>
              <w:t>037,5</w:t>
            </w:r>
          </w:p>
          <w:p w:rsidR="007A2E93" w:rsidRPr="001B17C4" w:rsidRDefault="007A2E93" w:rsidP="00B11BE1">
            <w:pPr>
              <w:jc w:val="center"/>
              <w:rPr>
                <w:rFonts w:ascii="Times New Roman" w:hAnsi="Times New Roman" w:cs="Times New Roman"/>
              </w:rPr>
            </w:pPr>
          </w:p>
          <w:p w:rsidR="007A2E93" w:rsidRPr="001B17C4" w:rsidRDefault="007A2E93" w:rsidP="00B11BE1">
            <w:pPr>
              <w:jc w:val="center"/>
              <w:rPr>
                <w:rFonts w:ascii="Times New Roman" w:hAnsi="Times New Roman" w:cs="Times New Roman"/>
              </w:rPr>
            </w:pPr>
            <w:r w:rsidRPr="001B17C4">
              <w:rPr>
                <w:rFonts w:ascii="Times New Roman" w:hAnsi="Times New Roman" w:cs="Times New Roman"/>
              </w:rPr>
              <w:t>5</w:t>
            </w:r>
            <w:r w:rsidR="004069E3">
              <w:rPr>
                <w:rFonts w:ascii="Times New Roman" w:hAnsi="Times New Roman" w:cs="Times New Roman"/>
              </w:rPr>
              <w:t xml:space="preserve"> </w:t>
            </w:r>
            <w:r w:rsidRPr="001B17C4">
              <w:rPr>
                <w:rFonts w:ascii="Times New Roman" w:hAnsi="Times New Roman" w:cs="Times New Roman"/>
              </w:rPr>
              <w:t>489,4</w:t>
            </w:r>
          </w:p>
        </w:tc>
        <w:tc>
          <w:tcPr>
            <w:tcW w:w="1275" w:type="dxa"/>
          </w:tcPr>
          <w:p w:rsidR="007A2E93" w:rsidRPr="001B17C4" w:rsidRDefault="007A2E93" w:rsidP="00B11BE1">
            <w:pPr>
              <w:jc w:val="center"/>
              <w:rPr>
                <w:rFonts w:ascii="Times New Roman" w:hAnsi="Times New Roman" w:cs="Times New Roman"/>
              </w:rPr>
            </w:pPr>
          </w:p>
          <w:p w:rsidR="007A2E93" w:rsidRPr="001B17C4" w:rsidRDefault="007A2E93" w:rsidP="00B11BE1">
            <w:pPr>
              <w:jc w:val="center"/>
              <w:rPr>
                <w:rFonts w:ascii="Times New Roman" w:hAnsi="Times New Roman" w:cs="Times New Roman"/>
              </w:rPr>
            </w:pPr>
          </w:p>
          <w:p w:rsidR="007A2E93" w:rsidRPr="001B17C4" w:rsidRDefault="007A2E93" w:rsidP="00B11BE1">
            <w:pPr>
              <w:jc w:val="center"/>
              <w:rPr>
                <w:rFonts w:ascii="Times New Roman" w:hAnsi="Times New Roman" w:cs="Times New Roman"/>
              </w:rPr>
            </w:pPr>
            <w:r w:rsidRPr="001B17C4">
              <w:rPr>
                <w:rFonts w:ascii="Times New Roman" w:hAnsi="Times New Roman" w:cs="Times New Roman"/>
              </w:rPr>
              <w:t>1,3</w:t>
            </w:r>
          </w:p>
          <w:p w:rsidR="007A2E93" w:rsidRPr="001B17C4" w:rsidRDefault="007A2E93" w:rsidP="00B11BE1">
            <w:pPr>
              <w:jc w:val="center"/>
              <w:rPr>
                <w:rFonts w:ascii="Times New Roman" w:hAnsi="Times New Roman" w:cs="Times New Roman"/>
              </w:rPr>
            </w:pPr>
          </w:p>
          <w:p w:rsidR="007A2E93" w:rsidRPr="001B17C4" w:rsidRDefault="007A2E93" w:rsidP="00B11BE1">
            <w:pPr>
              <w:jc w:val="center"/>
              <w:rPr>
                <w:rFonts w:ascii="Times New Roman" w:hAnsi="Times New Roman" w:cs="Times New Roman"/>
              </w:rPr>
            </w:pPr>
            <w:r w:rsidRPr="001B17C4">
              <w:rPr>
                <w:rFonts w:ascii="Times New Roman" w:hAnsi="Times New Roman" w:cs="Times New Roman"/>
              </w:rPr>
              <w:t>1,8</w:t>
            </w:r>
          </w:p>
        </w:tc>
        <w:tc>
          <w:tcPr>
            <w:tcW w:w="1418" w:type="dxa"/>
          </w:tcPr>
          <w:p w:rsidR="007A2E93" w:rsidRPr="001B17C4" w:rsidRDefault="007A2E93" w:rsidP="00B11BE1">
            <w:pPr>
              <w:jc w:val="center"/>
              <w:rPr>
                <w:rFonts w:ascii="Times New Roman" w:hAnsi="Times New Roman" w:cs="Times New Roman"/>
                <w:i/>
              </w:rPr>
            </w:pPr>
          </w:p>
          <w:p w:rsidR="007A2E93" w:rsidRPr="001B17C4" w:rsidRDefault="007A2E93" w:rsidP="00B11BE1">
            <w:pPr>
              <w:jc w:val="center"/>
              <w:rPr>
                <w:rFonts w:ascii="Times New Roman" w:hAnsi="Times New Roman" w:cs="Times New Roman"/>
                <w:i/>
              </w:rPr>
            </w:pPr>
          </w:p>
          <w:p w:rsidR="007A2E93" w:rsidRPr="001B17C4" w:rsidRDefault="007A2E93" w:rsidP="00B11BE1">
            <w:pPr>
              <w:jc w:val="center"/>
              <w:rPr>
                <w:rFonts w:ascii="Times New Roman" w:hAnsi="Times New Roman" w:cs="Times New Roman"/>
                <w:i/>
              </w:rPr>
            </w:pPr>
            <w:r w:rsidRPr="001B17C4">
              <w:rPr>
                <w:rFonts w:ascii="Times New Roman" w:hAnsi="Times New Roman" w:cs="Times New Roman"/>
                <w:i/>
              </w:rPr>
              <w:t>8</w:t>
            </w:r>
            <w:r w:rsidR="004069E3">
              <w:rPr>
                <w:rFonts w:ascii="Times New Roman" w:hAnsi="Times New Roman" w:cs="Times New Roman"/>
                <w:i/>
              </w:rPr>
              <w:t xml:space="preserve"> </w:t>
            </w:r>
            <w:r w:rsidRPr="001B17C4">
              <w:rPr>
                <w:rFonts w:ascii="Times New Roman" w:hAnsi="Times New Roman" w:cs="Times New Roman"/>
                <w:i/>
              </w:rPr>
              <w:t>646,0</w:t>
            </w:r>
          </w:p>
          <w:p w:rsidR="007A2E93" w:rsidRPr="001B17C4" w:rsidRDefault="007A2E93" w:rsidP="00B11BE1">
            <w:pPr>
              <w:jc w:val="center"/>
              <w:rPr>
                <w:rFonts w:ascii="Times New Roman" w:hAnsi="Times New Roman" w:cs="Times New Roman"/>
                <w:i/>
              </w:rPr>
            </w:pPr>
          </w:p>
          <w:p w:rsidR="007A2E93" w:rsidRPr="001B17C4" w:rsidRDefault="007A2E93" w:rsidP="00B11BE1">
            <w:pPr>
              <w:jc w:val="center"/>
              <w:rPr>
                <w:rFonts w:ascii="Times New Roman" w:hAnsi="Times New Roman" w:cs="Times New Roman"/>
                <w:i/>
              </w:rPr>
            </w:pPr>
            <w:r w:rsidRPr="001B17C4">
              <w:rPr>
                <w:rFonts w:ascii="Times New Roman" w:hAnsi="Times New Roman" w:cs="Times New Roman"/>
                <w:i/>
              </w:rPr>
              <w:t>11 042,3</w:t>
            </w:r>
          </w:p>
        </w:tc>
        <w:tc>
          <w:tcPr>
            <w:tcW w:w="1808" w:type="dxa"/>
          </w:tcPr>
          <w:p w:rsidR="007A2E93" w:rsidRPr="001B17C4" w:rsidRDefault="007A2E93" w:rsidP="00B11BE1">
            <w:pPr>
              <w:jc w:val="center"/>
              <w:rPr>
                <w:rFonts w:ascii="Times New Roman" w:hAnsi="Times New Roman" w:cs="Times New Roman"/>
                <w:i/>
              </w:rPr>
            </w:pPr>
          </w:p>
          <w:p w:rsidR="007A2E93" w:rsidRPr="001B17C4" w:rsidRDefault="007A2E93" w:rsidP="00B11BE1">
            <w:pPr>
              <w:jc w:val="center"/>
              <w:rPr>
                <w:rFonts w:ascii="Times New Roman" w:hAnsi="Times New Roman" w:cs="Times New Roman"/>
                <w:i/>
              </w:rPr>
            </w:pPr>
          </w:p>
          <w:p w:rsidR="007A2E93" w:rsidRPr="001B17C4" w:rsidRDefault="007A2E93" w:rsidP="00B11BE1">
            <w:pPr>
              <w:jc w:val="center"/>
              <w:rPr>
                <w:rFonts w:ascii="Times New Roman" w:hAnsi="Times New Roman" w:cs="Times New Roman"/>
                <w:i/>
              </w:rPr>
            </w:pPr>
            <w:r w:rsidRPr="001B17C4">
              <w:rPr>
                <w:rFonts w:ascii="Times New Roman" w:hAnsi="Times New Roman" w:cs="Times New Roman"/>
                <w:i/>
              </w:rPr>
              <w:t>46,7</w:t>
            </w:r>
          </w:p>
          <w:p w:rsidR="007A2E93" w:rsidRPr="001B17C4" w:rsidRDefault="007A2E93" w:rsidP="00B11BE1">
            <w:pPr>
              <w:jc w:val="center"/>
              <w:rPr>
                <w:rFonts w:ascii="Times New Roman" w:hAnsi="Times New Roman" w:cs="Times New Roman"/>
                <w:i/>
              </w:rPr>
            </w:pPr>
          </w:p>
          <w:p w:rsidR="007A2E93" w:rsidRPr="001B17C4" w:rsidRDefault="007A2E93" w:rsidP="00B11BE1">
            <w:pPr>
              <w:jc w:val="center"/>
              <w:rPr>
                <w:rFonts w:ascii="Times New Roman" w:hAnsi="Times New Roman" w:cs="Times New Roman"/>
                <w:i/>
              </w:rPr>
            </w:pPr>
            <w:r w:rsidRPr="001B17C4">
              <w:rPr>
                <w:rFonts w:ascii="Times New Roman" w:hAnsi="Times New Roman" w:cs="Times New Roman"/>
                <w:i/>
              </w:rPr>
              <w:t>49,7</w:t>
            </w:r>
          </w:p>
        </w:tc>
      </w:tr>
      <w:tr w:rsidR="007A2E93" w:rsidRPr="001B17C4" w:rsidTr="007A2E93">
        <w:tc>
          <w:tcPr>
            <w:tcW w:w="3510" w:type="dxa"/>
          </w:tcPr>
          <w:p w:rsidR="007A2E93" w:rsidRPr="001B17C4" w:rsidRDefault="007A2E93" w:rsidP="00B11BE1">
            <w:pPr>
              <w:rPr>
                <w:rFonts w:ascii="Times New Roman" w:hAnsi="Times New Roman" w:cs="Times New Roman"/>
              </w:rPr>
            </w:pPr>
            <w:r w:rsidRPr="001B17C4">
              <w:rPr>
                <w:rFonts w:ascii="Times New Roman" w:hAnsi="Times New Roman" w:cs="Times New Roman"/>
              </w:rPr>
              <w:t>Программа «Реализация приоритетного национального проекта в сфере здравоохранения в городе Югорске на 2011 – 2013 год и на период до 2015 года»  (бюджет города Югорска)</w:t>
            </w:r>
          </w:p>
        </w:tc>
        <w:tc>
          <w:tcPr>
            <w:tcW w:w="1560" w:type="dxa"/>
          </w:tcPr>
          <w:p w:rsidR="007A2E93" w:rsidRPr="001B17C4" w:rsidRDefault="007A2E93" w:rsidP="00B11BE1">
            <w:pPr>
              <w:jc w:val="center"/>
              <w:rPr>
                <w:rFonts w:ascii="Times New Roman" w:hAnsi="Times New Roman" w:cs="Times New Roman"/>
              </w:rPr>
            </w:pPr>
            <w:r w:rsidRPr="001B17C4">
              <w:rPr>
                <w:rFonts w:ascii="Times New Roman" w:hAnsi="Times New Roman" w:cs="Times New Roman"/>
              </w:rPr>
              <w:t>1</w:t>
            </w:r>
            <w:r w:rsidR="004069E3">
              <w:rPr>
                <w:rFonts w:ascii="Times New Roman" w:hAnsi="Times New Roman" w:cs="Times New Roman"/>
              </w:rPr>
              <w:t xml:space="preserve"> </w:t>
            </w:r>
            <w:r w:rsidRPr="001B17C4">
              <w:rPr>
                <w:rFonts w:ascii="Times New Roman" w:hAnsi="Times New Roman" w:cs="Times New Roman"/>
              </w:rPr>
              <w:t>200,0</w:t>
            </w:r>
          </w:p>
        </w:tc>
        <w:tc>
          <w:tcPr>
            <w:tcW w:w="1275" w:type="dxa"/>
          </w:tcPr>
          <w:p w:rsidR="007A2E93" w:rsidRPr="001B17C4" w:rsidRDefault="007A2E93" w:rsidP="00B11BE1">
            <w:pPr>
              <w:jc w:val="center"/>
              <w:rPr>
                <w:rFonts w:ascii="Times New Roman" w:hAnsi="Times New Roman" w:cs="Times New Roman"/>
              </w:rPr>
            </w:pPr>
            <w:r w:rsidRPr="001B17C4">
              <w:rPr>
                <w:rFonts w:ascii="Times New Roman" w:hAnsi="Times New Roman" w:cs="Times New Roman"/>
              </w:rPr>
              <w:t>0,4</w:t>
            </w:r>
          </w:p>
        </w:tc>
        <w:tc>
          <w:tcPr>
            <w:tcW w:w="1418" w:type="dxa"/>
          </w:tcPr>
          <w:p w:rsidR="007A2E93" w:rsidRPr="001B17C4" w:rsidRDefault="007A2E93" w:rsidP="00B11BE1">
            <w:pPr>
              <w:jc w:val="center"/>
              <w:rPr>
                <w:rFonts w:ascii="Times New Roman" w:hAnsi="Times New Roman" w:cs="Times New Roman"/>
                <w:i/>
              </w:rPr>
            </w:pPr>
            <w:r w:rsidRPr="001B17C4">
              <w:rPr>
                <w:rFonts w:ascii="Times New Roman" w:hAnsi="Times New Roman" w:cs="Times New Roman"/>
                <w:i/>
              </w:rPr>
              <w:t>2</w:t>
            </w:r>
            <w:r w:rsidR="004069E3">
              <w:rPr>
                <w:rFonts w:ascii="Times New Roman" w:hAnsi="Times New Roman" w:cs="Times New Roman"/>
                <w:i/>
              </w:rPr>
              <w:t xml:space="preserve"> </w:t>
            </w:r>
            <w:r w:rsidRPr="001B17C4">
              <w:rPr>
                <w:rFonts w:ascii="Times New Roman" w:hAnsi="Times New Roman" w:cs="Times New Roman"/>
                <w:i/>
              </w:rPr>
              <w:t>310,0</w:t>
            </w:r>
          </w:p>
        </w:tc>
        <w:tc>
          <w:tcPr>
            <w:tcW w:w="1808" w:type="dxa"/>
          </w:tcPr>
          <w:p w:rsidR="007A2E93" w:rsidRPr="001B17C4" w:rsidRDefault="007A2E93" w:rsidP="00B11BE1">
            <w:pPr>
              <w:jc w:val="center"/>
              <w:rPr>
                <w:rFonts w:ascii="Times New Roman" w:hAnsi="Times New Roman" w:cs="Times New Roman"/>
                <w:i/>
              </w:rPr>
            </w:pPr>
            <w:r w:rsidRPr="001B17C4">
              <w:rPr>
                <w:rFonts w:ascii="Times New Roman" w:hAnsi="Times New Roman" w:cs="Times New Roman"/>
                <w:i/>
              </w:rPr>
              <w:t>51,9</w:t>
            </w:r>
          </w:p>
        </w:tc>
      </w:tr>
      <w:tr w:rsidR="007A2E93" w:rsidRPr="001B17C4" w:rsidTr="007A2E93">
        <w:tc>
          <w:tcPr>
            <w:tcW w:w="3510" w:type="dxa"/>
          </w:tcPr>
          <w:p w:rsidR="007A2E93" w:rsidRPr="001B17C4" w:rsidRDefault="007A2E93" w:rsidP="00B11BE1">
            <w:pPr>
              <w:rPr>
                <w:rFonts w:ascii="Times New Roman" w:hAnsi="Times New Roman" w:cs="Times New Roman"/>
              </w:rPr>
            </w:pPr>
            <w:r w:rsidRPr="001B17C4">
              <w:rPr>
                <w:rFonts w:ascii="Times New Roman" w:hAnsi="Times New Roman" w:cs="Times New Roman"/>
              </w:rPr>
              <w:t>Программа «Модернизация здравоохранения города Югорска на 2011 – 2013 годы»</w:t>
            </w:r>
            <w:r w:rsidR="00AD553B" w:rsidRPr="001B17C4">
              <w:rPr>
                <w:rFonts w:ascii="Times New Roman" w:hAnsi="Times New Roman" w:cs="Times New Roman"/>
              </w:rPr>
              <w:t xml:space="preserve"> (бюджет города Югорска)</w:t>
            </w:r>
          </w:p>
        </w:tc>
        <w:tc>
          <w:tcPr>
            <w:tcW w:w="1560" w:type="dxa"/>
          </w:tcPr>
          <w:p w:rsidR="007A2E93" w:rsidRPr="001B17C4" w:rsidRDefault="007A2E93" w:rsidP="00B11BE1">
            <w:pPr>
              <w:jc w:val="center"/>
              <w:rPr>
                <w:rFonts w:ascii="Times New Roman" w:hAnsi="Times New Roman" w:cs="Times New Roman"/>
              </w:rPr>
            </w:pPr>
            <w:r w:rsidRPr="001B17C4">
              <w:rPr>
                <w:rFonts w:ascii="Times New Roman" w:hAnsi="Times New Roman" w:cs="Times New Roman"/>
              </w:rPr>
              <w:t>0</w:t>
            </w:r>
          </w:p>
        </w:tc>
        <w:tc>
          <w:tcPr>
            <w:tcW w:w="1275" w:type="dxa"/>
          </w:tcPr>
          <w:p w:rsidR="007A2E93" w:rsidRPr="001B17C4" w:rsidRDefault="007A2E93" w:rsidP="00B11BE1">
            <w:pPr>
              <w:jc w:val="center"/>
              <w:rPr>
                <w:rFonts w:ascii="Times New Roman" w:hAnsi="Times New Roman" w:cs="Times New Roman"/>
              </w:rPr>
            </w:pPr>
            <w:r w:rsidRPr="001B17C4">
              <w:rPr>
                <w:rFonts w:ascii="Times New Roman" w:hAnsi="Times New Roman" w:cs="Times New Roman"/>
              </w:rPr>
              <w:t>0</w:t>
            </w:r>
          </w:p>
        </w:tc>
        <w:tc>
          <w:tcPr>
            <w:tcW w:w="1418" w:type="dxa"/>
          </w:tcPr>
          <w:p w:rsidR="007A2E93" w:rsidRPr="001B17C4" w:rsidRDefault="007A2E93" w:rsidP="00B11BE1">
            <w:pPr>
              <w:jc w:val="center"/>
              <w:rPr>
                <w:rFonts w:ascii="Times New Roman" w:hAnsi="Times New Roman" w:cs="Times New Roman"/>
                <w:i/>
              </w:rPr>
            </w:pPr>
            <w:r w:rsidRPr="001B17C4">
              <w:rPr>
                <w:rFonts w:ascii="Times New Roman" w:hAnsi="Times New Roman" w:cs="Times New Roman"/>
                <w:i/>
              </w:rPr>
              <w:t>5500,0</w:t>
            </w:r>
          </w:p>
        </w:tc>
        <w:tc>
          <w:tcPr>
            <w:tcW w:w="1808" w:type="dxa"/>
          </w:tcPr>
          <w:p w:rsidR="007A2E93" w:rsidRPr="001B17C4" w:rsidRDefault="007A2E93" w:rsidP="00B11BE1">
            <w:pPr>
              <w:jc w:val="center"/>
              <w:rPr>
                <w:rFonts w:ascii="Times New Roman" w:hAnsi="Times New Roman" w:cs="Times New Roman"/>
                <w:i/>
              </w:rPr>
            </w:pPr>
            <w:r w:rsidRPr="001B17C4">
              <w:rPr>
                <w:rFonts w:ascii="Times New Roman" w:hAnsi="Times New Roman" w:cs="Times New Roman"/>
                <w:i/>
              </w:rPr>
              <w:t>0</w:t>
            </w:r>
          </w:p>
        </w:tc>
      </w:tr>
      <w:tr w:rsidR="007A2E93" w:rsidRPr="001B17C4" w:rsidTr="00EA0EFC">
        <w:trPr>
          <w:trHeight w:val="621"/>
        </w:trPr>
        <w:tc>
          <w:tcPr>
            <w:tcW w:w="3510" w:type="dxa"/>
          </w:tcPr>
          <w:p w:rsidR="007A2E93" w:rsidRPr="001B17C4" w:rsidRDefault="007A2E93" w:rsidP="00B11BE1">
            <w:pPr>
              <w:rPr>
                <w:rFonts w:ascii="Times New Roman" w:hAnsi="Times New Roman" w:cs="Times New Roman"/>
              </w:rPr>
            </w:pPr>
            <w:r w:rsidRPr="001B17C4">
              <w:rPr>
                <w:rFonts w:ascii="Times New Roman" w:hAnsi="Times New Roman" w:cs="Times New Roman"/>
              </w:rPr>
              <w:t xml:space="preserve">Средства Фонда обязательного медицинского страхования </w:t>
            </w:r>
          </w:p>
        </w:tc>
        <w:tc>
          <w:tcPr>
            <w:tcW w:w="1560" w:type="dxa"/>
          </w:tcPr>
          <w:p w:rsidR="007A2E93" w:rsidRPr="001B17C4" w:rsidRDefault="007A2E93" w:rsidP="00B11BE1">
            <w:pPr>
              <w:jc w:val="center"/>
              <w:rPr>
                <w:rFonts w:ascii="Times New Roman" w:hAnsi="Times New Roman" w:cs="Times New Roman"/>
              </w:rPr>
            </w:pPr>
            <w:r w:rsidRPr="001B17C4">
              <w:rPr>
                <w:rFonts w:ascii="Times New Roman" w:hAnsi="Times New Roman" w:cs="Times New Roman"/>
              </w:rPr>
              <w:t>24</w:t>
            </w:r>
            <w:r w:rsidR="004069E3">
              <w:rPr>
                <w:rFonts w:ascii="Times New Roman" w:hAnsi="Times New Roman" w:cs="Times New Roman"/>
              </w:rPr>
              <w:t xml:space="preserve"> </w:t>
            </w:r>
            <w:r w:rsidRPr="001B17C4">
              <w:rPr>
                <w:rFonts w:ascii="Times New Roman" w:hAnsi="Times New Roman" w:cs="Times New Roman"/>
              </w:rPr>
              <w:t>1248,5</w:t>
            </w:r>
          </w:p>
        </w:tc>
        <w:tc>
          <w:tcPr>
            <w:tcW w:w="1275" w:type="dxa"/>
          </w:tcPr>
          <w:p w:rsidR="007A2E93" w:rsidRPr="001B17C4" w:rsidRDefault="007A2E93" w:rsidP="00B11BE1">
            <w:pPr>
              <w:jc w:val="center"/>
              <w:rPr>
                <w:rFonts w:ascii="Times New Roman" w:hAnsi="Times New Roman" w:cs="Times New Roman"/>
              </w:rPr>
            </w:pPr>
            <w:r w:rsidRPr="001B17C4">
              <w:rPr>
                <w:rFonts w:ascii="Times New Roman" w:hAnsi="Times New Roman" w:cs="Times New Roman"/>
              </w:rPr>
              <w:t>78,5</w:t>
            </w:r>
          </w:p>
        </w:tc>
        <w:tc>
          <w:tcPr>
            <w:tcW w:w="1418" w:type="dxa"/>
          </w:tcPr>
          <w:p w:rsidR="007A2E93" w:rsidRPr="001B17C4" w:rsidRDefault="007A2E93" w:rsidP="00B11BE1">
            <w:pPr>
              <w:jc w:val="center"/>
              <w:rPr>
                <w:rFonts w:ascii="Times New Roman" w:hAnsi="Times New Roman" w:cs="Times New Roman"/>
                <w:i/>
              </w:rPr>
            </w:pPr>
            <w:r w:rsidRPr="001B17C4">
              <w:rPr>
                <w:rFonts w:ascii="Times New Roman" w:hAnsi="Times New Roman" w:cs="Times New Roman"/>
                <w:i/>
              </w:rPr>
              <w:t>508 179,5</w:t>
            </w:r>
          </w:p>
        </w:tc>
        <w:tc>
          <w:tcPr>
            <w:tcW w:w="1808" w:type="dxa"/>
          </w:tcPr>
          <w:p w:rsidR="007A2E93" w:rsidRPr="001B17C4" w:rsidRDefault="007A2E93" w:rsidP="00B11BE1">
            <w:pPr>
              <w:jc w:val="center"/>
              <w:rPr>
                <w:rFonts w:ascii="Times New Roman" w:hAnsi="Times New Roman" w:cs="Times New Roman"/>
                <w:i/>
              </w:rPr>
            </w:pPr>
            <w:r w:rsidRPr="001B17C4">
              <w:rPr>
                <w:rFonts w:ascii="Times New Roman" w:hAnsi="Times New Roman" w:cs="Times New Roman"/>
                <w:i/>
              </w:rPr>
              <w:t>47,5</w:t>
            </w:r>
          </w:p>
        </w:tc>
      </w:tr>
      <w:tr w:rsidR="007A2E93" w:rsidRPr="001B17C4" w:rsidTr="007A2E93">
        <w:tc>
          <w:tcPr>
            <w:tcW w:w="3510" w:type="dxa"/>
          </w:tcPr>
          <w:p w:rsidR="007A2E93" w:rsidRPr="001B17C4" w:rsidRDefault="007A2E93" w:rsidP="00B11BE1">
            <w:pPr>
              <w:rPr>
                <w:rFonts w:ascii="Times New Roman" w:hAnsi="Times New Roman" w:cs="Times New Roman"/>
              </w:rPr>
            </w:pPr>
            <w:r w:rsidRPr="001B17C4">
              <w:rPr>
                <w:rFonts w:ascii="Times New Roman" w:hAnsi="Times New Roman" w:cs="Times New Roman"/>
              </w:rPr>
              <w:t xml:space="preserve">Средства, полученные от приносящей доход деятельности учреждения (платные медицинские услуги, за оказание медицинской помощи женщинам </w:t>
            </w:r>
            <w:r w:rsidRPr="001B17C4">
              <w:rPr>
                <w:rFonts w:ascii="Times New Roman" w:hAnsi="Times New Roman" w:cs="Times New Roman"/>
              </w:rPr>
              <w:lastRenderedPageBreak/>
              <w:t xml:space="preserve">в период беременности и родов). </w:t>
            </w:r>
          </w:p>
        </w:tc>
        <w:tc>
          <w:tcPr>
            <w:tcW w:w="1560" w:type="dxa"/>
          </w:tcPr>
          <w:p w:rsidR="007A2E93" w:rsidRPr="004069E3" w:rsidRDefault="007A2E93" w:rsidP="00B11BE1">
            <w:pPr>
              <w:jc w:val="center"/>
              <w:rPr>
                <w:rFonts w:ascii="Times New Roman" w:hAnsi="Times New Roman" w:cs="Times New Roman"/>
              </w:rPr>
            </w:pPr>
            <w:r w:rsidRPr="004069E3">
              <w:rPr>
                <w:rFonts w:ascii="Times New Roman" w:hAnsi="Times New Roman" w:cs="Times New Roman"/>
              </w:rPr>
              <w:lastRenderedPageBreak/>
              <w:t>18</w:t>
            </w:r>
            <w:r w:rsidR="004069E3" w:rsidRPr="004069E3">
              <w:rPr>
                <w:rFonts w:ascii="Times New Roman" w:hAnsi="Times New Roman" w:cs="Times New Roman"/>
              </w:rPr>
              <w:t xml:space="preserve"> </w:t>
            </w:r>
            <w:r w:rsidRPr="004069E3">
              <w:rPr>
                <w:rFonts w:ascii="Times New Roman" w:hAnsi="Times New Roman" w:cs="Times New Roman"/>
              </w:rPr>
              <w:t>809,1</w:t>
            </w:r>
          </w:p>
        </w:tc>
        <w:tc>
          <w:tcPr>
            <w:tcW w:w="1275" w:type="dxa"/>
          </w:tcPr>
          <w:p w:rsidR="007A2E93" w:rsidRPr="001B17C4" w:rsidRDefault="007A2E93" w:rsidP="00B11BE1">
            <w:pPr>
              <w:jc w:val="center"/>
              <w:rPr>
                <w:rFonts w:ascii="Times New Roman" w:hAnsi="Times New Roman" w:cs="Times New Roman"/>
              </w:rPr>
            </w:pPr>
            <w:r w:rsidRPr="001B17C4">
              <w:rPr>
                <w:rFonts w:ascii="Times New Roman" w:hAnsi="Times New Roman" w:cs="Times New Roman"/>
              </w:rPr>
              <w:t>6,1</w:t>
            </w:r>
          </w:p>
        </w:tc>
        <w:tc>
          <w:tcPr>
            <w:tcW w:w="1418" w:type="dxa"/>
          </w:tcPr>
          <w:p w:rsidR="007A2E93" w:rsidRPr="001B17C4" w:rsidRDefault="00295266" w:rsidP="00B11BE1">
            <w:pPr>
              <w:jc w:val="center"/>
              <w:rPr>
                <w:rFonts w:ascii="Times New Roman" w:hAnsi="Times New Roman" w:cs="Times New Roman"/>
                <w:i/>
              </w:rPr>
            </w:pPr>
            <w:r w:rsidRPr="001B17C4">
              <w:rPr>
                <w:rFonts w:ascii="Times New Roman" w:hAnsi="Times New Roman" w:cs="Times New Roman"/>
                <w:i/>
              </w:rPr>
              <w:t>57</w:t>
            </w:r>
            <w:r>
              <w:rPr>
                <w:rFonts w:ascii="Times New Roman" w:hAnsi="Times New Roman" w:cs="Times New Roman"/>
                <w:i/>
              </w:rPr>
              <w:t> 655,2</w:t>
            </w:r>
          </w:p>
        </w:tc>
        <w:tc>
          <w:tcPr>
            <w:tcW w:w="1808" w:type="dxa"/>
          </w:tcPr>
          <w:p w:rsidR="007A2E93" w:rsidRPr="001B17C4" w:rsidRDefault="007A2E93" w:rsidP="00B11BE1">
            <w:pPr>
              <w:jc w:val="center"/>
              <w:rPr>
                <w:rFonts w:ascii="Times New Roman" w:hAnsi="Times New Roman" w:cs="Times New Roman"/>
                <w:i/>
              </w:rPr>
            </w:pPr>
            <w:r w:rsidRPr="001B17C4">
              <w:rPr>
                <w:rFonts w:ascii="Times New Roman" w:hAnsi="Times New Roman" w:cs="Times New Roman"/>
                <w:i/>
              </w:rPr>
              <w:t>32,5</w:t>
            </w:r>
          </w:p>
        </w:tc>
      </w:tr>
      <w:tr w:rsidR="007A2E93" w:rsidRPr="001B17C4" w:rsidTr="007A2E93">
        <w:tc>
          <w:tcPr>
            <w:tcW w:w="3510" w:type="dxa"/>
          </w:tcPr>
          <w:p w:rsidR="007A2E93" w:rsidRPr="001B17C4" w:rsidRDefault="007A2E93" w:rsidP="00AD553B">
            <w:pPr>
              <w:rPr>
                <w:rFonts w:ascii="Times New Roman" w:hAnsi="Times New Roman" w:cs="Times New Roman"/>
              </w:rPr>
            </w:pPr>
            <w:r w:rsidRPr="001B17C4">
              <w:rPr>
                <w:rFonts w:ascii="Times New Roman" w:hAnsi="Times New Roman" w:cs="Times New Roman"/>
              </w:rPr>
              <w:lastRenderedPageBreak/>
              <w:t>Информационное сопровождение деятельности учреждения (бюджет города Югорска)</w:t>
            </w:r>
          </w:p>
        </w:tc>
        <w:tc>
          <w:tcPr>
            <w:tcW w:w="1560" w:type="dxa"/>
          </w:tcPr>
          <w:p w:rsidR="007A2E93" w:rsidRPr="001B17C4" w:rsidRDefault="007A2E93" w:rsidP="00B11BE1">
            <w:pPr>
              <w:jc w:val="center"/>
              <w:rPr>
                <w:rFonts w:ascii="Times New Roman" w:hAnsi="Times New Roman" w:cs="Times New Roman"/>
              </w:rPr>
            </w:pPr>
            <w:r w:rsidRPr="001B17C4">
              <w:rPr>
                <w:rFonts w:ascii="Times New Roman" w:hAnsi="Times New Roman" w:cs="Times New Roman"/>
              </w:rPr>
              <w:t>522,0</w:t>
            </w:r>
          </w:p>
        </w:tc>
        <w:tc>
          <w:tcPr>
            <w:tcW w:w="1275" w:type="dxa"/>
          </w:tcPr>
          <w:p w:rsidR="007A2E93" w:rsidRPr="001B17C4" w:rsidRDefault="007A2E93" w:rsidP="00B11BE1">
            <w:pPr>
              <w:jc w:val="center"/>
              <w:rPr>
                <w:rFonts w:ascii="Times New Roman" w:hAnsi="Times New Roman" w:cs="Times New Roman"/>
              </w:rPr>
            </w:pPr>
            <w:r w:rsidRPr="001B17C4">
              <w:rPr>
                <w:rFonts w:ascii="Times New Roman" w:hAnsi="Times New Roman" w:cs="Times New Roman"/>
              </w:rPr>
              <w:t>0,2</w:t>
            </w:r>
          </w:p>
        </w:tc>
        <w:tc>
          <w:tcPr>
            <w:tcW w:w="1418" w:type="dxa"/>
          </w:tcPr>
          <w:p w:rsidR="007A2E93" w:rsidRPr="001B17C4" w:rsidRDefault="007A2E93" w:rsidP="00B11BE1">
            <w:pPr>
              <w:jc w:val="center"/>
              <w:rPr>
                <w:rFonts w:ascii="Times New Roman" w:hAnsi="Times New Roman" w:cs="Times New Roman"/>
                <w:i/>
              </w:rPr>
            </w:pPr>
            <w:r w:rsidRPr="001B17C4">
              <w:rPr>
                <w:rFonts w:ascii="Times New Roman" w:hAnsi="Times New Roman" w:cs="Times New Roman"/>
                <w:i/>
              </w:rPr>
              <w:t>962,0</w:t>
            </w:r>
          </w:p>
        </w:tc>
        <w:tc>
          <w:tcPr>
            <w:tcW w:w="1808" w:type="dxa"/>
          </w:tcPr>
          <w:p w:rsidR="007A2E93" w:rsidRPr="001B17C4" w:rsidRDefault="007A2E93" w:rsidP="00B11BE1">
            <w:pPr>
              <w:jc w:val="center"/>
              <w:rPr>
                <w:rFonts w:ascii="Times New Roman" w:hAnsi="Times New Roman" w:cs="Times New Roman"/>
                <w:i/>
              </w:rPr>
            </w:pPr>
            <w:r w:rsidRPr="001B17C4">
              <w:rPr>
                <w:rFonts w:ascii="Times New Roman" w:hAnsi="Times New Roman" w:cs="Times New Roman"/>
                <w:i/>
              </w:rPr>
              <w:t>54,3</w:t>
            </w:r>
          </w:p>
        </w:tc>
      </w:tr>
      <w:tr w:rsidR="007A2E93" w:rsidRPr="001B17C4" w:rsidTr="007A2E93">
        <w:tc>
          <w:tcPr>
            <w:tcW w:w="3510" w:type="dxa"/>
          </w:tcPr>
          <w:p w:rsidR="007A2E93" w:rsidRPr="001B17C4" w:rsidRDefault="007A2E93" w:rsidP="00B11BE1">
            <w:pPr>
              <w:rPr>
                <w:rFonts w:ascii="Times New Roman" w:hAnsi="Times New Roman" w:cs="Times New Roman"/>
              </w:rPr>
            </w:pPr>
            <w:r w:rsidRPr="001B17C4">
              <w:rPr>
                <w:rFonts w:ascii="Times New Roman" w:hAnsi="Times New Roman" w:cs="Times New Roman"/>
              </w:rPr>
              <w:t>ВСЕГО</w:t>
            </w:r>
          </w:p>
        </w:tc>
        <w:tc>
          <w:tcPr>
            <w:tcW w:w="1560" w:type="dxa"/>
          </w:tcPr>
          <w:p w:rsidR="007A2E93" w:rsidRPr="001B17C4" w:rsidRDefault="007A2E93" w:rsidP="00B11BE1">
            <w:pPr>
              <w:jc w:val="center"/>
              <w:rPr>
                <w:rFonts w:ascii="Times New Roman" w:hAnsi="Times New Roman" w:cs="Times New Roman"/>
              </w:rPr>
            </w:pPr>
            <w:r w:rsidRPr="001B17C4">
              <w:rPr>
                <w:rFonts w:ascii="Times New Roman" w:hAnsi="Times New Roman" w:cs="Times New Roman"/>
              </w:rPr>
              <w:t>307</w:t>
            </w:r>
            <w:r w:rsidR="00355FF0" w:rsidRPr="001B17C4">
              <w:rPr>
                <w:rFonts w:ascii="Times New Roman" w:hAnsi="Times New Roman" w:cs="Times New Roman"/>
              </w:rPr>
              <w:t xml:space="preserve"> </w:t>
            </w:r>
            <w:r w:rsidRPr="001B17C4">
              <w:rPr>
                <w:rFonts w:ascii="Times New Roman" w:hAnsi="Times New Roman" w:cs="Times New Roman"/>
              </w:rPr>
              <w:t>185,1</w:t>
            </w:r>
          </w:p>
        </w:tc>
        <w:tc>
          <w:tcPr>
            <w:tcW w:w="1275" w:type="dxa"/>
          </w:tcPr>
          <w:p w:rsidR="007A2E93" w:rsidRPr="001B17C4" w:rsidRDefault="007A2E93" w:rsidP="00B11BE1">
            <w:pPr>
              <w:jc w:val="center"/>
              <w:rPr>
                <w:rFonts w:ascii="Times New Roman" w:hAnsi="Times New Roman" w:cs="Times New Roman"/>
              </w:rPr>
            </w:pPr>
            <w:r w:rsidRPr="001B17C4">
              <w:rPr>
                <w:rFonts w:ascii="Times New Roman" w:hAnsi="Times New Roman" w:cs="Times New Roman"/>
              </w:rPr>
              <w:t>100</w:t>
            </w:r>
          </w:p>
        </w:tc>
        <w:tc>
          <w:tcPr>
            <w:tcW w:w="1418" w:type="dxa"/>
          </w:tcPr>
          <w:p w:rsidR="007A2E93" w:rsidRPr="001B17C4" w:rsidRDefault="00295266" w:rsidP="00B11BE1">
            <w:pPr>
              <w:jc w:val="center"/>
              <w:rPr>
                <w:rFonts w:ascii="Times New Roman" w:hAnsi="Times New Roman" w:cs="Times New Roman"/>
                <w:i/>
              </w:rPr>
            </w:pPr>
            <w:r w:rsidRPr="001B17C4">
              <w:rPr>
                <w:rFonts w:ascii="Times New Roman" w:hAnsi="Times New Roman" w:cs="Times New Roman"/>
                <w:i/>
              </w:rPr>
              <w:t>689</w:t>
            </w:r>
            <w:r>
              <w:rPr>
                <w:rFonts w:ascii="Times New Roman" w:hAnsi="Times New Roman" w:cs="Times New Roman"/>
                <w:i/>
              </w:rPr>
              <w:t> 645,2</w:t>
            </w:r>
          </w:p>
        </w:tc>
        <w:tc>
          <w:tcPr>
            <w:tcW w:w="1808" w:type="dxa"/>
          </w:tcPr>
          <w:p w:rsidR="007A2E93" w:rsidRPr="001B17C4" w:rsidRDefault="007A2E93" w:rsidP="00B11BE1">
            <w:pPr>
              <w:jc w:val="center"/>
              <w:rPr>
                <w:rFonts w:ascii="Times New Roman" w:hAnsi="Times New Roman" w:cs="Times New Roman"/>
                <w:i/>
              </w:rPr>
            </w:pPr>
            <w:r w:rsidRPr="001B17C4">
              <w:rPr>
                <w:rFonts w:ascii="Times New Roman" w:hAnsi="Times New Roman" w:cs="Times New Roman"/>
                <w:i/>
              </w:rPr>
              <w:t>44,5</w:t>
            </w:r>
          </w:p>
        </w:tc>
      </w:tr>
    </w:tbl>
    <w:p w:rsidR="00AA031F" w:rsidRPr="009628F7" w:rsidRDefault="00AA031F" w:rsidP="00ED6512">
      <w:pPr>
        <w:spacing w:after="0" w:line="240" w:lineRule="auto"/>
        <w:ind w:firstLine="709"/>
        <w:jc w:val="both"/>
        <w:rPr>
          <w:rFonts w:ascii="Times New Roman" w:hAnsi="Times New Roman" w:cs="Times New Roman"/>
          <w:sz w:val="24"/>
          <w:szCs w:val="24"/>
        </w:rPr>
      </w:pPr>
      <w:r w:rsidRPr="009628F7">
        <w:rPr>
          <w:rFonts w:ascii="Times New Roman" w:hAnsi="Times New Roman" w:cs="Times New Roman"/>
          <w:sz w:val="24"/>
          <w:szCs w:val="24"/>
        </w:rPr>
        <w:t xml:space="preserve">Финансирование и объемы оказания медицинской помощи </w:t>
      </w:r>
      <w:r w:rsidR="00ED6512">
        <w:rPr>
          <w:rFonts w:ascii="Times New Roman" w:hAnsi="Times New Roman" w:cs="Times New Roman"/>
          <w:sz w:val="24"/>
          <w:szCs w:val="24"/>
        </w:rPr>
        <w:t>МБЛПУ «ЦГБ г. Югорска»</w:t>
      </w:r>
      <w:r w:rsidRPr="009628F7">
        <w:rPr>
          <w:rFonts w:ascii="Times New Roman" w:hAnsi="Times New Roman" w:cs="Times New Roman"/>
          <w:sz w:val="24"/>
          <w:szCs w:val="24"/>
        </w:rPr>
        <w:t xml:space="preserve"> в системе обязательного медицинского страхования устанавливаются в соответствии с тарифным соглашением об установлении тарифов и порядка оплаты  медицинской помощи в системе обязательного медицинского страхования.</w:t>
      </w:r>
    </w:p>
    <w:p w:rsidR="009E5C86" w:rsidRDefault="009E5C86" w:rsidP="005B7D81">
      <w:pPr>
        <w:tabs>
          <w:tab w:val="left" w:pos="1095"/>
          <w:tab w:val="left" w:pos="2490"/>
          <w:tab w:val="center" w:pos="5032"/>
        </w:tabs>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Первоначальный план финансирования на 2013 год был установлен тарифным соглашением от 29.12.2012 (протокол заседания комиссии № 12) и составлял 532 272,7 тыс. рублей.</w:t>
      </w:r>
    </w:p>
    <w:p w:rsidR="009E5C86" w:rsidRPr="009E5C86" w:rsidRDefault="009E5C86" w:rsidP="009E5C86">
      <w:pPr>
        <w:tabs>
          <w:tab w:val="left" w:pos="1095"/>
          <w:tab w:val="left" w:pos="2490"/>
          <w:tab w:val="center" w:pos="5032"/>
        </w:tabs>
        <w:spacing w:after="0" w:line="240" w:lineRule="auto"/>
        <w:ind w:firstLine="851"/>
        <w:jc w:val="both"/>
        <w:rPr>
          <w:rFonts w:ascii="Times New Roman" w:hAnsi="Times New Roman" w:cs="Times New Roman"/>
          <w:sz w:val="24"/>
          <w:szCs w:val="24"/>
        </w:rPr>
      </w:pPr>
      <w:r w:rsidRPr="009E5C86">
        <w:rPr>
          <w:rFonts w:ascii="Times New Roman" w:hAnsi="Times New Roman" w:cs="Times New Roman"/>
          <w:sz w:val="24"/>
          <w:szCs w:val="24"/>
        </w:rPr>
        <w:t>Ежемесячно дополнительными соглашениями к тарифному соглашению об установление тарифов  и порядк</w:t>
      </w:r>
      <w:r w:rsidR="00CD0634">
        <w:rPr>
          <w:rFonts w:ascii="Times New Roman" w:hAnsi="Times New Roman" w:cs="Times New Roman"/>
          <w:sz w:val="24"/>
          <w:szCs w:val="24"/>
        </w:rPr>
        <w:t>а</w:t>
      </w:r>
      <w:r w:rsidRPr="009E5C86">
        <w:rPr>
          <w:rFonts w:ascii="Times New Roman" w:hAnsi="Times New Roman" w:cs="Times New Roman"/>
          <w:sz w:val="24"/>
          <w:szCs w:val="24"/>
        </w:rPr>
        <w:t xml:space="preserve"> оплаты медицинской помощи вносятся изменения в планы,</w:t>
      </w:r>
      <w:r>
        <w:rPr>
          <w:rFonts w:ascii="Times New Roman" w:hAnsi="Times New Roman" w:cs="Times New Roman"/>
          <w:sz w:val="24"/>
          <w:szCs w:val="24"/>
        </w:rPr>
        <w:t xml:space="preserve"> </w:t>
      </w:r>
      <w:r w:rsidRPr="009E5C86">
        <w:rPr>
          <w:rFonts w:ascii="Times New Roman" w:hAnsi="Times New Roman" w:cs="Times New Roman"/>
          <w:sz w:val="24"/>
          <w:szCs w:val="24"/>
        </w:rPr>
        <w:t>как по объемам финансирования</w:t>
      </w:r>
      <w:r w:rsidR="00272F68">
        <w:rPr>
          <w:rFonts w:ascii="Times New Roman" w:hAnsi="Times New Roman" w:cs="Times New Roman"/>
          <w:sz w:val="24"/>
          <w:szCs w:val="24"/>
        </w:rPr>
        <w:t>,</w:t>
      </w:r>
      <w:r w:rsidRPr="009E5C86">
        <w:rPr>
          <w:rFonts w:ascii="Times New Roman" w:hAnsi="Times New Roman" w:cs="Times New Roman"/>
          <w:sz w:val="24"/>
          <w:szCs w:val="24"/>
        </w:rPr>
        <w:t xml:space="preserve"> так и по финансированию видов медицинской помощи, что приводит к ежемесячному изменению плана финансово- хозяйственной деятельности учреждения.</w:t>
      </w:r>
    </w:p>
    <w:p w:rsidR="00AA031F" w:rsidRDefault="009E5C86" w:rsidP="009E5C86">
      <w:pPr>
        <w:tabs>
          <w:tab w:val="left" w:pos="1095"/>
          <w:tab w:val="left" w:pos="2490"/>
          <w:tab w:val="center" w:pos="5032"/>
        </w:tabs>
        <w:spacing w:after="0" w:line="240" w:lineRule="auto"/>
        <w:ind w:firstLine="851"/>
        <w:jc w:val="both"/>
        <w:rPr>
          <w:rFonts w:ascii="Times New Roman" w:hAnsi="Times New Roman" w:cs="Times New Roman"/>
          <w:sz w:val="24"/>
          <w:szCs w:val="24"/>
        </w:rPr>
      </w:pPr>
      <w:r w:rsidRPr="009E5C86">
        <w:rPr>
          <w:rFonts w:ascii="Times New Roman" w:hAnsi="Times New Roman" w:cs="Times New Roman"/>
          <w:sz w:val="24"/>
          <w:szCs w:val="24"/>
        </w:rPr>
        <w:t>Дополнительным соглашением</w:t>
      </w:r>
      <w:r>
        <w:rPr>
          <w:rFonts w:ascii="Times New Roman" w:hAnsi="Times New Roman" w:cs="Times New Roman"/>
          <w:sz w:val="24"/>
          <w:szCs w:val="24"/>
        </w:rPr>
        <w:t xml:space="preserve"> </w:t>
      </w:r>
      <w:r w:rsidRPr="009E5C86">
        <w:rPr>
          <w:rFonts w:ascii="Times New Roman" w:hAnsi="Times New Roman" w:cs="Times New Roman"/>
          <w:sz w:val="24"/>
          <w:szCs w:val="24"/>
        </w:rPr>
        <w:t>№</w:t>
      </w:r>
      <w:r w:rsidR="00272F68">
        <w:rPr>
          <w:rFonts w:ascii="Times New Roman" w:hAnsi="Times New Roman" w:cs="Times New Roman"/>
          <w:sz w:val="24"/>
          <w:szCs w:val="24"/>
        </w:rPr>
        <w:t xml:space="preserve"> </w:t>
      </w:r>
      <w:r w:rsidRPr="009E5C86">
        <w:rPr>
          <w:rFonts w:ascii="Times New Roman" w:hAnsi="Times New Roman" w:cs="Times New Roman"/>
          <w:sz w:val="24"/>
          <w:szCs w:val="24"/>
        </w:rPr>
        <w:t>4 к тарифному соглашению от 28.03.2013  было уменьшено финансирование учреждения на  24</w:t>
      </w:r>
      <w:r>
        <w:rPr>
          <w:rFonts w:ascii="Times New Roman" w:hAnsi="Times New Roman" w:cs="Times New Roman"/>
          <w:sz w:val="24"/>
          <w:szCs w:val="24"/>
        </w:rPr>
        <w:t xml:space="preserve"> </w:t>
      </w:r>
      <w:r w:rsidRPr="009E5C86">
        <w:rPr>
          <w:rFonts w:ascii="Times New Roman" w:hAnsi="Times New Roman" w:cs="Times New Roman"/>
          <w:sz w:val="24"/>
          <w:szCs w:val="24"/>
        </w:rPr>
        <w:t>093,2 тыс. руб</w:t>
      </w:r>
      <w:r>
        <w:rPr>
          <w:rFonts w:ascii="Times New Roman" w:hAnsi="Times New Roman" w:cs="Times New Roman"/>
          <w:sz w:val="24"/>
          <w:szCs w:val="24"/>
        </w:rPr>
        <w:t>лей,</w:t>
      </w:r>
      <w:r w:rsidRPr="009E5C86">
        <w:rPr>
          <w:rFonts w:ascii="Times New Roman" w:hAnsi="Times New Roman" w:cs="Times New Roman"/>
          <w:sz w:val="24"/>
          <w:szCs w:val="24"/>
        </w:rPr>
        <w:t xml:space="preserve"> </w:t>
      </w:r>
      <w:r>
        <w:rPr>
          <w:rFonts w:ascii="Times New Roman" w:hAnsi="Times New Roman" w:cs="Times New Roman"/>
          <w:sz w:val="24"/>
          <w:szCs w:val="24"/>
        </w:rPr>
        <w:t>у</w:t>
      </w:r>
      <w:r w:rsidR="00355FF0">
        <w:rPr>
          <w:rFonts w:ascii="Times New Roman" w:hAnsi="Times New Roman" w:cs="Times New Roman"/>
          <w:sz w:val="24"/>
          <w:szCs w:val="24"/>
        </w:rPr>
        <w:t xml:space="preserve">точненный план на 2013 год за счет средств обязательного медицинского страхования составляет </w:t>
      </w:r>
      <w:r w:rsidR="00AA031F" w:rsidRPr="009628F7">
        <w:rPr>
          <w:rFonts w:ascii="Times New Roman" w:hAnsi="Times New Roman" w:cs="Times New Roman"/>
          <w:sz w:val="24"/>
          <w:szCs w:val="24"/>
        </w:rPr>
        <w:t xml:space="preserve"> 508</w:t>
      </w:r>
      <w:r w:rsidR="00CB220C">
        <w:rPr>
          <w:rFonts w:ascii="Times New Roman" w:hAnsi="Times New Roman" w:cs="Times New Roman"/>
          <w:sz w:val="24"/>
          <w:szCs w:val="24"/>
        </w:rPr>
        <w:t xml:space="preserve"> </w:t>
      </w:r>
      <w:r w:rsidR="00AA031F" w:rsidRPr="009628F7">
        <w:rPr>
          <w:rFonts w:ascii="Times New Roman" w:hAnsi="Times New Roman" w:cs="Times New Roman"/>
          <w:sz w:val="24"/>
          <w:szCs w:val="24"/>
        </w:rPr>
        <w:t>179,5 тыс</w:t>
      </w:r>
      <w:r w:rsidR="005B7D81">
        <w:rPr>
          <w:rFonts w:ascii="Times New Roman" w:hAnsi="Times New Roman" w:cs="Times New Roman"/>
          <w:sz w:val="24"/>
          <w:szCs w:val="24"/>
        </w:rPr>
        <w:t xml:space="preserve">. </w:t>
      </w:r>
      <w:r w:rsidR="00AA031F" w:rsidRPr="009628F7">
        <w:rPr>
          <w:rFonts w:ascii="Times New Roman" w:hAnsi="Times New Roman" w:cs="Times New Roman"/>
          <w:sz w:val="24"/>
          <w:szCs w:val="24"/>
        </w:rPr>
        <w:t>руб</w:t>
      </w:r>
      <w:r w:rsidR="005B7D81">
        <w:rPr>
          <w:rFonts w:ascii="Times New Roman" w:hAnsi="Times New Roman" w:cs="Times New Roman"/>
          <w:sz w:val="24"/>
          <w:szCs w:val="24"/>
        </w:rPr>
        <w:t>лей.</w:t>
      </w:r>
    </w:p>
    <w:p w:rsidR="00355FF0" w:rsidRDefault="00355FF0" w:rsidP="00EB4C2C">
      <w:pPr>
        <w:spacing w:after="0" w:line="240" w:lineRule="auto"/>
        <w:ind w:firstLine="567"/>
        <w:jc w:val="both"/>
        <w:rPr>
          <w:rFonts w:ascii="Times New Roman" w:hAnsi="Times New Roman" w:cs="Times New Roman"/>
          <w:sz w:val="24"/>
          <w:szCs w:val="24"/>
        </w:rPr>
      </w:pPr>
      <w:r w:rsidRPr="005B7D81">
        <w:rPr>
          <w:rFonts w:ascii="Times New Roman" w:hAnsi="Times New Roman" w:cs="Times New Roman"/>
          <w:sz w:val="24"/>
          <w:szCs w:val="24"/>
        </w:rPr>
        <w:t>Увеличение дохода</w:t>
      </w:r>
      <w:r>
        <w:rPr>
          <w:rFonts w:ascii="Times New Roman" w:hAnsi="Times New Roman" w:cs="Times New Roman"/>
          <w:sz w:val="24"/>
          <w:szCs w:val="24"/>
        </w:rPr>
        <w:t xml:space="preserve"> за счет средств ОМС </w:t>
      </w:r>
      <w:r w:rsidRPr="005B7D81">
        <w:rPr>
          <w:rFonts w:ascii="Times New Roman" w:hAnsi="Times New Roman" w:cs="Times New Roman"/>
          <w:sz w:val="24"/>
          <w:szCs w:val="24"/>
        </w:rPr>
        <w:t xml:space="preserve"> в 2013 году по отношению к 2012 году</w:t>
      </w:r>
      <w:r>
        <w:rPr>
          <w:rFonts w:ascii="Times New Roman" w:hAnsi="Times New Roman" w:cs="Times New Roman"/>
          <w:sz w:val="24"/>
          <w:szCs w:val="24"/>
        </w:rPr>
        <w:t xml:space="preserve"> составило 99 962,8 тыс. рублей (на 25%) и связано  </w:t>
      </w:r>
      <w:r w:rsidRPr="005B7D81">
        <w:rPr>
          <w:rFonts w:ascii="Times New Roman" w:hAnsi="Times New Roman" w:cs="Times New Roman"/>
          <w:sz w:val="24"/>
          <w:szCs w:val="24"/>
        </w:rPr>
        <w:t xml:space="preserve">с переходом учреждений здравоохранения на преимущественно </w:t>
      </w:r>
      <w:r w:rsidRPr="005B7D81">
        <w:rPr>
          <w:rFonts w:ascii="Times New Roman" w:hAnsi="Times New Roman" w:cs="Times New Roman"/>
          <w:color w:val="1A1A1A"/>
          <w:sz w:val="24"/>
          <w:szCs w:val="24"/>
        </w:rPr>
        <w:t xml:space="preserve">одноканальное финансирование и </w:t>
      </w:r>
      <w:r w:rsidRPr="005B7D81">
        <w:rPr>
          <w:rFonts w:ascii="Times New Roman" w:hAnsi="Times New Roman" w:cs="Times New Roman"/>
          <w:sz w:val="24"/>
          <w:szCs w:val="24"/>
        </w:rPr>
        <w:t xml:space="preserve"> изменение</w:t>
      </w:r>
      <w:r w:rsidR="001B17C4">
        <w:rPr>
          <w:rFonts w:ascii="Times New Roman" w:hAnsi="Times New Roman" w:cs="Times New Roman"/>
          <w:sz w:val="24"/>
          <w:szCs w:val="24"/>
        </w:rPr>
        <w:t>м</w:t>
      </w:r>
      <w:r w:rsidRPr="005B7D81">
        <w:rPr>
          <w:rFonts w:ascii="Times New Roman" w:hAnsi="Times New Roman" w:cs="Times New Roman"/>
          <w:sz w:val="24"/>
          <w:szCs w:val="24"/>
        </w:rPr>
        <w:t xml:space="preserve"> структуры финансирования учреждения.</w:t>
      </w:r>
    </w:p>
    <w:p w:rsidR="00AA031F" w:rsidRPr="002F0271" w:rsidRDefault="005A4B1F" w:rsidP="00EB4C2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Структура р</w:t>
      </w:r>
      <w:r w:rsidR="00AA031F" w:rsidRPr="002F0271">
        <w:rPr>
          <w:rFonts w:ascii="Times New Roman" w:hAnsi="Times New Roman" w:cs="Times New Roman"/>
          <w:sz w:val="24"/>
          <w:szCs w:val="24"/>
        </w:rPr>
        <w:t>асход</w:t>
      </w:r>
      <w:r>
        <w:rPr>
          <w:rFonts w:ascii="Times New Roman" w:hAnsi="Times New Roman" w:cs="Times New Roman"/>
          <w:sz w:val="24"/>
          <w:szCs w:val="24"/>
        </w:rPr>
        <w:t xml:space="preserve">ов </w:t>
      </w:r>
      <w:r w:rsidR="00CB220C" w:rsidRPr="002F0271">
        <w:rPr>
          <w:rFonts w:ascii="Times New Roman" w:hAnsi="Times New Roman" w:cs="Times New Roman"/>
          <w:sz w:val="24"/>
          <w:szCs w:val="24"/>
        </w:rPr>
        <w:t xml:space="preserve"> за счет средств обязательного медицинского страхования</w:t>
      </w:r>
      <w:r w:rsidR="00FF48F3">
        <w:rPr>
          <w:rFonts w:ascii="Times New Roman" w:hAnsi="Times New Roman" w:cs="Times New Roman"/>
          <w:sz w:val="24"/>
          <w:szCs w:val="24"/>
        </w:rPr>
        <w:t xml:space="preserve"> в 2012 – 2013 годах</w:t>
      </w:r>
      <w:r w:rsidR="00420DDD">
        <w:rPr>
          <w:rFonts w:ascii="Times New Roman" w:hAnsi="Times New Roman" w:cs="Times New Roman"/>
          <w:sz w:val="24"/>
          <w:szCs w:val="24"/>
        </w:rPr>
        <w:t>:</w:t>
      </w:r>
    </w:p>
    <w:tbl>
      <w:tblPr>
        <w:tblW w:w="9229" w:type="dxa"/>
        <w:tblInd w:w="93" w:type="dxa"/>
        <w:tblLayout w:type="fixed"/>
        <w:tblLook w:val="04A0" w:firstRow="1" w:lastRow="0" w:firstColumn="1" w:lastColumn="0" w:noHBand="0" w:noVBand="1"/>
      </w:tblPr>
      <w:tblGrid>
        <w:gridCol w:w="1716"/>
        <w:gridCol w:w="1560"/>
        <w:gridCol w:w="1275"/>
        <w:gridCol w:w="1418"/>
        <w:gridCol w:w="3260"/>
      </w:tblGrid>
      <w:tr w:rsidR="00CB220C" w:rsidRPr="001B17C4" w:rsidTr="00272F68">
        <w:trPr>
          <w:trHeight w:val="1840"/>
        </w:trPr>
        <w:tc>
          <w:tcPr>
            <w:tcW w:w="171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CB220C" w:rsidRPr="001B17C4" w:rsidRDefault="00CB220C" w:rsidP="0054207F">
            <w:pPr>
              <w:rPr>
                <w:rFonts w:ascii="Times New Roman" w:hAnsi="Times New Roman" w:cs="Times New Roman"/>
              </w:rPr>
            </w:pPr>
            <w:r w:rsidRPr="001B17C4">
              <w:rPr>
                <w:rFonts w:ascii="Times New Roman" w:hAnsi="Times New Roman" w:cs="Times New Roman"/>
              </w:rPr>
              <w:t>Наименование показателя</w:t>
            </w:r>
          </w:p>
        </w:tc>
        <w:tc>
          <w:tcPr>
            <w:tcW w:w="156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CB220C" w:rsidRPr="001B17C4" w:rsidRDefault="00CB220C" w:rsidP="00F17F17">
            <w:pPr>
              <w:rPr>
                <w:rFonts w:ascii="Times New Roman" w:hAnsi="Times New Roman" w:cs="Times New Roman"/>
              </w:rPr>
            </w:pPr>
            <w:r w:rsidRPr="001B17C4">
              <w:rPr>
                <w:rFonts w:ascii="Times New Roman" w:hAnsi="Times New Roman" w:cs="Times New Roman"/>
              </w:rPr>
              <w:t>Кассовые расходы  за 2012 год</w:t>
            </w:r>
            <w:r w:rsidR="00F17F17" w:rsidRPr="001B17C4">
              <w:rPr>
                <w:rFonts w:ascii="Times New Roman" w:hAnsi="Times New Roman" w:cs="Times New Roman"/>
              </w:rPr>
              <w:t>, тыс. руб</w:t>
            </w:r>
            <w:r w:rsidR="00FF48F3" w:rsidRPr="001B17C4">
              <w:rPr>
                <w:rFonts w:ascii="Times New Roman" w:hAnsi="Times New Roman" w:cs="Times New Roman"/>
              </w:rPr>
              <w:t>.</w:t>
            </w:r>
            <w:r w:rsidRPr="001B17C4">
              <w:rPr>
                <w:rFonts w:ascii="Times New Roman" w:hAnsi="Times New Roman" w:cs="Times New Roman"/>
              </w:rPr>
              <w:t xml:space="preserve"> </w:t>
            </w:r>
          </w:p>
        </w:tc>
        <w:tc>
          <w:tcPr>
            <w:tcW w:w="1275"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CB220C" w:rsidRPr="001B17C4" w:rsidRDefault="00CB220C" w:rsidP="00355FF0">
            <w:pPr>
              <w:jc w:val="center"/>
              <w:rPr>
                <w:rFonts w:ascii="Times New Roman" w:hAnsi="Times New Roman" w:cs="Times New Roman"/>
              </w:rPr>
            </w:pPr>
            <w:r w:rsidRPr="001B17C4">
              <w:rPr>
                <w:rFonts w:ascii="Times New Roman" w:hAnsi="Times New Roman" w:cs="Times New Roman"/>
              </w:rPr>
              <w:t>ПФХД по средствам ОМС на 2013год</w:t>
            </w:r>
            <w:r w:rsidR="00355FF0" w:rsidRPr="001B17C4">
              <w:rPr>
                <w:rFonts w:ascii="Times New Roman" w:hAnsi="Times New Roman" w:cs="Times New Roman"/>
              </w:rPr>
              <w:t>,</w:t>
            </w:r>
            <w:r w:rsidRPr="001B17C4">
              <w:rPr>
                <w:rFonts w:ascii="Times New Roman" w:hAnsi="Times New Roman" w:cs="Times New Roman"/>
              </w:rPr>
              <w:t xml:space="preserve"> </w:t>
            </w:r>
            <w:r w:rsidR="00F17F17" w:rsidRPr="001B17C4">
              <w:rPr>
                <w:rFonts w:ascii="Times New Roman" w:hAnsi="Times New Roman" w:cs="Times New Roman"/>
              </w:rPr>
              <w:t>тыс. руб.</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CB220C" w:rsidRPr="001B17C4" w:rsidRDefault="00CB220C" w:rsidP="0054207F">
            <w:pPr>
              <w:ind w:right="318"/>
              <w:rPr>
                <w:rFonts w:ascii="Times New Roman" w:hAnsi="Times New Roman" w:cs="Times New Roman"/>
              </w:rPr>
            </w:pPr>
          </w:p>
          <w:p w:rsidR="00CB220C" w:rsidRPr="001B17C4" w:rsidRDefault="00CB220C" w:rsidP="0054207F">
            <w:pPr>
              <w:ind w:right="318"/>
              <w:rPr>
                <w:rFonts w:ascii="Times New Roman" w:hAnsi="Times New Roman" w:cs="Times New Roman"/>
              </w:rPr>
            </w:pPr>
            <w:r w:rsidRPr="001B17C4">
              <w:rPr>
                <w:rFonts w:ascii="Times New Roman" w:hAnsi="Times New Roman" w:cs="Times New Roman"/>
              </w:rPr>
              <w:t xml:space="preserve">Отклонения  </w:t>
            </w:r>
          </w:p>
          <w:p w:rsidR="00CB220C" w:rsidRPr="001B17C4" w:rsidRDefault="00CB220C" w:rsidP="0054207F">
            <w:pPr>
              <w:jc w:val="center"/>
              <w:rPr>
                <w:rFonts w:ascii="Times New Roman" w:hAnsi="Times New Roman" w:cs="Times New Roman"/>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220C" w:rsidRPr="001B17C4" w:rsidRDefault="00CB220C" w:rsidP="0054207F">
            <w:pPr>
              <w:ind w:right="318"/>
              <w:rPr>
                <w:rFonts w:ascii="Times New Roman" w:hAnsi="Times New Roman" w:cs="Times New Roman"/>
              </w:rPr>
            </w:pPr>
            <w:r w:rsidRPr="001B17C4">
              <w:rPr>
                <w:rFonts w:ascii="Times New Roman" w:hAnsi="Times New Roman" w:cs="Times New Roman"/>
              </w:rPr>
              <w:t>Причины отклонения</w:t>
            </w:r>
          </w:p>
        </w:tc>
      </w:tr>
      <w:tr w:rsidR="00AA031F" w:rsidRPr="001B17C4" w:rsidTr="00272F68">
        <w:trPr>
          <w:trHeight w:val="301"/>
        </w:trPr>
        <w:tc>
          <w:tcPr>
            <w:tcW w:w="1716" w:type="dxa"/>
            <w:tcBorders>
              <w:top w:val="nil"/>
              <w:left w:val="single" w:sz="4" w:space="0" w:color="auto"/>
              <w:bottom w:val="single" w:sz="4" w:space="0" w:color="auto"/>
              <w:right w:val="single" w:sz="4" w:space="0" w:color="auto"/>
            </w:tcBorders>
            <w:shd w:val="clear" w:color="auto" w:fill="auto"/>
            <w:vAlign w:val="center"/>
            <w:hideMark/>
          </w:tcPr>
          <w:p w:rsidR="00AA031F" w:rsidRDefault="00AA031F" w:rsidP="0054207F">
            <w:pPr>
              <w:rPr>
                <w:rFonts w:ascii="Times New Roman" w:hAnsi="Times New Roman" w:cs="Times New Roman"/>
              </w:rPr>
            </w:pPr>
            <w:r w:rsidRPr="001B17C4">
              <w:rPr>
                <w:rFonts w:ascii="Times New Roman" w:hAnsi="Times New Roman" w:cs="Times New Roman"/>
              </w:rPr>
              <w:t>Заработная плата</w:t>
            </w:r>
          </w:p>
          <w:p w:rsidR="00EA0EFC" w:rsidRDefault="00EA0EFC" w:rsidP="0054207F">
            <w:pPr>
              <w:rPr>
                <w:rFonts w:ascii="Times New Roman" w:hAnsi="Times New Roman" w:cs="Times New Roman"/>
              </w:rPr>
            </w:pPr>
          </w:p>
          <w:p w:rsidR="00EA0EFC" w:rsidRPr="001B17C4" w:rsidRDefault="00EA0EFC" w:rsidP="0054207F">
            <w:pPr>
              <w:rPr>
                <w:rFonts w:ascii="Times New Roman" w:hAnsi="Times New Roman" w:cs="Times New Roman"/>
              </w:rPr>
            </w:pPr>
          </w:p>
        </w:tc>
        <w:tc>
          <w:tcPr>
            <w:tcW w:w="1560" w:type="dxa"/>
            <w:tcBorders>
              <w:top w:val="nil"/>
              <w:left w:val="nil"/>
              <w:bottom w:val="single" w:sz="4" w:space="0" w:color="auto"/>
              <w:right w:val="single" w:sz="4" w:space="0" w:color="auto"/>
            </w:tcBorders>
            <w:shd w:val="clear" w:color="auto" w:fill="auto"/>
            <w:noWrap/>
            <w:vAlign w:val="center"/>
            <w:hideMark/>
          </w:tcPr>
          <w:p w:rsidR="00AA031F" w:rsidRPr="001B17C4" w:rsidRDefault="00AA031F" w:rsidP="00F17F17">
            <w:pPr>
              <w:jc w:val="center"/>
              <w:rPr>
                <w:rFonts w:ascii="Times New Roman" w:hAnsi="Times New Roman" w:cs="Times New Roman"/>
              </w:rPr>
            </w:pPr>
            <w:r w:rsidRPr="001B17C4">
              <w:rPr>
                <w:rFonts w:ascii="Times New Roman" w:hAnsi="Times New Roman" w:cs="Times New Roman"/>
              </w:rPr>
              <w:t>264</w:t>
            </w:r>
            <w:r w:rsidR="00F17F17" w:rsidRPr="001B17C4">
              <w:rPr>
                <w:rFonts w:ascii="Times New Roman" w:hAnsi="Times New Roman" w:cs="Times New Roman"/>
              </w:rPr>
              <w:t> </w:t>
            </w:r>
            <w:r w:rsidRPr="001B17C4">
              <w:rPr>
                <w:rFonts w:ascii="Times New Roman" w:hAnsi="Times New Roman" w:cs="Times New Roman"/>
              </w:rPr>
              <w:t>578</w:t>
            </w:r>
            <w:r w:rsidR="00F17F17" w:rsidRPr="001B17C4">
              <w:rPr>
                <w:rFonts w:ascii="Times New Roman" w:hAnsi="Times New Roman" w:cs="Times New Roman"/>
              </w:rPr>
              <w:t>,2</w:t>
            </w:r>
          </w:p>
        </w:tc>
        <w:tc>
          <w:tcPr>
            <w:tcW w:w="1275" w:type="dxa"/>
            <w:tcBorders>
              <w:top w:val="nil"/>
              <w:left w:val="nil"/>
              <w:bottom w:val="single" w:sz="4" w:space="0" w:color="auto"/>
              <w:right w:val="single" w:sz="4" w:space="0" w:color="auto"/>
            </w:tcBorders>
            <w:shd w:val="clear" w:color="auto" w:fill="auto"/>
            <w:vAlign w:val="center"/>
            <w:hideMark/>
          </w:tcPr>
          <w:p w:rsidR="00AA031F" w:rsidRPr="001B17C4" w:rsidRDefault="00AA031F" w:rsidP="00930FA4">
            <w:pPr>
              <w:jc w:val="center"/>
              <w:rPr>
                <w:rFonts w:ascii="Times New Roman" w:hAnsi="Times New Roman" w:cs="Times New Roman"/>
              </w:rPr>
            </w:pPr>
            <w:r w:rsidRPr="001B17C4">
              <w:rPr>
                <w:rFonts w:ascii="Times New Roman" w:hAnsi="Times New Roman" w:cs="Times New Roman"/>
              </w:rPr>
              <w:t>275</w:t>
            </w:r>
            <w:r w:rsidR="00930FA4">
              <w:rPr>
                <w:rFonts w:ascii="Times New Roman" w:hAnsi="Times New Roman" w:cs="Times New Roman"/>
              </w:rPr>
              <w:t> 660,0</w:t>
            </w:r>
          </w:p>
        </w:tc>
        <w:tc>
          <w:tcPr>
            <w:tcW w:w="1418" w:type="dxa"/>
            <w:tcBorders>
              <w:top w:val="nil"/>
              <w:left w:val="nil"/>
              <w:bottom w:val="single" w:sz="4" w:space="0" w:color="auto"/>
              <w:right w:val="single" w:sz="4" w:space="0" w:color="auto"/>
            </w:tcBorders>
            <w:shd w:val="clear" w:color="auto" w:fill="auto"/>
            <w:vAlign w:val="center"/>
            <w:hideMark/>
          </w:tcPr>
          <w:p w:rsidR="00AA031F" w:rsidRPr="001B17C4" w:rsidRDefault="00AA031F" w:rsidP="00930FA4">
            <w:pPr>
              <w:jc w:val="center"/>
              <w:rPr>
                <w:rFonts w:ascii="Times New Roman" w:hAnsi="Times New Roman" w:cs="Times New Roman"/>
                <w:bCs/>
              </w:rPr>
            </w:pPr>
            <w:r w:rsidRPr="001B17C4">
              <w:rPr>
                <w:rFonts w:ascii="Times New Roman" w:hAnsi="Times New Roman" w:cs="Times New Roman"/>
                <w:bCs/>
              </w:rPr>
              <w:t>11</w:t>
            </w:r>
            <w:r w:rsidR="00F17F17" w:rsidRPr="001B17C4">
              <w:rPr>
                <w:rFonts w:ascii="Times New Roman" w:hAnsi="Times New Roman" w:cs="Times New Roman"/>
                <w:bCs/>
              </w:rPr>
              <w:t> </w:t>
            </w:r>
            <w:r w:rsidRPr="001B17C4">
              <w:rPr>
                <w:rFonts w:ascii="Times New Roman" w:hAnsi="Times New Roman" w:cs="Times New Roman"/>
                <w:bCs/>
              </w:rPr>
              <w:t>081</w:t>
            </w:r>
            <w:r w:rsidR="00F17F17" w:rsidRPr="001B17C4">
              <w:rPr>
                <w:rFonts w:ascii="Times New Roman" w:hAnsi="Times New Roman" w:cs="Times New Roman"/>
                <w:bCs/>
              </w:rPr>
              <w:t>,</w:t>
            </w:r>
            <w:r w:rsidR="00930FA4">
              <w:rPr>
                <w:rFonts w:ascii="Times New Roman" w:hAnsi="Times New Roman" w:cs="Times New Roman"/>
                <w:bCs/>
              </w:rPr>
              <w:t>8</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AA031F" w:rsidRPr="001B17C4" w:rsidRDefault="00AA031F" w:rsidP="00AD553B">
            <w:pPr>
              <w:jc w:val="both"/>
              <w:rPr>
                <w:rFonts w:ascii="Times New Roman" w:hAnsi="Times New Roman" w:cs="Times New Roman"/>
                <w:bCs/>
              </w:rPr>
            </w:pPr>
            <w:r w:rsidRPr="001B17C4">
              <w:rPr>
                <w:rFonts w:ascii="Times New Roman" w:hAnsi="Times New Roman" w:cs="Times New Roman"/>
              </w:rPr>
              <w:t>Увеличение за счет перехода с 01.01.2013г. в систему ОМС врачей участковых, мед</w:t>
            </w:r>
            <w:proofErr w:type="gramStart"/>
            <w:r w:rsidRPr="001B17C4">
              <w:rPr>
                <w:rFonts w:ascii="Times New Roman" w:hAnsi="Times New Roman" w:cs="Times New Roman"/>
              </w:rPr>
              <w:t>.</w:t>
            </w:r>
            <w:proofErr w:type="gramEnd"/>
            <w:r w:rsidRPr="001B17C4">
              <w:rPr>
                <w:rFonts w:ascii="Times New Roman" w:hAnsi="Times New Roman" w:cs="Times New Roman"/>
              </w:rPr>
              <w:t xml:space="preserve"> </w:t>
            </w:r>
            <w:proofErr w:type="gramStart"/>
            <w:r w:rsidRPr="001B17C4">
              <w:rPr>
                <w:rFonts w:ascii="Times New Roman" w:hAnsi="Times New Roman" w:cs="Times New Roman"/>
              </w:rPr>
              <w:t>с</w:t>
            </w:r>
            <w:proofErr w:type="gramEnd"/>
            <w:r w:rsidRPr="001B17C4">
              <w:rPr>
                <w:rFonts w:ascii="Times New Roman" w:hAnsi="Times New Roman" w:cs="Times New Roman"/>
              </w:rPr>
              <w:t xml:space="preserve">естер участковых, медицинских работников </w:t>
            </w:r>
            <w:r w:rsidR="00AD553B" w:rsidRPr="001B17C4">
              <w:rPr>
                <w:rFonts w:ascii="Times New Roman" w:hAnsi="Times New Roman" w:cs="Times New Roman"/>
              </w:rPr>
              <w:t>отделения скорой медицинской помощи</w:t>
            </w:r>
          </w:p>
        </w:tc>
      </w:tr>
      <w:tr w:rsidR="00AA031F" w:rsidRPr="001B17C4" w:rsidTr="00EA0EFC">
        <w:trPr>
          <w:trHeight w:val="1259"/>
        </w:trPr>
        <w:tc>
          <w:tcPr>
            <w:tcW w:w="1716" w:type="dxa"/>
            <w:tcBorders>
              <w:top w:val="nil"/>
              <w:left w:val="single" w:sz="4" w:space="0" w:color="auto"/>
              <w:bottom w:val="single" w:sz="4" w:space="0" w:color="auto"/>
              <w:right w:val="single" w:sz="4" w:space="0" w:color="auto"/>
            </w:tcBorders>
            <w:shd w:val="clear" w:color="auto" w:fill="auto"/>
            <w:vAlign w:val="center"/>
            <w:hideMark/>
          </w:tcPr>
          <w:p w:rsidR="00AA031F" w:rsidRPr="001B17C4" w:rsidRDefault="00AA031F" w:rsidP="0054207F">
            <w:pPr>
              <w:rPr>
                <w:rFonts w:ascii="Times New Roman" w:hAnsi="Times New Roman" w:cs="Times New Roman"/>
              </w:rPr>
            </w:pPr>
            <w:r w:rsidRPr="001B17C4">
              <w:rPr>
                <w:rFonts w:ascii="Times New Roman" w:hAnsi="Times New Roman" w:cs="Times New Roman"/>
              </w:rPr>
              <w:t>Прочие выплаты</w:t>
            </w:r>
          </w:p>
        </w:tc>
        <w:tc>
          <w:tcPr>
            <w:tcW w:w="1560" w:type="dxa"/>
            <w:tcBorders>
              <w:top w:val="nil"/>
              <w:left w:val="nil"/>
              <w:bottom w:val="single" w:sz="4" w:space="0" w:color="auto"/>
              <w:right w:val="single" w:sz="4" w:space="0" w:color="auto"/>
            </w:tcBorders>
            <w:shd w:val="clear" w:color="auto" w:fill="auto"/>
            <w:noWrap/>
            <w:vAlign w:val="center"/>
            <w:hideMark/>
          </w:tcPr>
          <w:p w:rsidR="00532699" w:rsidRDefault="00532699" w:rsidP="0054207F">
            <w:pPr>
              <w:jc w:val="center"/>
              <w:rPr>
                <w:rFonts w:ascii="Times New Roman" w:hAnsi="Times New Roman" w:cs="Times New Roman"/>
              </w:rPr>
            </w:pPr>
          </w:p>
          <w:p w:rsidR="00532699" w:rsidRDefault="00532699" w:rsidP="0054207F">
            <w:pPr>
              <w:jc w:val="center"/>
              <w:rPr>
                <w:rFonts w:ascii="Times New Roman" w:hAnsi="Times New Roman" w:cs="Times New Roman"/>
              </w:rPr>
            </w:pPr>
            <w:r>
              <w:rPr>
                <w:rFonts w:ascii="Times New Roman" w:hAnsi="Times New Roman" w:cs="Times New Roman"/>
              </w:rPr>
              <w:t>0</w:t>
            </w:r>
          </w:p>
          <w:p w:rsidR="00532699" w:rsidRPr="001B17C4" w:rsidRDefault="00532699" w:rsidP="0054207F">
            <w:pPr>
              <w:jc w:val="center"/>
              <w:rPr>
                <w:rFonts w:ascii="Times New Roman" w:hAnsi="Times New Roman" w:cs="Times New Roman"/>
              </w:rPr>
            </w:pPr>
          </w:p>
        </w:tc>
        <w:tc>
          <w:tcPr>
            <w:tcW w:w="1275" w:type="dxa"/>
            <w:tcBorders>
              <w:top w:val="nil"/>
              <w:left w:val="nil"/>
              <w:bottom w:val="single" w:sz="4" w:space="0" w:color="auto"/>
              <w:right w:val="single" w:sz="4" w:space="0" w:color="auto"/>
            </w:tcBorders>
            <w:shd w:val="clear" w:color="auto" w:fill="auto"/>
            <w:noWrap/>
            <w:vAlign w:val="center"/>
            <w:hideMark/>
          </w:tcPr>
          <w:p w:rsidR="00AA031F" w:rsidRPr="001B17C4" w:rsidRDefault="00930FA4" w:rsidP="00C342F9">
            <w:pPr>
              <w:jc w:val="center"/>
              <w:rPr>
                <w:rFonts w:ascii="Times New Roman" w:hAnsi="Times New Roman" w:cs="Times New Roman"/>
              </w:rPr>
            </w:pPr>
            <w:r>
              <w:rPr>
                <w:rFonts w:ascii="Times New Roman" w:hAnsi="Times New Roman" w:cs="Times New Roman"/>
              </w:rPr>
              <w:t>9 886,8</w:t>
            </w:r>
          </w:p>
        </w:tc>
        <w:tc>
          <w:tcPr>
            <w:tcW w:w="1418" w:type="dxa"/>
            <w:tcBorders>
              <w:top w:val="nil"/>
              <w:left w:val="nil"/>
              <w:bottom w:val="single" w:sz="4" w:space="0" w:color="auto"/>
              <w:right w:val="single" w:sz="4" w:space="0" w:color="auto"/>
            </w:tcBorders>
            <w:shd w:val="clear" w:color="auto" w:fill="auto"/>
            <w:noWrap/>
            <w:vAlign w:val="center"/>
            <w:hideMark/>
          </w:tcPr>
          <w:p w:rsidR="00AA031F" w:rsidRPr="001B17C4" w:rsidRDefault="00930FA4" w:rsidP="00F17F17">
            <w:pPr>
              <w:jc w:val="center"/>
              <w:rPr>
                <w:rFonts w:ascii="Times New Roman" w:hAnsi="Times New Roman" w:cs="Times New Roman"/>
                <w:bCs/>
              </w:rPr>
            </w:pPr>
            <w:r>
              <w:rPr>
                <w:rFonts w:ascii="Times New Roman" w:hAnsi="Times New Roman" w:cs="Times New Roman"/>
                <w:bCs/>
              </w:rPr>
              <w:t>9886,8</w:t>
            </w:r>
          </w:p>
        </w:tc>
        <w:tc>
          <w:tcPr>
            <w:tcW w:w="3260" w:type="dxa"/>
            <w:tcBorders>
              <w:top w:val="nil"/>
              <w:left w:val="nil"/>
              <w:bottom w:val="single" w:sz="4" w:space="0" w:color="auto"/>
              <w:right w:val="single" w:sz="4" w:space="0" w:color="auto"/>
            </w:tcBorders>
            <w:shd w:val="clear" w:color="auto" w:fill="auto"/>
            <w:noWrap/>
            <w:vAlign w:val="center"/>
            <w:hideMark/>
          </w:tcPr>
          <w:p w:rsidR="00AA031F" w:rsidRPr="001B17C4" w:rsidRDefault="00AA031F" w:rsidP="00D83CC4">
            <w:pPr>
              <w:jc w:val="center"/>
              <w:rPr>
                <w:rFonts w:ascii="Times New Roman" w:hAnsi="Times New Roman" w:cs="Times New Roman"/>
                <w:bCs/>
              </w:rPr>
            </w:pPr>
            <w:r w:rsidRPr="001B17C4">
              <w:rPr>
                <w:rFonts w:ascii="Times New Roman" w:hAnsi="Times New Roman" w:cs="Times New Roman"/>
                <w:bCs/>
              </w:rPr>
              <w:t>Изменение структуры тарифа в связи с переводом на одноканальное финансирование</w:t>
            </w:r>
          </w:p>
        </w:tc>
      </w:tr>
      <w:tr w:rsidR="00AA031F" w:rsidRPr="001B17C4" w:rsidTr="00930FA4">
        <w:trPr>
          <w:trHeight w:val="301"/>
        </w:trPr>
        <w:tc>
          <w:tcPr>
            <w:tcW w:w="1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031F" w:rsidRPr="001B17C4" w:rsidRDefault="00AA031F" w:rsidP="0054207F">
            <w:pPr>
              <w:rPr>
                <w:rFonts w:ascii="Times New Roman" w:hAnsi="Times New Roman" w:cs="Times New Roman"/>
              </w:rPr>
            </w:pPr>
            <w:r w:rsidRPr="001B17C4">
              <w:rPr>
                <w:rFonts w:ascii="Times New Roman" w:hAnsi="Times New Roman" w:cs="Times New Roman"/>
              </w:rPr>
              <w:t>Начисления на оплату труда</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031F" w:rsidRPr="001B17C4" w:rsidRDefault="00AA031F" w:rsidP="00C342F9">
            <w:pPr>
              <w:jc w:val="center"/>
              <w:rPr>
                <w:rFonts w:ascii="Times New Roman" w:hAnsi="Times New Roman" w:cs="Times New Roman"/>
              </w:rPr>
            </w:pPr>
            <w:r w:rsidRPr="001B17C4">
              <w:rPr>
                <w:rFonts w:ascii="Times New Roman" w:hAnsi="Times New Roman" w:cs="Times New Roman"/>
              </w:rPr>
              <w:t>75</w:t>
            </w:r>
            <w:r w:rsidR="00F17F17" w:rsidRPr="001B17C4">
              <w:rPr>
                <w:rFonts w:ascii="Times New Roman" w:hAnsi="Times New Roman" w:cs="Times New Roman"/>
              </w:rPr>
              <w:t> </w:t>
            </w:r>
            <w:r w:rsidRPr="001B17C4">
              <w:rPr>
                <w:rFonts w:ascii="Times New Roman" w:hAnsi="Times New Roman" w:cs="Times New Roman"/>
              </w:rPr>
              <w:t>225</w:t>
            </w:r>
            <w:r w:rsidR="00F17F17" w:rsidRPr="001B17C4">
              <w:rPr>
                <w:rFonts w:ascii="Times New Roman" w:hAnsi="Times New Roman" w:cs="Times New Roman"/>
              </w:rPr>
              <w:t>,</w:t>
            </w:r>
            <w:r w:rsidR="00C342F9">
              <w:rPr>
                <w:rFonts w:ascii="Times New Roman" w:hAnsi="Times New Roman" w:cs="Times New Roman"/>
              </w:rPr>
              <w:t>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A031F" w:rsidRPr="001B17C4" w:rsidRDefault="00930FA4" w:rsidP="00F17F17">
            <w:pPr>
              <w:jc w:val="center"/>
              <w:rPr>
                <w:rFonts w:ascii="Times New Roman" w:hAnsi="Times New Roman" w:cs="Times New Roman"/>
              </w:rPr>
            </w:pPr>
            <w:r>
              <w:rPr>
                <w:rFonts w:ascii="Times New Roman" w:hAnsi="Times New Roman" w:cs="Times New Roman"/>
              </w:rPr>
              <w:t>77 800,9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A031F" w:rsidRPr="001B17C4" w:rsidRDefault="00930FA4" w:rsidP="00F17F17">
            <w:pPr>
              <w:jc w:val="center"/>
              <w:rPr>
                <w:rFonts w:ascii="Times New Roman" w:hAnsi="Times New Roman" w:cs="Times New Roman"/>
                <w:bCs/>
              </w:rPr>
            </w:pPr>
            <w:r>
              <w:rPr>
                <w:rFonts w:ascii="Times New Roman" w:hAnsi="Times New Roman" w:cs="Times New Roman"/>
                <w:bCs/>
              </w:rPr>
              <w:t>2575,4</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031F" w:rsidRPr="001B17C4" w:rsidRDefault="00AD553B" w:rsidP="0054207F">
            <w:pPr>
              <w:jc w:val="center"/>
              <w:rPr>
                <w:rFonts w:ascii="Times New Roman" w:hAnsi="Times New Roman" w:cs="Times New Roman"/>
                <w:bCs/>
              </w:rPr>
            </w:pPr>
            <w:r w:rsidRPr="001B17C4">
              <w:rPr>
                <w:rFonts w:ascii="Times New Roman" w:hAnsi="Times New Roman" w:cs="Times New Roman"/>
              </w:rPr>
              <w:t>Увеличение за счет перехода с 01.01.2013г. в систему ОМС врачей участковых, мед</w:t>
            </w:r>
            <w:proofErr w:type="gramStart"/>
            <w:r w:rsidRPr="001B17C4">
              <w:rPr>
                <w:rFonts w:ascii="Times New Roman" w:hAnsi="Times New Roman" w:cs="Times New Roman"/>
              </w:rPr>
              <w:t>.</w:t>
            </w:r>
            <w:proofErr w:type="gramEnd"/>
            <w:r w:rsidRPr="001B17C4">
              <w:rPr>
                <w:rFonts w:ascii="Times New Roman" w:hAnsi="Times New Roman" w:cs="Times New Roman"/>
              </w:rPr>
              <w:t xml:space="preserve"> </w:t>
            </w:r>
            <w:proofErr w:type="gramStart"/>
            <w:r w:rsidRPr="001B17C4">
              <w:rPr>
                <w:rFonts w:ascii="Times New Roman" w:hAnsi="Times New Roman" w:cs="Times New Roman"/>
              </w:rPr>
              <w:t>с</w:t>
            </w:r>
            <w:proofErr w:type="gramEnd"/>
            <w:r w:rsidRPr="001B17C4">
              <w:rPr>
                <w:rFonts w:ascii="Times New Roman" w:hAnsi="Times New Roman" w:cs="Times New Roman"/>
              </w:rPr>
              <w:t>естер участковых, медицинских работников отделения скорой медицинской помощи</w:t>
            </w:r>
          </w:p>
        </w:tc>
      </w:tr>
      <w:tr w:rsidR="00AA031F" w:rsidRPr="001B17C4" w:rsidTr="00EA0EFC">
        <w:trPr>
          <w:trHeight w:val="301"/>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031F" w:rsidRPr="001B17C4" w:rsidRDefault="00AA031F" w:rsidP="0054207F">
            <w:pPr>
              <w:rPr>
                <w:rFonts w:ascii="Times New Roman" w:hAnsi="Times New Roman" w:cs="Times New Roman"/>
              </w:rPr>
            </w:pPr>
            <w:r w:rsidRPr="001B17C4">
              <w:rPr>
                <w:rFonts w:ascii="Times New Roman" w:hAnsi="Times New Roman" w:cs="Times New Roman"/>
              </w:rPr>
              <w:t>Услуги связи</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AA031F" w:rsidRPr="001B17C4" w:rsidRDefault="00AA031F" w:rsidP="0054207F">
            <w:pPr>
              <w:jc w:val="center"/>
              <w:rPr>
                <w:rFonts w:ascii="Times New Roman" w:hAnsi="Times New Roman" w:cs="Times New Roman"/>
              </w:rPr>
            </w:pPr>
            <w:r w:rsidRPr="001B17C4">
              <w:rPr>
                <w:rFonts w:ascii="Times New Roman" w:hAnsi="Times New Roman" w:cs="Times New Roman"/>
              </w:rPr>
              <w:t>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AA031F" w:rsidRPr="001B17C4" w:rsidRDefault="00F17F17" w:rsidP="00C342F9">
            <w:pPr>
              <w:jc w:val="center"/>
              <w:rPr>
                <w:rFonts w:ascii="Times New Roman" w:hAnsi="Times New Roman" w:cs="Times New Roman"/>
              </w:rPr>
            </w:pPr>
            <w:r w:rsidRPr="001B17C4">
              <w:rPr>
                <w:rFonts w:ascii="Times New Roman" w:hAnsi="Times New Roman" w:cs="Times New Roman"/>
              </w:rPr>
              <w:t>1 124,</w:t>
            </w:r>
            <w:r w:rsidR="00AA031F" w:rsidRPr="001B17C4">
              <w:rPr>
                <w:rFonts w:ascii="Times New Roman" w:hAnsi="Times New Roman" w:cs="Times New Roman"/>
              </w:rPr>
              <w:t>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A031F" w:rsidRPr="001B17C4" w:rsidRDefault="00AA031F" w:rsidP="00F17F17">
            <w:pPr>
              <w:jc w:val="center"/>
              <w:rPr>
                <w:rFonts w:ascii="Times New Roman" w:hAnsi="Times New Roman" w:cs="Times New Roman"/>
                <w:bCs/>
              </w:rPr>
            </w:pPr>
            <w:r w:rsidRPr="001B17C4">
              <w:rPr>
                <w:rFonts w:ascii="Times New Roman" w:hAnsi="Times New Roman" w:cs="Times New Roman"/>
                <w:bCs/>
              </w:rPr>
              <w:t>1</w:t>
            </w:r>
            <w:r w:rsidR="00F17F17" w:rsidRPr="001B17C4">
              <w:rPr>
                <w:rFonts w:ascii="Times New Roman" w:hAnsi="Times New Roman" w:cs="Times New Roman"/>
                <w:bCs/>
              </w:rPr>
              <w:t> </w:t>
            </w:r>
            <w:r w:rsidRPr="001B17C4">
              <w:rPr>
                <w:rFonts w:ascii="Times New Roman" w:hAnsi="Times New Roman" w:cs="Times New Roman"/>
                <w:bCs/>
              </w:rPr>
              <w:t>124</w:t>
            </w:r>
            <w:r w:rsidR="00F17F17" w:rsidRPr="001B17C4">
              <w:rPr>
                <w:rFonts w:ascii="Times New Roman" w:hAnsi="Times New Roman" w:cs="Times New Roman"/>
                <w:bCs/>
              </w:rPr>
              <w:t>,</w:t>
            </w:r>
            <w:r w:rsidRPr="001B17C4">
              <w:rPr>
                <w:rFonts w:ascii="Times New Roman" w:hAnsi="Times New Roman" w:cs="Times New Roman"/>
                <w:bCs/>
              </w:rPr>
              <w:t>7</w:t>
            </w:r>
          </w:p>
        </w:tc>
        <w:tc>
          <w:tcPr>
            <w:tcW w:w="3260" w:type="dxa"/>
            <w:vMerge w:val="restart"/>
            <w:tcBorders>
              <w:top w:val="single" w:sz="4" w:space="0" w:color="auto"/>
              <w:left w:val="nil"/>
              <w:bottom w:val="single" w:sz="4" w:space="0" w:color="auto"/>
              <w:right w:val="single" w:sz="4" w:space="0" w:color="auto"/>
            </w:tcBorders>
            <w:shd w:val="clear" w:color="auto" w:fill="auto"/>
            <w:noWrap/>
            <w:vAlign w:val="center"/>
            <w:hideMark/>
          </w:tcPr>
          <w:p w:rsidR="00AA031F" w:rsidRDefault="00AA031F" w:rsidP="00D83CC4">
            <w:pPr>
              <w:jc w:val="both"/>
              <w:rPr>
                <w:rFonts w:ascii="Times New Roman" w:hAnsi="Times New Roman" w:cs="Times New Roman"/>
                <w:bCs/>
              </w:rPr>
            </w:pPr>
            <w:r w:rsidRPr="001B17C4">
              <w:rPr>
                <w:rFonts w:ascii="Times New Roman" w:hAnsi="Times New Roman" w:cs="Times New Roman"/>
                <w:bCs/>
              </w:rPr>
              <w:t xml:space="preserve">Изменение структуры тарифа в </w:t>
            </w:r>
            <w:r w:rsidRPr="001B17C4">
              <w:rPr>
                <w:rFonts w:ascii="Times New Roman" w:hAnsi="Times New Roman" w:cs="Times New Roman"/>
                <w:bCs/>
              </w:rPr>
              <w:lastRenderedPageBreak/>
              <w:t>связи с переводом на одноканальное финансирование</w:t>
            </w:r>
          </w:p>
          <w:p w:rsidR="00CD0634" w:rsidRDefault="00CD0634" w:rsidP="00D83CC4">
            <w:pPr>
              <w:jc w:val="both"/>
              <w:rPr>
                <w:rFonts w:ascii="Times New Roman" w:hAnsi="Times New Roman" w:cs="Times New Roman"/>
                <w:bCs/>
              </w:rPr>
            </w:pPr>
          </w:p>
          <w:p w:rsidR="00CD0634" w:rsidRDefault="00CD0634" w:rsidP="00D83CC4">
            <w:pPr>
              <w:jc w:val="both"/>
              <w:rPr>
                <w:rFonts w:ascii="Times New Roman" w:hAnsi="Times New Roman" w:cs="Times New Roman"/>
                <w:bCs/>
              </w:rPr>
            </w:pPr>
          </w:p>
          <w:p w:rsidR="00CD0634" w:rsidRDefault="00CD0634" w:rsidP="00D83CC4">
            <w:pPr>
              <w:jc w:val="both"/>
              <w:rPr>
                <w:rFonts w:ascii="Times New Roman" w:hAnsi="Times New Roman" w:cs="Times New Roman"/>
                <w:bCs/>
              </w:rPr>
            </w:pPr>
          </w:p>
          <w:p w:rsidR="00CD0634" w:rsidRPr="001B17C4" w:rsidRDefault="00CD0634" w:rsidP="00D83CC4">
            <w:pPr>
              <w:jc w:val="both"/>
              <w:rPr>
                <w:rFonts w:ascii="Times New Roman" w:hAnsi="Times New Roman" w:cs="Times New Roman"/>
                <w:bCs/>
              </w:rPr>
            </w:pPr>
            <w:r w:rsidRPr="001B17C4">
              <w:rPr>
                <w:rFonts w:ascii="Times New Roman" w:hAnsi="Times New Roman" w:cs="Times New Roman"/>
                <w:bCs/>
              </w:rPr>
              <w:t>Изменение структуры тарифа в связи с переводом на одноканальное финансирование</w:t>
            </w:r>
          </w:p>
        </w:tc>
      </w:tr>
      <w:tr w:rsidR="00AA031F" w:rsidRPr="001B17C4" w:rsidTr="00CD0634">
        <w:trPr>
          <w:trHeight w:val="301"/>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031F" w:rsidRPr="001B17C4" w:rsidRDefault="00AA031F" w:rsidP="0054207F">
            <w:pPr>
              <w:rPr>
                <w:rFonts w:ascii="Times New Roman" w:hAnsi="Times New Roman" w:cs="Times New Roman"/>
              </w:rPr>
            </w:pPr>
            <w:r w:rsidRPr="001B17C4">
              <w:rPr>
                <w:rFonts w:ascii="Times New Roman" w:hAnsi="Times New Roman" w:cs="Times New Roman"/>
              </w:rPr>
              <w:lastRenderedPageBreak/>
              <w:t>Транспортные услуги</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AA031F" w:rsidRPr="001B17C4" w:rsidRDefault="00AA031F" w:rsidP="0054207F">
            <w:pPr>
              <w:jc w:val="center"/>
              <w:rPr>
                <w:rFonts w:ascii="Times New Roman" w:hAnsi="Times New Roman" w:cs="Times New Roman"/>
              </w:rPr>
            </w:pPr>
            <w:r w:rsidRPr="001B17C4">
              <w:rPr>
                <w:rFonts w:ascii="Times New Roman" w:hAnsi="Times New Roman" w:cs="Times New Roman"/>
              </w:rPr>
              <w:t>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AA031F" w:rsidRPr="001B17C4" w:rsidRDefault="00AA031F" w:rsidP="00C342F9">
            <w:pPr>
              <w:jc w:val="center"/>
              <w:rPr>
                <w:rFonts w:ascii="Times New Roman" w:hAnsi="Times New Roman" w:cs="Times New Roman"/>
              </w:rPr>
            </w:pPr>
            <w:r w:rsidRPr="001B17C4">
              <w:rPr>
                <w:rFonts w:ascii="Times New Roman" w:hAnsi="Times New Roman" w:cs="Times New Roman"/>
              </w:rPr>
              <w:t>582</w:t>
            </w:r>
            <w:r w:rsidR="00F17F17" w:rsidRPr="001B17C4">
              <w:rPr>
                <w:rFonts w:ascii="Times New Roman" w:hAnsi="Times New Roman" w:cs="Times New Roman"/>
              </w:rPr>
              <w:t>,6</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AA031F" w:rsidRPr="001B17C4" w:rsidRDefault="00AA031F" w:rsidP="00F17F17">
            <w:pPr>
              <w:jc w:val="center"/>
              <w:rPr>
                <w:rFonts w:ascii="Times New Roman" w:hAnsi="Times New Roman" w:cs="Times New Roman"/>
                <w:bCs/>
              </w:rPr>
            </w:pPr>
            <w:r w:rsidRPr="001B17C4">
              <w:rPr>
                <w:rFonts w:ascii="Times New Roman" w:hAnsi="Times New Roman" w:cs="Times New Roman"/>
                <w:bCs/>
              </w:rPr>
              <w:t>582</w:t>
            </w:r>
            <w:r w:rsidR="00F17F17" w:rsidRPr="001B17C4">
              <w:rPr>
                <w:rFonts w:ascii="Times New Roman" w:hAnsi="Times New Roman" w:cs="Times New Roman"/>
                <w:bCs/>
              </w:rPr>
              <w:t>,6</w:t>
            </w:r>
          </w:p>
        </w:tc>
        <w:tc>
          <w:tcPr>
            <w:tcW w:w="3260" w:type="dxa"/>
            <w:vMerge/>
            <w:tcBorders>
              <w:top w:val="single" w:sz="4" w:space="0" w:color="auto"/>
              <w:left w:val="nil"/>
              <w:bottom w:val="single" w:sz="4" w:space="0" w:color="auto"/>
              <w:right w:val="single" w:sz="4" w:space="0" w:color="auto"/>
            </w:tcBorders>
            <w:shd w:val="clear" w:color="auto" w:fill="auto"/>
            <w:noWrap/>
            <w:vAlign w:val="center"/>
            <w:hideMark/>
          </w:tcPr>
          <w:p w:rsidR="00AA031F" w:rsidRPr="001B17C4" w:rsidRDefault="00AA031F" w:rsidP="0054207F">
            <w:pPr>
              <w:jc w:val="center"/>
              <w:rPr>
                <w:rFonts w:ascii="Times New Roman" w:hAnsi="Times New Roman" w:cs="Times New Roman"/>
                <w:bCs/>
              </w:rPr>
            </w:pPr>
          </w:p>
        </w:tc>
      </w:tr>
      <w:tr w:rsidR="00AA031F" w:rsidRPr="001B17C4" w:rsidTr="00CD0634">
        <w:trPr>
          <w:trHeight w:val="301"/>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031F" w:rsidRPr="001B17C4" w:rsidRDefault="00AA031F" w:rsidP="0054207F">
            <w:pPr>
              <w:rPr>
                <w:rFonts w:ascii="Times New Roman" w:hAnsi="Times New Roman" w:cs="Times New Roman"/>
              </w:rPr>
            </w:pPr>
            <w:r w:rsidRPr="001B17C4">
              <w:rPr>
                <w:rFonts w:ascii="Times New Roman" w:hAnsi="Times New Roman" w:cs="Times New Roman"/>
              </w:rPr>
              <w:lastRenderedPageBreak/>
              <w:t>Коммунальные услуги</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AA031F" w:rsidRPr="001B17C4" w:rsidRDefault="00AA031F" w:rsidP="0054207F">
            <w:pPr>
              <w:jc w:val="center"/>
              <w:rPr>
                <w:rFonts w:ascii="Times New Roman" w:hAnsi="Times New Roman" w:cs="Times New Roman"/>
              </w:rPr>
            </w:pPr>
            <w:r w:rsidRPr="001B17C4">
              <w:rPr>
                <w:rFonts w:ascii="Times New Roman" w:hAnsi="Times New Roman" w:cs="Times New Roman"/>
              </w:rPr>
              <w:t>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AA031F" w:rsidRPr="001B17C4" w:rsidRDefault="00AA031F" w:rsidP="00F17F17">
            <w:pPr>
              <w:jc w:val="center"/>
              <w:rPr>
                <w:rFonts w:ascii="Times New Roman" w:hAnsi="Times New Roman" w:cs="Times New Roman"/>
                <w:bCs/>
              </w:rPr>
            </w:pPr>
            <w:r w:rsidRPr="001B17C4">
              <w:rPr>
                <w:rFonts w:ascii="Times New Roman" w:hAnsi="Times New Roman" w:cs="Times New Roman"/>
              </w:rPr>
              <w:t>18</w:t>
            </w:r>
            <w:r w:rsidR="00F17F17" w:rsidRPr="001B17C4">
              <w:rPr>
                <w:rFonts w:ascii="Times New Roman" w:hAnsi="Times New Roman" w:cs="Times New Roman"/>
              </w:rPr>
              <w:t> </w:t>
            </w:r>
            <w:r w:rsidRPr="001B17C4">
              <w:rPr>
                <w:rFonts w:ascii="Times New Roman" w:hAnsi="Times New Roman" w:cs="Times New Roman"/>
              </w:rPr>
              <w:t>215</w:t>
            </w:r>
            <w:r w:rsidR="00F17F17" w:rsidRPr="001B17C4">
              <w:rPr>
                <w:rFonts w:ascii="Times New Roman" w:hAnsi="Times New Roman" w:cs="Times New Roman"/>
              </w:rPr>
              <w:t>,</w:t>
            </w:r>
            <w:r w:rsidRPr="001B17C4">
              <w:rPr>
                <w:rFonts w:ascii="Times New Roman" w:hAnsi="Times New Roman" w:cs="Times New Roman"/>
              </w:rPr>
              <w:t>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AA031F" w:rsidRPr="001B17C4" w:rsidRDefault="00AA031F" w:rsidP="00F17F17">
            <w:pPr>
              <w:jc w:val="center"/>
              <w:rPr>
                <w:rFonts w:ascii="Times New Roman" w:hAnsi="Times New Roman" w:cs="Times New Roman"/>
                <w:bCs/>
              </w:rPr>
            </w:pPr>
            <w:r w:rsidRPr="001B17C4">
              <w:rPr>
                <w:rFonts w:ascii="Times New Roman" w:hAnsi="Times New Roman" w:cs="Times New Roman"/>
                <w:bCs/>
              </w:rPr>
              <w:t>18</w:t>
            </w:r>
            <w:r w:rsidR="00F17F17" w:rsidRPr="001B17C4">
              <w:rPr>
                <w:rFonts w:ascii="Times New Roman" w:hAnsi="Times New Roman" w:cs="Times New Roman"/>
                <w:bCs/>
              </w:rPr>
              <w:t> </w:t>
            </w:r>
            <w:r w:rsidRPr="001B17C4">
              <w:rPr>
                <w:rFonts w:ascii="Times New Roman" w:hAnsi="Times New Roman" w:cs="Times New Roman"/>
                <w:bCs/>
              </w:rPr>
              <w:t>215</w:t>
            </w:r>
            <w:r w:rsidR="00F17F17" w:rsidRPr="001B17C4">
              <w:rPr>
                <w:rFonts w:ascii="Times New Roman" w:hAnsi="Times New Roman" w:cs="Times New Roman"/>
                <w:bCs/>
              </w:rPr>
              <w:t>,</w:t>
            </w:r>
            <w:r w:rsidRPr="001B17C4">
              <w:rPr>
                <w:rFonts w:ascii="Times New Roman" w:hAnsi="Times New Roman" w:cs="Times New Roman"/>
                <w:bCs/>
              </w:rPr>
              <w:t>0</w:t>
            </w:r>
          </w:p>
        </w:tc>
        <w:tc>
          <w:tcPr>
            <w:tcW w:w="3260" w:type="dxa"/>
            <w:vMerge/>
            <w:tcBorders>
              <w:top w:val="single" w:sz="4" w:space="0" w:color="auto"/>
              <w:left w:val="nil"/>
              <w:bottom w:val="single" w:sz="4" w:space="0" w:color="auto"/>
              <w:right w:val="single" w:sz="4" w:space="0" w:color="auto"/>
            </w:tcBorders>
            <w:shd w:val="clear" w:color="auto" w:fill="auto"/>
            <w:noWrap/>
            <w:vAlign w:val="center"/>
            <w:hideMark/>
          </w:tcPr>
          <w:p w:rsidR="00AA031F" w:rsidRPr="001B17C4" w:rsidRDefault="00AA031F" w:rsidP="0054207F">
            <w:pPr>
              <w:jc w:val="center"/>
              <w:rPr>
                <w:rFonts w:ascii="Times New Roman" w:hAnsi="Times New Roman" w:cs="Times New Roman"/>
                <w:bCs/>
              </w:rPr>
            </w:pPr>
          </w:p>
        </w:tc>
      </w:tr>
      <w:tr w:rsidR="00AA031F" w:rsidRPr="001B17C4" w:rsidTr="00930FA4">
        <w:trPr>
          <w:trHeight w:val="301"/>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031F" w:rsidRPr="001B17C4" w:rsidRDefault="00AA031F" w:rsidP="0054207F">
            <w:pPr>
              <w:rPr>
                <w:rFonts w:ascii="Times New Roman" w:hAnsi="Times New Roman" w:cs="Times New Roman"/>
              </w:rPr>
            </w:pPr>
            <w:r w:rsidRPr="001B17C4">
              <w:rPr>
                <w:rFonts w:ascii="Times New Roman" w:hAnsi="Times New Roman" w:cs="Times New Roman"/>
              </w:rPr>
              <w:t>Услуги по содержанию имущества</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031F" w:rsidRPr="001B17C4" w:rsidRDefault="00AA031F" w:rsidP="0054207F">
            <w:pPr>
              <w:jc w:val="center"/>
              <w:rPr>
                <w:rFonts w:ascii="Times New Roman" w:hAnsi="Times New Roman" w:cs="Times New Roman"/>
              </w:rPr>
            </w:pPr>
            <w:r w:rsidRPr="001B17C4">
              <w:rPr>
                <w:rFonts w:ascii="Times New Roman" w:hAnsi="Times New Roman" w:cs="Times New Roman"/>
              </w:rPr>
              <w:t>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031F" w:rsidRPr="001B17C4" w:rsidRDefault="00930FA4" w:rsidP="00F17F17">
            <w:pPr>
              <w:jc w:val="center"/>
              <w:rPr>
                <w:rFonts w:ascii="Times New Roman" w:hAnsi="Times New Roman" w:cs="Times New Roman"/>
                <w:bCs/>
              </w:rPr>
            </w:pPr>
            <w:r>
              <w:rPr>
                <w:rFonts w:ascii="Times New Roman" w:hAnsi="Times New Roman" w:cs="Times New Roman"/>
                <w:bCs/>
              </w:rPr>
              <w:t>16 787,3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031F" w:rsidRPr="001B17C4" w:rsidRDefault="00930FA4" w:rsidP="00F17F17">
            <w:pPr>
              <w:jc w:val="center"/>
              <w:rPr>
                <w:rFonts w:ascii="Times New Roman" w:hAnsi="Times New Roman" w:cs="Times New Roman"/>
                <w:bCs/>
              </w:rPr>
            </w:pPr>
            <w:r>
              <w:rPr>
                <w:rFonts w:ascii="Times New Roman" w:hAnsi="Times New Roman" w:cs="Times New Roman"/>
                <w:bCs/>
              </w:rPr>
              <w:t>16 787,3</w:t>
            </w:r>
          </w:p>
        </w:tc>
        <w:tc>
          <w:tcPr>
            <w:tcW w:w="3260"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031F" w:rsidRPr="001B17C4" w:rsidRDefault="00AA031F" w:rsidP="0054207F">
            <w:pPr>
              <w:jc w:val="center"/>
              <w:rPr>
                <w:rFonts w:ascii="Times New Roman" w:hAnsi="Times New Roman" w:cs="Times New Roman"/>
                <w:bCs/>
              </w:rPr>
            </w:pPr>
          </w:p>
        </w:tc>
      </w:tr>
      <w:tr w:rsidR="00AA031F" w:rsidRPr="001B17C4" w:rsidTr="00CD0634">
        <w:trPr>
          <w:trHeight w:val="301"/>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031F" w:rsidRPr="001B17C4" w:rsidRDefault="00AA031F" w:rsidP="0054207F">
            <w:pPr>
              <w:rPr>
                <w:rFonts w:ascii="Times New Roman" w:hAnsi="Times New Roman" w:cs="Times New Roman"/>
              </w:rPr>
            </w:pPr>
            <w:r w:rsidRPr="001B17C4">
              <w:rPr>
                <w:rFonts w:ascii="Times New Roman" w:hAnsi="Times New Roman" w:cs="Times New Roman"/>
              </w:rPr>
              <w:t>Прочие услуги</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AA031F" w:rsidRPr="001B17C4" w:rsidRDefault="00AA031F" w:rsidP="00F17F17">
            <w:pPr>
              <w:jc w:val="center"/>
              <w:rPr>
                <w:rFonts w:ascii="Times New Roman" w:hAnsi="Times New Roman" w:cs="Times New Roman"/>
              </w:rPr>
            </w:pPr>
            <w:r w:rsidRPr="001B17C4">
              <w:rPr>
                <w:rFonts w:ascii="Times New Roman" w:hAnsi="Times New Roman" w:cs="Times New Roman"/>
              </w:rPr>
              <w:t>1</w:t>
            </w:r>
            <w:r w:rsidR="00F17F17" w:rsidRPr="001B17C4">
              <w:rPr>
                <w:rFonts w:ascii="Times New Roman" w:hAnsi="Times New Roman" w:cs="Times New Roman"/>
              </w:rPr>
              <w:t> </w:t>
            </w:r>
            <w:r w:rsidRPr="001B17C4">
              <w:rPr>
                <w:rFonts w:ascii="Times New Roman" w:hAnsi="Times New Roman" w:cs="Times New Roman"/>
              </w:rPr>
              <w:t>392</w:t>
            </w:r>
            <w:r w:rsidR="00F17F17" w:rsidRPr="001B17C4">
              <w:rPr>
                <w:rFonts w:ascii="Times New Roman" w:hAnsi="Times New Roman" w:cs="Times New Roman"/>
              </w:rPr>
              <w:t>,7</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AA031F" w:rsidRPr="001B17C4" w:rsidRDefault="00930FA4" w:rsidP="00C342F9">
            <w:pPr>
              <w:jc w:val="center"/>
              <w:rPr>
                <w:rFonts w:ascii="Times New Roman" w:hAnsi="Times New Roman" w:cs="Times New Roman"/>
                <w:bCs/>
              </w:rPr>
            </w:pPr>
            <w:r>
              <w:rPr>
                <w:rFonts w:ascii="Times New Roman" w:hAnsi="Times New Roman" w:cs="Times New Roman"/>
              </w:rPr>
              <w:t>5 372,4</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AA031F" w:rsidRPr="001B17C4" w:rsidRDefault="00930FA4" w:rsidP="00F17F17">
            <w:pPr>
              <w:jc w:val="center"/>
              <w:rPr>
                <w:rFonts w:ascii="Times New Roman" w:hAnsi="Times New Roman" w:cs="Times New Roman"/>
                <w:bCs/>
              </w:rPr>
            </w:pPr>
            <w:r>
              <w:rPr>
                <w:rFonts w:ascii="Times New Roman" w:hAnsi="Times New Roman" w:cs="Times New Roman"/>
                <w:bCs/>
              </w:rPr>
              <w:t>3 979,7</w:t>
            </w:r>
          </w:p>
        </w:tc>
        <w:tc>
          <w:tcPr>
            <w:tcW w:w="3260" w:type="dxa"/>
            <w:vMerge/>
            <w:tcBorders>
              <w:top w:val="single" w:sz="4" w:space="0" w:color="auto"/>
              <w:left w:val="nil"/>
              <w:right w:val="single" w:sz="4" w:space="0" w:color="auto"/>
            </w:tcBorders>
            <w:shd w:val="clear" w:color="auto" w:fill="auto"/>
            <w:noWrap/>
            <w:vAlign w:val="center"/>
            <w:hideMark/>
          </w:tcPr>
          <w:p w:rsidR="00AA031F" w:rsidRPr="001B17C4" w:rsidRDefault="00AA031F" w:rsidP="0054207F">
            <w:pPr>
              <w:jc w:val="center"/>
              <w:rPr>
                <w:rFonts w:ascii="Times New Roman" w:hAnsi="Times New Roman" w:cs="Times New Roman"/>
                <w:bCs/>
              </w:rPr>
            </w:pPr>
          </w:p>
        </w:tc>
      </w:tr>
      <w:tr w:rsidR="00AA031F" w:rsidRPr="001B17C4" w:rsidTr="00930FA4">
        <w:trPr>
          <w:trHeight w:val="301"/>
        </w:trPr>
        <w:tc>
          <w:tcPr>
            <w:tcW w:w="1716" w:type="dxa"/>
            <w:tcBorders>
              <w:top w:val="nil"/>
              <w:left w:val="single" w:sz="4" w:space="0" w:color="auto"/>
              <w:bottom w:val="single" w:sz="4" w:space="0" w:color="auto"/>
              <w:right w:val="single" w:sz="4" w:space="0" w:color="auto"/>
            </w:tcBorders>
            <w:shd w:val="clear" w:color="auto" w:fill="auto"/>
            <w:vAlign w:val="center"/>
            <w:hideMark/>
          </w:tcPr>
          <w:p w:rsidR="00AA031F" w:rsidRPr="001B17C4" w:rsidRDefault="00AA031F" w:rsidP="0054207F">
            <w:pPr>
              <w:rPr>
                <w:rFonts w:ascii="Times New Roman" w:hAnsi="Times New Roman" w:cs="Times New Roman"/>
                <w:bCs/>
              </w:rPr>
            </w:pPr>
            <w:r w:rsidRPr="001B17C4">
              <w:rPr>
                <w:rFonts w:ascii="Times New Roman" w:hAnsi="Times New Roman" w:cs="Times New Roman"/>
                <w:bCs/>
              </w:rPr>
              <w:t>Прочие расходы</w:t>
            </w:r>
          </w:p>
        </w:tc>
        <w:tc>
          <w:tcPr>
            <w:tcW w:w="1560" w:type="dxa"/>
            <w:tcBorders>
              <w:top w:val="nil"/>
              <w:left w:val="nil"/>
              <w:bottom w:val="single" w:sz="4" w:space="0" w:color="auto"/>
              <w:right w:val="single" w:sz="4" w:space="0" w:color="auto"/>
            </w:tcBorders>
            <w:shd w:val="clear" w:color="auto" w:fill="auto"/>
            <w:noWrap/>
            <w:vAlign w:val="center"/>
            <w:hideMark/>
          </w:tcPr>
          <w:p w:rsidR="00AA031F" w:rsidRPr="001B17C4" w:rsidRDefault="00AA031F" w:rsidP="0054207F">
            <w:pPr>
              <w:jc w:val="center"/>
              <w:rPr>
                <w:rFonts w:ascii="Times New Roman" w:hAnsi="Times New Roman" w:cs="Times New Roman"/>
                <w:bCs/>
              </w:rPr>
            </w:pPr>
            <w:r w:rsidRPr="001B17C4">
              <w:rPr>
                <w:rFonts w:ascii="Times New Roman" w:hAnsi="Times New Roman" w:cs="Times New Roman"/>
                <w:bCs/>
              </w:rPr>
              <w:t>0</w:t>
            </w:r>
          </w:p>
        </w:tc>
        <w:tc>
          <w:tcPr>
            <w:tcW w:w="1275" w:type="dxa"/>
            <w:tcBorders>
              <w:top w:val="nil"/>
              <w:left w:val="nil"/>
              <w:bottom w:val="single" w:sz="4" w:space="0" w:color="auto"/>
              <w:right w:val="single" w:sz="4" w:space="0" w:color="auto"/>
            </w:tcBorders>
            <w:shd w:val="clear" w:color="auto" w:fill="auto"/>
            <w:noWrap/>
            <w:vAlign w:val="center"/>
          </w:tcPr>
          <w:p w:rsidR="00AA031F" w:rsidRPr="001B17C4" w:rsidRDefault="00930FA4" w:rsidP="00C342F9">
            <w:pPr>
              <w:jc w:val="center"/>
              <w:rPr>
                <w:rFonts w:ascii="Times New Roman" w:hAnsi="Times New Roman" w:cs="Times New Roman"/>
                <w:bCs/>
              </w:rPr>
            </w:pPr>
            <w:r>
              <w:rPr>
                <w:rFonts w:ascii="Times New Roman" w:hAnsi="Times New Roman" w:cs="Times New Roman"/>
                <w:bCs/>
              </w:rPr>
              <w:t>471,1</w:t>
            </w:r>
          </w:p>
        </w:tc>
        <w:tc>
          <w:tcPr>
            <w:tcW w:w="1418" w:type="dxa"/>
            <w:tcBorders>
              <w:top w:val="nil"/>
              <w:left w:val="nil"/>
              <w:bottom w:val="single" w:sz="4" w:space="0" w:color="auto"/>
              <w:right w:val="single" w:sz="4" w:space="0" w:color="auto"/>
            </w:tcBorders>
            <w:shd w:val="clear" w:color="auto" w:fill="auto"/>
            <w:noWrap/>
            <w:vAlign w:val="center"/>
          </w:tcPr>
          <w:p w:rsidR="00AA031F" w:rsidRPr="001B17C4" w:rsidRDefault="00930FA4" w:rsidP="00F17F17">
            <w:pPr>
              <w:jc w:val="center"/>
              <w:rPr>
                <w:rFonts w:ascii="Times New Roman" w:hAnsi="Times New Roman" w:cs="Times New Roman"/>
                <w:bCs/>
              </w:rPr>
            </w:pPr>
            <w:r>
              <w:rPr>
                <w:rFonts w:ascii="Times New Roman" w:hAnsi="Times New Roman" w:cs="Times New Roman"/>
                <w:bCs/>
              </w:rPr>
              <w:t>471,1</w:t>
            </w:r>
          </w:p>
        </w:tc>
        <w:tc>
          <w:tcPr>
            <w:tcW w:w="3260" w:type="dxa"/>
            <w:vMerge/>
            <w:tcBorders>
              <w:left w:val="nil"/>
              <w:right w:val="single" w:sz="4" w:space="0" w:color="auto"/>
            </w:tcBorders>
            <w:shd w:val="clear" w:color="auto" w:fill="auto"/>
            <w:noWrap/>
            <w:vAlign w:val="center"/>
            <w:hideMark/>
          </w:tcPr>
          <w:p w:rsidR="00AA031F" w:rsidRPr="001B17C4" w:rsidRDefault="00AA031F" w:rsidP="0054207F">
            <w:pPr>
              <w:jc w:val="center"/>
              <w:rPr>
                <w:rFonts w:ascii="Times New Roman" w:hAnsi="Times New Roman" w:cs="Times New Roman"/>
                <w:bCs/>
              </w:rPr>
            </w:pPr>
          </w:p>
        </w:tc>
      </w:tr>
      <w:tr w:rsidR="00AA031F" w:rsidRPr="001B17C4" w:rsidTr="00272F68">
        <w:trPr>
          <w:trHeight w:val="601"/>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031F" w:rsidRPr="001B17C4" w:rsidRDefault="00AA031F" w:rsidP="0054207F">
            <w:pPr>
              <w:rPr>
                <w:rFonts w:ascii="Times New Roman" w:hAnsi="Times New Roman" w:cs="Times New Roman"/>
              </w:rPr>
            </w:pPr>
            <w:r w:rsidRPr="001B17C4">
              <w:rPr>
                <w:rFonts w:ascii="Times New Roman" w:hAnsi="Times New Roman" w:cs="Times New Roman"/>
              </w:rPr>
              <w:t>Увеличение стоимости основных средств</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031F" w:rsidRPr="001B17C4" w:rsidRDefault="00AA031F" w:rsidP="00F17F17">
            <w:pPr>
              <w:jc w:val="center"/>
              <w:rPr>
                <w:rFonts w:ascii="Times New Roman" w:hAnsi="Times New Roman" w:cs="Times New Roman"/>
              </w:rPr>
            </w:pPr>
            <w:r w:rsidRPr="001B17C4">
              <w:rPr>
                <w:rFonts w:ascii="Times New Roman" w:hAnsi="Times New Roman" w:cs="Times New Roman"/>
              </w:rPr>
              <w:t>910</w:t>
            </w:r>
            <w:r w:rsidR="00F17F17" w:rsidRPr="001B17C4">
              <w:rPr>
                <w:rFonts w:ascii="Times New Roman" w:hAnsi="Times New Roman" w:cs="Times New Roman"/>
              </w:rPr>
              <w:t>,6</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031F" w:rsidRPr="001B17C4" w:rsidRDefault="00AA031F" w:rsidP="00C342F9">
            <w:pPr>
              <w:jc w:val="center"/>
              <w:rPr>
                <w:rFonts w:ascii="Times New Roman" w:hAnsi="Times New Roman" w:cs="Times New Roman"/>
              </w:rPr>
            </w:pPr>
            <w:r w:rsidRPr="001B17C4">
              <w:rPr>
                <w:rFonts w:ascii="Times New Roman" w:hAnsi="Times New Roman" w:cs="Times New Roman"/>
              </w:rPr>
              <w:t>3</w:t>
            </w:r>
            <w:r w:rsidR="00F17F17" w:rsidRPr="001B17C4">
              <w:rPr>
                <w:rFonts w:ascii="Times New Roman" w:hAnsi="Times New Roman" w:cs="Times New Roman"/>
              </w:rPr>
              <w:t> </w:t>
            </w:r>
            <w:r w:rsidRPr="001B17C4">
              <w:rPr>
                <w:rFonts w:ascii="Times New Roman" w:hAnsi="Times New Roman" w:cs="Times New Roman"/>
              </w:rPr>
              <w:t>700</w:t>
            </w:r>
            <w:r w:rsidR="00F17F17" w:rsidRPr="001B17C4">
              <w:rPr>
                <w:rFonts w:ascii="Times New Roman" w:hAnsi="Times New Roman" w:cs="Times New Roman"/>
              </w:rPr>
              <w:t>,</w:t>
            </w:r>
            <w:r w:rsidRPr="001B17C4">
              <w:rPr>
                <w:rFonts w:ascii="Times New Roman" w:hAnsi="Times New Roman" w:cs="Times New Roman"/>
              </w:rPr>
              <w:t>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031F" w:rsidRPr="001B17C4" w:rsidRDefault="00AA031F" w:rsidP="00F17F17">
            <w:pPr>
              <w:jc w:val="center"/>
              <w:rPr>
                <w:rFonts w:ascii="Times New Roman" w:hAnsi="Times New Roman" w:cs="Times New Roman"/>
                <w:bCs/>
              </w:rPr>
            </w:pPr>
            <w:r w:rsidRPr="001B17C4">
              <w:rPr>
                <w:rFonts w:ascii="Times New Roman" w:hAnsi="Times New Roman" w:cs="Times New Roman"/>
                <w:bCs/>
              </w:rPr>
              <w:t>2</w:t>
            </w:r>
            <w:r w:rsidR="00F17F17" w:rsidRPr="001B17C4">
              <w:rPr>
                <w:rFonts w:ascii="Times New Roman" w:hAnsi="Times New Roman" w:cs="Times New Roman"/>
                <w:bCs/>
              </w:rPr>
              <w:t> </w:t>
            </w:r>
            <w:r w:rsidRPr="001B17C4">
              <w:rPr>
                <w:rFonts w:ascii="Times New Roman" w:hAnsi="Times New Roman" w:cs="Times New Roman"/>
                <w:bCs/>
              </w:rPr>
              <w:t>790</w:t>
            </w:r>
            <w:r w:rsidR="00F17F17" w:rsidRPr="001B17C4">
              <w:rPr>
                <w:rFonts w:ascii="Times New Roman" w:hAnsi="Times New Roman" w:cs="Times New Roman"/>
                <w:bCs/>
              </w:rPr>
              <w:t>,0</w:t>
            </w:r>
          </w:p>
        </w:tc>
        <w:tc>
          <w:tcPr>
            <w:tcW w:w="3260" w:type="dxa"/>
            <w:vMerge/>
            <w:tcBorders>
              <w:left w:val="single" w:sz="4" w:space="0" w:color="auto"/>
              <w:right w:val="single" w:sz="4" w:space="0" w:color="auto"/>
            </w:tcBorders>
            <w:shd w:val="clear" w:color="auto" w:fill="auto"/>
            <w:noWrap/>
            <w:vAlign w:val="center"/>
            <w:hideMark/>
          </w:tcPr>
          <w:p w:rsidR="00AA031F" w:rsidRPr="001B17C4" w:rsidRDefault="00AA031F" w:rsidP="0054207F">
            <w:pPr>
              <w:jc w:val="center"/>
              <w:rPr>
                <w:rFonts w:ascii="Times New Roman" w:hAnsi="Times New Roman" w:cs="Times New Roman"/>
                <w:bCs/>
              </w:rPr>
            </w:pPr>
          </w:p>
        </w:tc>
      </w:tr>
      <w:tr w:rsidR="00AA031F" w:rsidRPr="001B17C4" w:rsidTr="00930FA4">
        <w:trPr>
          <w:trHeight w:val="601"/>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031F" w:rsidRPr="001B17C4" w:rsidRDefault="00AA031F" w:rsidP="0054207F">
            <w:pPr>
              <w:rPr>
                <w:rFonts w:ascii="Times New Roman" w:hAnsi="Times New Roman" w:cs="Times New Roman"/>
              </w:rPr>
            </w:pPr>
            <w:r w:rsidRPr="001B17C4">
              <w:rPr>
                <w:rFonts w:ascii="Times New Roman" w:hAnsi="Times New Roman" w:cs="Times New Roman"/>
              </w:rPr>
              <w:t>Увеличение стоимости материальных запасов</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AA031F" w:rsidRPr="001B17C4" w:rsidRDefault="00AA031F" w:rsidP="0039519D">
            <w:pPr>
              <w:jc w:val="center"/>
              <w:rPr>
                <w:rFonts w:ascii="Times New Roman" w:hAnsi="Times New Roman" w:cs="Times New Roman"/>
              </w:rPr>
            </w:pPr>
            <w:r w:rsidRPr="001B17C4">
              <w:rPr>
                <w:rFonts w:ascii="Times New Roman" w:hAnsi="Times New Roman" w:cs="Times New Roman"/>
              </w:rPr>
              <w:t>78</w:t>
            </w:r>
            <w:r w:rsidR="0039519D" w:rsidRPr="001B17C4">
              <w:rPr>
                <w:rFonts w:ascii="Times New Roman" w:hAnsi="Times New Roman" w:cs="Times New Roman"/>
              </w:rPr>
              <w:t> </w:t>
            </w:r>
            <w:r w:rsidRPr="001B17C4">
              <w:rPr>
                <w:rFonts w:ascii="Times New Roman" w:hAnsi="Times New Roman" w:cs="Times New Roman"/>
              </w:rPr>
              <w:t>396</w:t>
            </w:r>
            <w:r w:rsidR="0039519D" w:rsidRPr="001B17C4">
              <w:rPr>
                <w:rFonts w:ascii="Times New Roman" w:hAnsi="Times New Roman" w:cs="Times New Roman"/>
              </w:rPr>
              <w:t>,8</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AA031F" w:rsidRPr="001B17C4" w:rsidRDefault="00930FA4" w:rsidP="0039519D">
            <w:pPr>
              <w:jc w:val="center"/>
              <w:rPr>
                <w:rFonts w:ascii="Times New Roman" w:hAnsi="Times New Roman" w:cs="Times New Roman"/>
              </w:rPr>
            </w:pPr>
            <w:r>
              <w:rPr>
                <w:rFonts w:ascii="Times New Roman" w:hAnsi="Times New Roman" w:cs="Times New Roman"/>
              </w:rPr>
              <w:t>98 578,1</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AA031F" w:rsidRPr="001B17C4" w:rsidRDefault="00930FA4" w:rsidP="0039519D">
            <w:pPr>
              <w:jc w:val="center"/>
              <w:rPr>
                <w:rFonts w:ascii="Times New Roman" w:hAnsi="Times New Roman" w:cs="Times New Roman"/>
                <w:bCs/>
              </w:rPr>
            </w:pPr>
            <w:r>
              <w:rPr>
                <w:rFonts w:ascii="Times New Roman" w:hAnsi="Times New Roman" w:cs="Times New Roman"/>
                <w:bCs/>
              </w:rPr>
              <w:t>20 181,3</w:t>
            </w:r>
          </w:p>
        </w:tc>
        <w:tc>
          <w:tcPr>
            <w:tcW w:w="3260" w:type="dxa"/>
            <w:vMerge/>
            <w:tcBorders>
              <w:left w:val="nil"/>
              <w:bottom w:val="single" w:sz="4" w:space="0" w:color="auto"/>
              <w:right w:val="single" w:sz="4" w:space="0" w:color="auto"/>
            </w:tcBorders>
            <w:shd w:val="clear" w:color="auto" w:fill="auto"/>
            <w:noWrap/>
            <w:vAlign w:val="center"/>
            <w:hideMark/>
          </w:tcPr>
          <w:p w:rsidR="00AA031F" w:rsidRPr="001B17C4" w:rsidRDefault="00AA031F" w:rsidP="0054207F">
            <w:pPr>
              <w:jc w:val="center"/>
              <w:rPr>
                <w:rFonts w:ascii="Times New Roman" w:hAnsi="Times New Roman" w:cs="Times New Roman"/>
                <w:bCs/>
              </w:rPr>
            </w:pPr>
          </w:p>
        </w:tc>
      </w:tr>
      <w:tr w:rsidR="00AA031F" w:rsidRPr="001B17C4" w:rsidTr="00272F68">
        <w:trPr>
          <w:trHeight w:val="301"/>
        </w:trPr>
        <w:tc>
          <w:tcPr>
            <w:tcW w:w="1716" w:type="dxa"/>
            <w:tcBorders>
              <w:top w:val="nil"/>
              <w:left w:val="single" w:sz="4" w:space="0" w:color="auto"/>
              <w:bottom w:val="single" w:sz="4" w:space="0" w:color="auto"/>
              <w:right w:val="single" w:sz="4" w:space="0" w:color="auto"/>
            </w:tcBorders>
            <w:shd w:val="clear" w:color="auto" w:fill="auto"/>
            <w:vAlign w:val="center"/>
            <w:hideMark/>
          </w:tcPr>
          <w:p w:rsidR="00AA031F" w:rsidRPr="001B17C4" w:rsidRDefault="00AA031F" w:rsidP="0054207F">
            <w:pPr>
              <w:rPr>
                <w:rFonts w:ascii="Times New Roman" w:hAnsi="Times New Roman" w:cs="Times New Roman"/>
                <w:bCs/>
              </w:rPr>
            </w:pPr>
            <w:r w:rsidRPr="001B17C4">
              <w:rPr>
                <w:rFonts w:ascii="Times New Roman" w:hAnsi="Times New Roman" w:cs="Times New Roman"/>
                <w:bCs/>
              </w:rPr>
              <w:t>ИТОГО РАСХОДОВ</w:t>
            </w:r>
          </w:p>
        </w:tc>
        <w:tc>
          <w:tcPr>
            <w:tcW w:w="1560" w:type="dxa"/>
            <w:tcBorders>
              <w:top w:val="nil"/>
              <w:left w:val="nil"/>
              <w:bottom w:val="single" w:sz="4" w:space="0" w:color="auto"/>
              <w:right w:val="single" w:sz="4" w:space="0" w:color="auto"/>
            </w:tcBorders>
            <w:shd w:val="clear" w:color="auto" w:fill="auto"/>
            <w:noWrap/>
            <w:vAlign w:val="center"/>
            <w:hideMark/>
          </w:tcPr>
          <w:p w:rsidR="005A4B1F" w:rsidRPr="001B17C4" w:rsidRDefault="00AA031F" w:rsidP="0039519D">
            <w:pPr>
              <w:jc w:val="center"/>
              <w:rPr>
                <w:rFonts w:ascii="Times New Roman" w:hAnsi="Times New Roman" w:cs="Times New Roman"/>
                <w:bCs/>
              </w:rPr>
            </w:pPr>
            <w:r w:rsidRPr="001B17C4">
              <w:rPr>
                <w:rFonts w:ascii="Times New Roman" w:hAnsi="Times New Roman" w:cs="Times New Roman"/>
                <w:bCs/>
              </w:rPr>
              <w:t>420</w:t>
            </w:r>
            <w:r w:rsidR="0039519D" w:rsidRPr="001B17C4">
              <w:rPr>
                <w:rFonts w:ascii="Times New Roman" w:hAnsi="Times New Roman" w:cs="Times New Roman"/>
                <w:bCs/>
              </w:rPr>
              <w:t> </w:t>
            </w:r>
            <w:r w:rsidRPr="001B17C4">
              <w:rPr>
                <w:rFonts w:ascii="Times New Roman" w:hAnsi="Times New Roman" w:cs="Times New Roman"/>
                <w:bCs/>
              </w:rPr>
              <w:t>503</w:t>
            </w:r>
            <w:r w:rsidR="0039519D" w:rsidRPr="001B17C4">
              <w:rPr>
                <w:rFonts w:ascii="Times New Roman" w:hAnsi="Times New Roman" w:cs="Times New Roman"/>
                <w:bCs/>
              </w:rPr>
              <w:t>,8</w:t>
            </w:r>
            <w:r w:rsidR="005A4B1F" w:rsidRPr="001B17C4">
              <w:rPr>
                <w:rFonts w:ascii="Times New Roman" w:hAnsi="Times New Roman" w:cs="Times New Roman"/>
                <w:bCs/>
              </w:rPr>
              <w:t xml:space="preserve"> </w:t>
            </w:r>
          </w:p>
          <w:p w:rsidR="00AA031F" w:rsidRPr="001B17C4" w:rsidRDefault="005A4B1F" w:rsidP="0039519D">
            <w:pPr>
              <w:jc w:val="center"/>
              <w:rPr>
                <w:rFonts w:ascii="Times New Roman" w:hAnsi="Times New Roman" w:cs="Times New Roman"/>
                <w:bCs/>
              </w:rPr>
            </w:pPr>
            <w:r w:rsidRPr="001B17C4">
              <w:rPr>
                <w:rFonts w:ascii="Times New Roman" w:hAnsi="Times New Roman" w:cs="Times New Roman"/>
                <w:bCs/>
              </w:rPr>
              <w:t>(с учетом переходящих остатков 2011 года)</w:t>
            </w:r>
          </w:p>
        </w:tc>
        <w:tc>
          <w:tcPr>
            <w:tcW w:w="1275" w:type="dxa"/>
            <w:tcBorders>
              <w:top w:val="nil"/>
              <w:left w:val="nil"/>
              <w:bottom w:val="single" w:sz="4" w:space="0" w:color="auto"/>
              <w:right w:val="single" w:sz="4" w:space="0" w:color="auto"/>
            </w:tcBorders>
            <w:shd w:val="clear" w:color="auto" w:fill="auto"/>
            <w:noWrap/>
            <w:vAlign w:val="center"/>
            <w:hideMark/>
          </w:tcPr>
          <w:p w:rsidR="00AA031F" w:rsidRPr="001B17C4" w:rsidRDefault="00AA031F" w:rsidP="0039519D">
            <w:pPr>
              <w:jc w:val="center"/>
              <w:rPr>
                <w:rFonts w:ascii="Times New Roman" w:hAnsi="Times New Roman" w:cs="Times New Roman"/>
                <w:bCs/>
              </w:rPr>
            </w:pPr>
            <w:r w:rsidRPr="001B17C4">
              <w:rPr>
                <w:rFonts w:ascii="Times New Roman" w:hAnsi="Times New Roman" w:cs="Times New Roman"/>
                <w:bCs/>
              </w:rPr>
              <w:t>508</w:t>
            </w:r>
            <w:r w:rsidR="0039519D" w:rsidRPr="001B17C4">
              <w:rPr>
                <w:rFonts w:ascii="Times New Roman" w:hAnsi="Times New Roman" w:cs="Times New Roman"/>
                <w:bCs/>
              </w:rPr>
              <w:t> </w:t>
            </w:r>
            <w:r w:rsidRPr="001B17C4">
              <w:rPr>
                <w:rFonts w:ascii="Times New Roman" w:hAnsi="Times New Roman" w:cs="Times New Roman"/>
                <w:bCs/>
              </w:rPr>
              <w:t>179</w:t>
            </w:r>
            <w:r w:rsidR="0039519D" w:rsidRPr="001B17C4">
              <w:rPr>
                <w:rFonts w:ascii="Times New Roman" w:hAnsi="Times New Roman" w:cs="Times New Roman"/>
                <w:bCs/>
              </w:rPr>
              <w:t>,5</w:t>
            </w:r>
          </w:p>
        </w:tc>
        <w:tc>
          <w:tcPr>
            <w:tcW w:w="1418" w:type="dxa"/>
            <w:tcBorders>
              <w:top w:val="nil"/>
              <w:left w:val="nil"/>
              <w:bottom w:val="single" w:sz="4" w:space="0" w:color="auto"/>
              <w:right w:val="single" w:sz="4" w:space="0" w:color="auto"/>
            </w:tcBorders>
            <w:shd w:val="clear" w:color="auto" w:fill="auto"/>
            <w:noWrap/>
            <w:vAlign w:val="center"/>
            <w:hideMark/>
          </w:tcPr>
          <w:p w:rsidR="00AA031F" w:rsidRPr="001B17C4" w:rsidRDefault="00AD553B" w:rsidP="0054207F">
            <w:pPr>
              <w:jc w:val="center"/>
              <w:rPr>
                <w:rFonts w:ascii="Times New Roman" w:hAnsi="Times New Roman" w:cs="Times New Roman"/>
                <w:bCs/>
              </w:rPr>
            </w:pPr>
            <w:r w:rsidRPr="001B17C4">
              <w:rPr>
                <w:rFonts w:ascii="Times New Roman" w:hAnsi="Times New Roman" w:cs="Times New Roman"/>
                <w:bCs/>
              </w:rPr>
              <w:t>87675,7</w:t>
            </w:r>
          </w:p>
        </w:tc>
        <w:tc>
          <w:tcPr>
            <w:tcW w:w="3260" w:type="dxa"/>
            <w:tcBorders>
              <w:top w:val="nil"/>
              <w:left w:val="nil"/>
              <w:bottom w:val="single" w:sz="4" w:space="0" w:color="auto"/>
              <w:right w:val="single" w:sz="4" w:space="0" w:color="auto"/>
            </w:tcBorders>
            <w:shd w:val="clear" w:color="auto" w:fill="auto"/>
            <w:noWrap/>
            <w:vAlign w:val="center"/>
            <w:hideMark/>
          </w:tcPr>
          <w:p w:rsidR="00AA031F" w:rsidRPr="001B17C4" w:rsidRDefault="00AA031F" w:rsidP="0054207F">
            <w:pPr>
              <w:jc w:val="center"/>
              <w:rPr>
                <w:rFonts w:ascii="Times New Roman" w:hAnsi="Times New Roman" w:cs="Times New Roman"/>
                <w:bCs/>
              </w:rPr>
            </w:pPr>
          </w:p>
        </w:tc>
      </w:tr>
    </w:tbl>
    <w:p w:rsidR="00AA031F" w:rsidRPr="00D416D6" w:rsidRDefault="00AA031F" w:rsidP="00EB4C2C">
      <w:pPr>
        <w:tabs>
          <w:tab w:val="left" w:pos="8288"/>
        </w:tabs>
        <w:spacing w:after="0" w:line="240" w:lineRule="auto"/>
        <w:ind w:firstLine="567"/>
        <w:jc w:val="both"/>
        <w:rPr>
          <w:rFonts w:ascii="Times New Roman" w:hAnsi="Times New Roman" w:cs="Times New Roman"/>
          <w:sz w:val="28"/>
          <w:szCs w:val="28"/>
        </w:rPr>
      </w:pPr>
      <w:r w:rsidRPr="00D416D6">
        <w:rPr>
          <w:rFonts w:ascii="Times New Roman" w:hAnsi="Times New Roman" w:cs="Times New Roman"/>
          <w:sz w:val="28"/>
          <w:szCs w:val="28"/>
        </w:rPr>
        <w:tab/>
      </w:r>
    </w:p>
    <w:p w:rsidR="005A4B1F" w:rsidRDefault="00AA031F" w:rsidP="00EB4C2C">
      <w:pPr>
        <w:spacing w:after="0" w:line="240" w:lineRule="auto"/>
        <w:ind w:firstLine="567"/>
        <w:jc w:val="both"/>
        <w:rPr>
          <w:rFonts w:ascii="Times New Roman" w:hAnsi="Times New Roman" w:cs="Times New Roman"/>
          <w:sz w:val="24"/>
          <w:szCs w:val="24"/>
        </w:rPr>
      </w:pPr>
      <w:r w:rsidRPr="0039519D">
        <w:rPr>
          <w:rFonts w:ascii="Times New Roman" w:hAnsi="Times New Roman" w:cs="Times New Roman"/>
          <w:sz w:val="24"/>
          <w:szCs w:val="24"/>
        </w:rPr>
        <w:t xml:space="preserve">Ожидаемый процент исполнения в 2013 году по доходам </w:t>
      </w:r>
      <w:r w:rsidR="0039519D" w:rsidRPr="0039519D">
        <w:rPr>
          <w:rFonts w:ascii="Times New Roman" w:hAnsi="Times New Roman" w:cs="Times New Roman"/>
          <w:sz w:val="24"/>
          <w:szCs w:val="24"/>
        </w:rPr>
        <w:t xml:space="preserve">за счет средств обязательного медицинского страхования  </w:t>
      </w:r>
      <w:r w:rsidRPr="0039519D">
        <w:rPr>
          <w:rFonts w:ascii="Times New Roman" w:hAnsi="Times New Roman" w:cs="Times New Roman"/>
          <w:sz w:val="24"/>
          <w:szCs w:val="24"/>
        </w:rPr>
        <w:t>составит 100%</w:t>
      </w:r>
      <w:r w:rsidR="005A4B1F">
        <w:rPr>
          <w:rFonts w:ascii="Times New Roman" w:hAnsi="Times New Roman" w:cs="Times New Roman"/>
          <w:sz w:val="24"/>
          <w:szCs w:val="24"/>
        </w:rPr>
        <w:t>.</w:t>
      </w:r>
      <w:r w:rsidRPr="0039519D">
        <w:rPr>
          <w:rFonts w:ascii="Times New Roman" w:hAnsi="Times New Roman" w:cs="Times New Roman"/>
          <w:sz w:val="24"/>
          <w:szCs w:val="24"/>
        </w:rPr>
        <w:t xml:space="preserve"> </w:t>
      </w:r>
      <w:r w:rsidR="005A4B1F">
        <w:rPr>
          <w:rFonts w:ascii="Times New Roman" w:hAnsi="Times New Roman" w:cs="Times New Roman"/>
          <w:sz w:val="24"/>
          <w:szCs w:val="24"/>
        </w:rPr>
        <w:t>Д</w:t>
      </w:r>
      <w:r w:rsidRPr="0039519D">
        <w:rPr>
          <w:rFonts w:ascii="Times New Roman" w:hAnsi="Times New Roman" w:cs="Times New Roman"/>
          <w:sz w:val="24"/>
          <w:szCs w:val="24"/>
        </w:rPr>
        <w:t xml:space="preserve">анное выполнение зависит от того, как тарифным соглашением </w:t>
      </w:r>
      <w:r w:rsidRPr="002F0271">
        <w:rPr>
          <w:rFonts w:ascii="Times New Roman" w:hAnsi="Times New Roman" w:cs="Times New Roman"/>
          <w:sz w:val="24"/>
          <w:szCs w:val="24"/>
        </w:rPr>
        <w:t xml:space="preserve">с изменениями </w:t>
      </w:r>
      <w:r w:rsidR="001B17C4">
        <w:rPr>
          <w:rFonts w:ascii="Times New Roman" w:hAnsi="Times New Roman" w:cs="Times New Roman"/>
          <w:sz w:val="24"/>
          <w:szCs w:val="24"/>
        </w:rPr>
        <w:t>будет установлена</w:t>
      </w:r>
      <w:r w:rsidRPr="002F0271">
        <w:rPr>
          <w:rFonts w:ascii="Times New Roman" w:hAnsi="Times New Roman" w:cs="Times New Roman"/>
          <w:sz w:val="24"/>
          <w:szCs w:val="24"/>
        </w:rPr>
        <w:t xml:space="preserve"> группа для возмещения расходов </w:t>
      </w:r>
      <w:r w:rsidR="0039519D" w:rsidRPr="002F0271">
        <w:rPr>
          <w:rFonts w:ascii="Times New Roman" w:hAnsi="Times New Roman" w:cs="Times New Roman"/>
          <w:sz w:val="24"/>
          <w:szCs w:val="24"/>
        </w:rPr>
        <w:t xml:space="preserve">медицинской организации </w:t>
      </w:r>
      <w:r w:rsidRPr="002F0271">
        <w:rPr>
          <w:rFonts w:ascii="Times New Roman" w:hAnsi="Times New Roman" w:cs="Times New Roman"/>
          <w:sz w:val="24"/>
          <w:szCs w:val="24"/>
        </w:rPr>
        <w:t xml:space="preserve"> на оказание  медицинской помощи.  </w:t>
      </w:r>
    </w:p>
    <w:p w:rsidR="00AA031F" w:rsidRPr="0039519D" w:rsidRDefault="00AA031F" w:rsidP="0054207F">
      <w:pPr>
        <w:spacing w:after="0" w:line="240" w:lineRule="auto"/>
        <w:ind w:firstLine="567"/>
        <w:jc w:val="both"/>
        <w:rPr>
          <w:rFonts w:ascii="Times New Roman" w:hAnsi="Times New Roman" w:cs="Times New Roman"/>
          <w:sz w:val="24"/>
          <w:szCs w:val="24"/>
        </w:rPr>
      </w:pPr>
      <w:r w:rsidRPr="0039519D">
        <w:rPr>
          <w:rFonts w:ascii="Times New Roman" w:hAnsi="Times New Roman" w:cs="Times New Roman"/>
          <w:sz w:val="24"/>
          <w:szCs w:val="24"/>
        </w:rPr>
        <w:t>По расходам планируется исполнение 97%</w:t>
      </w:r>
      <w:r w:rsidR="005A4B1F">
        <w:rPr>
          <w:rFonts w:ascii="Times New Roman" w:hAnsi="Times New Roman" w:cs="Times New Roman"/>
          <w:sz w:val="24"/>
          <w:szCs w:val="24"/>
        </w:rPr>
        <w:t xml:space="preserve"> от плана.</w:t>
      </w:r>
      <w:r w:rsidRPr="0039519D">
        <w:rPr>
          <w:rFonts w:ascii="Times New Roman" w:hAnsi="Times New Roman" w:cs="Times New Roman"/>
          <w:sz w:val="24"/>
          <w:szCs w:val="24"/>
        </w:rPr>
        <w:t xml:space="preserve"> </w:t>
      </w:r>
      <w:r w:rsidR="005A4B1F">
        <w:rPr>
          <w:rFonts w:ascii="Times New Roman" w:hAnsi="Times New Roman" w:cs="Times New Roman"/>
          <w:sz w:val="24"/>
          <w:szCs w:val="24"/>
        </w:rPr>
        <w:t>О</w:t>
      </w:r>
      <w:r w:rsidRPr="0039519D">
        <w:rPr>
          <w:rFonts w:ascii="Times New Roman" w:hAnsi="Times New Roman" w:cs="Times New Roman"/>
          <w:sz w:val="24"/>
          <w:szCs w:val="24"/>
        </w:rPr>
        <w:t>тклонение связано с тем, что выплата заработной платы за декабрь производится в январе следующего года</w:t>
      </w:r>
      <w:r w:rsidR="005A4B1F">
        <w:rPr>
          <w:rFonts w:ascii="Times New Roman" w:hAnsi="Times New Roman" w:cs="Times New Roman"/>
          <w:sz w:val="24"/>
          <w:szCs w:val="24"/>
        </w:rPr>
        <w:t>.</w:t>
      </w:r>
      <w:r w:rsidRPr="0039519D">
        <w:rPr>
          <w:rFonts w:ascii="Times New Roman" w:hAnsi="Times New Roman" w:cs="Times New Roman"/>
          <w:sz w:val="24"/>
          <w:szCs w:val="24"/>
        </w:rPr>
        <w:t xml:space="preserve"> </w:t>
      </w:r>
      <w:r w:rsidR="005A4B1F">
        <w:rPr>
          <w:rFonts w:ascii="Times New Roman" w:hAnsi="Times New Roman" w:cs="Times New Roman"/>
          <w:sz w:val="24"/>
          <w:szCs w:val="24"/>
        </w:rPr>
        <w:t>К</w:t>
      </w:r>
      <w:r w:rsidRPr="0039519D">
        <w:rPr>
          <w:rFonts w:ascii="Times New Roman" w:hAnsi="Times New Roman" w:cs="Times New Roman"/>
          <w:sz w:val="24"/>
          <w:szCs w:val="24"/>
        </w:rPr>
        <w:t>роме того</w:t>
      </w:r>
      <w:r w:rsidR="005A4B1F">
        <w:rPr>
          <w:rFonts w:ascii="Times New Roman" w:hAnsi="Times New Roman" w:cs="Times New Roman"/>
          <w:sz w:val="24"/>
          <w:szCs w:val="24"/>
        </w:rPr>
        <w:t>,</w:t>
      </w:r>
      <w:r w:rsidRPr="0039519D">
        <w:rPr>
          <w:rFonts w:ascii="Times New Roman" w:hAnsi="Times New Roman" w:cs="Times New Roman"/>
          <w:sz w:val="24"/>
          <w:szCs w:val="24"/>
        </w:rPr>
        <w:t xml:space="preserve"> учреждение должно иметь запас средств на выплату отпускных и других обязательств.</w:t>
      </w:r>
    </w:p>
    <w:p w:rsidR="00AA031F" w:rsidRPr="005A4B1F" w:rsidRDefault="002F0271" w:rsidP="0054207F">
      <w:pPr>
        <w:spacing w:after="0" w:line="240" w:lineRule="auto"/>
        <w:ind w:firstLine="708"/>
        <w:jc w:val="both"/>
        <w:rPr>
          <w:rFonts w:ascii="Times New Roman" w:hAnsi="Times New Roman" w:cs="Times New Roman"/>
          <w:sz w:val="24"/>
          <w:szCs w:val="24"/>
          <w:u w:val="single"/>
        </w:rPr>
      </w:pPr>
      <w:r w:rsidRPr="005A4B1F">
        <w:rPr>
          <w:rFonts w:ascii="Times New Roman" w:hAnsi="Times New Roman" w:cs="Times New Roman"/>
          <w:sz w:val="24"/>
          <w:szCs w:val="24"/>
          <w:u w:val="single"/>
        </w:rPr>
        <w:t xml:space="preserve">Преимущества и проблемы системы одноканального финансирования учреждений здравоохранения </w:t>
      </w:r>
    </w:p>
    <w:p w:rsidR="00420DDD" w:rsidRDefault="00EB4C2C" w:rsidP="001C3AFB">
      <w:pPr>
        <w:pStyle w:val="ac"/>
        <w:spacing w:before="0" w:beforeAutospacing="0" w:after="0" w:afterAutospacing="0"/>
        <w:ind w:firstLine="851"/>
        <w:jc w:val="both"/>
      </w:pPr>
      <w:r>
        <w:rPr>
          <w:bCs/>
        </w:rPr>
        <w:t xml:space="preserve">С 1 января 2013 года </w:t>
      </w:r>
      <w:r w:rsidR="0054207F">
        <w:rPr>
          <w:bCs/>
        </w:rPr>
        <w:t xml:space="preserve">МБЛПУ «ЦГБ г. Югорска» </w:t>
      </w:r>
      <w:r w:rsidR="0054207F" w:rsidRPr="009628F7">
        <w:rPr>
          <w:bCs/>
        </w:rPr>
        <w:t xml:space="preserve"> перешло на новую одноканальную систему  финансирования преимущественно за счет средств обязательного медицинского страхования, </w:t>
      </w:r>
      <w:r w:rsidR="00495353">
        <w:rPr>
          <w:bCs/>
        </w:rPr>
        <w:t xml:space="preserve">основной </w:t>
      </w:r>
      <w:r w:rsidR="0054207F" w:rsidRPr="009628F7">
        <w:rPr>
          <w:bCs/>
        </w:rPr>
        <w:t xml:space="preserve">принцип которого: деньги  перечисляются за оказанные пациентам услуги. Это значит, </w:t>
      </w:r>
      <w:r w:rsidR="005A4B1F">
        <w:rPr>
          <w:bCs/>
        </w:rPr>
        <w:t xml:space="preserve">что </w:t>
      </w:r>
      <w:r w:rsidR="00420DDD" w:rsidRPr="00420DDD">
        <w:t xml:space="preserve">лечебное учреждение будет заинтересовано в </w:t>
      </w:r>
      <w:r w:rsidR="005A4B1F">
        <w:t>пациентах</w:t>
      </w:r>
      <w:r w:rsidR="00420DDD" w:rsidRPr="00420DDD">
        <w:t>, а значит, будет улучшаться качество оказания медицинской помощи и условия пребывания пациента в лечебном учреждении.</w:t>
      </w:r>
    </w:p>
    <w:p w:rsidR="00420DDD" w:rsidRDefault="0054207F" w:rsidP="001C3AFB">
      <w:pPr>
        <w:pStyle w:val="ac"/>
        <w:spacing w:before="0" w:beforeAutospacing="0" w:after="0" w:afterAutospacing="0"/>
        <w:ind w:firstLine="851"/>
        <w:jc w:val="both"/>
        <w:rPr>
          <w:rFonts w:ascii="Arial" w:hAnsi="Arial" w:cs="Arial"/>
          <w:color w:val="000000"/>
          <w:sz w:val="20"/>
          <w:szCs w:val="20"/>
        </w:rPr>
      </w:pPr>
      <w:r w:rsidRPr="00420DDD">
        <w:t>За счет введения одноканального финансирования выигр</w:t>
      </w:r>
      <w:r w:rsidR="005A4B1F">
        <w:t>ывают</w:t>
      </w:r>
      <w:r w:rsidRPr="00420DDD">
        <w:t xml:space="preserve"> и врачи, и пациенты: услуги </w:t>
      </w:r>
      <w:r w:rsidR="005A4B1F">
        <w:t xml:space="preserve">должны стать </w:t>
      </w:r>
      <w:r w:rsidRPr="00420DDD">
        <w:t xml:space="preserve"> качественнее, заработная плата </w:t>
      </w:r>
      <w:r w:rsidR="005A4B1F">
        <w:t xml:space="preserve">медицинских работников </w:t>
      </w:r>
      <w:r w:rsidRPr="00420DDD">
        <w:t>выше.</w:t>
      </w:r>
      <w:r w:rsidR="00420DDD" w:rsidRPr="00420DDD">
        <w:rPr>
          <w:rFonts w:ascii="Arial" w:hAnsi="Arial" w:cs="Arial"/>
          <w:color w:val="000000"/>
          <w:sz w:val="20"/>
          <w:szCs w:val="20"/>
        </w:rPr>
        <w:t xml:space="preserve"> </w:t>
      </w:r>
      <w:r w:rsidR="00420DDD" w:rsidRPr="00420DDD">
        <w:rPr>
          <w:color w:val="000000"/>
        </w:rPr>
        <w:t>При переходе на одноканальное финансирование заработная плата персонала напрямую завис</w:t>
      </w:r>
      <w:r w:rsidR="00420DDD">
        <w:rPr>
          <w:color w:val="000000"/>
        </w:rPr>
        <w:t>ит</w:t>
      </w:r>
      <w:r w:rsidR="00420DDD" w:rsidRPr="00420DDD">
        <w:rPr>
          <w:color w:val="000000"/>
        </w:rPr>
        <w:t xml:space="preserve"> от средств ОМС. Экспертиза со стороны страховых компаний проводится с учетом более жестких требований</w:t>
      </w:r>
      <w:r w:rsidR="00420DDD">
        <w:rPr>
          <w:color w:val="000000"/>
        </w:rPr>
        <w:t>, соответственно, и</w:t>
      </w:r>
      <w:r w:rsidR="00420DDD" w:rsidRPr="00420DDD">
        <w:rPr>
          <w:color w:val="000000"/>
        </w:rPr>
        <w:t xml:space="preserve"> медицинский персонал  в большей степени заинтересован в качестве оказываемых услуг. Таким образом, возрастет заинтересованность в качестве предоставляемых услуг, даже в условиях отсутствия достаточного уровня конкуренции на рынке медицинских услуг</w:t>
      </w:r>
      <w:r w:rsidR="001B17C4">
        <w:rPr>
          <w:color w:val="000000"/>
        </w:rPr>
        <w:t xml:space="preserve"> города Югорска</w:t>
      </w:r>
      <w:r w:rsidR="00420DDD" w:rsidRPr="00420DDD">
        <w:rPr>
          <w:color w:val="000000"/>
        </w:rPr>
        <w:t>.</w:t>
      </w:r>
      <w:r w:rsidR="00420DDD" w:rsidRPr="004209D6">
        <w:rPr>
          <w:rFonts w:ascii="Arial" w:hAnsi="Arial" w:cs="Arial"/>
          <w:color w:val="000000"/>
          <w:sz w:val="20"/>
          <w:szCs w:val="20"/>
        </w:rPr>
        <w:t xml:space="preserve"> </w:t>
      </w:r>
    </w:p>
    <w:p w:rsidR="0054207F" w:rsidRPr="00420DDD" w:rsidRDefault="0054207F" w:rsidP="001B17C4">
      <w:pPr>
        <w:autoSpaceDE w:val="0"/>
        <w:autoSpaceDN w:val="0"/>
        <w:adjustRightInd w:val="0"/>
        <w:spacing w:after="0" w:line="240" w:lineRule="auto"/>
        <w:ind w:firstLine="851"/>
        <w:jc w:val="both"/>
        <w:rPr>
          <w:rFonts w:ascii="Times New Roman" w:hAnsi="Times New Roman" w:cs="Times New Roman"/>
          <w:sz w:val="24"/>
          <w:szCs w:val="24"/>
        </w:rPr>
      </w:pPr>
      <w:r w:rsidRPr="00420DDD">
        <w:rPr>
          <w:rFonts w:ascii="Times New Roman" w:eastAsia="Times New Roman" w:hAnsi="Times New Roman" w:cs="Times New Roman"/>
          <w:color w:val="000000"/>
          <w:sz w:val="24"/>
          <w:szCs w:val="24"/>
        </w:rPr>
        <w:t xml:space="preserve">Новая система финансирования даёт большую самостоятельность главному врачу лечебно-профилактического учреждения, но и </w:t>
      </w:r>
      <w:r w:rsidR="00495353" w:rsidRPr="00420DDD">
        <w:rPr>
          <w:rFonts w:ascii="Times New Roman" w:eastAsia="Times New Roman" w:hAnsi="Times New Roman" w:cs="Times New Roman"/>
          <w:color w:val="000000"/>
          <w:sz w:val="24"/>
          <w:szCs w:val="24"/>
        </w:rPr>
        <w:t xml:space="preserve">повышает его </w:t>
      </w:r>
      <w:r w:rsidRPr="00420DDD">
        <w:rPr>
          <w:rFonts w:ascii="Times New Roman" w:eastAsia="Times New Roman" w:hAnsi="Times New Roman" w:cs="Times New Roman"/>
          <w:color w:val="000000"/>
          <w:sz w:val="24"/>
          <w:szCs w:val="24"/>
        </w:rPr>
        <w:t>ответственность</w:t>
      </w:r>
      <w:r w:rsidR="00495353" w:rsidRPr="00420DDD">
        <w:rPr>
          <w:rFonts w:ascii="Times New Roman" w:eastAsia="Times New Roman" w:hAnsi="Times New Roman" w:cs="Times New Roman"/>
          <w:color w:val="000000"/>
          <w:sz w:val="24"/>
          <w:szCs w:val="24"/>
        </w:rPr>
        <w:t>.</w:t>
      </w:r>
      <w:r w:rsidRPr="00420DDD">
        <w:rPr>
          <w:rFonts w:ascii="Times New Roman" w:eastAsia="Times New Roman" w:hAnsi="Times New Roman" w:cs="Times New Roman"/>
          <w:color w:val="000000"/>
          <w:sz w:val="24"/>
          <w:szCs w:val="24"/>
        </w:rPr>
        <w:t xml:space="preserve"> </w:t>
      </w:r>
      <w:r w:rsidR="00495353" w:rsidRPr="00420DDD">
        <w:rPr>
          <w:rFonts w:ascii="Times New Roman" w:eastAsia="Times New Roman" w:hAnsi="Times New Roman" w:cs="Times New Roman"/>
          <w:color w:val="000000"/>
          <w:sz w:val="24"/>
          <w:szCs w:val="24"/>
        </w:rPr>
        <w:t>З</w:t>
      </w:r>
      <w:r w:rsidRPr="00420DDD">
        <w:rPr>
          <w:rFonts w:ascii="Times New Roman" w:eastAsia="Times New Roman" w:hAnsi="Times New Roman" w:cs="Times New Roman"/>
          <w:color w:val="000000"/>
          <w:sz w:val="24"/>
          <w:szCs w:val="24"/>
        </w:rPr>
        <w:t xml:space="preserve">адача  </w:t>
      </w:r>
      <w:r w:rsidRPr="00420DDD">
        <w:rPr>
          <w:rFonts w:ascii="Times New Roman" w:eastAsia="Times New Roman" w:hAnsi="Times New Roman" w:cs="Times New Roman"/>
          <w:color w:val="000000"/>
          <w:sz w:val="24"/>
          <w:szCs w:val="24"/>
        </w:rPr>
        <w:lastRenderedPageBreak/>
        <w:t>руководителя</w:t>
      </w:r>
      <w:r w:rsidR="00495353" w:rsidRPr="00420DDD">
        <w:rPr>
          <w:rFonts w:ascii="Times New Roman" w:eastAsia="Times New Roman" w:hAnsi="Times New Roman" w:cs="Times New Roman"/>
          <w:color w:val="000000"/>
          <w:sz w:val="24"/>
          <w:szCs w:val="24"/>
        </w:rPr>
        <w:t xml:space="preserve"> медицинской организации</w:t>
      </w:r>
      <w:r w:rsidRPr="00420DDD">
        <w:rPr>
          <w:rFonts w:ascii="Times New Roman" w:eastAsia="Times New Roman" w:hAnsi="Times New Roman" w:cs="Times New Roman"/>
          <w:color w:val="000000"/>
          <w:sz w:val="24"/>
          <w:szCs w:val="24"/>
        </w:rPr>
        <w:t xml:space="preserve"> </w:t>
      </w:r>
      <w:r w:rsidR="00495353" w:rsidRPr="00420DDD">
        <w:rPr>
          <w:rFonts w:ascii="Times New Roman" w:eastAsia="Times New Roman" w:hAnsi="Times New Roman" w:cs="Times New Roman"/>
          <w:color w:val="000000"/>
          <w:sz w:val="24"/>
          <w:szCs w:val="24"/>
        </w:rPr>
        <w:t>заключается</w:t>
      </w:r>
      <w:r w:rsidRPr="00420DDD">
        <w:rPr>
          <w:rFonts w:ascii="Times New Roman" w:eastAsia="Times New Roman" w:hAnsi="Times New Roman" w:cs="Times New Roman"/>
          <w:color w:val="000000"/>
          <w:sz w:val="24"/>
          <w:szCs w:val="24"/>
        </w:rPr>
        <w:t xml:space="preserve"> в  эффективном распределении имеющихся финансовых средств</w:t>
      </w:r>
      <w:r w:rsidR="00495353" w:rsidRPr="00420DDD">
        <w:rPr>
          <w:rFonts w:ascii="Times New Roman" w:eastAsia="Times New Roman" w:hAnsi="Times New Roman" w:cs="Times New Roman"/>
          <w:color w:val="000000"/>
          <w:sz w:val="24"/>
          <w:szCs w:val="24"/>
        </w:rPr>
        <w:t xml:space="preserve"> учреждения</w:t>
      </w:r>
      <w:r w:rsidR="001B17C4">
        <w:rPr>
          <w:rFonts w:ascii="Times New Roman" w:eastAsia="Times New Roman" w:hAnsi="Times New Roman" w:cs="Times New Roman"/>
          <w:color w:val="000000"/>
          <w:sz w:val="24"/>
          <w:szCs w:val="24"/>
        </w:rPr>
        <w:t>,</w:t>
      </w:r>
      <w:r w:rsidR="001B17C4" w:rsidRPr="001B17C4">
        <w:rPr>
          <w:rFonts w:ascii="TTE1F796C0t00" w:hAnsi="TTE1F796C0t00" w:cs="TTE1F796C0t00"/>
          <w:color w:val="FF0000"/>
          <w:sz w:val="32"/>
          <w:szCs w:val="32"/>
        </w:rPr>
        <w:t xml:space="preserve"> </w:t>
      </w:r>
      <w:r w:rsidR="001B17C4" w:rsidRPr="001B17C4">
        <w:rPr>
          <w:rFonts w:ascii="Times New Roman" w:hAnsi="Times New Roman" w:cs="Times New Roman"/>
          <w:sz w:val="24"/>
          <w:szCs w:val="24"/>
        </w:rPr>
        <w:t>повышение эффективности управления ресурсами</w:t>
      </w:r>
      <w:r w:rsidR="001B17C4">
        <w:rPr>
          <w:rFonts w:ascii="Times New Roman" w:hAnsi="Times New Roman" w:cs="Times New Roman"/>
          <w:sz w:val="24"/>
          <w:szCs w:val="24"/>
        </w:rPr>
        <w:t xml:space="preserve"> </w:t>
      </w:r>
      <w:r w:rsidR="001B17C4" w:rsidRPr="001B17C4">
        <w:rPr>
          <w:rFonts w:ascii="Times New Roman" w:hAnsi="Times New Roman" w:cs="Times New Roman"/>
          <w:sz w:val="24"/>
          <w:szCs w:val="24"/>
        </w:rPr>
        <w:t>учреждения здравоохранения через сокращение</w:t>
      </w:r>
      <w:r w:rsidR="001B17C4">
        <w:rPr>
          <w:rFonts w:ascii="Times New Roman" w:hAnsi="Times New Roman" w:cs="Times New Roman"/>
          <w:sz w:val="24"/>
          <w:szCs w:val="24"/>
        </w:rPr>
        <w:t xml:space="preserve"> </w:t>
      </w:r>
      <w:r w:rsidR="001B17C4" w:rsidRPr="001B17C4">
        <w:rPr>
          <w:rFonts w:ascii="Times New Roman" w:hAnsi="Times New Roman" w:cs="Times New Roman"/>
          <w:sz w:val="24"/>
          <w:szCs w:val="24"/>
        </w:rPr>
        <w:t>неэффективных расходов</w:t>
      </w:r>
      <w:r w:rsidRPr="00420DDD">
        <w:rPr>
          <w:rFonts w:ascii="Times New Roman" w:eastAsia="Times New Roman" w:hAnsi="Times New Roman" w:cs="Times New Roman"/>
          <w:color w:val="000000"/>
          <w:sz w:val="24"/>
          <w:szCs w:val="24"/>
        </w:rPr>
        <w:t>.</w:t>
      </w:r>
      <w:r w:rsidRPr="00420DDD">
        <w:rPr>
          <w:rFonts w:ascii="Times New Roman" w:hAnsi="Times New Roman" w:cs="Times New Roman"/>
          <w:sz w:val="24"/>
          <w:szCs w:val="24"/>
        </w:rPr>
        <w:t xml:space="preserve"> </w:t>
      </w:r>
    </w:p>
    <w:p w:rsidR="0054207F" w:rsidRPr="00420DDD" w:rsidRDefault="0054207F" w:rsidP="001C3AFB">
      <w:pPr>
        <w:spacing w:after="0" w:line="240" w:lineRule="auto"/>
        <w:ind w:firstLine="851"/>
        <w:jc w:val="both"/>
        <w:rPr>
          <w:rFonts w:ascii="Times New Roman" w:hAnsi="Times New Roman" w:cs="Times New Roman"/>
          <w:color w:val="1A1A1A"/>
          <w:sz w:val="24"/>
          <w:szCs w:val="24"/>
        </w:rPr>
      </w:pPr>
      <w:r w:rsidRPr="00420DDD">
        <w:rPr>
          <w:rFonts w:ascii="Times New Roman" w:hAnsi="Times New Roman" w:cs="Times New Roman"/>
          <w:color w:val="1A1A1A"/>
          <w:sz w:val="24"/>
          <w:szCs w:val="24"/>
        </w:rPr>
        <w:t>Одно из основных преимуществ одноканального финансирования - консолидация средств, которые раньше шли из разных источников.</w:t>
      </w:r>
      <w:r w:rsidR="00EB4C2C">
        <w:rPr>
          <w:rFonts w:ascii="Times New Roman" w:hAnsi="Times New Roman" w:cs="Times New Roman"/>
          <w:color w:val="1A1A1A"/>
          <w:sz w:val="24"/>
          <w:szCs w:val="24"/>
        </w:rPr>
        <w:t xml:space="preserve"> </w:t>
      </w:r>
      <w:r w:rsidRPr="00420DDD">
        <w:rPr>
          <w:rFonts w:ascii="Times New Roman" w:hAnsi="Times New Roman" w:cs="Times New Roman"/>
          <w:color w:val="1A1A1A"/>
          <w:sz w:val="24"/>
          <w:szCs w:val="24"/>
        </w:rPr>
        <w:t xml:space="preserve">Переход на одноканальное финансирование на первом этапе не приносит учреждению больше денег, это по сути дела те же деньги, но идущие через один канал - систему ОМС. И надо понимать, что пока этих денег действительно объективно мало. Но в условиях одноканального финансирования у учреждения повышается  мотивация к получению на себя большей доли заказа именно за счет привлечения и качественного обслуживания застрахованных, к более эффективному хозяйствованию, оптимизации структуры оказываемой медицинской помощи и т.д. Однако чтобы эта мотивация сработала, дала устойчивый положительный социальный эффект, требуется время. </w:t>
      </w:r>
    </w:p>
    <w:p w:rsidR="00D20A63" w:rsidRDefault="0054207F" w:rsidP="001C3AFB">
      <w:pPr>
        <w:spacing w:after="0" w:line="240" w:lineRule="auto"/>
        <w:ind w:firstLine="851"/>
        <w:jc w:val="both"/>
        <w:rPr>
          <w:rFonts w:ascii="Times New Roman" w:hAnsi="Times New Roman" w:cs="Times New Roman"/>
          <w:sz w:val="24"/>
          <w:szCs w:val="24"/>
        </w:rPr>
      </w:pPr>
      <w:r w:rsidRPr="00E65767">
        <w:rPr>
          <w:rFonts w:ascii="Times New Roman" w:hAnsi="Times New Roman" w:cs="Times New Roman"/>
          <w:sz w:val="24"/>
          <w:szCs w:val="24"/>
        </w:rPr>
        <w:t>Основн</w:t>
      </w:r>
      <w:r w:rsidR="00D20A63" w:rsidRPr="00E65767">
        <w:rPr>
          <w:rFonts w:ascii="Times New Roman" w:hAnsi="Times New Roman" w:cs="Times New Roman"/>
          <w:sz w:val="24"/>
          <w:szCs w:val="24"/>
        </w:rPr>
        <w:t>ыми</w:t>
      </w:r>
      <w:r w:rsidRPr="00E65767">
        <w:rPr>
          <w:rFonts w:ascii="Times New Roman" w:hAnsi="Times New Roman" w:cs="Times New Roman"/>
          <w:sz w:val="24"/>
          <w:szCs w:val="24"/>
        </w:rPr>
        <w:t xml:space="preserve"> проблем</w:t>
      </w:r>
      <w:r w:rsidR="00D20A63" w:rsidRPr="00E65767">
        <w:rPr>
          <w:rFonts w:ascii="Times New Roman" w:hAnsi="Times New Roman" w:cs="Times New Roman"/>
          <w:sz w:val="24"/>
          <w:szCs w:val="24"/>
        </w:rPr>
        <w:t>ами</w:t>
      </w:r>
      <w:r w:rsidRPr="00E65767">
        <w:rPr>
          <w:rFonts w:ascii="Times New Roman" w:hAnsi="Times New Roman" w:cs="Times New Roman"/>
          <w:sz w:val="24"/>
          <w:szCs w:val="24"/>
        </w:rPr>
        <w:t xml:space="preserve"> </w:t>
      </w:r>
      <w:r w:rsidR="00E65767" w:rsidRPr="00E65767">
        <w:rPr>
          <w:rFonts w:ascii="Times New Roman" w:hAnsi="Times New Roman" w:cs="Times New Roman"/>
          <w:sz w:val="24"/>
          <w:szCs w:val="24"/>
        </w:rPr>
        <w:t>работы в системе одноканального финансирования</w:t>
      </w:r>
      <w:r w:rsidR="001B17C4">
        <w:rPr>
          <w:rFonts w:ascii="Times New Roman" w:hAnsi="Times New Roman" w:cs="Times New Roman"/>
          <w:sz w:val="24"/>
          <w:szCs w:val="24"/>
        </w:rPr>
        <w:t xml:space="preserve">, </w:t>
      </w:r>
      <w:r w:rsidRPr="00420DDD">
        <w:rPr>
          <w:rFonts w:ascii="Times New Roman" w:hAnsi="Times New Roman" w:cs="Times New Roman"/>
          <w:sz w:val="24"/>
          <w:szCs w:val="24"/>
        </w:rPr>
        <w:t xml:space="preserve">на </w:t>
      </w:r>
      <w:r w:rsidR="001B17C4">
        <w:rPr>
          <w:rFonts w:ascii="Times New Roman" w:hAnsi="Times New Roman" w:cs="Times New Roman"/>
          <w:sz w:val="24"/>
          <w:szCs w:val="24"/>
        </w:rPr>
        <w:t xml:space="preserve">наш взгляд, </w:t>
      </w:r>
      <w:r w:rsidRPr="00420DDD">
        <w:rPr>
          <w:rFonts w:ascii="Times New Roman" w:hAnsi="Times New Roman" w:cs="Times New Roman"/>
          <w:sz w:val="24"/>
          <w:szCs w:val="24"/>
        </w:rPr>
        <w:t xml:space="preserve"> явля</w:t>
      </w:r>
      <w:r w:rsidR="00D20A63">
        <w:rPr>
          <w:rFonts w:ascii="Times New Roman" w:hAnsi="Times New Roman" w:cs="Times New Roman"/>
          <w:sz w:val="24"/>
          <w:szCs w:val="24"/>
        </w:rPr>
        <w:t>ю</w:t>
      </w:r>
      <w:r w:rsidRPr="00420DDD">
        <w:rPr>
          <w:rFonts w:ascii="Times New Roman" w:hAnsi="Times New Roman" w:cs="Times New Roman"/>
          <w:sz w:val="24"/>
          <w:szCs w:val="24"/>
        </w:rPr>
        <w:t>тся</w:t>
      </w:r>
      <w:r w:rsidR="00D20A63">
        <w:rPr>
          <w:rFonts w:ascii="Times New Roman" w:hAnsi="Times New Roman" w:cs="Times New Roman"/>
          <w:sz w:val="24"/>
          <w:szCs w:val="24"/>
        </w:rPr>
        <w:t>:</w:t>
      </w:r>
    </w:p>
    <w:p w:rsidR="0054207F" w:rsidRPr="00420DDD" w:rsidRDefault="00D20A63" w:rsidP="001C3A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54207F" w:rsidRPr="00420DDD">
        <w:rPr>
          <w:rFonts w:ascii="Times New Roman" w:hAnsi="Times New Roman" w:cs="Times New Roman"/>
          <w:sz w:val="24"/>
          <w:szCs w:val="24"/>
        </w:rPr>
        <w:t>отсутствие источника  финансирования на приобретение  мебели,  в том числе медицинской, кухонной мебели, бытовых кондиционеров, холодильников, стиральных машин, изделий текстильных швейных и других предмет</w:t>
      </w:r>
      <w:r w:rsidR="00C342F9">
        <w:rPr>
          <w:rFonts w:ascii="Times New Roman" w:hAnsi="Times New Roman" w:cs="Times New Roman"/>
          <w:sz w:val="24"/>
          <w:szCs w:val="24"/>
        </w:rPr>
        <w:t>ов</w:t>
      </w:r>
      <w:r w:rsidR="0054207F" w:rsidRPr="00420DDD">
        <w:rPr>
          <w:rFonts w:ascii="Times New Roman" w:hAnsi="Times New Roman" w:cs="Times New Roman"/>
          <w:sz w:val="24"/>
          <w:szCs w:val="24"/>
        </w:rPr>
        <w:t xml:space="preserve"> хозяйственного назначения. В состав тарифа на оплату медицинской помощи  в рамках базовой программы ОМС   данные расходы не включаются, другого источника финансирования данных расходов на сегодняшний день нет. К сожалению, </w:t>
      </w:r>
      <w:r w:rsidR="00495353" w:rsidRPr="00420DDD">
        <w:rPr>
          <w:rFonts w:ascii="Times New Roman" w:hAnsi="Times New Roman" w:cs="Times New Roman"/>
          <w:sz w:val="24"/>
          <w:szCs w:val="24"/>
        </w:rPr>
        <w:t xml:space="preserve">имеющаяся </w:t>
      </w:r>
      <w:r w:rsidR="0054207F" w:rsidRPr="00420DDD">
        <w:rPr>
          <w:rFonts w:ascii="Times New Roman" w:hAnsi="Times New Roman" w:cs="Times New Roman"/>
          <w:sz w:val="24"/>
          <w:szCs w:val="24"/>
        </w:rPr>
        <w:t>материальн</w:t>
      </w:r>
      <w:r w:rsidR="00495353" w:rsidRPr="00420DDD">
        <w:rPr>
          <w:rFonts w:ascii="Times New Roman" w:hAnsi="Times New Roman" w:cs="Times New Roman"/>
          <w:sz w:val="24"/>
          <w:szCs w:val="24"/>
        </w:rPr>
        <w:t>о-техническая</w:t>
      </w:r>
      <w:r w:rsidR="0054207F" w:rsidRPr="00420DDD">
        <w:rPr>
          <w:rFonts w:ascii="Times New Roman" w:hAnsi="Times New Roman" w:cs="Times New Roman"/>
          <w:sz w:val="24"/>
          <w:szCs w:val="24"/>
        </w:rPr>
        <w:t xml:space="preserve"> база</w:t>
      </w:r>
      <w:r w:rsidR="00495353" w:rsidRPr="00420DDD">
        <w:rPr>
          <w:rFonts w:ascii="Times New Roman" w:hAnsi="Times New Roman" w:cs="Times New Roman"/>
          <w:sz w:val="24"/>
          <w:szCs w:val="24"/>
        </w:rPr>
        <w:t xml:space="preserve"> учреждений здравоохранения </w:t>
      </w:r>
      <w:r w:rsidR="0054207F" w:rsidRPr="00420DDD">
        <w:rPr>
          <w:rFonts w:ascii="Times New Roman" w:hAnsi="Times New Roman" w:cs="Times New Roman"/>
          <w:sz w:val="24"/>
          <w:szCs w:val="24"/>
        </w:rPr>
        <w:t xml:space="preserve"> устаревает.</w:t>
      </w:r>
    </w:p>
    <w:p w:rsidR="00D20A63" w:rsidRPr="00D20A63" w:rsidRDefault="00D20A63" w:rsidP="00D20A63">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н</w:t>
      </w:r>
      <w:r w:rsidRPr="00D20A63">
        <w:rPr>
          <w:rFonts w:ascii="Times New Roman" w:hAnsi="Times New Roman" w:cs="Times New Roman"/>
          <w:sz w:val="24"/>
          <w:szCs w:val="24"/>
        </w:rPr>
        <w:t>едостаточность средств на проведение капитальных ремонтов</w:t>
      </w:r>
      <w:r w:rsidRPr="00D20A63">
        <w:rPr>
          <w:rFonts w:ascii="Times New Roman" w:hAnsi="Times New Roman" w:cs="Times New Roman"/>
          <w:b/>
          <w:bCs/>
          <w:sz w:val="24"/>
          <w:szCs w:val="24"/>
        </w:rPr>
        <w:t xml:space="preserve">, </w:t>
      </w:r>
      <w:r w:rsidRPr="00D20A63">
        <w:rPr>
          <w:rFonts w:ascii="Times New Roman" w:hAnsi="Times New Roman" w:cs="Times New Roman"/>
          <w:sz w:val="24"/>
          <w:szCs w:val="24"/>
        </w:rPr>
        <w:t xml:space="preserve">а так же </w:t>
      </w:r>
      <w:r>
        <w:rPr>
          <w:rFonts w:ascii="Times New Roman" w:hAnsi="Times New Roman" w:cs="Times New Roman"/>
          <w:sz w:val="24"/>
          <w:szCs w:val="24"/>
        </w:rPr>
        <w:t>п</w:t>
      </w:r>
      <w:r w:rsidRPr="00D20A63">
        <w:rPr>
          <w:rFonts w:ascii="Times New Roman" w:hAnsi="Times New Roman" w:cs="Times New Roman"/>
          <w:sz w:val="24"/>
          <w:szCs w:val="24"/>
        </w:rPr>
        <w:t>риобретение медицинского оборудования</w:t>
      </w:r>
      <w:r w:rsidRPr="00D20A63">
        <w:rPr>
          <w:rFonts w:ascii="Times New Roman" w:hAnsi="Times New Roman" w:cs="Times New Roman"/>
          <w:b/>
          <w:bCs/>
          <w:sz w:val="24"/>
          <w:szCs w:val="24"/>
        </w:rPr>
        <w:t>,</w:t>
      </w:r>
      <w:r>
        <w:rPr>
          <w:rFonts w:ascii="Times New Roman" w:hAnsi="Times New Roman" w:cs="Times New Roman"/>
          <w:b/>
          <w:bCs/>
          <w:sz w:val="24"/>
          <w:szCs w:val="24"/>
        </w:rPr>
        <w:t xml:space="preserve"> </w:t>
      </w:r>
      <w:r w:rsidRPr="00D20A63">
        <w:rPr>
          <w:rFonts w:ascii="Times New Roman" w:hAnsi="Times New Roman" w:cs="Times New Roman"/>
          <w:sz w:val="24"/>
          <w:szCs w:val="24"/>
        </w:rPr>
        <w:t>требующих больших финансовых ресурсов</w:t>
      </w:r>
      <w:r>
        <w:rPr>
          <w:rFonts w:ascii="Times New Roman" w:hAnsi="Times New Roman" w:cs="Times New Roman"/>
          <w:sz w:val="24"/>
          <w:szCs w:val="24"/>
        </w:rPr>
        <w:t>.</w:t>
      </w:r>
    </w:p>
    <w:p w:rsidR="00F10B42" w:rsidRPr="00420DDD" w:rsidRDefault="0054207F" w:rsidP="001C3AFB">
      <w:pPr>
        <w:spacing w:after="0" w:line="240" w:lineRule="auto"/>
        <w:ind w:firstLine="851"/>
        <w:jc w:val="both"/>
        <w:rPr>
          <w:rFonts w:ascii="Times New Roman" w:hAnsi="Times New Roman" w:cs="Times New Roman"/>
          <w:sz w:val="24"/>
          <w:szCs w:val="24"/>
        </w:rPr>
      </w:pPr>
      <w:proofErr w:type="gramStart"/>
      <w:r w:rsidRPr="00420DDD">
        <w:rPr>
          <w:rFonts w:ascii="Times New Roman" w:hAnsi="Times New Roman" w:cs="Times New Roman"/>
          <w:sz w:val="24"/>
          <w:szCs w:val="24"/>
        </w:rPr>
        <w:t xml:space="preserve">В соответствии с законом </w:t>
      </w:r>
      <w:r w:rsidR="00495353" w:rsidRPr="00420DDD">
        <w:rPr>
          <w:rFonts w:ascii="Times New Roman" w:hAnsi="Times New Roman" w:cs="Times New Roman"/>
          <w:sz w:val="24"/>
          <w:szCs w:val="24"/>
        </w:rPr>
        <w:t>Ханты – Мансийского автономного округа - Югры</w:t>
      </w:r>
      <w:r w:rsidRPr="00420DDD">
        <w:rPr>
          <w:rFonts w:ascii="Times New Roman" w:hAnsi="Times New Roman" w:cs="Times New Roman"/>
          <w:sz w:val="24"/>
          <w:szCs w:val="24"/>
        </w:rPr>
        <w:t xml:space="preserve"> от 26.06.2012 №</w:t>
      </w:r>
      <w:r w:rsidR="00495353" w:rsidRPr="00420DDD">
        <w:rPr>
          <w:rFonts w:ascii="Times New Roman" w:hAnsi="Times New Roman" w:cs="Times New Roman"/>
          <w:sz w:val="24"/>
          <w:szCs w:val="24"/>
        </w:rPr>
        <w:t xml:space="preserve"> </w:t>
      </w:r>
      <w:r w:rsidRPr="00420DDD">
        <w:rPr>
          <w:rFonts w:ascii="Times New Roman" w:hAnsi="Times New Roman" w:cs="Times New Roman"/>
          <w:sz w:val="24"/>
          <w:szCs w:val="24"/>
        </w:rPr>
        <w:t xml:space="preserve">86-оз «О регулировании отдельных вопросов в сфере охраны здоровья граждан в Ханты-Мансийском автономном округе  – Югре» </w:t>
      </w:r>
      <w:r w:rsidR="00495353" w:rsidRPr="00420DDD">
        <w:rPr>
          <w:rFonts w:ascii="Times New Roman" w:hAnsi="Times New Roman" w:cs="Times New Roman"/>
          <w:sz w:val="24"/>
          <w:szCs w:val="24"/>
        </w:rPr>
        <w:t>(</w:t>
      </w:r>
      <w:r w:rsidRPr="00420DDD">
        <w:rPr>
          <w:rFonts w:ascii="Times New Roman" w:hAnsi="Times New Roman" w:cs="Times New Roman"/>
          <w:sz w:val="24"/>
          <w:szCs w:val="24"/>
        </w:rPr>
        <w:t>с изменениями и дополнениями</w:t>
      </w:r>
      <w:r w:rsidR="00495353" w:rsidRPr="00420DDD">
        <w:rPr>
          <w:rFonts w:ascii="Times New Roman" w:hAnsi="Times New Roman" w:cs="Times New Roman"/>
          <w:sz w:val="24"/>
          <w:szCs w:val="24"/>
        </w:rPr>
        <w:t>)</w:t>
      </w:r>
      <w:r w:rsidRPr="00420DDD">
        <w:rPr>
          <w:rFonts w:ascii="Times New Roman" w:hAnsi="Times New Roman" w:cs="Times New Roman"/>
          <w:sz w:val="24"/>
          <w:szCs w:val="24"/>
        </w:rPr>
        <w:t xml:space="preserve">  </w:t>
      </w:r>
      <w:r w:rsidR="00E24E8E">
        <w:rPr>
          <w:rFonts w:ascii="Times New Roman" w:hAnsi="Times New Roman" w:cs="Times New Roman"/>
          <w:sz w:val="24"/>
          <w:szCs w:val="24"/>
        </w:rPr>
        <w:t>органы местного самоуправления за счет средств местных бюджетов создают условия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w:t>
      </w:r>
      <w:proofErr w:type="gramEnd"/>
      <w:r w:rsidR="004578BB">
        <w:rPr>
          <w:rFonts w:ascii="Times New Roman" w:hAnsi="Times New Roman" w:cs="Times New Roman"/>
          <w:sz w:val="24"/>
          <w:szCs w:val="24"/>
        </w:rPr>
        <w:t xml:space="preserve"> </w:t>
      </w:r>
      <w:r w:rsidR="00B11BE1">
        <w:rPr>
          <w:rFonts w:ascii="Times New Roman" w:hAnsi="Times New Roman" w:cs="Times New Roman"/>
          <w:sz w:val="24"/>
          <w:szCs w:val="24"/>
        </w:rPr>
        <w:t xml:space="preserve">На 2013 год за счет средств бюджета города Югорска предусмотрено проведение капитальных ремонтов подразделений МБЛПУ «ЦГБ г. Югорска» на сумму 10 000,0 тыс. рублей и приобретение медицинского оборудования стоимостью свыше 100 тысяч рублей на сумму 5250,0 тыс. рублей. </w:t>
      </w:r>
      <w:r w:rsidR="004578BB">
        <w:rPr>
          <w:rFonts w:ascii="Times New Roman" w:hAnsi="Times New Roman" w:cs="Times New Roman"/>
          <w:sz w:val="24"/>
          <w:szCs w:val="24"/>
        </w:rPr>
        <w:t>Для того</w:t>
      </w:r>
      <w:proofErr w:type="gramStart"/>
      <w:r w:rsidR="004578BB">
        <w:rPr>
          <w:rFonts w:ascii="Times New Roman" w:hAnsi="Times New Roman" w:cs="Times New Roman"/>
          <w:sz w:val="24"/>
          <w:szCs w:val="24"/>
        </w:rPr>
        <w:t>,</w:t>
      </w:r>
      <w:proofErr w:type="gramEnd"/>
      <w:r w:rsidR="004578BB">
        <w:rPr>
          <w:rFonts w:ascii="Times New Roman" w:hAnsi="Times New Roman" w:cs="Times New Roman"/>
          <w:sz w:val="24"/>
          <w:szCs w:val="24"/>
        </w:rPr>
        <w:t xml:space="preserve"> чтобы выполнить</w:t>
      </w:r>
      <w:r w:rsidR="00CD10C8">
        <w:rPr>
          <w:rFonts w:ascii="Times New Roman" w:hAnsi="Times New Roman" w:cs="Times New Roman"/>
          <w:sz w:val="24"/>
          <w:szCs w:val="24"/>
        </w:rPr>
        <w:t xml:space="preserve"> в полном объеме</w:t>
      </w:r>
      <w:r w:rsidR="004578BB">
        <w:rPr>
          <w:rFonts w:ascii="Times New Roman" w:hAnsi="Times New Roman" w:cs="Times New Roman"/>
          <w:sz w:val="24"/>
          <w:szCs w:val="24"/>
        </w:rPr>
        <w:t xml:space="preserve"> необходимые капитальные ремонты подразделений учреждения и приобрести дорогостоящее медицинское оборудование</w:t>
      </w:r>
      <w:r w:rsidR="00CD10C8">
        <w:rPr>
          <w:rFonts w:ascii="Times New Roman" w:hAnsi="Times New Roman" w:cs="Times New Roman"/>
          <w:sz w:val="24"/>
          <w:szCs w:val="24"/>
        </w:rPr>
        <w:t>, выделенных на 2013 год финансовых средств недостаточно.</w:t>
      </w:r>
    </w:p>
    <w:p w:rsidR="00D20A63" w:rsidRDefault="00D20A63" w:rsidP="00D20A63">
      <w:pPr>
        <w:spacing w:after="0" w:line="240" w:lineRule="auto"/>
        <w:ind w:firstLine="851"/>
        <w:jc w:val="both"/>
        <w:rPr>
          <w:rFonts w:ascii="Times New Roman" w:eastAsia="Times New Roman" w:hAnsi="Times New Roman" w:cs="Times New Roman"/>
          <w:sz w:val="24"/>
          <w:szCs w:val="24"/>
          <w:lang w:eastAsia="ru-RU"/>
        </w:rPr>
      </w:pPr>
      <w:r w:rsidRPr="00D20A63">
        <w:rPr>
          <w:rFonts w:ascii="Times New Roman" w:eastAsia="Times New Roman" w:hAnsi="Times New Roman" w:cs="Times New Roman"/>
          <w:sz w:val="24"/>
          <w:szCs w:val="24"/>
          <w:lang w:eastAsia="ru-RU"/>
        </w:rPr>
        <w:t xml:space="preserve">Проанализировав </w:t>
      </w:r>
      <w:r>
        <w:rPr>
          <w:rFonts w:ascii="Times New Roman" w:eastAsia="Times New Roman" w:hAnsi="Times New Roman" w:cs="Times New Roman"/>
          <w:sz w:val="24"/>
          <w:szCs w:val="24"/>
          <w:lang w:eastAsia="ru-RU"/>
        </w:rPr>
        <w:t xml:space="preserve">предварительные итоги деятельности муниципального бюджетного </w:t>
      </w:r>
      <w:r w:rsidRPr="00D20A63">
        <w:rPr>
          <w:rFonts w:ascii="Times New Roman" w:eastAsia="Times New Roman" w:hAnsi="Times New Roman" w:cs="Times New Roman"/>
          <w:sz w:val="24"/>
          <w:szCs w:val="24"/>
          <w:lang w:eastAsia="ru-RU"/>
        </w:rPr>
        <w:t>лечебно-профилактического учреждения</w:t>
      </w:r>
      <w:r>
        <w:rPr>
          <w:rFonts w:ascii="Times New Roman" w:eastAsia="Times New Roman" w:hAnsi="Times New Roman" w:cs="Times New Roman"/>
          <w:sz w:val="24"/>
          <w:szCs w:val="24"/>
          <w:lang w:eastAsia="ru-RU"/>
        </w:rPr>
        <w:t xml:space="preserve"> «Центральная городская больница города Югорска» в условиях одноканального финансирования</w:t>
      </w:r>
      <w:r w:rsidRPr="00D20A63">
        <w:rPr>
          <w:rFonts w:ascii="Times New Roman" w:eastAsia="Times New Roman" w:hAnsi="Times New Roman" w:cs="Times New Roman"/>
          <w:sz w:val="24"/>
          <w:szCs w:val="24"/>
          <w:lang w:eastAsia="ru-RU"/>
        </w:rPr>
        <w:t>, можно сделать вывод о целесообразности перевода отрасли на одноканальное финансирование за счет средств обязательного медицинского страхования. Одноканальное финансирование здравоохранения в данном случае представляет собой такую систему финансирования отрасли, когда ресурсы поступают в нее преимущественно по одному каналу, роль которого выполняет система обязательного медицинского страхования.</w:t>
      </w:r>
    </w:p>
    <w:p w:rsidR="0054207F" w:rsidRPr="00420DDD" w:rsidRDefault="00D20A63" w:rsidP="00D20A6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В</w:t>
      </w:r>
      <w:r w:rsidR="00F10B42" w:rsidRPr="00420DDD">
        <w:rPr>
          <w:rFonts w:ascii="Times New Roman" w:hAnsi="Times New Roman" w:cs="Times New Roman"/>
          <w:sz w:val="24"/>
          <w:szCs w:val="24"/>
        </w:rPr>
        <w:t xml:space="preserve"> 2013 году для </w:t>
      </w:r>
      <w:r w:rsidR="001C3AFB">
        <w:rPr>
          <w:rFonts w:ascii="Times New Roman" w:hAnsi="Times New Roman" w:cs="Times New Roman"/>
          <w:sz w:val="24"/>
          <w:szCs w:val="24"/>
        </w:rPr>
        <w:t xml:space="preserve">успешной </w:t>
      </w:r>
      <w:r w:rsidR="00F10B42" w:rsidRPr="00420DDD">
        <w:rPr>
          <w:rFonts w:ascii="Times New Roman" w:hAnsi="Times New Roman" w:cs="Times New Roman"/>
          <w:sz w:val="24"/>
          <w:szCs w:val="24"/>
        </w:rPr>
        <w:t xml:space="preserve">реализации мероприятий по переходу системы здравоохранения на одноканальное финансирование за счет средств обязательного медицинского страхования </w:t>
      </w:r>
      <w:r w:rsidR="00DE072C" w:rsidRPr="00420DDD">
        <w:rPr>
          <w:rFonts w:ascii="Times New Roman" w:hAnsi="Times New Roman" w:cs="Times New Roman"/>
          <w:sz w:val="24"/>
          <w:szCs w:val="24"/>
        </w:rPr>
        <w:t xml:space="preserve">МБЛПУ «ЦГБ г. Югорска» </w:t>
      </w:r>
      <w:r w:rsidR="00F10B42" w:rsidRPr="00420DDD">
        <w:rPr>
          <w:rFonts w:ascii="Times New Roman" w:hAnsi="Times New Roman" w:cs="Times New Roman"/>
          <w:sz w:val="24"/>
          <w:szCs w:val="24"/>
        </w:rPr>
        <w:t>необходимо обеспечить:</w:t>
      </w:r>
    </w:p>
    <w:p w:rsidR="00DE072C" w:rsidRPr="00420DDD" w:rsidRDefault="00DE072C" w:rsidP="00D20A63">
      <w:pPr>
        <w:spacing w:after="0" w:line="240" w:lineRule="auto"/>
        <w:ind w:firstLine="851"/>
        <w:jc w:val="both"/>
        <w:rPr>
          <w:rFonts w:ascii="Times New Roman" w:hAnsi="Times New Roman" w:cs="Times New Roman"/>
          <w:sz w:val="24"/>
          <w:szCs w:val="24"/>
        </w:rPr>
      </w:pPr>
      <w:r w:rsidRPr="00420DDD">
        <w:rPr>
          <w:rFonts w:ascii="Times New Roman" w:hAnsi="Times New Roman" w:cs="Times New Roman"/>
          <w:sz w:val="24"/>
          <w:szCs w:val="24"/>
        </w:rPr>
        <w:t xml:space="preserve">- выполнение объемных и стоимостных показателей по всем видам медицинской помощи: амбулаторно-поликлинической, стационарной, </w:t>
      </w:r>
      <w:proofErr w:type="spellStart"/>
      <w:r w:rsidRPr="00420DDD">
        <w:rPr>
          <w:rFonts w:ascii="Times New Roman" w:hAnsi="Times New Roman" w:cs="Times New Roman"/>
          <w:sz w:val="24"/>
          <w:szCs w:val="24"/>
        </w:rPr>
        <w:t>стационарозамещающей</w:t>
      </w:r>
      <w:proofErr w:type="spellEnd"/>
      <w:r w:rsidRPr="00420DDD">
        <w:rPr>
          <w:rFonts w:ascii="Times New Roman" w:hAnsi="Times New Roman" w:cs="Times New Roman"/>
          <w:sz w:val="24"/>
          <w:szCs w:val="24"/>
        </w:rPr>
        <w:t>, скорой медицинской помощи в рамках реализации программы государственных гарантий оказания населению города Югорска бесплатной медицинской помощи;</w:t>
      </w:r>
    </w:p>
    <w:p w:rsidR="00394CE9" w:rsidRDefault="00DE072C" w:rsidP="00D20A63">
      <w:pPr>
        <w:spacing w:after="0" w:line="240" w:lineRule="auto"/>
        <w:ind w:firstLine="851"/>
        <w:jc w:val="both"/>
        <w:rPr>
          <w:rFonts w:ascii="Times New Roman" w:hAnsi="Times New Roman" w:cs="Times New Roman"/>
          <w:sz w:val="24"/>
          <w:szCs w:val="24"/>
        </w:rPr>
      </w:pPr>
      <w:r w:rsidRPr="00420DDD">
        <w:rPr>
          <w:rFonts w:ascii="Times New Roman" w:hAnsi="Times New Roman" w:cs="Times New Roman"/>
          <w:sz w:val="24"/>
          <w:szCs w:val="24"/>
        </w:rPr>
        <w:t>- целевое</w:t>
      </w:r>
      <w:r w:rsidR="001C3AFB">
        <w:rPr>
          <w:rFonts w:ascii="Times New Roman" w:hAnsi="Times New Roman" w:cs="Times New Roman"/>
          <w:sz w:val="24"/>
          <w:szCs w:val="24"/>
        </w:rPr>
        <w:t xml:space="preserve"> и</w:t>
      </w:r>
      <w:r w:rsidRPr="00420DDD">
        <w:rPr>
          <w:rFonts w:ascii="Times New Roman" w:hAnsi="Times New Roman" w:cs="Times New Roman"/>
          <w:sz w:val="24"/>
          <w:szCs w:val="24"/>
        </w:rPr>
        <w:t xml:space="preserve"> рациональное расходование средств обязательного медицинского страхования</w:t>
      </w:r>
      <w:r w:rsidR="001C3AFB" w:rsidRPr="001C3AFB">
        <w:rPr>
          <w:rFonts w:ascii="Arial" w:hAnsi="Arial" w:cs="Arial"/>
          <w:color w:val="FF0000"/>
          <w:sz w:val="19"/>
          <w:szCs w:val="19"/>
        </w:rPr>
        <w:t xml:space="preserve"> </w:t>
      </w:r>
      <w:r w:rsidR="001C3AFB" w:rsidRPr="001C3AFB">
        <w:rPr>
          <w:rFonts w:ascii="Times New Roman" w:hAnsi="Times New Roman" w:cs="Times New Roman"/>
          <w:sz w:val="24"/>
          <w:szCs w:val="24"/>
        </w:rPr>
        <w:t>для повышения эффективности деятельности учреждени</w:t>
      </w:r>
      <w:r w:rsidR="001B17C4">
        <w:rPr>
          <w:rFonts w:ascii="Times New Roman" w:hAnsi="Times New Roman" w:cs="Times New Roman"/>
          <w:sz w:val="24"/>
          <w:szCs w:val="24"/>
        </w:rPr>
        <w:t>я</w:t>
      </w:r>
      <w:r w:rsidR="001C3AFB" w:rsidRPr="001C3AFB">
        <w:rPr>
          <w:rFonts w:ascii="Times New Roman" w:hAnsi="Times New Roman" w:cs="Times New Roman"/>
          <w:sz w:val="24"/>
          <w:szCs w:val="24"/>
        </w:rPr>
        <w:t xml:space="preserve"> здравоохранения и в конечном итоге повышения качества и доступности медицинской помощи населению.</w:t>
      </w:r>
    </w:p>
    <w:p w:rsidR="00B11BE1" w:rsidRDefault="00B11BE1" w:rsidP="00B11BE1">
      <w:pPr>
        <w:spacing w:after="0" w:line="240" w:lineRule="auto"/>
        <w:jc w:val="both"/>
        <w:rPr>
          <w:rFonts w:ascii="Times New Roman" w:hAnsi="Times New Roman" w:cs="Times New Roman"/>
          <w:sz w:val="24"/>
          <w:szCs w:val="24"/>
        </w:rPr>
      </w:pPr>
    </w:p>
    <w:p w:rsidR="00B11BE1" w:rsidRDefault="00B11BE1" w:rsidP="00B11BE1">
      <w:pPr>
        <w:spacing w:after="0" w:line="240" w:lineRule="auto"/>
        <w:jc w:val="both"/>
        <w:rPr>
          <w:rFonts w:ascii="Times New Roman" w:hAnsi="Times New Roman" w:cs="Times New Roman"/>
          <w:sz w:val="24"/>
          <w:szCs w:val="24"/>
        </w:rPr>
      </w:pPr>
    </w:p>
    <w:sectPr w:rsidR="00B11BE1" w:rsidSect="001A6F29">
      <w:pgSz w:w="11906" w:h="16838"/>
      <w:pgMar w:top="397" w:right="567" w:bottom="567"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FED" w:rsidRDefault="006D5FED" w:rsidP="00CB220C">
      <w:pPr>
        <w:spacing w:after="0" w:line="240" w:lineRule="auto"/>
      </w:pPr>
      <w:r>
        <w:separator/>
      </w:r>
    </w:p>
  </w:endnote>
  <w:endnote w:type="continuationSeparator" w:id="0">
    <w:p w:rsidR="006D5FED" w:rsidRDefault="006D5FED" w:rsidP="00CB2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TE1F796C0t00">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FED" w:rsidRDefault="006D5FED" w:rsidP="00CB220C">
      <w:pPr>
        <w:spacing w:after="0" w:line="240" w:lineRule="auto"/>
      </w:pPr>
      <w:r>
        <w:separator/>
      </w:r>
    </w:p>
  </w:footnote>
  <w:footnote w:type="continuationSeparator" w:id="0">
    <w:p w:rsidR="006D5FED" w:rsidRDefault="006D5FED" w:rsidP="00CB22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F73574"/>
    <w:multiLevelType w:val="multilevel"/>
    <w:tmpl w:val="3EDCD4B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EF7"/>
    <w:rsid w:val="00004428"/>
    <w:rsid w:val="00005369"/>
    <w:rsid w:val="00025DF4"/>
    <w:rsid w:val="00035FD0"/>
    <w:rsid w:val="0004638A"/>
    <w:rsid w:val="00084329"/>
    <w:rsid w:val="00084EE8"/>
    <w:rsid w:val="00084F7D"/>
    <w:rsid w:val="000B25E6"/>
    <w:rsid w:val="000D3236"/>
    <w:rsid w:val="000D473C"/>
    <w:rsid w:val="000E764D"/>
    <w:rsid w:val="000F1F52"/>
    <w:rsid w:val="00100B11"/>
    <w:rsid w:val="0010284E"/>
    <w:rsid w:val="0015128A"/>
    <w:rsid w:val="0017505A"/>
    <w:rsid w:val="001A1484"/>
    <w:rsid w:val="001A2743"/>
    <w:rsid w:val="001A59C2"/>
    <w:rsid w:val="001A6F29"/>
    <w:rsid w:val="001B17C4"/>
    <w:rsid w:val="001C3AFB"/>
    <w:rsid w:val="001F28E3"/>
    <w:rsid w:val="001F444D"/>
    <w:rsid w:val="002039CE"/>
    <w:rsid w:val="00252B36"/>
    <w:rsid w:val="00272F68"/>
    <w:rsid w:val="002912F2"/>
    <w:rsid w:val="00295266"/>
    <w:rsid w:val="002C3E9F"/>
    <w:rsid w:val="002E03D7"/>
    <w:rsid w:val="002F0271"/>
    <w:rsid w:val="002F4302"/>
    <w:rsid w:val="00327799"/>
    <w:rsid w:val="00342F06"/>
    <w:rsid w:val="00355FF0"/>
    <w:rsid w:val="0036170C"/>
    <w:rsid w:val="00384ECD"/>
    <w:rsid w:val="00394CE9"/>
    <w:rsid w:val="0039519D"/>
    <w:rsid w:val="00395A51"/>
    <w:rsid w:val="003B234C"/>
    <w:rsid w:val="003E1694"/>
    <w:rsid w:val="003E17F5"/>
    <w:rsid w:val="00400C33"/>
    <w:rsid w:val="004069E3"/>
    <w:rsid w:val="00413D1A"/>
    <w:rsid w:val="0041525A"/>
    <w:rsid w:val="00420DDD"/>
    <w:rsid w:val="00447E55"/>
    <w:rsid w:val="004506D5"/>
    <w:rsid w:val="00456BA6"/>
    <w:rsid w:val="004578BB"/>
    <w:rsid w:val="00481E38"/>
    <w:rsid w:val="00485913"/>
    <w:rsid w:val="00495353"/>
    <w:rsid w:val="005026BB"/>
    <w:rsid w:val="00504662"/>
    <w:rsid w:val="00532699"/>
    <w:rsid w:val="0054207F"/>
    <w:rsid w:val="0056106B"/>
    <w:rsid w:val="005753EC"/>
    <w:rsid w:val="00594138"/>
    <w:rsid w:val="005A4B1F"/>
    <w:rsid w:val="005B23ED"/>
    <w:rsid w:val="005B7D81"/>
    <w:rsid w:val="005C428E"/>
    <w:rsid w:val="005D72F2"/>
    <w:rsid w:val="00607277"/>
    <w:rsid w:val="00615F24"/>
    <w:rsid w:val="006204C1"/>
    <w:rsid w:val="00643F6F"/>
    <w:rsid w:val="00644D70"/>
    <w:rsid w:val="006A73C1"/>
    <w:rsid w:val="006D5FED"/>
    <w:rsid w:val="006E6AE6"/>
    <w:rsid w:val="00713593"/>
    <w:rsid w:val="0074022C"/>
    <w:rsid w:val="007A2E93"/>
    <w:rsid w:val="007B6AD3"/>
    <w:rsid w:val="007C24D4"/>
    <w:rsid w:val="007C706E"/>
    <w:rsid w:val="007D0F04"/>
    <w:rsid w:val="007F79DE"/>
    <w:rsid w:val="008011E2"/>
    <w:rsid w:val="00835617"/>
    <w:rsid w:val="00843E44"/>
    <w:rsid w:val="0085626C"/>
    <w:rsid w:val="00892C37"/>
    <w:rsid w:val="00894EE1"/>
    <w:rsid w:val="008F493C"/>
    <w:rsid w:val="00923B95"/>
    <w:rsid w:val="00930FA4"/>
    <w:rsid w:val="00950922"/>
    <w:rsid w:val="009568CC"/>
    <w:rsid w:val="009628F7"/>
    <w:rsid w:val="00980058"/>
    <w:rsid w:val="009860C2"/>
    <w:rsid w:val="009A3356"/>
    <w:rsid w:val="009A6343"/>
    <w:rsid w:val="009E5C86"/>
    <w:rsid w:val="009E64DC"/>
    <w:rsid w:val="00A0231D"/>
    <w:rsid w:val="00A66A52"/>
    <w:rsid w:val="00A70D46"/>
    <w:rsid w:val="00A71C37"/>
    <w:rsid w:val="00AA031F"/>
    <w:rsid w:val="00AA0429"/>
    <w:rsid w:val="00AD553B"/>
    <w:rsid w:val="00AD689B"/>
    <w:rsid w:val="00AF413A"/>
    <w:rsid w:val="00B1039C"/>
    <w:rsid w:val="00B11BE1"/>
    <w:rsid w:val="00B21FC9"/>
    <w:rsid w:val="00B537AD"/>
    <w:rsid w:val="00B75FC0"/>
    <w:rsid w:val="00B77A71"/>
    <w:rsid w:val="00B93EF7"/>
    <w:rsid w:val="00B94377"/>
    <w:rsid w:val="00BB2A04"/>
    <w:rsid w:val="00BD3769"/>
    <w:rsid w:val="00BE29C4"/>
    <w:rsid w:val="00BF147E"/>
    <w:rsid w:val="00BF14CA"/>
    <w:rsid w:val="00BF14DF"/>
    <w:rsid w:val="00BF3EB9"/>
    <w:rsid w:val="00C102AB"/>
    <w:rsid w:val="00C342F9"/>
    <w:rsid w:val="00C376D0"/>
    <w:rsid w:val="00C46FD9"/>
    <w:rsid w:val="00C67E1C"/>
    <w:rsid w:val="00C81354"/>
    <w:rsid w:val="00C82B83"/>
    <w:rsid w:val="00C857ED"/>
    <w:rsid w:val="00C976F3"/>
    <w:rsid w:val="00CA4CCC"/>
    <w:rsid w:val="00CB220C"/>
    <w:rsid w:val="00CC1E05"/>
    <w:rsid w:val="00CD0634"/>
    <w:rsid w:val="00CD10C8"/>
    <w:rsid w:val="00CE670C"/>
    <w:rsid w:val="00CF46AF"/>
    <w:rsid w:val="00D20A63"/>
    <w:rsid w:val="00D5535C"/>
    <w:rsid w:val="00D56F20"/>
    <w:rsid w:val="00D83CC4"/>
    <w:rsid w:val="00D97F4C"/>
    <w:rsid w:val="00DC0A48"/>
    <w:rsid w:val="00DC5041"/>
    <w:rsid w:val="00DC7DE9"/>
    <w:rsid w:val="00DE072C"/>
    <w:rsid w:val="00DF5EDD"/>
    <w:rsid w:val="00E02392"/>
    <w:rsid w:val="00E03924"/>
    <w:rsid w:val="00E24E8E"/>
    <w:rsid w:val="00E65767"/>
    <w:rsid w:val="00EA034E"/>
    <w:rsid w:val="00EA0EFC"/>
    <w:rsid w:val="00EB20DE"/>
    <w:rsid w:val="00EB4C2C"/>
    <w:rsid w:val="00ED29B1"/>
    <w:rsid w:val="00ED2F2E"/>
    <w:rsid w:val="00ED6512"/>
    <w:rsid w:val="00EF312F"/>
    <w:rsid w:val="00F04C99"/>
    <w:rsid w:val="00F10B42"/>
    <w:rsid w:val="00F124C9"/>
    <w:rsid w:val="00F17F17"/>
    <w:rsid w:val="00F81204"/>
    <w:rsid w:val="00F8740F"/>
    <w:rsid w:val="00F946A0"/>
    <w:rsid w:val="00FB0C07"/>
    <w:rsid w:val="00FC28D2"/>
    <w:rsid w:val="00FC43BD"/>
    <w:rsid w:val="00FD0353"/>
    <w:rsid w:val="00FD657F"/>
    <w:rsid w:val="00FD6D75"/>
    <w:rsid w:val="00FE6DAC"/>
    <w:rsid w:val="00FF321D"/>
    <w:rsid w:val="00FF48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923B95"/>
    <w:pPr>
      <w:keepNext/>
      <w:spacing w:before="240" w:after="60" w:line="240" w:lineRule="auto"/>
      <w:outlineLvl w:val="2"/>
    </w:pPr>
    <w:rPr>
      <w:rFonts w:ascii="Cambria" w:eastAsia="Times New Roman" w:hAnsi="Cambria" w:cs="Times New Roman"/>
      <w:b/>
      <w:bCs/>
      <w:sz w:val="26"/>
      <w:szCs w:val="26"/>
      <w:lang w:eastAsia="ru-RU"/>
    </w:rPr>
  </w:style>
  <w:style w:type="paragraph" w:styleId="4">
    <w:name w:val="heading 4"/>
    <w:basedOn w:val="a"/>
    <w:link w:val="40"/>
    <w:uiPriority w:val="9"/>
    <w:qFormat/>
    <w:rsid w:val="00AA031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6">
    <w:name w:val="heading 6"/>
    <w:basedOn w:val="a"/>
    <w:next w:val="a"/>
    <w:link w:val="60"/>
    <w:uiPriority w:val="9"/>
    <w:semiHidden/>
    <w:unhideWhenUsed/>
    <w:qFormat/>
    <w:rsid w:val="001A6F2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B1039C"/>
    <w:pPr>
      <w:spacing w:after="0" w:line="240" w:lineRule="auto"/>
      <w:jc w:val="both"/>
    </w:pPr>
    <w:rPr>
      <w:rFonts w:ascii="Times New Roman" w:eastAsia="Times New Roman" w:hAnsi="Times New Roman" w:cs="Times New Roman"/>
      <w:sz w:val="28"/>
      <w:szCs w:val="24"/>
      <w:lang w:eastAsia="ru-RU"/>
    </w:rPr>
  </w:style>
  <w:style w:type="character" w:customStyle="1" w:styleId="a4">
    <w:name w:val="Основной текст Знак"/>
    <w:basedOn w:val="a0"/>
    <w:link w:val="a3"/>
    <w:semiHidden/>
    <w:rsid w:val="00B1039C"/>
    <w:rPr>
      <w:rFonts w:ascii="Times New Roman" w:eastAsia="Times New Roman" w:hAnsi="Times New Roman" w:cs="Times New Roman"/>
      <w:sz w:val="28"/>
      <w:szCs w:val="24"/>
      <w:lang w:eastAsia="ru-RU"/>
    </w:rPr>
  </w:style>
  <w:style w:type="paragraph" w:styleId="a5">
    <w:name w:val="Title"/>
    <w:basedOn w:val="a"/>
    <w:link w:val="a6"/>
    <w:qFormat/>
    <w:rsid w:val="00B1039C"/>
    <w:pPr>
      <w:spacing w:after="0" w:line="240" w:lineRule="auto"/>
      <w:ind w:left="360"/>
      <w:jc w:val="center"/>
    </w:pPr>
    <w:rPr>
      <w:rFonts w:ascii="Times New Roman" w:eastAsia="Times New Roman" w:hAnsi="Times New Roman" w:cs="Times New Roman"/>
      <w:b/>
      <w:sz w:val="28"/>
      <w:szCs w:val="24"/>
      <w:lang w:eastAsia="ru-RU"/>
    </w:rPr>
  </w:style>
  <w:style w:type="character" w:customStyle="1" w:styleId="a6">
    <w:name w:val="Название Знак"/>
    <w:basedOn w:val="a0"/>
    <w:link w:val="a5"/>
    <w:rsid w:val="00B1039C"/>
    <w:rPr>
      <w:rFonts w:ascii="Times New Roman" w:eastAsia="Times New Roman" w:hAnsi="Times New Roman" w:cs="Times New Roman"/>
      <w:b/>
      <w:sz w:val="28"/>
      <w:szCs w:val="24"/>
      <w:lang w:eastAsia="ru-RU"/>
    </w:rPr>
  </w:style>
  <w:style w:type="character" w:customStyle="1" w:styleId="40">
    <w:name w:val="Заголовок 4 Знак"/>
    <w:basedOn w:val="a0"/>
    <w:link w:val="4"/>
    <w:uiPriority w:val="9"/>
    <w:rsid w:val="00AA031F"/>
    <w:rPr>
      <w:rFonts w:ascii="Times New Roman" w:eastAsia="Times New Roman" w:hAnsi="Times New Roman" w:cs="Times New Roman"/>
      <w:b/>
      <w:bCs/>
      <w:sz w:val="24"/>
      <w:szCs w:val="24"/>
      <w:lang w:eastAsia="ru-RU"/>
    </w:rPr>
  </w:style>
  <w:style w:type="table" w:styleId="a7">
    <w:name w:val="Table Grid"/>
    <w:basedOn w:val="a1"/>
    <w:uiPriority w:val="59"/>
    <w:rsid w:val="005B7D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CB220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B220C"/>
  </w:style>
  <w:style w:type="paragraph" w:styleId="aa">
    <w:name w:val="footer"/>
    <w:basedOn w:val="a"/>
    <w:link w:val="ab"/>
    <w:uiPriority w:val="99"/>
    <w:unhideWhenUsed/>
    <w:rsid w:val="00CB220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B220C"/>
  </w:style>
  <w:style w:type="paragraph" w:styleId="ac">
    <w:name w:val="Normal (Web)"/>
    <w:basedOn w:val="a"/>
    <w:uiPriority w:val="99"/>
    <w:unhideWhenUsed/>
    <w:rsid w:val="00420D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644D7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644D70"/>
    <w:rPr>
      <w:rFonts w:ascii="Tahoma" w:hAnsi="Tahoma" w:cs="Tahoma"/>
      <w:sz w:val="16"/>
      <w:szCs w:val="16"/>
    </w:rPr>
  </w:style>
  <w:style w:type="paragraph" w:customStyle="1" w:styleId="d">
    <w:name w:val="Обыч_dый"/>
    <w:rsid w:val="00FD6D75"/>
    <w:pPr>
      <w:spacing w:after="0" w:line="240" w:lineRule="auto"/>
      <w:jc w:val="both"/>
    </w:pPr>
    <w:rPr>
      <w:rFonts w:ascii="Times New Roman" w:eastAsia="Times New Roman" w:hAnsi="Times New Roman" w:cs="Times New Roman"/>
      <w:sz w:val="24"/>
      <w:szCs w:val="20"/>
      <w:lang w:eastAsia="ru-RU"/>
    </w:rPr>
  </w:style>
  <w:style w:type="paragraph" w:styleId="2">
    <w:name w:val="Body Text 2"/>
    <w:basedOn w:val="a"/>
    <w:link w:val="20"/>
    <w:rsid w:val="00FD6D75"/>
    <w:pPr>
      <w:spacing w:after="120" w:line="480" w:lineRule="auto"/>
      <w:jc w:val="both"/>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rsid w:val="00FD6D75"/>
    <w:rPr>
      <w:rFonts w:ascii="Times New Roman" w:eastAsia="Times New Roman" w:hAnsi="Times New Roman" w:cs="Times New Roman"/>
      <w:sz w:val="24"/>
      <w:szCs w:val="24"/>
      <w:lang w:eastAsia="ru-RU"/>
    </w:rPr>
  </w:style>
  <w:style w:type="character" w:styleId="af">
    <w:name w:val="Hyperlink"/>
    <w:basedOn w:val="a0"/>
    <w:uiPriority w:val="99"/>
    <w:unhideWhenUsed/>
    <w:rsid w:val="00FD6D75"/>
    <w:rPr>
      <w:color w:val="0000FF" w:themeColor="hyperlink"/>
      <w:u w:val="single"/>
    </w:rPr>
  </w:style>
  <w:style w:type="character" w:customStyle="1" w:styleId="30">
    <w:name w:val="Заголовок 3 Знак"/>
    <w:basedOn w:val="a0"/>
    <w:link w:val="3"/>
    <w:uiPriority w:val="9"/>
    <w:semiHidden/>
    <w:rsid w:val="00923B95"/>
    <w:rPr>
      <w:rFonts w:ascii="Cambria" w:eastAsia="Times New Roman" w:hAnsi="Cambria" w:cs="Times New Roman"/>
      <w:b/>
      <w:bCs/>
      <w:sz w:val="26"/>
      <w:szCs w:val="26"/>
      <w:lang w:eastAsia="ru-RU"/>
    </w:rPr>
  </w:style>
  <w:style w:type="character" w:customStyle="1" w:styleId="60">
    <w:name w:val="Заголовок 6 Знак"/>
    <w:basedOn w:val="a0"/>
    <w:link w:val="6"/>
    <w:uiPriority w:val="9"/>
    <w:semiHidden/>
    <w:rsid w:val="001A6F29"/>
    <w:rPr>
      <w:rFonts w:asciiTheme="majorHAnsi" w:eastAsiaTheme="majorEastAsia" w:hAnsiTheme="majorHAnsi" w:cstheme="majorBidi"/>
      <w:i/>
      <w:iCs/>
      <w:color w:val="243F60" w:themeColor="accent1" w:themeShade="7F"/>
    </w:rPr>
  </w:style>
  <w:style w:type="character" w:customStyle="1" w:styleId="FontStyle13">
    <w:name w:val="Font Style13"/>
    <w:rsid w:val="00EB4C2C"/>
    <w:rPr>
      <w:rFonts w:ascii="Times New Roman" w:hAnsi="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923B95"/>
    <w:pPr>
      <w:keepNext/>
      <w:spacing w:before="240" w:after="60" w:line="240" w:lineRule="auto"/>
      <w:outlineLvl w:val="2"/>
    </w:pPr>
    <w:rPr>
      <w:rFonts w:ascii="Cambria" w:eastAsia="Times New Roman" w:hAnsi="Cambria" w:cs="Times New Roman"/>
      <w:b/>
      <w:bCs/>
      <w:sz w:val="26"/>
      <w:szCs w:val="26"/>
      <w:lang w:eastAsia="ru-RU"/>
    </w:rPr>
  </w:style>
  <w:style w:type="paragraph" w:styleId="4">
    <w:name w:val="heading 4"/>
    <w:basedOn w:val="a"/>
    <w:link w:val="40"/>
    <w:uiPriority w:val="9"/>
    <w:qFormat/>
    <w:rsid w:val="00AA031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6">
    <w:name w:val="heading 6"/>
    <w:basedOn w:val="a"/>
    <w:next w:val="a"/>
    <w:link w:val="60"/>
    <w:uiPriority w:val="9"/>
    <w:semiHidden/>
    <w:unhideWhenUsed/>
    <w:qFormat/>
    <w:rsid w:val="001A6F2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B1039C"/>
    <w:pPr>
      <w:spacing w:after="0" w:line="240" w:lineRule="auto"/>
      <w:jc w:val="both"/>
    </w:pPr>
    <w:rPr>
      <w:rFonts w:ascii="Times New Roman" w:eastAsia="Times New Roman" w:hAnsi="Times New Roman" w:cs="Times New Roman"/>
      <w:sz w:val="28"/>
      <w:szCs w:val="24"/>
      <w:lang w:eastAsia="ru-RU"/>
    </w:rPr>
  </w:style>
  <w:style w:type="character" w:customStyle="1" w:styleId="a4">
    <w:name w:val="Основной текст Знак"/>
    <w:basedOn w:val="a0"/>
    <w:link w:val="a3"/>
    <w:semiHidden/>
    <w:rsid w:val="00B1039C"/>
    <w:rPr>
      <w:rFonts w:ascii="Times New Roman" w:eastAsia="Times New Roman" w:hAnsi="Times New Roman" w:cs="Times New Roman"/>
      <w:sz w:val="28"/>
      <w:szCs w:val="24"/>
      <w:lang w:eastAsia="ru-RU"/>
    </w:rPr>
  </w:style>
  <w:style w:type="paragraph" w:styleId="a5">
    <w:name w:val="Title"/>
    <w:basedOn w:val="a"/>
    <w:link w:val="a6"/>
    <w:qFormat/>
    <w:rsid w:val="00B1039C"/>
    <w:pPr>
      <w:spacing w:after="0" w:line="240" w:lineRule="auto"/>
      <w:ind w:left="360"/>
      <w:jc w:val="center"/>
    </w:pPr>
    <w:rPr>
      <w:rFonts w:ascii="Times New Roman" w:eastAsia="Times New Roman" w:hAnsi="Times New Roman" w:cs="Times New Roman"/>
      <w:b/>
      <w:sz w:val="28"/>
      <w:szCs w:val="24"/>
      <w:lang w:eastAsia="ru-RU"/>
    </w:rPr>
  </w:style>
  <w:style w:type="character" w:customStyle="1" w:styleId="a6">
    <w:name w:val="Название Знак"/>
    <w:basedOn w:val="a0"/>
    <w:link w:val="a5"/>
    <w:rsid w:val="00B1039C"/>
    <w:rPr>
      <w:rFonts w:ascii="Times New Roman" w:eastAsia="Times New Roman" w:hAnsi="Times New Roman" w:cs="Times New Roman"/>
      <w:b/>
      <w:sz w:val="28"/>
      <w:szCs w:val="24"/>
      <w:lang w:eastAsia="ru-RU"/>
    </w:rPr>
  </w:style>
  <w:style w:type="character" w:customStyle="1" w:styleId="40">
    <w:name w:val="Заголовок 4 Знак"/>
    <w:basedOn w:val="a0"/>
    <w:link w:val="4"/>
    <w:uiPriority w:val="9"/>
    <w:rsid w:val="00AA031F"/>
    <w:rPr>
      <w:rFonts w:ascii="Times New Roman" w:eastAsia="Times New Roman" w:hAnsi="Times New Roman" w:cs="Times New Roman"/>
      <w:b/>
      <w:bCs/>
      <w:sz w:val="24"/>
      <w:szCs w:val="24"/>
      <w:lang w:eastAsia="ru-RU"/>
    </w:rPr>
  </w:style>
  <w:style w:type="table" w:styleId="a7">
    <w:name w:val="Table Grid"/>
    <w:basedOn w:val="a1"/>
    <w:uiPriority w:val="59"/>
    <w:rsid w:val="005B7D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CB220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B220C"/>
  </w:style>
  <w:style w:type="paragraph" w:styleId="aa">
    <w:name w:val="footer"/>
    <w:basedOn w:val="a"/>
    <w:link w:val="ab"/>
    <w:uiPriority w:val="99"/>
    <w:unhideWhenUsed/>
    <w:rsid w:val="00CB220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B220C"/>
  </w:style>
  <w:style w:type="paragraph" w:styleId="ac">
    <w:name w:val="Normal (Web)"/>
    <w:basedOn w:val="a"/>
    <w:uiPriority w:val="99"/>
    <w:unhideWhenUsed/>
    <w:rsid w:val="00420D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644D7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644D70"/>
    <w:rPr>
      <w:rFonts w:ascii="Tahoma" w:hAnsi="Tahoma" w:cs="Tahoma"/>
      <w:sz w:val="16"/>
      <w:szCs w:val="16"/>
    </w:rPr>
  </w:style>
  <w:style w:type="paragraph" w:customStyle="1" w:styleId="d">
    <w:name w:val="Обыч_dый"/>
    <w:rsid w:val="00FD6D75"/>
    <w:pPr>
      <w:spacing w:after="0" w:line="240" w:lineRule="auto"/>
      <w:jc w:val="both"/>
    </w:pPr>
    <w:rPr>
      <w:rFonts w:ascii="Times New Roman" w:eastAsia="Times New Roman" w:hAnsi="Times New Roman" w:cs="Times New Roman"/>
      <w:sz w:val="24"/>
      <w:szCs w:val="20"/>
      <w:lang w:eastAsia="ru-RU"/>
    </w:rPr>
  </w:style>
  <w:style w:type="paragraph" w:styleId="2">
    <w:name w:val="Body Text 2"/>
    <w:basedOn w:val="a"/>
    <w:link w:val="20"/>
    <w:rsid w:val="00FD6D75"/>
    <w:pPr>
      <w:spacing w:after="120" w:line="480" w:lineRule="auto"/>
      <w:jc w:val="both"/>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rsid w:val="00FD6D75"/>
    <w:rPr>
      <w:rFonts w:ascii="Times New Roman" w:eastAsia="Times New Roman" w:hAnsi="Times New Roman" w:cs="Times New Roman"/>
      <w:sz w:val="24"/>
      <w:szCs w:val="24"/>
      <w:lang w:eastAsia="ru-RU"/>
    </w:rPr>
  </w:style>
  <w:style w:type="character" w:styleId="af">
    <w:name w:val="Hyperlink"/>
    <w:basedOn w:val="a0"/>
    <w:uiPriority w:val="99"/>
    <w:unhideWhenUsed/>
    <w:rsid w:val="00FD6D75"/>
    <w:rPr>
      <w:color w:val="0000FF" w:themeColor="hyperlink"/>
      <w:u w:val="single"/>
    </w:rPr>
  </w:style>
  <w:style w:type="character" w:customStyle="1" w:styleId="30">
    <w:name w:val="Заголовок 3 Знак"/>
    <w:basedOn w:val="a0"/>
    <w:link w:val="3"/>
    <w:uiPriority w:val="9"/>
    <w:semiHidden/>
    <w:rsid w:val="00923B95"/>
    <w:rPr>
      <w:rFonts w:ascii="Cambria" w:eastAsia="Times New Roman" w:hAnsi="Cambria" w:cs="Times New Roman"/>
      <w:b/>
      <w:bCs/>
      <w:sz w:val="26"/>
      <w:szCs w:val="26"/>
      <w:lang w:eastAsia="ru-RU"/>
    </w:rPr>
  </w:style>
  <w:style w:type="character" w:customStyle="1" w:styleId="60">
    <w:name w:val="Заголовок 6 Знак"/>
    <w:basedOn w:val="a0"/>
    <w:link w:val="6"/>
    <w:uiPriority w:val="9"/>
    <w:semiHidden/>
    <w:rsid w:val="001A6F29"/>
    <w:rPr>
      <w:rFonts w:asciiTheme="majorHAnsi" w:eastAsiaTheme="majorEastAsia" w:hAnsiTheme="majorHAnsi" w:cstheme="majorBidi"/>
      <w:i/>
      <w:iCs/>
      <w:color w:val="243F60" w:themeColor="accent1" w:themeShade="7F"/>
    </w:rPr>
  </w:style>
  <w:style w:type="character" w:customStyle="1" w:styleId="FontStyle13">
    <w:name w:val="Font Style13"/>
    <w:rsid w:val="00EB4C2C"/>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kwrach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1269</TotalTime>
  <Pages>1</Pages>
  <Words>4937</Words>
  <Characters>28146</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33017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Хорошавина Татьяна Александровна</dc:creator>
  <cp:keywords/>
  <dc:description/>
  <cp:lastModifiedBy>Салейко Анастасия Станиславовна</cp:lastModifiedBy>
  <cp:revision>26</cp:revision>
  <cp:lastPrinted>2013-09-02T04:53:00Z</cp:lastPrinted>
  <dcterms:created xsi:type="dcterms:W3CDTF">2013-07-30T03:31:00Z</dcterms:created>
  <dcterms:modified xsi:type="dcterms:W3CDTF">2013-09-02T04:53:00Z</dcterms:modified>
</cp:coreProperties>
</file>