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CC0FDC" w:rsidRDefault="00700BA7" w:rsidP="00700BA7">
      <w:pPr>
        <w:spacing w:after="0"/>
        <w:jc w:val="center"/>
        <w:rPr>
          <w:rFonts w:ascii="PT Astra Serif" w:hAnsi="PT Astra Serif"/>
          <w:b/>
          <w:bCs/>
        </w:rPr>
      </w:pPr>
      <w:r w:rsidRPr="00C67506">
        <w:rPr>
          <w:rFonts w:ascii="PT Astra Serif" w:hAnsi="PT Astra Serif"/>
          <w:b/>
          <w:bCs/>
        </w:rPr>
        <w:t xml:space="preserve">Описание объекта закупки </w:t>
      </w:r>
    </w:p>
    <w:p w:rsidR="00700BA7" w:rsidRPr="00C67506" w:rsidRDefault="00700BA7" w:rsidP="00700BA7">
      <w:pPr>
        <w:spacing w:after="0"/>
        <w:jc w:val="center"/>
        <w:rPr>
          <w:rFonts w:ascii="PT Astra Serif" w:hAnsi="PT Astra Serif"/>
          <w:b/>
          <w:bCs/>
        </w:rPr>
      </w:pPr>
      <w:r w:rsidRPr="00C67506">
        <w:rPr>
          <w:rFonts w:ascii="PT Astra Serif" w:hAnsi="PT Astra Serif"/>
          <w:b/>
          <w:bCs/>
        </w:rPr>
        <w:t>(</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CC0FDC">
        <w:rPr>
          <w:rFonts w:ascii="PT Astra Serif" w:eastAsia="Calibri" w:hAnsi="PT Astra Serif"/>
          <w:lang w:eastAsia="x-none"/>
        </w:rPr>
        <w:t>10 июня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E7CF9">
        <w:rPr>
          <w:rFonts w:ascii="PT Astra Serif" w:eastAsia="Calibri" w:hAnsi="PT Astra Serif"/>
          <w:b/>
          <w:szCs w:val="24"/>
          <w:lang w:eastAsia="x-none"/>
        </w:rPr>
        <w:t xml:space="preserve"> </w:t>
      </w:r>
      <w:r w:rsidR="00B15DBD" w:rsidRPr="00B15DBD">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на банковский счет Поставщика в течение </w:t>
      </w:r>
      <w:r w:rsidR="00B90639">
        <w:rPr>
          <w:rFonts w:ascii="PT Astra Serif" w:hAnsi="PT Astra Serif"/>
          <w:color w:val="auto"/>
          <w:szCs w:val="24"/>
        </w:rPr>
        <w:t>7 (семи</w:t>
      </w:r>
      <w:r w:rsidR="00B15DBD" w:rsidRPr="00B15DBD">
        <w:rPr>
          <w:rFonts w:ascii="PT Astra Serif" w:hAnsi="PT Astra Serif"/>
          <w:color w:val="auto"/>
          <w:szCs w:val="24"/>
        </w:rPr>
        <w:t>) рабочих дней с даты подписания структурированного документа о приёмке, подписанного Сторонами и предоставления Поставщиком документов, предусмотренных пунктом 3.6. договора, а также документов на оплату: счета и (или) счета-фактуры.</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661"/>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5"/>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CC6BA7" w:rsidRPr="00C67506" w:rsidTr="00EA4A09">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6BA7" w:rsidRPr="00C67506" w:rsidRDefault="00CC6BA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6661" w:type="dxa"/>
            <w:tcBorders>
              <w:top w:val="single" w:sz="4" w:space="0" w:color="auto"/>
              <w:left w:val="single" w:sz="4" w:space="0" w:color="auto"/>
              <w:bottom w:val="single" w:sz="4" w:space="0" w:color="auto"/>
              <w:right w:val="single" w:sz="4" w:space="0" w:color="auto"/>
            </w:tcBorders>
            <w:hideMark/>
          </w:tcPr>
          <w:p w:rsidR="00CC6BA7" w:rsidRPr="00C67506" w:rsidRDefault="00CC6BA7" w:rsidP="00C67506">
            <w:pPr>
              <w:autoSpaceDE w:val="0"/>
              <w:autoSpaceDN w:val="0"/>
              <w:adjustRightInd w:val="0"/>
              <w:spacing w:after="0"/>
              <w:rPr>
                <w:rFonts w:ascii="PT Astra Serif" w:hAnsi="PT Astra Serif"/>
              </w:rPr>
            </w:pPr>
            <w:r w:rsidRPr="00C67506">
              <w:rPr>
                <w:rFonts w:ascii="PT Astra Serif" w:hAnsi="PT Astra Serif"/>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6BA7" w:rsidRPr="00C67506" w:rsidRDefault="00CC6BA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CC6BA7" w:rsidRPr="00C67506" w:rsidRDefault="00CC6BA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CC6BA7" w:rsidRPr="00C67506" w:rsidTr="006C52B5">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CC6BA7" w:rsidRPr="00C67506" w:rsidRDefault="00CC0FDC" w:rsidP="004F5C57">
            <w:pPr>
              <w:spacing w:after="0"/>
              <w:jc w:val="left"/>
              <w:rPr>
                <w:rFonts w:ascii="PT Astra Serif" w:hAnsi="PT Astra Serif"/>
              </w:rPr>
            </w:pPr>
            <w:r w:rsidRPr="00CC0FDC">
              <w:rPr>
                <w:rFonts w:ascii="PT Astra Serif" w:hAnsi="PT Astra Serif"/>
              </w:rPr>
              <w:t>28.49.12.110-00000002</w:t>
            </w:r>
          </w:p>
        </w:tc>
        <w:tc>
          <w:tcPr>
            <w:tcW w:w="6661" w:type="dxa"/>
            <w:tcBorders>
              <w:top w:val="single" w:sz="4" w:space="0" w:color="auto"/>
              <w:left w:val="single" w:sz="4" w:space="0" w:color="auto"/>
              <w:bottom w:val="single" w:sz="4" w:space="0" w:color="auto"/>
              <w:right w:val="single" w:sz="4" w:space="0" w:color="auto"/>
            </w:tcBorders>
          </w:tcPr>
          <w:p w:rsidR="00CC0FDC" w:rsidRDefault="00CC0FDC" w:rsidP="00884362">
            <w:pPr>
              <w:jc w:val="left"/>
            </w:pPr>
            <w:r w:rsidRPr="00CC0FDC">
              <w:t>Станок токарный деревообрабатывающий</w:t>
            </w:r>
            <w:r>
              <w:t xml:space="preserve">. </w:t>
            </w:r>
          </w:p>
          <w:p w:rsidR="00CC0FDC" w:rsidRDefault="00CC0FDC" w:rsidP="00884362">
            <w:pPr>
              <w:jc w:val="left"/>
            </w:pPr>
            <w:r w:rsidRPr="00CC0FDC">
              <w:t>Назначение: настольный.</w:t>
            </w:r>
            <w:r>
              <w:t xml:space="preserve"> </w:t>
            </w:r>
          </w:p>
          <w:p w:rsidR="00CC0FDC" w:rsidRDefault="00CC0FDC" w:rsidP="00884362">
            <w:pPr>
              <w:jc w:val="left"/>
            </w:pPr>
            <w:r w:rsidRPr="00CC0FDC">
              <w:t xml:space="preserve">Максимальная частота вращения шпинделя: ≥ 2000  и  &lt; 3000 Оборот в минуту. </w:t>
            </w:r>
          </w:p>
          <w:p w:rsidR="00CC0FDC" w:rsidRDefault="00CC0FDC" w:rsidP="00884362">
            <w:pPr>
              <w:jc w:val="left"/>
            </w:pPr>
            <w:r w:rsidRPr="00CC0FDC">
              <w:t xml:space="preserve">Максимальное расстояние между центрами ≥ 1000  и  &lt; 1500 Миллиметр. </w:t>
            </w:r>
          </w:p>
          <w:p w:rsidR="00CC0FDC" w:rsidRDefault="00CC0FDC" w:rsidP="00884362">
            <w:pPr>
              <w:jc w:val="left"/>
            </w:pPr>
            <w:r w:rsidRPr="00CC0FDC">
              <w:t xml:space="preserve">Максимальный диаметр обработки над станиной: ≥ 320  и  &lt; 400 Миллиметр. </w:t>
            </w:r>
          </w:p>
          <w:p w:rsidR="00CC0FDC" w:rsidRDefault="00CC0FDC" w:rsidP="00884362">
            <w:pPr>
              <w:jc w:val="left"/>
            </w:pPr>
            <w:r w:rsidRPr="00CC0FDC">
              <w:t xml:space="preserve">Масса станка: ≤ 0.1 Тонна;^метрическая тонна (1000 кг). Минимальная частота вращения шпинделя: ≥ 100 Оборот в минуту. </w:t>
            </w:r>
          </w:p>
          <w:p w:rsidR="00CC0FDC" w:rsidRDefault="00CC0FDC" w:rsidP="00884362">
            <w:pPr>
              <w:jc w:val="left"/>
            </w:pPr>
            <w:r w:rsidRPr="00CC0FDC">
              <w:t xml:space="preserve">Мощность:≥ 0.2  и  &lt; 0.5 Киловатт. </w:t>
            </w:r>
          </w:p>
          <w:p w:rsidR="00CC0FDC" w:rsidRDefault="00CC0FDC" w:rsidP="00884362">
            <w:pPr>
              <w:jc w:val="left"/>
            </w:pPr>
            <w:r w:rsidRPr="00CC0FDC">
              <w:t xml:space="preserve">Наличие опции поворота передней бабки: да. </w:t>
            </w:r>
          </w:p>
          <w:p w:rsidR="00CC0FDC" w:rsidRDefault="00CC0FDC" w:rsidP="00884362">
            <w:pPr>
              <w:jc w:val="left"/>
            </w:pPr>
            <w:r w:rsidRPr="00CC0FDC">
              <w:t xml:space="preserve">Рабочее напряжение: 220 Вольт. </w:t>
            </w:r>
          </w:p>
          <w:p w:rsidR="00CC0FDC" w:rsidRDefault="00CC0FDC" w:rsidP="00884362">
            <w:pPr>
              <w:jc w:val="left"/>
            </w:pPr>
            <w:r w:rsidRPr="00CC0FDC">
              <w:t xml:space="preserve">Тип регулировки частоты вращения шпинделя: ступенчатый. Ширина станка: &lt; 1000 Миллиметр. </w:t>
            </w:r>
          </w:p>
          <w:p w:rsidR="00CC0FDC" w:rsidRDefault="00CC0FDC" w:rsidP="00884362">
            <w:pPr>
              <w:jc w:val="left"/>
            </w:pPr>
            <w:r w:rsidRPr="00CC0FDC">
              <w:t xml:space="preserve">Высота станка: &lt; 1000 Миллиметров. </w:t>
            </w:r>
          </w:p>
          <w:p w:rsidR="00CC0FDC" w:rsidRDefault="00CC0FDC" w:rsidP="00884362">
            <w:pPr>
              <w:jc w:val="left"/>
            </w:pPr>
            <w:r w:rsidRPr="00CC0FDC">
              <w:t xml:space="preserve">Длина станка: ≥ 1000  и  &lt; 1500 Миллиметр. </w:t>
            </w:r>
          </w:p>
          <w:p w:rsidR="00CC6BA7" w:rsidRPr="00884362" w:rsidRDefault="00CC0FDC" w:rsidP="00884362">
            <w:pPr>
              <w:jc w:val="left"/>
            </w:pPr>
            <w:r w:rsidRPr="00CC0FDC">
              <w:t>Класс точности: А.</w:t>
            </w:r>
          </w:p>
        </w:tc>
        <w:tc>
          <w:tcPr>
            <w:tcW w:w="567"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CC6BA7" w:rsidRPr="00C67506" w:rsidRDefault="00CC0FDC" w:rsidP="004F5C57">
            <w:pPr>
              <w:autoSpaceDE w:val="0"/>
              <w:autoSpaceDN w:val="0"/>
              <w:adjustRightInd w:val="0"/>
              <w:spacing w:after="0"/>
              <w:jc w:val="center"/>
              <w:rPr>
                <w:rFonts w:ascii="PT Astra Serif" w:hAnsi="PT Astra Serif"/>
              </w:rPr>
            </w:pPr>
            <w:r>
              <w:rPr>
                <w:rFonts w:ascii="PT Astra Serif" w:hAnsi="PT Astra Serif"/>
              </w:rPr>
              <w:t>7</w:t>
            </w:r>
          </w:p>
        </w:tc>
      </w:tr>
    </w:tbl>
    <w:bookmarkEnd w:id="0"/>
    <w:bookmarkEnd w:id="1"/>
    <w:p w:rsidR="00594639" w:rsidRDefault="00594639" w:rsidP="00594639">
      <w:pPr>
        <w:autoSpaceDE w:val="0"/>
        <w:autoSpaceDN w:val="0"/>
        <w:adjustRightInd w:val="0"/>
        <w:spacing w:after="0"/>
        <w:ind w:firstLine="709"/>
        <w:rPr>
          <w:rFonts w:ascii="PT Astra Serif" w:hAnsi="PT Astra Serif"/>
          <w:b/>
          <w:bCs/>
          <w:sz w:val="22"/>
          <w:szCs w:val="22"/>
        </w:rPr>
      </w:pPr>
      <w:r w:rsidRPr="003D614C">
        <w:rPr>
          <w:rFonts w:ascii="PT Astra Serif" w:hAnsi="PT Astra Serif"/>
          <w:b/>
          <w:bCs/>
          <w:sz w:val="22"/>
          <w:szCs w:val="22"/>
        </w:rPr>
        <w:t xml:space="preserve">Общие требования: </w:t>
      </w:r>
    </w:p>
    <w:p w:rsidR="00594639" w:rsidRPr="003D614C" w:rsidRDefault="00594639" w:rsidP="0059463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Гарантийный срок: на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594639" w:rsidRPr="003D614C" w:rsidRDefault="00594639" w:rsidP="0059463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lastRenderedPageBreak/>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rsidR="00594639" w:rsidRPr="003D614C" w:rsidRDefault="00594639" w:rsidP="0059463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rsidR="00594639" w:rsidRPr="003D614C" w:rsidRDefault="00594639" w:rsidP="0059463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94639" w:rsidRDefault="00594639" w:rsidP="0059463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bookmarkStart w:id="2" w:name="_GoBack"/>
      <w:bookmarkEnd w:id="2"/>
    </w:p>
    <w:sectPr w:rsidR="00594639"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301" w:rsidRDefault="00EE3301">
      <w:r>
        <w:separator/>
      </w:r>
    </w:p>
  </w:endnote>
  <w:endnote w:type="continuationSeparator" w:id="0">
    <w:p w:rsidR="00EE3301" w:rsidRDefault="00EE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301" w:rsidRDefault="00EE3301">
      <w:r>
        <w:separator/>
      </w:r>
    </w:p>
  </w:footnote>
  <w:footnote w:type="continuationSeparator" w:id="0">
    <w:p w:rsidR="00EE3301" w:rsidRDefault="00EE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2F51743D"/>
    <w:multiLevelType w:val="multilevel"/>
    <w:tmpl w:val="0D3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09B5"/>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E74F3"/>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0864"/>
    <w:rsid w:val="00141DDB"/>
    <w:rsid w:val="00141DEB"/>
    <w:rsid w:val="00144E28"/>
    <w:rsid w:val="00145291"/>
    <w:rsid w:val="00145EA6"/>
    <w:rsid w:val="001466F3"/>
    <w:rsid w:val="00151CAA"/>
    <w:rsid w:val="00153252"/>
    <w:rsid w:val="00153F49"/>
    <w:rsid w:val="001608A4"/>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0FE"/>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50D"/>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136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29D1"/>
    <w:rsid w:val="002A38EB"/>
    <w:rsid w:val="002A3EB9"/>
    <w:rsid w:val="002A468B"/>
    <w:rsid w:val="002A515E"/>
    <w:rsid w:val="002A5701"/>
    <w:rsid w:val="002A7905"/>
    <w:rsid w:val="002B0454"/>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E7CF9"/>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A3A"/>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09CB"/>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45F"/>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75935"/>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68A"/>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4639"/>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0EC"/>
    <w:rsid w:val="00645B9F"/>
    <w:rsid w:val="00646544"/>
    <w:rsid w:val="00647B95"/>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176F"/>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39C8"/>
    <w:rsid w:val="007E464B"/>
    <w:rsid w:val="007E7F20"/>
    <w:rsid w:val="007F1453"/>
    <w:rsid w:val="007F293B"/>
    <w:rsid w:val="007F60FB"/>
    <w:rsid w:val="00800122"/>
    <w:rsid w:val="00800D55"/>
    <w:rsid w:val="008032A9"/>
    <w:rsid w:val="00804D7D"/>
    <w:rsid w:val="00806C3B"/>
    <w:rsid w:val="00807609"/>
    <w:rsid w:val="0081085C"/>
    <w:rsid w:val="00811134"/>
    <w:rsid w:val="00812957"/>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362"/>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66939"/>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D8F"/>
    <w:rsid w:val="00A92CF7"/>
    <w:rsid w:val="00A9465C"/>
    <w:rsid w:val="00A97908"/>
    <w:rsid w:val="00AA007D"/>
    <w:rsid w:val="00AA15D0"/>
    <w:rsid w:val="00AA2F1B"/>
    <w:rsid w:val="00AA39FF"/>
    <w:rsid w:val="00AA42D0"/>
    <w:rsid w:val="00AA472F"/>
    <w:rsid w:val="00AA6D65"/>
    <w:rsid w:val="00AB00A1"/>
    <w:rsid w:val="00AB3C38"/>
    <w:rsid w:val="00AB7372"/>
    <w:rsid w:val="00AB76E6"/>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5DBD"/>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639"/>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2965"/>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0FDC"/>
    <w:rsid w:val="00CC17AE"/>
    <w:rsid w:val="00CC2685"/>
    <w:rsid w:val="00CC2C24"/>
    <w:rsid w:val="00CC382E"/>
    <w:rsid w:val="00CC4994"/>
    <w:rsid w:val="00CC5BED"/>
    <w:rsid w:val="00CC6BA7"/>
    <w:rsid w:val="00CD6B76"/>
    <w:rsid w:val="00CD6DC1"/>
    <w:rsid w:val="00CD6F96"/>
    <w:rsid w:val="00CD778C"/>
    <w:rsid w:val="00CE0F09"/>
    <w:rsid w:val="00CE26CA"/>
    <w:rsid w:val="00CE35B3"/>
    <w:rsid w:val="00CE36E7"/>
    <w:rsid w:val="00CE4C2A"/>
    <w:rsid w:val="00CE4F8B"/>
    <w:rsid w:val="00CE5B23"/>
    <w:rsid w:val="00CE676E"/>
    <w:rsid w:val="00CF053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561AF"/>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301"/>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0CE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9EEEF"/>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643506915">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7311410">
      <w:bodyDiv w:val="1"/>
      <w:marLeft w:val="0"/>
      <w:marRight w:val="0"/>
      <w:marTop w:val="0"/>
      <w:marBottom w:val="0"/>
      <w:divBdr>
        <w:top w:val="none" w:sz="0" w:space="0" w:color="auto"/>
        <w:left w:val="none" w:sz="0" w:space="0" w:color="auto"/>
        <w:bottom w:val="none" w:sz="0" w:space="0" w:color="auto"/>
        <w:right w:val="none" w:sz="0" w:space="0" w:color="auto"/>
      </w:divBdr>
      <w:divsChild>
        <w:div w:id="1361669009">
          <w:marLeft w:val="0"/>
          <w:marRight w:val="0"/>
          <w:marTop w:val="0"/>
          <w:marBottom w:val="0"/>
          <w:divBdr>
            <w:top w:val="none" w:sz="0" w:space="0" w:color="auto"/>
            <w:left w:val="none" w:sz="0" w:space="0" w:color="auto"/>
            <w:bottom w:val="none" w:sz="0" w:space="0" w:color="auto"/>
            <w:right w:val="none" w:sz="0" w:space="0" w:color="auto"/>
          </w:divBdr>
        </w:div>
        <w:div w:id="886140938">
          <w:marLeft w:val="0"/>
          <w:marRight w:val="0"/>
          <w:marTop w:val="60"/>
          <w:marBottom w:val="0"/>
          <w:divBdr>
            <w:top w:val="none" w:sz="0" w:space="0" w:color="auto"/>
            <w:left w:val="none" w:sz="0" w:space="0" w:color="auto"/>
            <w:bottom w:val="none" w:sz="0" w:space="0" w:color="auto"/>
            <w:right w:val="none" w:sz="0" w:space="0" w:color="auto"/>
          </w:divBdr>
          <w:divsChild>
            <w:div w:id="907809121">
              <w:marLeft w:val="0"/>
              <w:marRight w:val="0"/>
              <w:marTop w:val="0"/>
              <w:marBottom w:val="60"/>
              <w:divBdr>
                <w:top w:val="none" w:sz="0" w:space="0" w:color="auto"/>
                <w:left w:val="none" w:sz="0" w:space="0" w:color="auto"/>
                <w:bottom w:val="none" w:sz="0" w:space="0" w:color="auto"/>
                <w:right w:val="none" w:sz="0" w:space="0" w:color="auto"/>
              </w:divBdr>
            </w:div>
            <w:div w:id="1295672009">
              <w:marLeft w:val="0"/>
              <w:marRight w:val="0"/>
              <w:marTop w:val="0"/>
              <w:marBottom w:val="60"/>
              <w:divBdr>
                <w:top w:val="none" w:sz="0" w:space="0" w:color="auto"/>
                <w:left w:val="none" w:sz="0" w:space="0" w:color="auto"/>
                <w:bottom w:val="none" w:sz="0" w:space="0" w:color="auto"/>
                <w:right w:val="none" w:sz="0" w:space="0" w:color="auto"/>
              </w:divBdr>
            </w:div>
            <w:div w:id="1692561305">
              <w:marLeft w:val="0"/>
              <w:marRight w:val="0"/>
              <w:marTop w:val="0"/>
              <w:marBottom w:val="60"/>
              <w:divBdr>
                <w:top w:val="none" w:sz="0" w:space="0" w:color="auto"/>
                <w:left w:val="none" w:sz="0" w:space="0" w:color="auto"/>
                <w:bottom w:val="none" w:sz="0" w:space="0" w:color="auto"/>
                <w:right w:val="none" w:sz="0" w:space="0" w:color="auto"/>
              </w:divBdr>
            </w:div>
            <w:div w:id="1700933463">
              <w:marLeft w:val="0"/>
              <w:marRight w:val="0"/>
              <w:marTop w:val="0"/>
              <w:marBottom w:val="60"/>
              <w:divBdr>
                <w:top w:val="none" w:sz="0" w:space="0" w:color="auto"/>
                <w:left w:val="none" w:sz="0" w:space="0" w:color="auto"/>
                <w:bottom w:val="none" w:sz="0" w:space="0" w:color="auto"/>
                <w:right w:val="none" w:sz="0" w:space="0" w:color="auto"/>
              </w:divBdr>
            </w:div>
            <w:div w:id="823473541">
              <w:marLeft w:val="0"/>
              <w:marRight w:val="0"/>
              <w:marTop w:val="0"/>
              <w:marBottom w:val="60"/>
              <w:divBdr>
                <w:top w:val="none" w:sz="0" w:space="0" w:color="auto"/>
                <w:left w:val="none" w:sz="0" w:space="0" w:color="auto"/>
                <w:bottom w:val="none" w:sz="0" w:space="0" w:color="auto"/>
                <w:right w:val="none" w:sz="0" w:space="0" w:color="auto"/>
              </w:divBdr>
            </w:div>
            <w:div w:id="1116096516">
              <w:marLeft w:val="0"/>
              <w:marRight w:val="0"/>
              <w:marTop w:val="0"/>
              <w:marBottom w:val="60"/>
              <w:divBdr>
                <w:top w:val="none" w:sz="0" w:space="0" w:color="auto"/>
                <w:left w:val="none" w:sz="0" w:space="0" w:color="auto"/>
                <w:bottom w:val="none" w:sz="0" w:space="0" w:color="auto"/>
                <w:right w:val="none" w:sz="0" w:space="0" w:color="auto"/>
              </w:divBdr>
            </w:div>
            <w:div w:id="1502965369">
              <w:marLeft w:val="0"/>
              <w:marRight w:val="0"/>
              <w:marTop w:val="0"/>
              <w:marBottom w:val="60"/>
              <w:divBdr>
                <w:top w:val="none" w:sz="0" w:space="0" w:color="auto"/>
                <w:left w:val="none" w:sz="0" w:space="0" w:color="auto"/>
                <w:bottom w:val="none" w:sz="0" w:space="0" w:color="auto"/>
                <w:right w:val="none" w:sz="0" w:space="0" w:color="auto"/>
              </w:divBdr>
            </w:div>
            <w:div w:id="1099956328">
              <w:marLeft w:val="0"/>
              <w:marRight w:val="0"/>
              <w:marTop w:val="0"/>
              <w:marBottom w:val="60"/>
              <w:divBdr>
                <w:top w:val="none" w:sz="0" w:space="0" w:color="auto"/>
                <w:left w:val="none" w:sz="0" w:space="0" w:color="auto"/>
                <w:bottom w:val="none" w:sz="0" w:space="0" w:color="auto"/>
                <w:right w:val="none" w:sz="0" w:space="0" w:color="auto"/>
              </w:divBdr>
            </w:div>
            <w:div w:id="554044707">
              <w:marLeft w:val="0"/>
              <w:marRight w:val="0"/>
              <w:marTop w:val="0"/>
              <w:marBottom w:val="60"/>
              <w:divBdr>
                <w:top w:val="none" w:sz="0" w:space="0" w:color="auto"/>
                <w:left w:val="none" w:sz="0" w:space="0" w:color="auto"/>
                <w:bottom w:val="none" w:sz="0" w:space="0" w:color="auto"/>
                <w:right w:val="none" w:sz="0" w:space="0" w:color="auto"/>
              </w:divBdr>
            </w:div>
            <w:div w:id="1928339658">
              <w:marLeft w:val="0"/>
              <w:marRight w:val="0"/>
              <w:marTop w:val="0"/>
              <w:marBottom w:val="60"/>
              <w:divBdr>
                <w:top w:val="none" w:sz="0" w:space="0" w:color="auto"/>
                <w:left w:val="none" w:sz="0" w:space="0" w:color="auto"/>
                <w:bottom w:val="none" w:sz="0" w:space="0" w:color="auto"/>
                <w:right w:val="none" w:sz="0" w:space="0" w:color="auto"/>
              </w:divBdr>
            </w:div>
            <w:div w:id="170225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4227944">
      <w:bodyDiv w:val="1"/>
      <w:marLeft w:val="0"/>
      <w:marRight w:val="0"/>
      <w:marTop w:val="0"/>
      <w:marBottom w:val="0"/>
      <w:divBdr>
        <w:top w:val="none" w:sz="0" w:space="0" w:color="auto"/>
        <w:left w:val="none" w:sz="0" w:space="0" w:color="auto"/>
        <w:bottom w:val="none" w:sz="0" w:space="0" w:color="auto"/>
        <w:right w:val="none" w:sz="0" w:space="0" w:color="auto"/>
      </w:divBdr>
      <w:divsChild>
        <w:div w:id="1835026591">
          <w:marLeft w:val="0"/>
          <w:marRight w:val="0"/>
          <w:marTop w:val="0"/>
          <w:marBottom w:val="240"/>
          <w:divBdr>
            <w:top w:val="none" w:sz="0" w:space="0" w:color="auto"/>
            <w:left w:val="none" w:sz="0" w:space="0" w:color="auto"/>
            <w:bottom w:val="none" w:sz="0" w:space="0" w:color="auto"/>
            <w:right w:val="none" w:sz="0" w:space="0" w:color="auto"/>
          </w:divBdr>
          <w:divsChild>
            <w:div w:id="699551525">
              <w:marLeft w:val="0"/>
              <w:marRight w:val="0"/>
              <w:marTop w:val="0"/>
              <w:marBottom w:val="0"/>
              <w:divBdr>
                <w:top w:val="none" w:sz="0" w:space="0" w:color="auto"/>
                <w:left w:val="none" w:sz="0" w:space="0" w:color="auto"/>
                <w:bottom w:val="none" w:sz="0" w:space="0" w:color="auto"/>
                <w:right w:val="none" w:sz="0" w:space="0" w:color="auto"/>
              </w:divBdr>
              <w:divsChild>
                <w:div w:id="266931889">
                  <w:marLeft w:val="0"/>
                  <w:marRight w:val="0"/>
                  <w:marTop w:val="0"/>
                  <w:marBottom w:val="0"/>
                  <w:divBdr>
                    <w:top w:val="none" w:sz="0" w:space="0" w:color="auto"/>
                    <w:left w:val="none" w:sz="0" w:space="0" w:color="auto"/>
                    <w:bottom w:val="none" w:sz="0" w:space="0" w:color="auto"/>
                    <w:right w:val="none" w:sz="0" w:space="0" w:color="auto"/>
                  </w:divBdr>
                  <w:divsChild>
                    <w:div w:id="14529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121">
          <w:marLeft w:val="0"/>
          <w:marRight w:val="0"/>
          <w:marTop w:val="0"/>
          <w:marBottom w:val="0"/>
          <w:divBdr>
            <w:top w:val="none" w:sz="0" w:space="0" w:color="auto"/>
            <w:left w:val="none" w:sz="0" w:space="0" w:color="auto"/>
            <w:bottom w:val="none" w:sz="0" w:space="0" w:color="auto"/>
            <w:right w:val="none" w:sz="0" w:space="0" w:color="auto"/>
          </w:divBdr>
          <w:divsChild>
            <w:div w:id="1591158385">
              <w:marLeft w:val="0"/>
              <w:marRight w:val="0"/>
              <w:marTop w:val="0"/>
              <w:marBottom w:val="0"/>
              <w:divBdr>
                <w:top w:val="none" w:sz="0" w:space="0" w:color="auto"/>
                <w:left w:val="none" w:sz="0" w:space="0" w:color="auto"/>
                <w:bottom w:val="none" w:sz="0" w:space="0" w:color="auto"/>
                <w:right w:val="none" w:sz="0" w:space="0" w:color="auto"/>
              </w:divBdr>
              <w:divsChild>
                <w:div w:id="502354457">
                  <w:marLeft w:val="0"/>
                  <w:marRight w:val="0"/>
                  <w:marTop w:val="0"/>
                  <w:marBottom w:val="0"/>
                  <w:divBdr>
                    <w:top w:val="none" w:sz="0" w:space="0" w:color="auto"/>
                    <w:left w:val="none" w:sz="0" w:space="0" w:color="auto"/>
                    <w:bottom w:val="none" w:sz="0" w:space="0" w:color="auto"/>
                    <w:right w:val="none" w:sz="0" w:space="0" w:color="auto"/>
                  </w:divBdr>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346563189">
                      <w:marLeft w:val="0"/>
                      <w:marRight w:val="0"/>
                      <w:marTop w:val="0"/>
                      <w:marBottom w:val="0"/>
                      <w:divBdr>
                        <w:top w:val="none" w:sz="0" w:space="0" w:color="auto"/>
                        <w:left w:val="none" w:sz="0" w:space="0" w:color="auto"/>
                        <w:bottom w:val="none" w:sz="0" w:space="0" w:color="auto"/>
                        <w:right w:val="none" w:sz="0" w:space="0" w:color="auto"/>
                      </w:divBdr>
                      <w:divsChild>
                        <w:div w:id="3997912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7345291">
                  <w:marLeft w:val="0"/>
                  <w:marRight w:val="0"/>
                  <w:marTop w:val="0"/>
                  <w:marBottom w:val="0"/>
                  <w:divBdr>
                    <w:top w:val="none" w:sz="0" w:space="0" w:color="auto"/>
                    <w:left w:val="none" w:sz="0" w:space="0" w:color="auto"/>
                    <w:bottom w:val="none" w:sz="0" w:space="0" w:color="auto"/>
                    <w:right w:val="none" w:sz="0" w:space="0" w:color="auto"/>
                  </w:divBdr>
                </w:div>
                <w:div w:id="2109350628">
                  <w:marLeft w:val="0"/>
                  <w:marRight w:val="0"/>
                  <w:marTop w:val="0"/>
                  <w:marBottom w:val="0"/>
                  <w:divBdr>
                    <w:top w:val="none" w:sz="0" w:space="0" w:color="auto"/>
                    <w:left w:val="none" w:sz="0" w:space="0" w:color="auto"/>
                    <w:bottom w:val="none" w:sz="0" w:space="0" w:color="auto"/>
                    <w:right w:val="none" w:sz="0" w:space="0" w:color="auto"/>
                  </w:divBdr>
                  <w:divsChild>
                    <w:div w:id="1197960356">
                      <w:marLeft w:val="0"/>
                      <w:marRight w:val="0"/>
                      <w:marTop w:val="0"/>
                      <w:marBottom w:val="0"/>
                      <w:divBdr>
                        <w:top w:val="none" w:sz="0" w:space="0" w:color="auto"/>
                        <w:left w:val="none" w:sz="0" w:space="0" w:color="auto"/>
                        <w:bottom w:val="none" w:sz="0" w:space="0" w:color="auto"/>
                        <w:right w:val="none" w:sz="0" w:space="0" w:color="auto"/>
                      </w:divBdr>
                      <w:divsChild>
                        <w:div w:id="198277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86242">
                  <w:marLeft w:val="0"/>
                  <w:marRight w:val="0"/>
                  <w:marTop w:val="0"/>
                  <w:marBottom w:val="0"/>
                  <w:divBdr>
                    <w:top w:val="none" w:sz="0" w:space="0" w:color="auto"/>
                    <w:left w:val="none" w:sz="0" w:space="0" w:color="auto"/>
                    <w:bottom w:val="none" w:sz="0" w:space="0" w:color="auto"/>
                    <w:right w:val="none" w:sz="0" w:space="0" w:color="auto"/>
                  </w:divBdr>
                </w:div>
                <w:div w:id="1418600513">
                  <w:marLeft w:val="0"/>
                  <w:marRight w:val="0"/>
                  <w:marTop w:val="0"/>
                  <w:marBottom w:val="0"/>
                  <w:divBdr>
                    <w:top w:val="none" w:sz="0" w:space="0" w:color="auto"/>
                    <w:left w:val="none" w:sz="0" w:space="0" w:color="auto"/>
                    <w:bottom w:val="none" w:sz="0" w:space="0" w:color="auto"/>
                    <w:right w:val="none" w:sz="0" w:space="0" w:color="auto"/>
                  </w:divBdr>
                  <w:divsChild>
                    <w:div w:id="1795099904">
                      <w:marLeft w:val="0"/>
                      <w:marRight w:val="0"/>
                      <w:marTop w:val="0"/>
                      <w:marBottom w:val="0"/>
                      <w:divBdr>
                        <w:top w:val="none" w:sz="0" w:space="0" w:color="auto"/>
                        <w:left w:val="none" w:sz="0" w:space="0" w:color="auto"/>
                        <w:bottom w:val="none" w:sz="0" w:space="0" w:color="auto"/>
                        <w:right w:val="none" w:sz="0" w:space="0" w:color="auto"/>
                      </w:divBdr>
                      <w:divsChild>
                        <w:div w:id="757793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78022594">
                  <w:marLeft w:val="0"/>
                  <w:marRight w:val="0"/>
                  <w:marTop w:val="0"/>
                  <w:marBottom w:val="0"/>
                  <w:divBdr>
                    <w:top w:val="none" w:sz="0" w:space="0" w:color="auto"/>
                    <w:left w:val="none" w:sz="0" w:space="0" w:color="auto"/>
                    <w:bottom w:val="none" w:sz="0" w:space="0" w:color="auto"/>
                    <w:right w:val="none" w:sz="0" w:space="0" w:color="auto"/>
                  </w:divBdr>
                </w:div>
                <w:div w:id="2041930096">
                  <w:marLeft w:val="0"/>
                  <w:marRight w:val="0"/>
                  <w:marTop w:val="0"/>
                  <w:marBottom w:val="0"/>
                  <w:divBdr>
                    <w:top w:val="none" w:sz="0" w:space="0" w:color="auto"/>
                    <w:left w:val="none" w:sz="0" w:space="0" w:color="auto"/>
                    <w:bottom w:val="none" w:sz="0" w:space="0" w:color="auto"/>
                    <w:right w:val="none" w:sz="0" w:space="0" w:color="auto"/>
                  </w:divBdr>
                  <w:divsChild>
                    <w:div w:id="1127235074">
                      <w:marLeft w:val="0"/>
                      <w:marRight w:val="0"/>
                      <w:marTop w:val="0"/>
                      <w:marBottom w:val="0"/>
                      <w:divBdr>
                        <w:top w:val="none" w:sz="0" w:space="0" w:color="auto"/>
                        <w:left w:val="none" w:sz="0" w:space="0" w:color="auto"/>
                        <w:bottom w:val="none" w:sz="0" w:space="0" w:color="auto"/>
                        <w:right w:val="none" w:sz="0" w:space="0" w:color="auto"/>
                      </w:divBdr>
                      <w:divsChild>
                        <w:div w:id="1418017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0249851">
                  <w:marLeft w:val="0"/>
                  <w:marRight w:val="0"/>
                  <w:marTop w:val="0"/>
                  <w:marBottom w:val="0"/>
                  <w:divBdr>
                    <w:top w:val="none" w:sz="0" w:space="0" w:color="auto"/>
                    <w:left w:val="none" w:sz="0" w:space="0" w:color="auto"/>
                    <w:bottom w:val="none" w:sz="0" w:space="0" w:color="auto"/>
                    <w:right w:val="none" w:sz="0" w:space="0" w:color="auto"/>
                  </w:divBdr>
                </w:div>
                <w:div w:id="829324219">
                  <w:marLeft w:val="0"/>
                  <w:marRight w:val="0"/>
                  <w:marTop w:val="0"/>
                  <w:marBottom w:val="0"/>
                  <w:divBdr>
                    <w:top w:val="none" w:sz="0" w:space="0" w:color="auto"/>
                    <w:left w:val="none" w:sz="0" w:space="0" w:color="auto"/>
                    <w:bottom w:val="none" w:sz="0" w:space="0" w:color="auto"/>
                    <w:right w:val="none" w:sz="0" w:space="0" w:color="auto"/>
                  </w:divBdr>
                  <w:divsChild>
                    <w:div w:id="846403263">
                      <w:marLeft w:val="0"/>
                      <w:marRight w:val="0"/>
                      <w:marTop w:val="0"/>
                      <w:marBottom w:val="0"/>
                      <w:divBdr>
                        <w:top w:val="none" w:sz="0" w:space="0" w:color="auto"/>
                        <w:left w:val="none" w:sz="0" w:space="0" w:color="auto"/>
                        <w:bottom w:val="none" w:sz="0" w:space="0" w:color="auto"/>
                        <w:right w:val="none" w:sz="0" w:space="0" w:color="auto"/>
                      </w:divBdr>
                      <w:divsChild>
                        <w:div w:id="1190559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92954693">
                  <w:marLeft w:val="0"/>
                  <w:marRight w:val="0"/>
                  <w:marTop w:val="0"/>
                  <w:marBottom w:val="0"/>
                  <w:divBdr>
                    <w:top w:val="none" w:sz="0" w:space="0" w:color="auto"/>
                    <w:left w:val="none" w:sz="0" w:space="0" w:color="auto"/>
                    <w:bottom w:val="none" w:sz="0" w:space="0" w:color="auto"/>
                    <w:right w:val="none" w:sz="0" w:space="0" w:color="auto"/>
                  </w:divBdr>
                </w:div>
                <w:div w:id="1228955004">
                  <w:marLeft w:val="0"/>
                  <w:marRight w:val="0"/>
                  <w:marTop w:val="0"/>
                  <w:marBottom w:val="0"/>
                  <w:divBdr>
                    <w:top w:val="none" w:sz="0" w:space="0" w:color="auto"/>
                    <w:left w:val="none" w:sz="0" w:space="0" w:color="auto"/>
                    <w:bottom w:val="none" w:sz="0" w:space="0" w:color="auto"/>
                    <w:right w:val="none" w:sz="0" w:space="0" w:color="auto"/>
                  </w:divBdr>
                  <w:divsChild>
                    <w:div w:id="1599408527">
                      <w:marLeft w:val="0"/>
                      <w:marRight w:val="0"/>
                      <w:marTop w:val="0"/>
                      <w:marBottom w:val="0"/>
                      <w:divBdr>
                        <w:top w:val="none" w:sz="0" w:space="0" w:color="auto"/>
                        <w:left w:val="none" w:sz="0" w:space="0" w:color="auto"/>
                        <w:bottom w:val="none" w:sz="0" w:space="0" w:color="auto"/>
                        <w:right w:val="none" w:sz="0" w:space="0" w:color="auto"/>
                      </w:divBdr>
                      <w:divsChild>
                        <w:div w:id="1699479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78283">
                  <w:marLeft w:val="0"/>
                  <w:marRight w:val="0"/>
                  <w:marTop w:val="0"/>
                  <w:marBottom w:val="0"/>
                  <w:divBdr>
                    <w:top w:val="none" w:sz="0" w:space="0" w:color="auto"/>
                    <w:left w:val="none" w:sz="0" w:space="0" w:color="auto"/>
                    <w:bottom w:val="none" w:sz="0" w:space="0" w:color="auto"/>
                    <w:right w:val="none" w:sz="0" w:space="0" w:color="auto"/>
                  </w:divBdr>
                </w:div>
                <w:div w:id="500512791">
                  <w:marLeft w:val="0"/>
                  <w:marRight w:val="0"/>
                  <w:marTop w:val="0"/>
                  <w:marBottom w:val="0"/>
                  <w:divBdr>
                    <w:top w:val="none" w:sz="0" w:space="0" w:color="auto"/>
                    <w:left w:val="none" w:sz="0" w:space="0" w:color="auto"/>
                    <w:bottom w:val="none" w:sz="0" w:space="0" w:color="auto"/>
                    <w:right w:val="none" w:sz="0" w:space="0" w:color="auto"/>
                  </w:divBdr>
                  <w:divsChild>
                    <w:div w:id="1471172377">
                      <w:marLeft w:val="0"/>
                      <w:marRight w:val="0"/>
                      <w:marTop w:val="0"/>
                      <w:marBottom w:val="0"/>
                      <w:divBdr>
                        <w:top w:val="none" w:sz="0" w:space="0" w:color="auto"/>
                        <w:left w:val="none" w:sz="0" w:space="0" w:color="auto"/>
                        <w:bottom w:val="none" w:sz="0" w:space="0" w:color="auto"/>
                        <w:right w:val="none" w:sz="0" w:space="0" w:color="auto"/>
                      </w:divBdr>
                      <w:divsChild>
                        <w:div w:id="1350260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19628178">
                  <w:marLeft w:val="0"/>
                  <w:marRight w:val="0"/>
                  <w:marTop w:val="0"/>
                  <w:marBottom w:val="0"/>
                  <w:divBdr>
                    <w:top w:val="none" w:sz="0" w:space="0" w:color="auto"/>
                    <w:left w:val="none" w:sz="0" w:space="0" w:color="auto"/>
                    <w:bottom w:val="none" w:sz="0" w:space="0" w:color="auto"/>
                    <w:right w:val="none" w:sz="0" w:space="0" w:color="auto"/>
                  </w:divBdr>
                </w:div>
                <w:div w:id="31343129">
                  <w:marLeft w:val="0"/>
                  <w:marRight w:val="0"/>
                  <w:marTop w:val="0"/>
                  <w:marBottom w:val="0"/>
                  <w:divBdr>
                    <w:top w:val="none" w:sz="0" w:space="0" w:color="auto"/>
                    <w:left w:val="none" w:sz="0" w:space="0" w:color="auto"/>
                    <w:bottom w:val="none" w:sz="0" w:space="0" w:color="auto"/>
                    <w:right w:val="none" w:sz="0" w:space="0" w:color="auto"/>
                  </w:divBdr>
                  <w:divsChild>
                    <w:div w:id="2082023417">
                      <w:marLeft w:val="0"/>
                      <w:marRight w:val="0"/>
                      <w:marTop w:val="0"/>
                      <w:marBottom w:val="0"/>
                      <w:divBdr>
                        <w:top w:val="none" w:sz="0" w:space="0" w:color="auto"/>
                        <w:left w:val="none" w:sz="0" w:space="0" w:color="auto"/>
                        <w:bottom w:val="none" w:sz="0" w:space="0" w:color="auto"/>
                        <w:right w:val="none" w:sz="0" w:space="0" w:color="auto"/>
                      </w:divBdr>
                      <w:divsChild>
                        <w:div w:id="6598940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3840-90BF-463D-9E38-45CA5DC1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38</cp:revision>
  <cp:lastPrinted>2023-04-17T05:38:00Z</cp:lastPrinted>
  <dcterms:created xsi:type="dcterms:W3CDTF">2020-11-09T05:19:00Z</dcterms:created>
  <dcterms:modified xsi:type="dcterms:W3CDTF">2023-04-26T02:37:00Z</dcterms:modified>
</cp:coreProperties>
</file>