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3AD" w:rsidRPr="00D603AD" w:rsidRDefault="00D603AD" w:rsidP="00D603AD">
      <w:pPr>
        <w:widowControl w:val="0"/>
        <w:suppressAutoHyphens/>
        <w:spacing w:after="0" w:line="240" w:lineRule="auto"/>
        <w:jc w:val="center"/>
        <w:textAlignment w:val="baseline"/>
        <w:rPr>
          <w:rFonts w:ascii="Times New Roman" w:eastAsia="Times New Roman" w:hAnsi="Times New Roman" w:cs="Times New Roman"/>
          <w:kern w:val="1"/>
          <w:sz w:val="24"/>
          <w:szCs w:val="24"/>
          <w:lang w:eastAsia="fa-IR" w:bidi="fa-IR"/>
        </w:rPr>
      </w:pPr>
      <w:r>
        <w:rPr>
          <w:rFonts w:ascii="Times New Roman" w:eastAsia="Times New Roman" w:hAnsi="Times New Roman" w:cs="Times New Roman"/>
          <w:noProof/>
          <w:kern w:val="1"/>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5066665</wp:posOffset>
                </wp:positionH>
                <wp:positionV relativeFrom="paragraph">
                  <wp:posOffset>58420</wp:posOffset>
                </wp:positionV>
                <wp:extent cx="1153160" cy="276225"/>
                <wp:effectExtent l="13970" t="5715" r="13970" b="1333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76225"/>
                        </a:xfrm>
                        <a:prstGeom prst="rect">
                          <a:avLst/>
                        </a:prstGeom>
                        <a:solidFill>
                          <a:srgbClr val="FFFFFF"/>
                        </a:solidFill>
                        <a:ln w="9525">
                          <a:solidFill>
                            <a:srgbClr val="FFFFFF"/>
                          </a:solidFill>
                          <a:miter lim="800000"/>
                          <a:headEnd/>
                          <a:tailEnd/>
                        </a:ln>
                      </wps:spPr>
                      <wps:txbx>
                        <w:txbxContent>
                          <w:p w:rsidR="00D603AD" w:rsidRPr="006C6421" w:rsidRDefault="00D603AD" w:rsidP="00D603AD">
                            <w:pPr>
                              <w:pStyle w:val="Standard"/>
                              <w:jc w:val="right"/>
                              <w:rPr>
                                <w:lang w:val="ru-RU"/>
                              </w:rPr>
                            </w:pPr>
                            <w:r>
                              <w:t xml:space="preserve">«В </w:t>
                            </w:r>
                            <w:proofErr w:type="spellStart"/>
                            <w:r>
                              <w:t>регистр</w:t>
                            </w:r>
                            <w:proofErr w:type="spellEnd"/>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398.95pt;margin-top:4.6pt;width:90.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" strokecolor="white">
                <v:textbox style="mso-fit-shape-to-text:t">
                  <w:txbxContent>
                    <w:p w:rsidR="00D603AD" w:rsidRPr="006C6421" w:rsidRDefault="00D603AD" w:rsidP="00D603AD">
                      <w:pPr>
                        <w:pStyle w:val="Standard"/>
                        <w:jc w:val="right"/>
                        <w:rPr>
                          <w:lang w:val="ru-RU"/>
                        </w:rPr>
                      </w:pPr>
                      <w:r>
                        <w:t xml:space="preserve">«В </w:t>
                      </w:r>
                      <w:proofErr w:type="spellStart"/>
                      <w:r>
                        <w:t>регистр</w:t>
                      </w:r>
                      <w:proofErr w:type="spellEnd"/>
                      <w:r>
                        <w:t>»</w:t>
                      </w:r>
                    </w:p>
                  </w:txbxContent>
                </v:textbox>
              </v:shape>
            </w:pict>
          </mc:Fallback>
        </mc:AlternateContent>
      </w:r>
      <w:r>
        <w:rPr>
          <w:rFonts w:ascii="Times New Roman" w:eastAsia="Times New Roman" w:hAnsi="Times New Roman" w:cs="Times New Roman"/>
          <w:noProof/>
          <w:kern w:val="1"/>
          <w:sz w:val="24"/>
          <w:szCs w:val="24"/>
          <w:lang w:eastAsia="ru-RU"/>
        </w:rPr>
        <w:drawing>
          <wp:inline distT="0" distB="0" distL="0" distR="0">
            <wp:extent cx="590550" cy="7048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solidFill>
                      <a:srgbClr val="FFFFFF"/>
                    </a:solidFill>
                    <a:ln>
                      <a:noFill/>
                    </a:ln>
                  </pic:spPr>
                </pic:pic>
              </a:graphicData>
            </a:graphic>
          </wp:inline>
        </w:drawing>
      </w:r>
    </w:p>
    <w:p w:rsidR="00D603AD" w:rsidRPr="00D603AD" w:rsidRDefault="00D603AD" w:rsidP="00D603AD">
      <w:pPr>
        <w:tabs>
          <w:tab w:val="num" w:pos="0"/>
        </w:tabs>
        <w:suppressAutoHyphens/>
        <w:spacing w:before="240" w:after="60" w:line="240" w:lineRule="auto"/>
        <w:ind w:left="1008" w:hanging="1008"/>
        <w:jc w:val="center"/>
        <w:outlineLvl w:val="4"/>
        <w:rPr>
          <w:rFonts w:ascii="Times New Roman" w:eastAsia="Calibri" w:hAnsi="Times New Roman" w:cs="Times New Roman"/>
          <w:sz w:val="32"/>
          <w:szCs w:val="32"/>
          <w:lang w:eastAsia="ar-SA"/>
        </w:rPr>
      </w:pPr>
      <w:r w:rsidRPr="00D603AD">
        <w:rPr>
          <w:rFonts w:ascii="Times New Roman" w:eastAsia="Calibri" w:hAnsi="Times New Roman" w:cs="Times New Roman"/>
          <w:sz w:val="32"/>
          <w:szCs w:val="32"/>
          <w:lang w:eastAsia="ar-SA"/>
        </w:rPr>
        <w:t>АДМИНИСТРАЦИЯ ГОРОДА ЮГОРСКА</w:t>
      </w:r>
    </w:p>
    <w:p w:rsidR="00D603AD" w:rsidRPr="00D603AD" w:rsidRDefault="00D603AD" w:rsidP="00D603AD">
      <w:pPr>
        <w:tabs>
          <w:tab w:val="left" w:pos="0"/>
        </w:tabs>
        <w:suppressAutoHyphens/>
        <w:spacing w:after="0" w:line="240" w:lineRule="auto"/>
        <w:jc w:val="center"/>
        <w:rPr>
          <w:rFonts w:ascii="Times New Roman" w:eastAsia="Times New Roman" w:hAnsi="Times New Roman" w:cs="Times New Roman"/>
          <w:sz w:val="28"/>
          <w:szCs w:val="28"/>
          <w:lang w:eastAsia="ar-SA"/>
        </w:rPr>
      </w:pPr>
      <w:r w:rsidRPr="00D603AD">
        <w:rPr>
          <w:rFonts w:ascii="Times New Roman" w:eastAsia="Times New Roman" w:hAnsi="Times New Roman" w:cs="Times New Roman"/>
          <w:sz w:val="28"/>
          <w:szCs w:val="28"/>
          <w:lang w:eastAsia="ar-SA"/>
        </w:rPr>
        <w:t>Ханты - Мансийского автономного округа – Югры</w:t>
      </w:r>
    </w:p>
    <w:p w:rsidR="00D603AD" w:rsidRPr="00D603AD" w:rsidRDefault="00D603AD" w:rsidP="00D603AD">
      <w:pPr>
        <w:suppressAutoHyphens/>
        <w:spacing w:after="0" w:line="240" w:lineRule="auto"/>
        <w:jc w:val="center"/>
        <w:rPr>
          <w:rFonts w:ascii="Times New Roman" w:eastAsia="Times New Roman" w:hAnsi="Times New Roman" w:cs="Times New Roman"/>
          <w:sz w:val="36"/>
          <w:szCs w:val="36"/>
          <w:lang w:eastAsia="ar-SA"/>
        </w:rPr>
      </w:pPr>
    </w:p>
    <w:p w:rsidR="00D603AD" w:rsidRPr="00D603AD" w:rsidRDefault="00D603AD" w:rsidP="00D603AD">
      <w:pPr>
        <w:suppressAutoHyphens/>
        <w:spacing w:after="0" w:line="240" w:lineRule="auto"/>
        <w:jc w:val="center"/>
        <w:rPr>
          <w:rFonts w:ascii="Times New Roman" w:eastAsia="Times New Roman" w:hAnsi="Times New Roman" w:cs="Times New Roman"/>
          <w:sz w:val="36"/>
          <w:szCs w:val="36"/>
          <w:lang w:eastAsia="ar-SA"/>
        </w:rPr>
      </w:pPr>
      <w:r w:rsidRPr="00D603AD">
        <w:rPr>
          <w:rFonts w:ascii="Times New Roman" w:eastAsia="Times New Roman" w:hAnsi="Times New Roman" w:cs="Times New Roman"/>
          <w:sz w:val="36"/>
          <w:szCs w:val="36"/>
          <w:lang w:eastAsia="ar-SA"/>
        </w:rPr>
        <w:t>ПОСТАНОВЛЕНИЕ</w:t>
      </w:r>
    </w:p>
    <w:p w:rsidR="00D603AD" w:rsidRPr="00D603AD" w:rsidRDefault="00D603AD" w:rsidP="00D603AD">
      <w:pPr>
        <w:suppressAutoHyphens/>
        <w:spacing w:after="0" w:line="240" w:lineRule="auto"/>
        <w:jc w:val="center"/>
        <w:rPr>
          <w:rFonts w:ascii="Times New Roman" w:eastAsia="Times New Roman" w:hAnsi="Times New Roman" w:cs="Times New Roman"/>
          <w:sz w:val="36"/>
          <w:szCs w:val="36"/>
          <w:lang w:eastAsia="ar-SA"/>
        </w:rPr>
      </w:pPr>
    </w:p>
    <w:p w:rsidR="00D603AD" w:rsidRPr="00D603AD" w:rsidRDefault="00D603AD" w:rsidP="00D603AD">
      <w:pPr>
        <w:suppressAutoHyphens/>
        <w:spacing w:after="0" w:line="240" w:lineRule="auto"/>
        <w:rPr>
          <w:rFonts w:ascii="Times New Roman" w:eastAsia="Times New Roman" w:hAnsi="Times New Roman" w:cs="Times New Roman"/>
          <w:sz w:val="20"/>
          <w:szCs w:val="20"/>
          <w:lang w:eastAsia="ar-SA"/>
        </w:rPr>
      </w:pPr>
    </w:p>
    <w:p w:rsidR="00D603AD" w:rsidRPr="00D603AD" w:rsidRDefault="00D603AD" w:rsidP="00D603AD">
      <w:pPr>
        <w:suppressAutoHyphens/>
        <w:spacing w:after="0" w:line="240" w:lineRule="auto"/>
        <w:rPr>
          <w:rFonts w:ascii="Times New Roman" w:eastAsia="Times New Roman" w:hAnsi="Times New Roman" w:cs="Times New Roman"/>
          <w:sz w:val="24"/>
          <w:szCs w:val="24"/>
          <w:lang w:eastAsia="ar-SA"/>
        </w:rPr>
      </w:pPr>
      <w:r w:rsidRPr="00D603AD">
        <w:rPr>
          <w:rFonts w:ascii="Times New Roman" w:eastAsia="Times New Roman" w:hAnsi="Times New Roman" w:cs="Times New Roman"/>
          <w:sz w:val="24"/>
          <w:szCs w:val="24"/>
          <w:lang w:eastAsia="ar-SA"/>
        </w:rPr>
        <w:t xml:space="preserve">от </w:t>
      </w:r>
      <w:r w:rsidR="005832CF" w:rsidRPr="005832CF">
        <w:rPr>
          <w:rFonts w:ascii="Times New Roman" w:eastAsia="Times New Roman" w:hAnsi="Times New Roman" w:cs="Times New Roman"/>
          <w:sz w:val="24"/>
          <w:szCs w:val="24"/>
          <w:u w:val="single"/>
          <w:lang w:eastAsia="ar-SA"/>
        </w:rPr>
        <w:t>20 июня 2019 года</w:t>
      </w:r>
      <w:r w:rsidRPr="00D603AD">
        <w:rPr>
          <w:rFonts w:ascii="Times New Roman" w:eastAsia="Times New Roman" w:hAnsi="Times New Roman" w:cs="Times New Roman"/>
          <w:sz w:val="24"/>
          <w:szCs w:val="24"/>
          <w:lang w:eastAsia="ar-SA"/>
        </w:rPr>
        <w:t xml:space="preserve">                                                                                   </w:t>
      </w:r>
      <w:r w:rsidR="005832CF">
        <w:rPr>
          <w:rFonts w:ascii="Times New Roman" w:eastAsia="Times New Roman" w:hAnsi="Times New Roman" w:cs="Times New Roman"/>
          <w:sz w:val="24"/>
          <w:szCs w:val="24"/>
          <w:lang w:eastAsia="ar-SA"/>
        </w:rPr>
        <w:t xml:space="preserve">   </w:t>
      </w:r>
      <w:r w:rsidRPr="00D603AD">
        <w:rPr>
          <w:rFonts w:ascii="Times New Roman" w:eastAsia="Times New Roman" w:hAnsi="Times New Roman" w:cs="Times New Roman"/>
          <w:sz w:val="24"/>
          <w:szCs w:val="24"/>
          <w:lang w:eastAsia="ar-SA"/>
        </w:rPr>
        <w:t xml:space="preserve">                              № </w:t>
      </w:r>
      <w:r w:rsidR="005832CF" w:rsidRPr="005832CF">
        <w:rPr>
          <w:rFonts w:ascii="Times New Roman" w:eastAsia="Times New Roman" w:hAnsi="Times New Roman" w:cs="Times New Roman"/>
          <w:sz w:val="24"/>
          <w:szCs w:val="24"/>
          <w:u w:val="single"/>
          <w:lang w:eastAsia="ar-SA"/>
        </w:rPr>
        <w:t>1348</w:t>
      </w:r>
    </w:p>
    <w:p w:rsidR="00D603AD" w:rsidRPr="00D603AD" w:rsidRDefault="00D603AD" w:rsidP="00D603AD">
      <w:pPr>
        <w:suppressAutoHyphens/>
        <w:spacing w:after="0" w:line="240" w:lineRule="auto"/>
        <w:rPr>
          <w:rFonts w:ascii="Times New Roman" w:eastAsia="Times New Roman" w:hAnsi="Times New Roman" w:cs="Times New Roman"/>
          <w:sz w:val="24"/>
          <w:szCs w:val="24"/>
          <w:lang w:eastAsia="ar-SA"/>
        </w:rPr>
      </w:pPr>
    </w:p>
    <w:p w:rsidR="00D603AD" w:rsidRPr="00D603AD" w:rsidRDefault="00D603AD" w:rsidP="00D603AD">
      <w:pPr>
        <w:suppressAutoHyphens/>
        <w:spacing w:after="0" w:line="240" w:lineRule="auto"/>
        <w:rPr>
          <w:rFonts w:ascii="Times New Roman" w:eastAsia="Times New Roman" w:hAnsi="Times New Roman" w:cs="Times New Roman"/>
          <w:sz w:val="24"/>
          <w:szCs w:val="24"/>
          <w:lang w:eastAsia="ar-SA"/>
        </w:rPr>
      </w:pPr>
    </w:p>
    <w:p w:rsidR="00D603AD" w:rsidRPr="00D603AD" w:rsidRDefault="00D603AD" w:rsidP="00D603AD">
      <w:pPr>
        <w:spacing w:after="0" w:line="240" w:lineRule="auto"/>
        <w:outlineLvl w:val="6"/>
        <w:rPr>
          <w:rFonts w:ascii="Times New Roman" w:eastAsia="Times New Roman" w:hAnsi="Times New Roman" w:cs="Times New Roman"/>
          <w:bCs/>
          <w:sz w:val="24"/>
          <w:szCs w:val="24"/>
          <w:lang w:eastAsia="ru-RU"/>
        </w:rPr>
      </w:pPr>
      <w:bookmarkStart w:id="0" w:name="OLE_LINK1"/>
      <w:bookmarkStart w:id="1" w:name="OLE_LINK2"/>
      <w:r w:rsidRPr="00D603AD">
        <w:rPr>
          <w:rFonts w:ascii="Times New Roman" w:eastAsia="Times New Roman" w:hAnsi="Times New Roman" w:cs="Times New Roman"/>
          <w:bCs/>
          <w:sz w:val="24"/>
          <w:szCs w:val="24"/>
          <w:lang w:eastAsia="ru-RU"/>
        </w:rPr>
        <w:t>Об утверждении Положения</w:t>
      </w:r>
    </w:p>
    <w:p w:rsidR="00D603AD" w:rsidRPr="00D603AD" w:rsidRDefault="00D603AD" w:rsidP="00D603AD">
      <w:pPr>
        <w:spacing w:after="0" w:line="240" w:lineRule="auto"/>
        <w:outlineLvl w:val="6"/>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bCs/>
          <w:sz w:val="24"/>
          <w:szCs w:val="24"/>
          <w:lang w:eastAsia="ru-RU"/>
        </w:rPr>
        <w:t>об установлении системы оплаты труда</w:t>
      </w:r>
    </w:p>
    <w:p w:rsidR="00D603AD" w:rsidRPr="00D603AD" w:rsidRDefault="00D603AD" w:rsidP="00D603AD">
      <w:pPr>
        <w:spacing w:after="0" w:line="240" w:lineRule="auto"/>
        <w:outlineLvl w:val="6"/>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bCs/>
          <w:sz w:val="24"/>
          <w:szCs w:val="24"/>
          <w:lang w:eastAsia="ru-RU"/>
        </w:rPr>
        <w:t>работников муниципальных дошкольных образовательных</w:t>
      </w:r>
    </w:p>
    <w:p w:rsidR="00D603AD" w:rsidRPr="00D603AD" w:rsidRDefault="00D603AD" w:rsidP="00D603AD">
      <w:pPr>
        <w:spacing w:after="0" w:line="240" w:lineRule="auto"/>
        <w:outlineLvl w:val="6"/>
        <w:rPr>
          <w:rFonts w:ascii="Times New Roman" w:eastAsia="Times New Roman" w:hAnsi="Times New Roman" w:cs="Times New Roman"/>
          <w:sz w:val="24"/>
          <w:szCs w:val="24"/>
          <w:lang w:eastAsia="ru-RU"/>
        </w:rPr>
      </w:pPr>
      <w:r w:rsidRPr="00D603AD">
        <w:rPr>
          <w:rFonts w:ascii="Times New Roman" w:eastAsia="Times New Roman" w:hAnsi="Times New Roman" w:cs="Times New Roman"/>
          <w:bCs/>
          <w:sz w:val="24"/>
          <w:szCs w:val="24"/>
          <w:lang w:eastAsia="ru-RU"/>
        </w:rPr>
        <w:t>и общеобразовательных организаций города Югорска</w:t>
      </w:r>
      <w:bookmarkEnd w:id="0"/>
      <w:bookmarkEnd w:id="1"/>
    </w:p>
    <w:p w:rsidR="00D603AD" w:rsidRPr="00D603AD" w:rsidRDefault="00D603AD" w:rsidP="00D603AD">
      <w:pPr>
        <w:spacing w:after="0" w:line="240" w:lineRule="auto"/>
        <w:rPr>
          <w:rFonts w:ascii="Times New Roman" w:eastAsia="Times New Roman" w:hAnsi="Times New Roman" w:cs="Times New Roman"/>
          <w:sz w:val="24"/>
          <w:szCs w:val="24"/>
          <w:lang w:eastAsia="ru-RU"/>
        </w:rPr>
      </w:pPr>
    </w:p>
    <w:p w:rsidR="00D603AD" w:rsidRPr="00D603AD" w:rsidRDefault="00D603AD" w:rsidP="00D603AD">
      <w:pPr>
        <w:spacing w:after="0" w:line="240" w:lineRule="auto"/>
        <w:rPr>
          <w:rFonts w:ascii="Times New Roman" w:eastAsia="Times New Roman" w:hAnsi="Times New Roman" w:cs="Times New Roman"/>
          <w:sz w:val="24"/>
          <w:szCs w:val="24"/>
          <w:lang w:eastAsia="ru-RU"/>
        </w:rPr>
      </w:pPr>
    </w:p>
    <w:p w:rsidR="00D603AD" w:rsidRPr="00D603AD" w:rsidRDefault="00D603AD" w:rsidP="00D603A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 xml:space="preserve">В соответствии со статьей 144 Трудового кодекса Российской Федерации, на основании приказа Департамента образования и молодежной политики Ханты - Мансийского автономного округа – Югры от 02.03.2017 № 3 - </w:t>
      </w:r>
      <w:proofErr w:type="spellStart"/>
      <w:r w:rsidRPr="00D603AD">
        <w:rPr>
          <w:rFonts w:ascii="Times New Roman" w:eastAsia="Times New Roman" w:hAnsi="Times New Roman" w:cs="Times New Roman"/>
          <w:sz w:val="24"/>
          <w:szCs w:val="24"/>
          <w:lang w:eastAsia="ru-RU"/>
        </w:rPr>
        <w:t>нп</w:t>
      </w:r>
      <w:proofErr w:type="spellEnd"/>
      <w:r w:rsidRPr="00D603AD">
        <w:rPr>
          <w:rFonts w:ascii="Times New Roman" w:eastAsia="Times New Roman" w:hAnsi="Times New Roman" w:cs="Times New Roman"/>
          <w:sz w:val="24"/>
          <w:szCs w:val="24"/>
          <w:lang w:eastAsia="ru-RU"/>
        </w:rPr>
        <w:t xml:space="preserve"> «Об утверждении Положений об установлении систем оплаты труда работников государственных образовательных организаций Ханты - Мансийского автономного округа – Югры, подведомственных Департаменту образования и молодежной политики Ханты - Мансийского автономного округа – Югры»:</w:t>
      </w:r>
      <w:proofErr w:type="gramEnd"/>
    </w:p>
    <w:p w:rsidR="00D603AD" w:rsidRPr="00D603AD" w:rsidRDefault="00D603AD" w:rsidP="00D603A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 Утвердить Положение об установлении системы оплаты труда работников муниципальных дошкольных образовательных и общеобразовательных организаций города Югорска (далее – Положение) (приложение).</w:t>
      </w:r>
    </w:p>
    <w:p w:rsidR="00D603AD" w:rsidRPr="00D603AD" w:rsidRDefault="00D603AD" w:rsidP="00D603A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 Руководителям муниципальных дошкольных образовательных                                                  и общеобразовательных организаций города Югорска:</w:t>
      </w:r>
    </w:p>
    <w:p w:rsidR="00D603AD" w:rsidRPr="00D603AD" w:rsidRDefault="00D603AD" w:rsidP="00D603A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2.1. Обеспечить соблюдение требований законодательства Российской Федерации                           в отношении работников при изменении условий, определенных трудовым договором.</w:t>
      </w:r>
    </w:p>
    <w:p w:rsidR="00D603AD" w:rsidRPr="00D603AD" w:rsidRDefault="00D603AD" w:rsidP="00D603A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2.2. Провести разъяснительную работу в трудовых коллективах по вопросам начисления заработной платы работникам организации.</w:t>
      </w:r>
    </w:p>
    <w:p w:rsidR="00D603AD" w:rsidRPr="00D603AD" w:rsidRDefault="00D603AD" w:rsidP="00D603AD">
      <w:pPr>
        <w:autoSpaceDE w:val="0"/>
        <w:autoSpaceDN w:val="0"/>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D603AD">
        <w:rPr>
          <w:rFonts w:ascii="Times New Roman" w:eastAsia="Times New Roman" w:hAnsi="Times New Roman" w:cs="Times New Roman"/>
          <w:sz w:val="24"/>
          <w:szCs w:val="24"/>
          <w:lang w:eastAsia="ru-RU"/>
        </w:rPr>
        <w:t>3. Признать утратившими силу постановления администрации города Югорска:</w:t>
      </w:r>
    </w:p>
    <w:p w:rsidR="00D603AD" w:rsidRPr="00D603AD" w:rsidRDefault="00D603AD" w:rsidP="00D603AD">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sz w:val="24"/>
          <w:szCs w:val="24"/>
          <w:lang w:eastAsia="ru-RU"/>
        </w:rPr>
        <w:t xml:space="preserve">- от 12.12.2017 № 3083 «Об утверждении Примерного Положения об установлении </w:t>
      </w:r>
      <w:proofErr w:type="gramStart"/>
      <w:r w:rsidRPr="00D603AD">
        <w:rPr>
          <w:rFonts w:ascii="Times New Roman" w:eastAsia="Times New Roman" w:hAnsi="Times New Roman" w:cs="Times New Roman"/>
          <w:sz w:val="24"/>
          <w:szCs w:val="24"/>
          <w:lang w:eastAsia="ru-RU"/>
        </w:rPr>
        <w:t>системы оплаты труда работников муниципальных образовательных организаций города</w:t>
      </w:r>
      <w:proofErr w:type="gramEnd"/>
      <w:r w:rsidRPr="00D603AD">
        <w:rPr>
          <w:rFonts w:ascii="Times New Roman" w:eastAsia="Times New Roman" w:hAnsi="Times New Roman" w:cs="Times New Roman"/>
          <w:sz w:val="24"/>
          <w:szCs w:val="24"/>
          <w:lang w:eastAsia="ru-RU"/>
        </w:rPr>
        <w:t xml:space="preserve"> Югорска</w:t>
      </w:r>
      <w:r w:rsidRPr="00D603AD">
        <w:rPr>
          <w:rFonts w:ascii="Times New Roman" w:eastAsia="Times New Roman" w:hAnsi="Times New Roman" w:cs="Times New Roman"/>
          <w:bCs/>
          <w:sz w:val="24"/>
          <w:szCs w:val="24"/>
          <w:lang w:eastAsia="ru-RU"/>
        </w:rPr>
        <w:t>»;</w:t>
      </w:r>
    </w:p>
    <w:p w:rsidR="00D603AD" w:rsidRPr="00D603AD" w:rsidRDefault="00D603AD" w:rsidP="00D603AD">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bCs/>
          <w:sz w:val="24"/>
          <w:szCs w:val="24"/>
          <w:lang w:eastAsia="ru-RU"/>
        </w:rPr>
        <w:t xml:space="preserve">- от 25.12.2017 № 3292 «О внесении изменений в постановление администрации города Югорска от 12.12.2017 № 3083 </w:t>
      </w:r>
      <w:r w:rsidRPr="00D603AD">
        <w:rPr>
          <w:rFonts w:ascii="Times New Roman" w:eastAsia="Times New Roman" w:hAnsi="Times New Roman" w:cs="Times New Roman"/>
          <w:sz w:val="24"/>
          <w:szCs w:val="24"/>
          <w:lang w:eastAsia="ru-RU"/>
        </w:rPr>
        <w:t xml:space="preserve">«Об утверждении Примерного Положения об установлении </w:t>
      </w:r>
      <w:proofErr w:type="gramStart"/>
      <w:r w:rsidRPr="00D603AD">
        <w:rPr>
          <w:rFonts w:ascii="Times New Roman" w:eastAsia="Times New Roman" w:hAnsi="Times New Roman" w:cs="Times New Roman"/>
          <w:sz w:val="24"/>
          <w:szCs w:val="24"/>
          <w:lang w:eastAsia="ru-RU"/>
        </w:rPr>
        <w:t>системы оплаты труда работников муниципальных образовательных организаций города</w:t>
      </w:r>
      <w:proofErr w:type="gramEnd"/>
      <w:r w:rsidRPr="00D603AD">
        <w:rPr>
          <w:rFonts w:ascii="Times New Roman" w:eastAsia="Times New Roman" w:hAnsi="Times New Roman" w:cs="Times New Roman"/>
          <w:sz w:val="24"/>
          <w:szCs w:val="24"/>
          <w:lang w:eastAsia="ru-RU"/>
        </w:rPr>
        <w:t xml:space="preserve"> Югорска</w:t>
      </w:r>
      <w:r w:rsidRPr="00D603AD">
        <w:rPr>
          <w:rFonts w:ascii="Times New Roman" w:eastAsia="Times New Roman" w:hAnsi="Times New Roman" w:cs="Times New Roman"/>
          <w:bCs/>
          <w:sz w:val="24"/>
          <w:szCs w:val="24"/>
          <w:lang w:eastAsia="ru-RU"/>
        </w:rPr>
        <w:t>».</w:t>
      </w:r>
    </w:p>
    <w:p w:rsidR="00D603AD" w:rsidRPr="00D603AD" w:rsidRDefault="00D603AD" w:rsidP="00D603AD">
      <w:pPr>
        <w:autoSpaceDE w:val="0"/>
        <w:autoSpaceDN w:val="0"/>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D603AD">
        <w:rPr>
          <w:rFonts w:ascii="Times New Roman" w:eastAsia="Times New Roman" w:hAnsi="Times New Roman" w:cs="Times New Roman"/>
          <w:sz w:val="24"/>
          <w:szCs w:val="24"/>
          <w:lang w:eastAsia="ru-RU"/>
        </w:rPr>
        <w:t>4.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r w:rsidRPr="00D603AD">
        <w:rPr>
          <w:rFonts w:ascii="Times New Roman" w:eastAsia="Times New Roman" w:hAnsi="Times New Roman" w:cs="Times New Roman"/>
          <w:color w:val="000000"/>
          <w:spacing w:val="6"/>
          <w:sz w:val="24"/>
          <w:szCs w:val="24"/>
          <w:lang w:eastAsia="ru-RU"/>
        </w:rPr>
        <w:t>.</w:t>
      </w:r>
    </w:p>
    <w:p w:rsidR="00D603AD" w:rsidRPr="00D603AD" w:rsidRDefault="00D603AD" w:rsidP="00D603AD">
      <w:pPr>
        <w:autoSpaceDE w:val="0"/>
        <w:autoSpaceDN w:val="0"/>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D603AD">
        <w:rPr>
          <w:rFonts w:ascii="Times New Roman" w:eastAsia="Times New Roman" w:hAnsi="Times New Roman" w:cs="Times New Roman"/>
          <w:color w:val="000000"/>
          <w:sz w:val="24"/>
          <w:szCs w:val="24"/>
          <w:lang w:eastAsia="ru-RU"/>
        </w:rPr>
        <w:t xml:space="preserve">5. Настоящее постановление вступает в силу </w:t>
      </w:r>
      <w:r w:rsidRPr="00D603AD">
        <w:rPr>
          <w:rFonts w:ascii="Times New Roman" w:eastAsia="Calibri" w:hAnsi="Times New Roman" w:cs="Times New Roman"/>
          <w:sz w:val="24"/>
          <w:szCs w:val="24"/>
          <w:lang w:eastAsia="ru-RU"/>
        </w:rPr>
        <w:t>после его официального опубликования                   и распространяется на правоотношения, возникшие с 01.01.2019</w:t>
      </w:r>
      <w:r w:rsidRPr="00D603AD">
        <w:rPr>
          <w:rFonts w:ascii="Times New Roman" w:eastAsia="Times New Roman" w:hAnsi="Times New Roman" w:cs="Times New Roman"/>
          <w:color w:val="000000"/>
          <w:spacing w:val="6"/>
          <w:sz w:val="24"/>
          <w:szCs w:val="24"/>
          <w:lang w:eastAsia="ru-RU"/>
        </w:rPr>
        <w:t>.</w:t>
      </w:r>
    </w:p>
    <w:p w:rsidR="00D603AD" w:rsidRPr="00D603AD" w:rsidRDefault="00D603AD" w:rsidP="00D603AD">
      <w:pPr>
        <w:autoSpaceDE w:val="0"/>
        <w:autoSpaceDN w:val="0"/>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D603AD">
        <w:rPr>
          <w:rFonts w:ascii="Times New Roman" w:eastAsia="Times New Roman" w:hAnsi="Times New Roman" w:cs="Times New Roman"/>
          <w:color w:val="000000"/>
          <w:spacing w:val="6"/>
          <w:sz w:val="24"/>
          <w:szCs w:val="24"/>
          <w:lang w:eastAsia="ru-RU"/>
        </w:rPr>
        <w:t>Установить, что пункт 54 Положения к настоящему постановлению вступает в силу после его официального опубликования, но не ранее 01.01.2020.</w:t>
      </w:r>
    </w:p>
    <w:p w:rsidR="00D603AD" w:rsidRPr="00D603AD" w:rsidRDefault="00D603AD" w:rsidP="00D603AD">
      <w:pPr>
        <w:autoSpaceDE w:val="0"/>
        <w:autoSpaceDN w:val="0"/>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D603AD">
        <w:rPr>
          <w:rFonts w:ascii="Times New Roman" w:eastAsia="Times New Roman" w:hAnsi="Times New Roman" w:cs="Times New Roman"/>
          <w:color w:val="000000"/>
          <w:spacing w:val="6"/>
          <w:sz w:val="24"/>
          <w:szCs w:val="24"/>
          <w:lang w:eastAsia="ru-RU"/>
        </w:rPr>
        <w:t xml:space="preserve">6. </w:t>
      </w:r>
      <w:proofErr w:type="gramStart"/>
      <w:r w:rsidRPr="00D603AD">
        <w:rPr>
          <w:rFonts w:ascii="Times New Roman" w:eastAsia="Times New Roman" w:hAnsi="Times New Roman" w:cs="Times New Roman"/>
          <w:color w:val="000000"/>
          <w:spacing w:val="6"/>
          <w:sz w:val="24"/>
          <w:szCs w:val="24"/>
          <w:lang w:eastAsia="ru-RU"/>
        </w:rPr>
        <w:t>Контроль за</w:t>
      </w:r>
      <w:proofErr w:type="gramEnd"/>
      <w:r w:rsidRPr="00D603AD">
        <w:rPr>
          <w:rFonts w:ascii="Times New Roman" w:eastAsia="Times New Roman" w:hAnsi="Times New Roman" w:cs="Times New Roman"/>
          <w:color w:val="000000"/>
          <w:spacing w:val="6"/>
          <w:sz w:val="24"/>
          <w:szCs w:val="24"/>
          <w:lang w:eastAsia="ru-RU"/>
        </w:rPr>
        <w:t xml:space="preserve"> выполнением постановления возложить на заместителя главы города Югорска Т.И. Долгодворову.</w:t>
      </w:r>
    </w:p>
    <w:p w:rsidR="00D603AD" w:rsidRPr="00D603AD" w:rsidRDefault="00D603AD" w:rsidP="00D603AD">
      <w:pPr>
        <w:spacing w:after="0" w:line="240" w:lineRule="auto"/>
        <w:rPr>
          <w:rFonts w:ascii="Times New Roman" w:eastAsia="Times New Roman" w:hAnsi="Times New Roman" w:cs="Times New Roman"/>
          <w:sz w:val="24"/>
          <w:szCs w:val="24"/>
          <w:lang w:eastAsia="ru-RU"/>
        </w:rPr>
      </w:pPr>
    </w:p>
    <w:p w:rsidR="00D603AD" w:rsidRPr="00D603AD" w:rsidRDefault="00D603AD" w:rsidP="00D603AD">
      <w:pPr>
        <w:spacing w:after="0" w:line="240" w:lineRule="auto"/>
        <w:rPr>
          <w:rFonts w:ascii="Times New Roman" w:eastAsia="Times New Roman" w:hAnsi="Times New Roman" w:cs="Times New Roman"/>
          <w:sz w:val="24"/>
          <w:szCs w:val="24"/>
          <w:lang w:eastAsia="ru-RU"/>
        </w:rPr>
      </w:pPr>
    </w:p>
    <w:p w:rsidR="00D603AD" w:rsidRPr="00D603AD" w:rsidRDefault="00D603AD" w:rsidP="00D603AD">
      <w:pPr>
        <w:autoSpaceDE w:val="0"/>
        <w:autoSpaceDN w:val="0"/>
        <w:adjustRightInd w:val="0"/>
        <w:spacing w:after="0" w:line="240" w:lineRule="auto"/>
        <w:jc w:val="both"/>
        <w:rPr>
          <w:rFonts w:ascii="Times New Roman" w:eastAsia="Times New Roman" w:hAnsi="Times New Roman" w:cs="Times New Roman"/>
          <w:b/>
          <w:bCs/>
          <w:color w:val="000000"/>
          <w:spacing w:val="-2"/>
          <w:sz w:val="24"/>
          <w:szCs w:val="24"/>
          <w:lang w:eastAsia="ru-RU"/>
        </w:rPr>
      </w:pPr>
      <w:r w:rsidRPr="00D603AD">
        <w:rPr>
          <w:rFonts w:ascii="Times New Roman" w:eastAsia="Times New Roman" w:hAnsi="Times New Roman" w:cs="Times New Roman"/>
          <w:b/>
          <w:bCs/>
          <w:color w:val="000000"/>
          <w:spacing w:val="-2"/>
          <w:sz w:val="24"/>
          <w:szCs w:val="24"/>
          <w:lang w:eastAsia="ru-RU"/>
        </w:rPr>
        <w:t>Глава города Югорска                                                                                                     А.В. Бородкин</w:t>
      </w:r>
    </w:p>
    <w:p w:rsidR="00D603AD" w:rsidRPr="00D603AD" w:rsidRDefault="00D603AD" w:rsidP="00D603AD">
      <w:pPr>
        <w:autoSpaceDE w:val="0"/>
        <w:autoSpaceDN w:val="0"/>
        <w:adjustRightInd w:val="0"/>
        <w:spacing w:after="0" w:line="240" w:lineRule="auto"/>
        <w:jc w:val="both"/>
        <w:rPr>
          <w:rFonts w:ascii="Times New Roman" w:eastAsia="Times New Roman" w:hAnsi="Times New Roman" w:cs="Times New Roman"/>
          <w:b/>
          <w:bCs/>
          <w:color w:val="000000"/>
          <w:spacing w:val="-2"/>
          <w:sz w:val="24"/>
          <w:szCs w:val="24"/>
          <w:lang w:eastAsia="ru-RU"/>
        </w:rPr>
        <w:sectPr w:rsidR="00D603AD" w:rsidRPr="00D603AD" w:rsidSect="00BE652C">
          <w:headerReference w:type="even" r:id="rId8"/>
          <w:pgSz w:w="11905" w:h="16838" w:code="9"/>
          <w:pgMar w:top="397" w:right="567" w:bottom="851" w:left="1418" w:header="720" w:footer="720" w:gutter="0"/>
          <w:cols w:space="720"/>
        </w:sectPr>
      </w:pPr>
    </w:p>
    <w:p w:rsidR="00D603AD" w:rsidRPr="00D603AD" w:rsidRDefault="00D603AD" w:rsidP="00D603AD">
      <w:pPr>
        <w:autoSpaceDE w:val="0"/>
        <w:autoSpaceDN w:val="0"/>
        <w:adjustRightInd w:val="0"/>
        <w:spacing w:after="0" w:line="240" w:lineRule="auto"/>
        <w:jc w:val="right"/>
        <w:outlineLvl w:val="0"/>
        <w:rPr>
          <w:rFonts w:ascii="Times New Roman" w:eastAsia="Times New Roman" w:hAnsi="Times New Roman" w:cs="Times New Roman"/>
          <w:b/>
          <w:sz w:val="24"/>
          <w:szCs w:val="24"/>
          <w:lang w:eastAsia="ru-RU"/>
        </w:rPr>
      </w:pPr>
      <w:r w:rsidRPr="00D603AD">
        <w:rPr>
          <w:rFonts w:ascii="Times New Roman" w:eastAsia="Times New Roman" w:hAnsi="Times New Roman" w:cs="Times New Roman"/>
          <w:b/>
          <w:sz w:val="24"/>
          <w:szCs w:val="24"/>
          <w:lang w:eastAsia="ru-RU"/>
        </w:rPr>
        <w:lastRenderedPageBreak/>
        <w:t>Приложение</w:t>
      </w:r>
    </w:p>
    <w:p w:rsidR="00D603AD" w:rsidRPr="00D603AD" w:rsidRDefault="00D603AD" w:rsidP="00D603AD">
      <w:pPr>
        <w:autoSpaceDE w:val="0"/>
        <w:autoSpaceDN w:val="0"/>
        <w:adjustRightInd w:val="0"/>
        <w:spacing w:after="0" w:line="240" w:lineRule="auto"/>
        <w:jc w:val="right"/>
        <w:outlineLvl w:val="0"/>
        <w:rPr>
          <w:rFonts w:ascii="Times New Roman" w:eastAsia="Times New Roman" w:hAnsi="Times New Roman" w:cs="Times New Roman"/>
          <w:b/>
          <w:sz w:val="24"/>
          <w:szCs w:val="24"/>
          <w:lang w:eastAsia="ru-RU"/>
        </w:rPr>
      </w:pPr>
      <w:r w:rsidRPr="00D603AD">
        <w:rPr>
          <w:rFonts w:ascii="Times New Roman" w:eastAsia="Times New Roman" w:hAnsi="Times New Roman" w:cs="Times New Roman"/>
          <w:b/>
          <w:sz w:val="24"/>
          <w:szCs w:val="24"/>
          <w:lang w:eastAsia="ru-RU"/>
        </w:rPr>
        <w:t>к постановлению</w:t>
      </w:r>
    </w:p>
    <w:p w:rsidR="00D603AD" w:rsidRPr="00D603AD" w:rsidRDefault="00D603AD" w:rsidP="00D603AD">
      <w:pPr>
        <w:autoSpaceDE w:val="0"/>
        <w:autoSpaceDN w:val="0"/>
        <w:adjustRightInd w:val="0"/>
        <w:spacing w:after="0" w:line="240" w:lineRule="auto"/>
        <w:jc w:val="right"/>
        <w:outlineLvl w:val="0"/>
        <w:rPr>
          <w:rFonts w:ascii="Times New Roman" w:eastAsia="Times New Roman" w:hAnsi="Times New Roman" w:cs="Times New Roman"/>
          <w:b/>
          <w:sz w:val="24"/>
          <w:szCs w:val="24"/>
          <w:lang w:eastAsia="ru-RU"/>
        </w:rPr>
      </w:pPr>
      <w:r w:rsidRPr="00D603AD">
        <w:rPr>
          <w:rFonts w:ascii="Times New Roman" w:eastAsia="Times New Roman" w:hAnsi="Times New Roman" w:cs="Times New Roman"/>
          <w:b/>
          <w:sz w:val="24"/>
          <w:szCs w:val="24"/>
          <w:lang w:eastAsia="ru-RU"/>
        </w:rPr>
        <w:t>администрации города Югорска</w:t>
      </w:r>
    </w:p>
    <w:p w:rsidR="00D603AD" w:rsidRPr="00D603AD" w:rsidRDefault="00D603AD" w:rsidP="00D603AD">
      <w:pPr>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D603AD">
        <w:rPr>
          <w:rFonts w:ascii="Times New Roman" w:eastAsia="Times New Roman" w:hAnsi="Times New Roman" w:cs="Times New Roman"/>
          <w:b/>
          <w:sz w:val="24"/>
          <w:szCs w:val="24"/>
          <w:lang w:eastAsia="ru-RU"/>
        </w:rPr>
        <w:t xml:space="preserve">от </w:t>
      </w:r>
      <w:r w:rsidR="005832CF" w:rsidRPr="005832CF">
        <w:rPr>
          <w:rFonts w:ascii="Times New Roman" w:eastAsia="Times New Roman" w:hAnsi="Times New Roman" w:cs="Times New Roman"/>
          <w:b/>
          <w:sz w:val="24"/>
          <w:szCs w:val="24"/>
          <w:u w:val="single"/>
          <w:lang w:eastAsia="ar-SA"/>
        </w:rPr>
        <w:t>20 июня 2019 года</w:t>
      </w:r>
      <w:r w:rsidRPr="00D603AD">
        <w:rPr>
          <w:rFonts w:ascii="Times New Roman" w:eastAsia="Times New Roman" w:hAnsi="Times New Roman" w:cs="Times New Roman"/>
          <w:b/>
          <w:sz w:val="24"/>
          <w:szCs w:val="24"/>
          <w:lang w:eastAsia="ru-RU"/>
        </w:rPr>
        <w:t xml:space="preserve"> № </w:t>
      </w:r>
      <w:r w:rsidR="005832CF" w:rsidRPr="005832CF">
        <w:rPr>
          <w:rFonts w:ascii="Times New Roman" w:eastAsia="Times New Roman" w:hAnsi="Times New Roman" w:cs="Times New Roman"/>
          <w:b/>
          <w:sz w:val="24"/>
          <w:szCs w:val="24"/>
          <w:u w:val="single"/>
          <w:lang w:eastAsia="ru-RU"/>
        </w:rPr>
        <w:t>1348</w:t>
      </w:r>
    </w:p>
    <w:p w:rsidR="00D603AD" w:rsidRPr="00D603AD" w:rsidRDefault="00D603AD" w:rsidP="00B540C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603AD" w:rsidRPr="00D603AD" w:rsidRDefault="00D603AD" w:rsidP="00B540C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603AD">
        <w:rPr>
          <w:rFonts w:ascii="Times New Roman" w:eastAsia="Times New Roman" w:hAnsi="Times New Roman" w:cs="Times New Roman"/>
          <w:b/>
          <w:bCs/>
          <w:sz w:val="24"/>
          <w:szCs w:val="24"/>
          <w:lang w:eastAsia="ru-RU"/>
        </w:rPr>
        <w:t xml:space="preserve">Положение об установлении системы </w:t>
      </w:r>
      <w:r w:rsidRPr="00D603AD">
        <w:rPr>
          <w:rFonts w:ascii="Times New Roman" w:eastAsia="Times New Roman" w:hAnsi="Times New Roman" w:cs="Times New Roman"/>
          <w:b/>
          <w:sz w:val="24"/>
          <w:szCs w:val="24"/>
          <w:lang w:eastAsia="ru-RU"/>
        </w:rPr>
        <w:t xml:space="preserve">оплаты </w:t>
      </w:r>
      <w:r w:rsidRPr="00D603AD">
        <w:rPr>
          <w:rFonts w:ascii="Times New Roman" w:eastAsia="Times New Roman" w:hAnsi="Times New Roman" w:cs="Times New Roman"/>
          <w:b/>
          <w:bCs/>
          <w:sz w:val="24"/>
          <w:szCs w:val="24"/>
          <w:lang w:eastAsia="ru-RU"/>
        </w:rPr>
        <w:t>труда работников муниц</w:t>
      </w:r>
      <w:bookmarkStart w:id="2" w:name="_GoBack"/>
      <w:bookmarkEnd w:id="2"/>
      <w:r w:rsidRPr="00D603AD">
        <w:rPr>
          <w:rFonts w:ascii="Times New Roman" w:eastAsia="Times New Roman" w:hAnsi="Times New Roman" w:cs="Times New Roman"/>
          <w:b/>
          <w:bCs/>
          <w:sz w:val="24"/>
          <w:szCs w:val="24"/>
          <w:lang w:eastAsia="ru-RU"/>
        </w:rPr>
        <w:t>ипальных дошкольных образовательных и общеобразовательных организаций города Югорска (далее – Положение)</w:t>
      </w:r>
    </w:p>
    <w:p w:rsidR="00D603AD" w:rsidRPr="00D603AD" w:rsidRDefault="00D603AD" w:rsidP="00B540C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603AD" w:rsidRPr="00D603AD" w:rsidRDefault="00D603AD" w:rsidP="00B540C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603AD">
        <w:rPr>
          <w:rFonts w:ascii="Times New Roman" w:eastAsia="Times New Roman" w:hAnsi="Times New Roman" w:cs="Times New Roman"/>
          <w:b/>
          <w:sz w:val="24"/>
          <w:szCs w:val="24"/>
          <w:lang w:val="en-US" w:eastAsia="ru-RU"/>
        </w:rPr>
        <w:t>I</w:t>
      </w:r>
      <w:r w:rsidRPr="00D603AD">
        <w:rPr>
          <w:rFonts w:ascii="Times New Roman" w:eastAsia="Times New Roman" w:hAnsi="Times New Roman" w:cs="Times New Roman"/>
          <w:b/>
          <w:sz w:val="24"/>
          <w:szCs w:val="24"/>
          <w:lang w:eastAsia="ru-RU"/>
        </w:rPr>
        <w:t>. Общие положения</w:t>
      </w:r>
    </w:p>
    <w:p w:rsidR="00D603AD" w:rsidRPr="00D603AD" w:rsidRDefault="00D603AD" w:rsidP="00B540C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 Настоящее Положение разработано в соответствии со статьями 135, 144 и 145 Трудового кодекса Российской Федерации, устанавливает систему и условия оплаты труда                    и регулирует правоотношения в сфере оплаты труда работников муниципальных дошкольных образовательных и общеобразовательных организаций города Югорска (далее                            соответственно – работники, организации) и определяет:</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основные условия оплаты труда;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порядок и условия осуществления компенсационных выплат;</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порядок и условия осуществления стимулирующих выплат, критерии их установления;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порядок и условия оплаты труда руководителя организации, его заместителей, главного бухгалтера;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другие вопросы оплаты труда;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порядок </w:t>
      </w:r>
      <w:proofErr w:type="gramStart"/>
      <w:r w:rsidRPr="00D603AD">
        <w:rPr>
          <w:rFonts w:ascii="Times New Roman" w:eastAsia="Times New Roman" w:hAnsi="Times New Roman" w:cs="Times New Roman"/>
          <w:sz w:val="24"/>
          <w:szCs w:val="24"/>
          <w:lang w:eastAsia="ru-RU"/>
        </w:rPr>
        <w:t>формирования фонда оплаты труда организации</w:t>
      </w:r>
      <w:proofErr w:type="gramEnd"/>
      <w:r w:rsidRPr="00D603AD">
        <w:rPr>
          <w:rFonts w:ascii="Times New Roman" w:eastAsia="Times New Roman" w:hAnsi="Times New Roman" w:cs="Times New Roman"/>
          <w:sz w:val="24"/>
          <w:szCs w:val="24"/>
          <w:lang w:eastAsia="ru-RU"/>
        </w:rPr>
        <w:t>;</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заключительные положения.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 Система оплаты труда работников организации устанавливает схемы расчета должностных окладов, тарифных ставок, выплаты компенсационного и стимулирующего характера, иные выплаты, предусмотренные настоящим Положением.</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3. Схема расчетов должностных окладов, тарифных ставок устанавливается исходя                    из ставки заработной платы в размере 6 300 рублей (далее – ставка заработной платы).</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4. Система оплаты труда работников организации устанавливается с учетом:</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государственных гарантий по оплате труда;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w:t>
      </w:r>
      <w:hyperlink r:id="rId9" w:history="1">
        <w:r w:rsidRPr="00D603AD">
          <w:rPr>
            <w:rFonts w:ascii="Times New Roman" w:eastAsia="Times New Roman" w:hAnsi="Times New Roman" w:cs="Times New Roman"/>
            <w:sz w:val="24"/>
            <w:szCs w:val="24"/>
            <w:lang w:eastAsia="ru-RU"/>
          </w:rPr>
          <w:t>Указа</w:t>
        </w:r>
      </w:hyperlink>
      <w:r w:rsidRPr="00D603AD">
        <w:rPr>
          <w:rFonts w:ascii="Times New Roman" w:eastAsia="Times New Roman" w:hAnsi="Times New Roman" w:cs="Times New Roman"/>
          <w:sz w:val="24"/>
          <w:szCs w:val="24"/>
          <w:lang w:eastAsia="ru-RU"/>
        </w:rPr>
        <w:t xml:space="preserve"> Президента Российской Федерации от 07.05.2012 № 597 «О мероприятиях                     по реализации государственной социальной политики»;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w:t>
      </w:r>
      <w:hyperlink r:id="rId10" w:history="1">
        <w:r w:rsidRPr="00D603AD">
          <w:rPr>
            <w:rFonts w:ascii="Times New Roman" w:eastAsia="Times New Roman" w:hAnsi="Times New Roman" w:cs="Times New Roman"/>
            <w:sz w:val="24"/>
            <w:szCs w:val="24"/>
            <w:lang w:eastAsia="ru-RU"/>
          </w:rPr>
          <w:t>постановления</w:t>
        </w:r>
      </w:hyperlink>
      <w:r w:rsidRPr="00D603AD">
        <w:rPr>
          <w:rFonts w:ascii="Times New Roman" w:eastAsia="Times New Roman" w:hAnsi="Times New Roman" w:cs="Times New Roman"/>
          <w:sz w:val="24"/>
          <w:szCs w:val="24"/>
          <w:lang w:eastAsia="ru-RU"/>
        </w:rPr>
        <w:t xml:space="preserve"> Министерства труда и социального развития Российской Федерации                  от 10.11.1992 № 31 «Об утверждении тарифно-квалификационных характеристик                                  по общеотраслевым профессиям рабочих»;</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w:t>
      </w:r>
      <w:hyperlink r:id="rId11" w:history="1">
        <w:r w:rsidRPr="00D603AD">
          <w:rPr>
            <w:rFonts w:ascii="Times New Roman" w:eastAsia="Times New Roman" w:hAnsi="Times New Roman" w:cs="Times New Roman"/>
            <w:sz w:val="24"/>
            <w:szCs w:val="24"/>
            <w:lang w:eastAsia="ru-RU"/>
          </w:rPr>
          <w:t>постановления</w:t>
        </w:r>
      </w:hyperlink>
      <w:r w:rsidRPr="00D603AD">
        <w:rPr>
          <w:rFonts w:ascii="Times New Roman" w:eastAsia="Times New Roman" w:hAnsi="Times New Roman" w:cs="Times New Roman"/>
          <w:sz w:val="24"/>
          <w:szCs w:val="24"/>
          <w:lang w:eastAsia="ru-RU"/>
        </w:rPr>
        <w:t xml:space="preserve"> Министерства труда и социального развития  Российской Федерации                      от 21.08.1998 № 37 «Об утверждении Квалификационного справочника должностей руководителей, специалистов и других служащих»;</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w:t>
      </w:r>
      <w:hyperlink r:id="rId12" w:history="1">
        <w:r w:rsidRPr="00D603AD">
          <w:rPr>
            <w:rFonts w:ascii="Times New Roman" w:eastAsia="Times New Roman" w:hAnsi="Times New Roman" w:cs="Times New Roman"/>
            <w:sz w:val="24"/>
            <w:szCs w:val="24"/>
            <w:lang w:eastAsia="ru-RU"/>
          </w:rPr>
          <w:t>приказа</w:t>
        </w:r>
      </w:hyperlink>
      <w:r w:rsidRPr="00D603AD">
        <w:rPr>
          <w:rFonts w:ascii="Times New Roman" w:eastAsia="Times New Roman" w:hAnsi="Times New Roman" w:cs="Times New Roman"/>
          <w:sz w:val="24"/>
          <w:szCs w:val="24"/>
          <w:lang w:eastAsia="ru-RU"/>
        </w:rPr>
        <w:t xml:space="preserve">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приказа Министерства здравоохранения и социального развития Российской Федерации от 17.05.2012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приказа Министерства труда и социальной защиты Российской Федерации                               от 10.09.2015 № 625н «Об утверждении профессионального стандарта «Специали</w:t>
      </w:r>
      <w:proofErr w:type="gramStart"/>
      <w:r w:rsidRPr="00D603AD">
        <w:rPr>
          <w:rFonts w:ascii="Times New Roman" w:eastAsia="Times New Roman" w:hAnsi="Times New Roman" w:cs="Times New Roman"/>
          <w:sz w:val="24"/>
          <w:szCs w:val="24"/>
          <w:lang w:eastAsia="ru-RU"/>
        </w:rPr>
        <w:t>ст в сф</w:t>
      </w:r>
      <w:proofErr w:type="gramEnd"/>
      <w:r w:rsidRPr="00D603AD">
        <w:rPr>
          <w:rFonts w:ascii="Times New Roman" w:eastAsia="Times New Roman" w:hAnsi="Times New Roman" w:cs="Times New Roman"/>
          <w:sz w:val="24"/>
          <w:szCs w:val="24"/>
          <w:lang w:eastAsia="ru-RU"/>
        </w:rPr>
        <w:t>ере закупок»;</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приказа Министерства труда и социальной защиты Российской Федерации                                 от 06.10.2015 № 691н «Об утверждении профессионального стандарта «Специалист                             по управлению персоналом»;</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w:t>
      </w:r>
      <w:hyperlink r:id="rId13" w:history="1">
        <w:r w:rsidRPr="00D603AD">
          <w:rPr>
            <w:rFonts w:ascii="Times New Roman" w:eastAsia="Times New Roman" w:hAnsi="Times New Roman" w:cs="Times New Roman"/>
            <w:sz w:val="24"/>
            <w:szCs w:val="24"/>
            <w:lang w:eastAsia="ru-RU"/>
          </w:rPr>
          <w:t>распоряжения</w:t>
        </w:r>
      </w:hyperlink>
      <w:r w:rsidRPr="00D603AD">
        <w:rPr>
          <w:rFonts w:ascii="Times New Roman" w:eastAsia="Times New Roman" w:hAnsi="Times New Roman" w:cs="Times New Roman"/>
          <w:sz w:val="24"/>
          <w:szCs w:val="24"/>
          <w:lang w:eastAsia="ru-RU"/>
        </w:rPr>
        <w:t xml:space="preserve"> Правительства Российской Федерации от 26.11.2012 2190-р                            «Об утверждении </w:t>
      </w:r>
      <w:proofErr w:type="gramStart"/>
      <w:r w:rsidRPr="00D603AD">
        <w:rPr>
          <w:rFonts w:ascii="Times New Roman" w:eastAsia="Times New Roman" w:hAnsi="Times New Roman" w:cs="Times New Roman"/>
          <w:sz w:val="24"/>
          <w:szCs w:val="24"/>
          <w:lang w:eastAsia="ru-RU"/>
        </w:rPr>
        <w:t>Программы поэтапного совершенствования системы оплаты труда</w:t>
      </w:r>
      <w:proofErr w:type="gramEnd"/>
      <w:r w:rsidRPr="00D603AD">
        <w:rPr>
          <w:rFonts w:ascii="Times New Roman" w:eastAsia="Times New Roman" w:hAnsi="Times New Roman" w:cs="Times New Roman"/>
          <w:sz w:val="24"/>
          <w:szCs w:val="24"/>
          <w:lang w:eastAsia="ru-RU"/>
        </w:rPr>
        <w:t xml:space="preserve">                             </w:t>
      </w:r>
      <w:r w:rsidRPr="00D603AD">
        <w:rPr>
          <w:rFonts w:ascii="Times New Roman" w:eastAsia="Times New Roman" w:hAnsi="Times New Roman" w:cs="Times New Roman"/>
          <w:sz w:val="24"/>
          <w:szCs w:val="24"/>
          <w:lang w:eastAsia="ru-RU"/>
        </w:rPr>
        <w:lastRenderedPageBreak/>
        <w:t xml:space="preserve">в государственных (муниципальных) учреждениях на 2012 – 2018 </w:t>
      </w:r>
      <w:proofErr w:type="spellStart"/>
      <w:r w:rsidRPr="00D603AD">
        <w:rPr>
          <w:rFonts w:ascii="Times New Roman" w:eastAsia="Times New Roman" w:hAnsi="Times New Roman" w:cs="Times New Roman"/>
          <w:sz w:val="24"/>
          <w:szCs w:val="24"/>
          <w:lang w:eastAsia="ru-RU"/>
        </w:rPr>
        <w:t>г.г</w:t>
      </w:r>
      <w:proofErr w:type="spellEnd"/>
      <w:r w:rsidRPr="00D603AD">
        <w:rPr>
          <w:rFonts w:ascii="Times New Roman" w:eastAsia="Times New Roman" w:hAnsi="Times New Roman" w:cs="Times New Roman"/>
          <w:sz w:val="24"/>
          <w:szCs w:val="24"/>
          <w:lang w:eastAsia="ru-RU"/>
        </w:rPr>
        <w:t>.»;</w:t>
      </w:r>
    </w:p>
    <w:p w:rsidR="00D603AD" w:rsidRPr="00D603AD" w:rsidRDefault="00D603AD" w:rsidP="00D603A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Calibri" w:hAnsi="Times New Roman" w:cs="Times New Roman"/>
          <w:sz w:val="24"/>
          <w:szCs w:val="24"/>
          <w:lang w:eastAsia="ru-RU"/>
        </w:rPr>
        <w:t>- приказа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мнения представительного органа работников или первичной профсоюзной организации.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5. В Положении используются следующие основные понятия и определения: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должностной оклад – фиксированный </w:t>
      </w:r>
      <w:proofErr w:type="gramStart"/>
      <w:r w:rsidRPr="00D603AD">
        <w:rPr>
          <w:rFonts w:ascii="Times New Roman" w:eastAsia="Times New Roman" w:hAnsi="Times New Roman" w:cs="Times New Roman"/>
          <w:sz w:val="24"/>
          <w:szCs w:val="24"/>
          <w:lang w:eastAsia="ru-RU"/>
        </w:rPr>
        <w:t>размер оплаты труда</w:t>
      </w:r>
      <w:proofErr w:type="gramEnd"/>
      <w:r w:rsidRPr="00D603AD">
        <w:rPr>
          <w:rFonts w:ascii="Times New Roman" w:eastAsia="Times New Roman" w:hAnsi="Times New Roman" w:cs="Times New Roman"/>
          <w:sz w:val="24"/>
          <w:szCs w:val="24"/>
          <w:lang w:eastAsia="ru-RU"/>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иных выплат, предусмотренных настоящим Положением;</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тарифная ставка – фиксированный </w:t>
      </w:r>
      <w:proofErr w:type="gramStart"/>
      <w:r w:rsidRPr="00D603AD">
        <w:rPr>
          <w:rFonts w:ascii="Times New Roman" w:eastAsia="Times New Roman" w:hAnsi="Times New Roman" w:cs="Times New Roman"/>
          <w:sz w:val="24"/>
          <w:szCs w:val="24"/>
          <w:lang w:eastAsia="ru-RU"/>
        </w:rPr>
        <w:t>размер оплаты труда</w:t>
      </w:r>
      <w:proofErr w:type="gramEnd"/>
      <w:r w:rsidRPr="00D603AD">
        <w:rPr>
          <w:rFonts w:ascii="Times New Roman" w:eastAsia="Times New Roman" w:hAnsi="Times New Roman" w:cs="Times New Roman"/>
          <w:sz w:val="24"/>
          <w:szCs w:val="24"/>
          <w:lang w:eastAsia="ru-RU"/>
        </w:rPr>
        <w:t xml:space="preserve"> работника за выполнение нормы труда определенной сложности (квалификации) за единицу времени без учета компенсационных, стимулирующих, иных выплат, предусмотренных настоящим положением;</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базовый коэффициент – относительная величина, зависящая от уровня образования;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коэффициент специфики работы – относительная величина, зависящая от условий труда;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коэффициент квалификации – относительная величина, зависящая от уровня квалификации работника;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коэффициент масштаба управления – относительная величина, зависящая от группы                       по оплате труда, определяемой на основе объемных </w:t>
      </w:r>
      <w:hyperlink w:anchor="P748" w:history="1">
        <w:r w:rsidRPr="00D603AD">
          <w:rPr>
            <w:rFonts w:ascii="Times New Roman" w:eastAsia="Times New Roman" w:hAnsi="Times New Roman" w:cs="Times New Roman"/>
            <w:sz w:val="24"/>
            <w:szCs w:val="24"/>
            <w:lang w:eastAsia="ru-RU"/>
          </w:rPr>
          <w:t>показателей</w:t>
        </w:r>
      </w:hyperlink>
      <w:r w:rsidRPr="00D603AD">
        <w:rPr>
          <w:rFonts w:ascii="Times New Roman" w:eastAsia="Times New Roman" w:hAnsi="Times New Roman" w:cs="Times New Roman"/>
          <w:sz w:val="24"/>
          <w:szCs w:val="24"/>
          <w:lang w:eastAsia="ru-RU"/>
        </w:rPr>
        <w:t>;</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коэффициент уровня управления – относительная величина, зависящая от занимаемой должности, отнесенной к 1 - 3 уровню управления;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коэффициент территории – относительная величина, зависящая от месторасположения организации (в городской или сельской местности);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молодой специалист – выпускник профессиональной образовательной организации или организации высшего образования в возрасте до 30 лет, который в течение года после получения диплома о среднем профессиональном образовании или высшем образовании впервые вступает в трудовые отношения и заключает трудовой договор с работодателем по специализации, соответствующей полученному образованию; в случае призыва на срочную военную службу в армию – в течение года после службы в армии.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Остальные понятия и термины, применяемые в настоящем Положении, используются                    в значениях, определенных Трудовым кодексом Российской Федерации и постановлением Правительства Ханты - Мансийского автономного округа – Югры от 03.11.2016 № 431-п                      «О требованиях к системам оплаты труда работников государственных учреждений                      Ханты - Мансийского автономного округа – Югры».</w:t>
      </w:r>
      <w:proofErr w:type="gramEnd"/>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bookmarkStart w:id="3" w:name="sub_1016"/>
      <w:r w:rsidRPr="00D603AD">
        <w:rPr>
          <w:rFonts w:ascii="Times New Roman" w:eastAsia="Times New Roman" w:hAnsi="Times New Roman" w:cs="Times New Roman"/>
          <w:sz w:val="24"/>
          <w:szCs w:val="24"/>
          <w:lang w:eastAsia="ru-RU"/>
        </w:rPr>
        <w:t xml:space="preserve">6. </w:t>
      </w:r>
      <w:proofErr w:type="gramStart"/>
      <w:r w:rsidRPr="00D603AD">
        <w:rPr>
          <w:rFonts w:ascii="Times New Roman" w:eastAsia="Times New Roman" w:hAnsi="Times New Roman" w:cs="Times New Roman"/>
          <w:sz w:val="24"/>
          <w:szCs w:val="24"/>
          <w:lang w:eastAsia="ru-RU"/>
        </w:rPr>
        <w:t>Система оплаты труда работников организации, включая конкретные размеры должностных окладов, тарифных ставок по должностям работников организации, размеры, порядок и условия компенсационных, стимулирующих и иных выплат по должностям работников организации устанавливается локальным нормативным актом организации                              в соответствии с Трудовым кодексом Российской Федерации, иными федеральными законами                 и законами Ханты - Мансийского автономного округа - Югры, содержащими нормы трудового права, иными нормативными правовыми актами, содержащими</w:t>
      </w:r>
      <w:proofErr w:type="gramEnd"/>
      <w:r w:rsidRPr="00D603AD">
        <w:rPr>
          <w:rFonts w:ascii="Times New Roman" w:eastAsia="Times New Roman" w:hAnsi="Times New Roman" w:cs="Times New Roman"/>
          <w:sz w:val="24"/>
          <w:szCs w:val="24"/>
          <w:lang w:eastAsia="ru-RU"/>
        </w:rPr>
        <w:t xml:space="preserve"> нормы трудового права, настоящим Положением.</w:t>
      </w:r>
    </w:p>
    <w:bookmarkEnd w:id="3"/>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7. Финансирование расходов, направляемых на оплату труда работников организации, осуществляется в пределах доведенных бюджетных ассигнований, лимитов бюджетных обязательств бюджета города Югорска, формируемого организацией в соответствии с разделом VII настоящего Положения.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8. Заработная плата работников организации состоит </w:t>
      </w:r>
      <w:proofErr w:type="gramStart"/>
      <w:r w:rsidRPr="00D603AD">
        <w:rPr>
          <w:rFonts w:ascii="Times New Roman" w:eastAsia="Times New Roman" w:hAnsi="Times New Roman" w:cs="Times New Roman"/>
          <w:sz w:val="24"/>
          <w:szCs w:val="24"/>
          <w:lang w:eastAsia="ru-RU"/>
        </w:rPr>
        <w:t>из</w:t>
      </w:r>
      <w:proofErr w:type="gramEnd"/>
      <w:r w:rsidRPr="00D603AD">
        <w:rPr>
          <w:rFonts w:ascii="Times New Roman" w:eastAsia="Times New Roman" w:hAnsi="Times New Roman" w:cs="Times New Roman"/>
          <w:sz w:val="24"/>
          <w:szCs w:val="24"/>
          <w:lang w:eastAsia="ru-RU"/>
        </w:rPr>
        <w:t>:</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должностного оклада (тарифной ставки);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компенсационных выплат;</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стимулирующих выплат;</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иных выплат, предусмотренных настоящим Положением.</w:t>
      </w:r>
    </w:p>
    <w:p w:rsidR="00D603AD" w:rsidRPr="00D603AD" w:rsidRDefault="00D603AD" w:rsidP="00D603AD">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9. Размер минимальной заработной платы работников организации не может быть ниже размера минимальной заработной платы, устанавливаемой в Ханты - Мансийском автономном </w:t>
      </w:r>
      <w:r w:rsidRPr="00D603AD">
        <w:rPr>
          <w:rFonts w:ascii="Times New Roman" w:eastAsia="Times New Roman" w:hAnsi="Times New Roman" w:cs="Times New Roman"/>
          <w:sz w:val="24"/>
          <w:szCs w:val="24"/>
          <w:lang w:eastAsia="ru-RU"/>
        </w:rPr>
        <w:lastRenderedPageBreak/>
        <w:t>округе-Югре (далее – автономный округ).</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Если прожиточный минимум трудоспособного населения в автономном округе, выше минимального </w:t>
      </w:r>
      <w:proofErr w:type="gramStart"/>
      <w:r w:rsidRPr="00D603AD">
        <w:rPr>
          <w:rFonts w:ascii="Times New Roman" w:eastAsia="Times New Roman" w:hAnsi="Times New Roman" w:cs="Times New Roman"/>
          <w:sz w:val="24"/>
          <w:szCs w:val="24"/>
          <w:lang w:eastAsia="ru-RU"/>
        </w:rPr>
        <w:t>размера оплаты труда</w:t>
      </w:r>
      <w:proofErr w:type="gramEnd"/>
      <w:r w:rsidRPr="00D603AD">
        <w:rPr>
          <w:rFonts w:ascii="Times New Roman" w:eastAsia="Times New Roman" w:hAnsi="Times New Roman" w:cs="Times New Roman"/>
          <w:sz w:val="24"/>
          <w:szCs w:val="24"/>
          <w:lang w:eastAsia="ru-RU"/>
        </w:rPr>
        <w:t>, доплата работникам производится до величины прожиточного минимума.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В целях соблюдения государственных гарантий по оплате труда и в случае если заработная плата работника, полностью отработавшего за месяц норму рабочего времени                     и выполнившего нормы труда (трудовые обязанности), исчисленная в установленном порядке, будет ниже минимального </w:t>
      </w:r>
      <w:proofErr w:type="gramStart"/>
      <w:r w:rsidRPr="00D603AD">
        <w:rPr>
          <w:rFonts w:ascii="Times New Roman" w:eastAsia="Times New Roman" w:hAnsi="Times New Roman" w:cs="Times New Roman"/>
          <w:sz w:val="24"/>
          <w:szCs w:val="24"/>
          <w:lang w:eastAsia="ru-RU"/>
        </w:rPr>
        <w:t>размера оплаты труда</w:t>
      </w:r>
      <w:proofErr w:type="gramEnd"/>
      <w:r w:rsidRPr="00D603AD">
        <w:rPr>
          <w:rFonts w:ascii="Times New Roman" w:eastAsia="Times New Roman" w:hAnsi="Times New Roman" w:cs="Times New Roman"/>
          <w:sz w:val="24"/>
          <w:szCs w:val="24"/>
          <w:lang w:eastAsia="ru-RU"/>
        </w:rPr>
        <w:t xml:space="preserve"> либо величины прожиточного минимума трудоспособного населения, доплата производится до соответствующего уровня.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В случае отработки менее установленной месячной нормы рабочего времени по уважительным причинам (очередной оплачиваемый отпуск, отпуска, предоставляемые работнику в соответствии со статьями 128, 173, 174, 176, 255, 256, 257, 262, 263 Трудового кодекса Российской Федерации, дни временной нетрудоспособности), доплата минимального размера оплаты труда либо до величины прожиточного минимума трудоспособного населения, установленного в автономном округе, производится пропорционально отработанному времени.</w:t>
      </w:r>
      <w:proofErr w:type="gramEnd"/>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Регулирование размера заработной платы низкооплачиваемой категории работников осуществляется руководителем организации в пределах средств фонда оплаты труда, формируемого организацией в соответствии с разделом VII настоящего Положения.</w:t>
      </w:r>
    </w:p>
    <w:p w:rsidR="00D603AD" w:rsidRPr="00D603AD" w:rsidRDefault="00D603AD" w:rsidP="00D603AD">
      <w:pPr>
        <w:widowControl w:val="0"/>
        <w:autoSpaceDE w:val="0"/>
        <w:autoSpaceDN w:val="0"/>
        <w:spacing w:after="0" w:line="240" w:lineRule="auto"/>
        <w:ind w:firstLine="709"/>
        <w:contextualSpacing/>
        <w:jc w:val="both"/>
        <w:rPr>
          <w:rFonts w:ascii="Times New Roman" w:eastAsia="Times New Roman" w:hAnsi="Times New Roman" w:cs="Times New Roman"/>
          <w:i/>
          <w:sz w:val="24"/>
          <w:szCs w:val="24"/>
          <w:lang w:eastAsia="ru-RU"/>
        </w:rPr>
      </w:pPr>
      <w:r w:rsidRPr="00D603AD">
        <w:rPr>
          <w:rFonts w:ascii="Times New Roman" w:eastAsia="Times New Roman" w:hAnsi="Times New Roman" w:cs="Times New Roman"/>
          <w:sz w:val="24"/>
          <w:szCs w:val="24"/>
          <w:lang w:eastAsia="ru-RU"/>
        </w:rPr>
        <w:t xml:space="preserve">10. 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 </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Принятие организацией положения о системе оплаты труда в соответствие с настоящим Положением не должно повлечь увеличение расходов организации, предусмотренных фондом оплаты труда. </w:t>
      </w:r>
    </w:p>
    <w:p w:rsidR="00D603AD" w:rsidRPr="00D603AD" w:rsidRDefault="00D603AD" w:rsidP="00D603AD">
      <w:pPr>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10.1. Расчетный среднемесячный уровень заработной платы работников организации не должен превышать расчетный среднемесячный уровень оплаты труда муниципальных служащих и работников, замещающих должности, не являющиеся должностями муниципальной службы администрации города Югорска.</w:t>
      </w:r>
    </w:p>
    <w:p w:rsidR="00D603AD" w:rsidRPr="00D603AD" w:rsidRDefault="00D603AD" w:rsidP="00D603AD">
      <w:pPr>
        <w:spacing w:after="0" w:line="240" w:lineRule="auto"/>
        <w:ind w:firstLine="709"/>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Расчетный среднемесячный уровень заработной платы работников организации, определяется путем деления установленного объема бюджетных ассигнований на оплату труда работников организации (без учета объема бюджетных ассигнований, предусматриваемых на финансовое обеспечение расходов, связанных с выплатой районных коэффициентов                           и процентных надбавок к заработной плате за стаж работы в районах Крайнего Севера                           и приравненных к ним местностях) на численность работников организации, в соответствии                     с утвержденным</w:t>
      </w:r>
      <w:proofErr w:type="gramEnd"/>
      <w:r w:rsidRPr="00D603AD">
        <w:rPr>
          <w:rFonts w:ascii="Times New Roman" w:eastAsia="Times New Roman" w:hAnsi="Times New Roman" w:cs="Times New Roman"/>
          <w:sz w:val="24"/>
          <w:szCs w:val="24"/>
          <w:lang w:eastAsia="ru-RU"/>
        </w:rPr>
        <w:t xml:space="preserve"> штатным расписанием и деления полученного результата на 12 (количество месяцев в году).</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Сопоставление расчетного среднемесячного уровня заработной платы работников организации, осуществляется с расчетным среднемесячным уровнем оплаты труда муниципальных служащих и работников, замещающих должности, не являющиеся должностями муниципальной службы администрации города Югорска.</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D603AD" w:rsidRPr="00D603AD" w:rsidRDefault="00D603AD" w:rsidP="00D603AD">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D603AD">
        <w:rPr>
          <w:rFonts w:ascii="Times New Roman" w:eastAsia="Times New Roman" w:hAnsi="Times New Roman" w:cs="Times New Roman"/>
          <w:b/>
          <w:sz w:val="24"/>
          <w:szCs w:val="24"/>
          <w:lang w:val="en-US" w:eastAsia="ru-RU"/>
        </w:rPr>
        <w:t>II</w:t>
      </w:r>
      <w:r w:rsidRPr="00D603AD">
        <w:rPr>
          <w:rFonts w:ascii="Times New Roman" w:eastAsia="Times New Roman" w:hAnsi="Times New Roman" w:cs="Times New Roman"/>
          <w:b/>
          <w:sz w:val="24"/>
          <w:szCs w:val="24"/>
          <w:lang w:eastAsia="ru-RU"/>
        </w:rPr>
        <w:t>. Основные условия оплаты труда работников организации</w:t>
      </w:r>
    </w:p>
    <w:p w:rsidR="00D603AD" w:rsidRPr="00D603AD" w:rsidRDefault="00D603AD" w:rsidP="00D603AD">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11. </w:t>
      </w:r>
      <w:proofErr w:type="gramStart"/>
      <w:r w:rsidRPr="00D603AD">
        <w:rPr>
          <w:rFonts w:ascii="Times New Roman" w:eastAsia="Times New Roman" w:hAnsi="Times New Roman" w:cs="Times New Roman"/>
          <w:sz w:val="24"/>
          <w:szCs w:val="24"/>
          <w:lang w:eastAsia="ru-RU"/>
        </w:rPr>
        <w:t xml:space="preserve">В локальных нормативных актах организации, штатном расписании, а также                        при заключении трудовых договоров с работниками организации, наименования должностей  руководителей, специалистов и служащих, рабочих должны соответствовать наименованиям должностей руководителей, специалистов и служащих, предусмотренных Единым                       </w:t>
      </w:r>
      <w:proofErr w:type="spellStart"/>
      <w:r w:rsidRPr="00D603AD">
        <w:rPr>
          <w:rFonts w:ascii="Times New Roman" w:eastAsia="Times New Roman" w:hAnsi="Times New Roman" w:cs="Times New Roman"/>
          <w:sz w:val="24"/>
          <w:szCs w:val="24"/>
          <w:lang w:eastAsia="ru-RU"/>
        </w:rPr>
        <w:t>тарифно</w:t>
      </w:r>
      <w:proofErr w:type="spellEnd"/>
      <w:r w:rsidRPr="00D603AD">
        <w:rPr>
          <w:rFonts w:ascii="Times New Roman" w:eastAsia="Times New Roman" w:hAnsi="Times New Roman" w:cs="Times New Roman"/>
          <w:sz w:val="24"/>
          <w:szCs w:val="24"/>
          <w:lang w:eastAsia="ru-RU"/>
        </w:rPr>
        <w:t xml:space="preserve"> - квалификационным справочником работ и профессий рабочих, Единым квалификационным справочником  должностей руководителей, специалистов и служащих                    и (или) соответствующими положениями профессиональных стандартов.</w:t>
      </w:r>
      <w:proofErr w:type="gramEnd"/>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12. </w:t>
      </w:r>
      <w:proofErr w:type="gramStart"/>
      <w:r w:rsidRPr="00D603AD">
        <w:rPr>
          <w:rFonts w:ascii="Times New Roman" w:eastAsia="Times New Roman" w:hAnsi="Times New Roman" w:cs="Times New Roman"/>
          <w:sz w:val="24"/>
          <w:szCs w:val="24"/>
          <w:lang w:eastAsia="ru-RU"/>
        </w:rPr>
        <w:t xml:space="preserve">Схема расчета должностного оклада руководителя, его заместителей и руководителей структурных подразделений организации устанавливается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w:t>
      </w:r>
      <w:r w:rsidRPr="00D603AD">
        <w:rPr>
          <w:rFonts w:ascii="Times New Roman" w:eastAsia="Times New Roman" w:hAnsi="Times New Roman" w:cs="Times New Roman"/>
          <w:sz w:val="24"/>
          <w:szCs w:val="24"/>
          <w:lang w:eastAsia="ru-RU"/>
        </w:rPr>
        <w:lastRenderedPageBreak/>
        <w:t>коэффициента территории, суммы коэффициентов специфики работы, коэффициента за ученое звание, коэффициента за государственные награды (ордена, медали, знаки, почетные звания, спортивные звания, почетные грамоты) Российской Федерации, СССР</w:t>
      </w:r>
      <w:proofErr w:type="gramEnd"/>
      <w:r w:rsidRPr="00D603AD">
        <w:rPr>
          <w:rFonts w:ascii="Times New Roman" w:eastAsia="Times New Roman" w:hAnsi="Times New Roman" w:cs="Times New Roman"/>
          <w:sz w:val="24"/>
          <w:szCs w:val="24"/>
          <w:lang w:eastAsia="ru-RU"/>
        </w:rPr>
        <w:t>, РСФСР,                                или коэффициента за награды и почетные звания Ханты - Мансийского автономного округа – Югры, или коэффициента за ведомственные знаки отличия в труде Российской Федерации, СССР, РСФСР, масштаба управления, уровня управления, увеличенной на единицу.</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Перечень должностей руководителей, их заместителей и руководителей структурных подразделений организации указан в таблице 1 настоящего Положения.</w:t>
      </w:r>
    </w:p>
    <w:p w:rsidR="00D603AD" w:rsidRPr="00D603AD" w:rsidRDefault="00D603AD" w:rsidP="00D603AD">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Таблица 1</w:t>
      </w:r>
    </w:p>
    <w:p w:rsidR="00D603AD" w:rsidRPr="00D603AD" w:rsidRDefault="00D603AD" w:rsidP="00D603AD">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Перечень должностей руководителей организации, их заместителей и руководителей структурных подразделений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956"/>
        <w:gridCol w:w="6379"/>
      </w:tblGrid>
      <w:tr w:rsidR="00D603AD" w:rsidRPr="00D603AD" w:rsidTr="00FB369A">
        <w:tc>
          <w:tcPr>
            <w:tcW w:w="696"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w:t>
            </w:r>
            <w:proofErr w:type="gramStart"/>
            <w:r w:rsidRPr="00D603AD">
              <w:rPr>
                <w:rFonts w:ascii="Times New Roman" w:eastAsia="Times New Roman" w:hAnsi="Times New Roman" w:cs="Times New Roman"/>
                <w:sz w:val="24"/>
                <w:szCs w:val="24"/>
                <w:lang w:eastAsia="ru-RU"/>
              </w:rPr>
              <w:t>п</w:t>
            </w:r>
            <w:proofErr w:type="gramEnd"/>
            <w:r w:rsidRPr="00D603AD">
              <w:rPr>
                <w:rFonts w:ascii="Times New Roman" w:eastAsia="Times New Roman" w:hAnsi="Times New Roman" w:cs="Times New Roman"/>
                <w:sz w:val="24"/>
                <w:szCs w:val="24"/>
                <w:lang w:eastAsia="ru-RU"/>
              </w:rPr>
              <w:t>/п</w:t>
            </w:r>
          </w:p>
        </w:tc>
        <w:tc>
          <w:tcPr>
            <w:tcW w:w="2956"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Категория работников</w:t>
            </w:r>
          </w:p>
        </w:tc>
        <w:tc>
          <w:tcPr>
            <w:tcW w:w="6379"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Наименование должностей</w:t>
            </w:r>
          </w:p>
        </w:tc>
      </w:tr>
      <w:tr w:rsidR="00D603AD" w:rsidRPr="00D603AD" w:rsidTr="00FB369A">
        <w:tc>
          <w:tcPr>
            <w:tcW w:w="696"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w:t>
            </w:r>
          </w:p>
        </w:tc>
        <w:tc>
          <w:tcPr>
            <w:tcW w:w="2956" w:type="dxa"/>
            <w:shd w:val="clear" w:color="auto" w:fill="auto"/>
            <w:vAlign w:val="center"/>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Руководители</w:t>
            </w:r>
          </w:p>
        </w:tc>
        <w:tc>
          <w:tcPr>
            <w:tcW w:w="6379" w:type="dxa"/>
            <w:shd w:val="clear" w:color="auto" w:fill="auto"/>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Директор, заведующий</w:t>
            </w:r>
          </w:p>
        </w:tc>
      </w:tr>
      <w:tr w:rsidR="00D603AD" w:rsidRPr="00D603AD" w:rsidTr="00FB369A">
        <w:tc>
          <w:tcPr>
            <w:tcW w:w="696"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w:t>
            </w:r>
          </w:p>
        </w:tc>
        <w:tc>
          <w:tcPr>
            <w:tcW w:w="2956" w:type="dxa"/>
            <w:shd w:val="clear" w:color="auto" w:fill="auto"/>
            <w:vAlign w:val="center"/>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Заместители руководителя</w:t>
            </w:r>
          </w:p>
        </w:tc>
        <w:tc>
          <w:tcPr>
            <w:tcW w:w="6379" w:type="dxa"/>
            <w:shd w:val="clear" w:color="auto" w:fill="auto"/>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Заместитель директора, заместитель заведующего, главный бухгалтер</w:t>
            </w:r>
          </w:p>
        </w:tc>
      </w:tr>
      <w:tr w:rsidR="00D603AD" w:rsidRPr="00D603AD" w:rsidTr="00FB369A">
        <w:tc>
          <w:tcPr>
            <w:tcW w:w="696"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3</w:t>
            </w:r>
          </w:p>
        </w:tc>
        <w:tc>
          <w:tcPr>
            <w:tcW w:w="2956" w:type="dxa"/>
            <w:shd w:val="clear" w:color="auto" w:fill="auto"/>
            <w:vAlign w:val="center"/>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Руководители структурных подразделений</w:t>
            </w:r>
          </w:p>
        </w:tc>
        <w:tc>
          <w:tcPr>
            <w:tcW w:w="6379" w:type="dxa"/>
            <w:shd w:val="clear" w:color="auto" w:fill="auto"/>
          </w:tcPr>
          <w:p w:rsidR="00D603AD" w:rsidRPr="00D603AD" w:rsidRDefault="00D603AD" w:rsidP="00D603AD">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 xml:space="preserve">Заведующий (начальник) структурным подразделением: кабинетом, лабораторией, отделом, отделением,                   сектором, </w:t>
            </w:r>
            <w:proofErr w:type="spellStart"/>
            <w:r w:rsidRPr="00D603AD">
              <w:rPr>
                <w:rFonts w:ascii="Times New Roman" w:eastAsia="Times New Roman" w:hAnsi="Times New Roman" w:cs="Times New Roman"/>
                <w:sz w:val="24"/>
                <w:szCs w:val="24"/>
                <w:lang w:eastAsia="ru-RU"/>
              </w:rPr>
              <w:t>учебно</w:t>
            </w:r>
            <w:proofErr w:type="spellEnd"/>
            <w:r w:rsidRPr="00D603AD">
              <w:rPr>
                <w:rFonts w:ascii="Times New Roman" w:eastAsia="Times New Roman" w:hAnsi="Times New Roman" w:cs="Times New Roman"/>
                <w:sz w:val="24"/>
                <w:szCs w:val="24"/>
                <w:lang w:eastAsia="ru-RU"/>
              </w:rPr>
              <w:t xml:space="preserve"> - консультационным пунктом, учебной (</w:t>
            </w:r>
            <w:proofErr w:type="spellStart"/>
            <w:r w:rsidRPr="00D603AD">
              <w:rPr>
                <w:rFonts w:ascii="Times New Roman" w:eastAsia="Times New Roman" w:hAnsi="Times New Roman" w:cs="Times New Roman"/>
                <w:sz w:val="24"/>
                <w:szCs w:val="24"/>
                <w:lang w:eastAsia="ru-RU"/>
              </w:rPr>
              <w:t>учебно</w:t>
            </w:r>
            <w:proofErr w:type="spellEnd"/>
            <w:r w:rsidRPr="00D603AD">
              <w:rPr>
                <w:rFonts w:ascii="Times New Roman" w:eastAsia="Times New Roman" w:hAnsi="Times New Roman" w:cs="Times New Roman"/>
                <w:sz w:val="24"/>
                <w:szCs w:val="24"/>
                <w:lang w:eastAsia="ru-RU"/>
              </w:rPr>
              <w:t xml:space="preserve"> - производственной) мастерской и другими структурными подразделениями, реализующими общеобразовательную </w:t>
            </w:r>
            <w:r w:rsidRPr="00D603AD">
              <w:rPr>
                <w:rFonts w:ascii="Times New Roman" w:eastAsia="Calibri" w:hAnsi="Times New Roman" w:cs="Times New Roman"/>
                <w:sz w:val="24"/>
                <w:szCs w:val="24"/>
                <w:lang w:eastAsia="ru-RU"/>
              </w:rPr>
              <w:t>программу и образовательную программу дополнительного образования детей;</w:t>
            </w:r>
            <w:r w:rsidRPr="00D603AD">
              <w:rPr>
                <w:rFonts w:ascii="Times New Roman" w:eastAsia="Times New Roman" w:hAnsi="Times New Roman" w:cs="Times New Roman"/>
                <w:sz w:val="24"/>
                <w:szCs w:val="24"/>
                <w:lang w:eastAsia="ru-RU"/>
              </w:rPr>
              <w:t xml:space="preserve"> руководитель контрактной службы; заместитель главного бухгалтера; начальник отдела кадров; заведующий хозяйством; заведующий складом; заведующий производством (шеф - повар)</w:t>
            </w:r>
            <w:proofErr w:type="gramEnd"/>
          </w:p>
        </w:tc>
      </w:tr>
    </w:tbl>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13. Схема расчета должностного оклада специалиста организации устанавливается: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для педагогического работника организации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территории, суммы коэффициентов специфики работы, коэффициента квалификации, увеличенной на единицу;</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для специалиста, деятельность которого не связана с образовательной деятельностью организации, путем суммирования ежемесячной надбавки за ученую степень, произведения ставки заработной платы, базового коэффициента, коэффициента территории, суммы коэффициентов специфики работы, коэффициента квалификации, увеличенной на единицу.</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Перечень должностей специалистов, указан в таблице 2 настоящего Положения.</w:t>
      </w:r>
    </w:p>
    <w:p w:rsidR="00D603AD" w:rsidRPr="00D603AD" w:rsidRDefault="00D603AD" w:rsidP="00D603AD">
      <w:pPr>
        <w:widowControl w:val="0"/>
        <w:autoSpaceDE w:val="0"/>
        <w:autoSpaceDN w:val="0"/>
        <w:spacing w:after="0" w:line="240" w:lineRule="auto"/>
        <w:ind w:firstLine="540"/>
        <w:jc w:val="right"/>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Таблица 2</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Перечень должностей специалистов</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985"/>
        <w:gridCol w:w="7229"/>
      </w:tblGrid>
      <w:tr w:rsidR="00D603AD" w:rsidRPr="00D603AD" w:rsidTr="00FB369A">
        <w:tc>
          <w:tcPr>
            <w:tcW w:w="817"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w:t>
            </w:r>
            <w:proofErr w:type="gramStart"/>
            <w:r w:rsidRPr="00D603AD">
              <w:rPr>
                <w:rFonts w:ascii="Times New Roman" w:eastAsia="Times New Roman" w:hAnsi="Times New Roman" w:cs="Times New Roman"/>
                <w:sz w:val="24"/>
                <w:szCs w:val="24"/>
                <w:lang w:eastAsia="ru-RU"/>
              </w:rPr>
              <w:t>п</w:t>
            </w:r>
            <w:proofErr w:type="gramEnd"/>
            <w:r w:rsidRPr="00D603AD">
              <w:rPr>
                <w:rFonts w:ascii="Times New Roman" w:eastAsia="Times New Roman" w:hAnsi="Times New Roman" w:cs="Times New Roman"/>
                <w:sz w:val="24"/>
                <w:szCs w:val="24"/>
                <w:lang w:eastAsia="ru-RU"/>
              </w:rPr>
              <w:t>/п</w:t>
            </w:r>
          </w:p>
        </w:tc>
        <w:tc>
          <w:tcPr>
            <w:tcW w:w="1985"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Категория работников</w:t>
            </w:r>
          </w:p>
        </w:tc>
        <w:tc>
          <w:tcPr>
            <w:tcW w:w="7229"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Наименование должностей</w:t>
            </w:r>
          </w:p>
        </w:tc>
      </w:tr>
      <w:tr w:rsidR="00D603AD" w:rsidRPr="00D603AD" w:rsidTr="00FB369A">
        <w:tc>
          <w:tcPr>
            <w:tcW w:w="817"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w:t>
            </w:r>
          </w:p>
        </w:tc>
        <w:tc>
          <w:tcPr>
            <w:tcW w:w="1985" w:type="dxa"/>
            <w:shd w:val="clear" w:color="auto" w:fill="auto"/>
            <w:vAlign w:val="center"/>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Педагогические работники</w:t>
            </w:r>
          </w:p>
        </w:tc>
        <w:tc>
          <w:tcPr>
            <w:tcW w:w="7229" w:type="dxa"/>
            <w:shd w:val="clear" w:color="auto" w:fill="auto"/>
            <w:vAlign w:val="center"/>
          </w:tcPr>
          <w:p w:rsidR="00D603AD" w:rsidRPr="00D603AD" w:rsidRDefault="00D603AD" w:rsidP="00D603AD">
            <w:pPr>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 xml:space="preserve">Инструктор по труду, инструктор по физической культуре, музыкальный руководитель; педагог дополнительного образования; педагог - организатор; социальный педагог; воспитатель; мастер производственного обучения; методист; педагог-психолог; педагог-библиотекарь; преподаватель - организатор основ безопасности жизнедеятельности; руководитель физического воспитания; старший воспитатель; старший методист; </w:t>
            </w:r>
            <w:proofErr w:type="spellStart"/>
            <w:r w:rsidRPr="00D603AD">
              <w:rPr>
                <w:rFonts w:ascii="Times New Roman" w:eastAsia="Times New Roman" w:hAnsi="Times New Roman" w:cs="Times New Roman"/>
                <w:sz w:val="24"/>
                <w:szCs w:val="24"/>
                <w:lang w:eastAsia="ru-RU"/>
              </w:rPr>
              <w:t>тьютор</w:t>
            </w:r>
            <w:proofErr w:type="spellEnd"/>
            <w:r w:rsidRPr="00D603AD">
              <w:rPr>
                <w:rFonts w:ascii="Times New Roman" w:eastAsia="Times New Roman" w:hAnsi="Times New Roman" w:cs="Times New Roman"/>
                <w:sz w:val="24"/>
                <w:szCs w:val="24"/>
                <w:lang w:eastAsia="ru-RU"/>
              </w:rPr>
              <w:t>; учитель;                  учитель - дефектолог; учитель-логопед; преподаватель</w:t>
            </w:r>
            <w:proofErr w:type="gramEnd"/>
          </w:p>
        </w:tc>
      </w:tr>
      <w:tr w:rsidR="00D603AD" w:rsidRPr="00D603AD" w:rsidTr="00FB369A">
        <w:tc>
          <w:tcPr>
            <w:tcW w:w="817"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w:t>
            </w:r>
          </w:p>
        </w:tc>
        <w:tc>
          <w:tcPr>
            <w:tcW w:w="1985" w:type="dxa"/>
            <w:shd w:val="clear" w:color="auto" w:fill="auto"/>
            <w:vAlign w:val="center"/>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Специалисты, деятельность которых не связана с образовательной деятельностью</w:t>
            </w:r>
          </w:p>
        </w:tc>
        <w:tc>
          <w:tcPr>
            <w:tcW w:w="7229" w:type="dxa"/>
            <w:shd w:val="clear" w:color="auto" w:fill="auto"/>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 xml:space="preserve">Специалист по учебно-методической работе; бухгалтер, диспетчер, </w:t>
            </w:r>
            <w:proofErr w:type="spellStart"/>
            <w:r w:rsidRPr="00D603AD">
              <w:rPr>
                <w:rFonts w:ascii="Times New Roman" w:eastAsia="Times New Roman" w:hAnsi="Times New Roman" w:cs="Times New Roman"/>
                <w:sz w:val="24"/>
                <w:szCs w:val="24"/>
                <w:lang w:eastAsia="ru-RU"/>
              </w:rPr>
              <w:t>документовед</w:t>
            </w:r>
            <w:proofErr w:type="spellEnd"/>
            <w:r w:rsidRPr="00D603AD">
              <w:rPr>
                <w:rFonts w:ascii="Times New Roman" w:eastAsia="Times New Roman" w:hAnsi="Times New Roman" w:cs="Times New Roman"/>
                <w:sz w:val="24"/>
                <w:szCs w:val="24"/>
                <w:lang w:eastAsia="ru-RU"/>
              </w:rPr>
              <w:t xml:space="preserve">, инженер, инженер - программист (программист), инженер – электроник (электроник), инспектор по кадрам, специалист по кадрам, техник, художник, экономист, экономист по бухгалтерскому учету и анализу хозяйственной деятельности, экономист по труду, экономист по финансовой работе, </w:t>
            </w:r>
            <w:r w:rsidRPr="00D603AD">
              <w:rPr>
                <w:rFonts w:ascii="Times New Roman" w:eastAsia="Times New Roman" w:hAnsi="Times New Roman" w:cs="Times New Roman"/>
                <w:sz w:val="24"/>
                <w:szCs w:val="24"/>
                <w:lang w:eastAsia="ru-RU"/>
              </w:rPr>
              <w:lastRenderedPageBreak/>
              <w:t>юрисконсульт, специалист по закупкам, работник контрактной службы, контрактный управляющий, старший специалист                             по закупкам, консультант по закупкам;</w:t>
            </w:r>
            <w:proofErr w:type="gramEnd"/>
            <w:r w:rsidRPr="00D603AD">
              <w:rPr>
                <w:rFonts w:ascii="Times New Roman" w:eastAsia="Times New Roman" w:hAnsi="Times New Roman" w:cs="Times New Roman"/>
                <w:sz w:val="24"/>
                <w:szCs w:val="24"/>
                <w:lang w:eastAsia="ru-RU"/>
              </w:rPr>
              <w:t xml:space="preserve"> специалист по охране труда; лаборант; библиотекарь; инженер - энергетик (энергетик)</w:t>
            </w:r>
          </w:p>
        </w:tc>
      </w:tr>
    </w:tbl>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lastRenderedPageBreak/>
        <w:t>14. Схема расчета должностного оклада служащего организации устанавливается путем произведения ставки заработной платы, базового коэффициента, коэффициента специфики работы, увеличенного на единицу.</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Перечень должностей служащих организации указан в таблице 3 настоящего Положения.</w:t>
      </w:r>
    </w:p>
    <w:p w:rsidR="00D603AD" w:rsidRPr="00D603AD" w:rsidRDefault="00D603AD" w:rsidP="00D603AD">
      <w:pPr>
        <w:widowControl w:val="0"/>
        <w:autoSpaceDE w:val="0"/>
        <w:autoSpaceDN w:val="0"/>
        <w:spacing w:after="0" w:line="240" w:lineRule="auto"/>
        <w:ind w:left="567"/>
        <w:jc w:val="right"/>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Таблица 3</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Перечень должностей служащих организации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268"/>
        <w:gridCol w:w="6946"/>
      </w:tblGrid>
      <w:tr w:rsidR="00D603AD" w:rsidRPr="00D603AD" w:rsidTr="00FB369A">
        <w:tc>
          <w:tcPr>
            <w:tcW w:w="817"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w:t>
            </w:r>
            <w:proofErr w:type="gramStart"/>
            <w:r w:rsidRPr="00D603AD">
              <w:rPr>
                <w:rFonts w:ascii="Times New Roman" w:eastAsia="Times New Roman" w:hAnsi="Times New Roman" w:cs="Times New Roman"/>
                <w:sz w:val="24"/>
                <w:szCs w:val="24"/>
                <w:lang w:eastAsia="ru-RU"/>
              </w:rPr>
              <w:t>п</w:t>
            </w:r>
            <w:proofErr w:type="gramEnd"/>
            <w:r w:rsidRPr="00D603AD">
              <w:rPr>
                <w:rFonts w:ascii="Times New Roman" w:eastAsia="Times New Roman" w:hAnsi="Times New Roman" w:cs="Times New Roman"/>
                <w:sz w:val="24"/>
                <w:szCs w:val="24"/>
                <w:lang w:eastAsia="ru-RU"/>
              </w:rPr>
              <w:t>/п</w:t>
            </w:r>
          </w:p>
        </w:tc>
        <w:tc>
          <w:tcPr>
            <w:tcW w:w="2268"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Категория работников</w:t>
            </w:r>
          </w:p>
        </w:tc>
        <w:tc>
          <w:tcPr>
            <w:tcW w:w="6946"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Наименование должностей</w:t>
            </w:r>
          </w:p>
        </w:tc>
      </w:tr>
      <w:tr w:rsidR="00D603AD" w:rsidRPr="00D603AD" w:rsidTr="00FB369A">
        <w:tc>
          <w:tcPr>
            <w:tcW w:w="817"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w:t>
            </w:r>
          </w:p>
        </w:tc>
        <w:tc>
          <w:tcPr>
            <w:tcW w:w="2268" w:type="dxa"/>
            <w:shd w:val="clear" w:color="auto" w:fill="auto"/>
            <w:vAlign w:val="center"/>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Служащие</w:t>
            </w:r>
          </w:p>
        </w:tc>
        <w:tc>
          <w:tcPr>
            <w:tcW w:w="6946" w:type="dxa"/>
            <w:shd w:val="clear" w:color="auto" w:fill="auto"/>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Помощник воспитателя, младший воспитатель, диспетчер образовательного учреждения, делопроизводитель, калькулятор, кассир, комендант, машинистка, секретарь-машинистка, секретарь руководителя.</w:t>
            </w:r>
            <w:proofErr w:type="gramEnd"/>
          </w:p>
        </w:tc>
      </w:tr>
    </w:tbl>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15 Ежемесячная надбавка за ученую степень, при условии ее соответствия профилю деятельности организации или занимаемой должности, устанавливается работникам организаций в размере 2500 рублей – за ученую степень доктора наук, 1600 рублей – за ученую степень кандидата наук.</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Основанием для ежемесячной надбавки за ученую степень является приказ (распоряжение) руководителя организации согласно документам, подтверждающим ее наличие.</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Начисление ежемесячной надбавки за ученую степень осуществляется исходя из фактически отработанного времени с учетом установленной нагрузки.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16. Надбавка на обеспечение книгоиздательской продукцией и периодическими изданиями устанавливается педагогическим работникам организаций (в том числе руководящим работникам, деятельность которых связана с образовательным процессом)                    по основному месту работы в целях содействия их обеспечению книгоиздательской продукцией и периодическими изданиями.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Размер вышеуказанной выплаты составляет 50 рублей.</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Начисление надбавки на обеспечение книгоиздательской продукцией и периодическими изданиями осуществляется ежемесячно исходя из фактически отработанного времени без учета установленной нагрузки. Установленная надбавка входит в расчет среднего заработка                          в установленном порядке.</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На надбавку начисляется районный коэффициент и процентная надбавка к заработной плате за работу в районах Крайнего Севера и приравненных к ним местностях, в максимальном размере, независимо от размера установленной работнику процентной надбавки к заработной плате за стаж работы в районах Крайнего Севера и приравненных к ним местностях.</w:t>
      </w:r>
    </w:p>
    <w:p w:rsidR="00D603AD" w:rsidRPr="00D603AD" w:rsidRDefault="00D603AD" w:rsidP="00D603AD">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17. Размер базового коэффициента указан в </w:t>
      </w:r>
      <w:hyperlink w:anchor="P116" w:history="1">
        <w:r w:rsidRPr="00D603AD">
          <w:rPr>
            <w:rFonts w:ascii="Times New Roman" w:eastAsia="Times New Roman" w:hAnsi="Times New Roman" w:cs="Times New Roman"/>
            <w:sz w:val="24"/>
            <w:szCs w:val="24"/>
            <w:lang w:eastAsia="ru-RU"/>
          </w:rPr>
          <w:t>таблице 4</w:t>
        </w:r>
      </w:hyperlink>
      <w:r w:rsidRPr="00D603AD">
        <w:rPr>
          <w:rFonts w:ascii="Times New Roman" w:eastAsia="Times New Roman" w:hAnsi="Times New Roman" w:cs="Times New Roman"/>
          <w:sz w:val="24"/>
          <w:szCs w:val="24"/>
          <w:lang w:eastAsia="ru-RU"/>
        </w:rPr>
        <w:t xml:space="preserve"> настоящего Положения.</w:t>
      </w:r>
    </w:p>
    <w:p w:rsidR="00D603AD" w:rsidRPr="00D603AD" w:rsidRDefault="00D603AD" w:rsidP="00D603AD">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4" w:name="P116"/>
      <w:bookmarkEnd w:id="4"/>
      <w:r w:rsidRPr="00D603AD">
        <w:rPr>
          <w:rFonts w:ascii="Times New Roman" w:eastAsia="Times New Roman" w:hAnsi="Times New Roman" w:cs="Times New Roman"/>
          <w:sz w:val="24"/>
          <w:szCs w:val="24"/>
          <w:lang w:eastAsia="ru-RU"/>
        </w:rPr>
        <w:t>Таблица 4</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Размер базового коэффициента</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42"/>
        <w:gridCol w:w="1843"/>
      </w:tblGrid>
      <w:tr w:rsidR="00D603AD" w:rsidRPr="00D603AD" w:rsidTr="00FB369A">
        <w:tc>
          <w:tcPr>
            <w:tcW w:w="8142"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Уровень образования руководителя, специалиста, служащего</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Размер базового коэффициента</w:t>
            </w:r>
          </w:p>
        </w:tc>
      </w:tr>
      <w:tr w:rsidR="00D603AD" w:rsidRPr="00D603AD" w:rsidTr="00FB369A">
        <w:trPr>
          <w:trHeight w:val="675"/>
        </w:trPr>
        <w:tc>
          <w:tcPr>
            <w:tcW w:w="8142" w:type="dxa"/>
            <w:vAlign w:val="center"/>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Высшее образование, подтверждаемое присвоением лицу, успешно прошедшему итоговую аттестацию, квалификации (степени) «специалист» или квалификации (степени) «магистр»</w:t>
            </w:r>
            <w:proofErr w:type="gramEnd"/>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1,50</w:t>
            </w:r>
          </w:p>
        </w:tc>
      </w:tr>
      <w:tr w:rsidR="00D603AD" w:rsidRPr="00D603AD" w:rsidTr="00FB369A">
        <w:tc>
          <w:tcPr>
            <w:tcW w:w="8142" w:type="dxa"/>
            <w:vAlign w:val="center"/>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Высшее образование, подтверждаемое присвоением лицу, успешно прошедшему итоговую аттестацию, квалификации (степени) «бакалавр»</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1,40</w:t>
            </w:r>
          </w:p>
        </w:tc>
      </w:tr>
      <w:tr w:rsidR="00D603AD" w:rsidRPr="00D603AD" w:rsidTr="00FB369A">
        <w:tc>
          <w:tcPr>
            <w:tcW w:w="8142" w:type="dxa"/>
            <w:vAlign w:val="center"/>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Среднее профессиональное образование по программам подготовки специалистов среднего звена, неполное высшее образование</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1,30</w:t>
            </w:r>
          </w:p>
        </w:tc>
      </w:tr>
      <w:tr w:rsidR="00D603AD" w:rsidRPr="00D603AD" w:rsidTr="00FB369A">
        <w:tc>
          <w:tcPr>
            <w:tcW w:w="8142" w:type="dxa"/>
            <w:vAlign w:val="center"/>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Среднее профессиональное образование по программам подготовки </w:t>
            </w:r>
            <w:r w:rsidRPr="00D603AD">
              <w:rPr>
                <w:rFonts w:ascii="Times New Roman" w:eastAsia="Times New Roman" w:hAnsi="Times New Roman" w:cs="Times New Roman"/>
                <w:sz w:val="24"/>
                <w:szCs w:val="24"/>
                <w:lang w:eastAsia="ru-RU"/>
              </w:rPr>
              <w:lastRenderedPageBreak/>
              <w:t>квалифицированных рабочих (служащих)</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lastRenderedPageBreak/>
              <w:t>1,20</w:t>
            </w:r>
          </w:p>
        </w:tc>
      </w:tr>
      <w:tr w:rsidR="00D603AD" w:rsidRPr="00D603AD" w:rsidTr="00FB369A">
        <w:tc>
          <w:tcPr>
            <w:tcW w:w="8142" w:type="dxa"/>
            <w:vAlign w:val="center"/>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lastRenderedPageBreak/>
              <w:t>Среднее общее образование</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1,18</w:t>
            </w:r>
          </w:p>
        </w:tc>
      </w:tr>
    </w:tbl>
    <w:p w:rsidR="00D603AD" w:rsidRPr="00D603AD" w:rsidRDefault="00D603AD" w:rsidP="00D603A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 xml:space="preserve">В случаях, когда квалификационные характеристики по должностям служащих                           не содержат требований о наличии среднего профессионального или высшего образования, повышающие коэффициенты по должностям служащих следует устанавливать за наличие образования в соответствии с квалификационными требованиями, предусмотренными </w:t>
      </w:r>
      <w:hyperlink r:id="rId14" w:history="1">
        <w:r w:rsidRPr="00D603AD">
          <w:rPr>
            <w:rFonts w:ascii="Times New Roman" w:eastAsia="Times New Roman" w:hAnsi="Times New Roman" w:cs="Times New Roman"/>
            <w:sz w:val="24"/>
            <w:szCs w:val="24"/>
            <w:lang w:eastAsia="ru-RU"/>
          </w:rPr>
          <w:t>приказом</w:t>
        </w:r>
      </w:hyperlink>
      <w:r w:rsidRPr="00D603AD">
        <w:rPr>
          <w:rFonts w:ascii="Times New Roman" w:eastAsia="Times New Roman" w:hAnsi="Times New Roman" w:cs="Times New Roman"/>
          <w:sz w:val="24"/>
          <w:szCs w:val="24"/>
          <w:lang w:eastAsia="ru-RU"/>
        </w:rPr>
        <w:t xml:space="preserve">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w:t>
      </w:r>
      <w:proofErr w:type="gramEnd"/>
      <w:r w:rsidRPr="00D603AD">
        <w:rPr>
          <w:rFonts w:ascii="Times New Roman" w:eastAsia="Times New Roman" w:hAnsi="Times New Roman" w:cs="Times New Roman"/>
          <w:sz w:val="24"/>
          <w:szCs w:val="24"/>
          <w:lang w:eastAsia="ru-RU"/>
        </w:rPr>
        <w:t xml:space="preserve"> образования», постановлением Министерства труда и социального развития Российской Федерации от 21.08.1998 № 37 «</w:t>
      </w:r>
      <w:r w:rsidRPr="00D603AD">
        <w:rPr>
          <w:rFonts w:ascii="Times New Roman" w:eastAsia="Calibri" w:hAnsi="Times New Roman" w:cs="Times New Roman"/>
          <w:sz w:val="24"/>
          <w:szCs w:val="24"/>
          <w:lang w:eastAsia="ru-RU"/>
        </w:rPr>
        <w:t>Об утверждении Квалификационного справочника должностей руководителей, специалистов и других служащих».</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18. Коэффициент территории устанавливается в организациях, расположенных                            в городской местности, - 1,0.</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19. Размер коэффициента специфики работы для должностей руководителей,                             их заместителей, руководителей структурных подразделений организации, специалистов, служащих указан в </w:t>
      </w:r>
      <w:hyperlink w:anchor="P141" w:history="1">
        <w:r w:rsidRPr="00D603AD">
          <w:rPr>
            <w:rFonts w:ascii="Times New Roman" w:eastAsia="Times New Roman" w:hAnsi="Times New Roman" w:cs="Times New Roman"/>
            <w:sz w:val="24"/>
            <w:szCs w:val="24"/>
            <w:lang w:eastAsia="ru-RU"/>
          </w:rPr>
          <w:t>таблице 5</w:t>
        </w:r>
      </w:hyperlink>
      <w:r w:rsidRPr="00D603AD">
        <w:rPr>
          <w:rFonts w:ascii="Times New Roman" w:eastAsia="Times New Roman" w:hAnsi="Times New Roman" w:cs="Times New Roman"/>
          <w:sz w:val="24"/>
          <w:szCs w:val="24"/>
          <w:lang w:eastAsia="ru-RU"/>
        </w:rPr>
        <w:t xml:space="preserve"> настоящего Положения.</w:t>
      </w:r>
    </w:p>
    <w:p w:rsidR="00D603AD" w:rsidRPr="00D603AD" w:rsidRDefault="00D603AD" w:rsidP="00D603A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Таблица 5</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5" w:name="P141"/>
      <w:bookmarkEnd w:id="5"/>
      <w:r w:rsidRPr="00D603AD">
        <w:rPr>
          <w:rFonts w:ascii="Times New Roman" w:eastAsia="Times New Roman" w:hAnsi="Times New Roman" w:cs="Times New Roman"/>
          <w:sz w:val="24"/>
          <w:szCs w:val="24"/>
          <w:lang w:eastAsia="ru-RU"/>
        </w:rPr>
        <w:t>Размер коэффициента специфики работы для руководителей, их заместителей, руководителей структурных подразделений организации, специалистов, служащих</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71"/>
        <w:gridCol w:w="1843"/>
      </w:tblGrid>
      <w:tr w:rsidR="00D603AD" w:rsidRPr="00D603AD" w:rsidTr="00FB369A">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w:t>
            </w:r>
            <w:proofErr w:type="gramStart"/>
            <w:r w:rsidRPr="00D603AD">
              <w:rPr>
                <w:rFonts w:ascii="Times New Roman" w:eastAsia="Times New Roman" w:hAnsi="Times New Roman" w:cs="Times New Roman"/>
                <w:sz w:val="24"/>
                <w:szCs w:val="24"/>
                <w:lang w:eastAsia="ru-RU"/>
              </w:rPr>
              <w:t>п</w:t>
            </w:r>
            <w:proofErr w:type="gramEnd"/>
            <w:r w:rsidRPr="00D603AD">
              <w:rPr>
                <w:rFonts w:ascii="Times New Roman" w:eastAsia="Times New Roman" w:hAnsi="Times New Roman" w:cs="Times New Roman"/>
                <w:sz w:val="24"/>
                <w:szCs w:val="24"/>
                <w:lang w:eastAsia="ru-RU"/>
              </w:rPr>
              <w:t>/п</w:t>
            </w:r>
          </w:p>
        </w:tc>
        <w:tc>
          <w:tcPr>
            <w:tcW w:w="7371"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Типы образовательных организаций, виды деятельности и категории работников</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Размер коэффициента специфики работы</w:t>
            </w:r>
          </w:p>
        </w:tc>
      </w:tr>
      <w:tr w:rsidR="00D603AD" w:rsidRPr="00D603AD" w:rsidTr="00FB369A">
        <w:trPr>
          <w:trHeight w:val="23"/>
        </w:trPr>
        <w:tc>
          <w:tcPr>
            <w:tcW w:w="10127" w:type="dxa"/>
            <w:gridSpan w:val="3"/>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 Дошкольные образовательные организации</w:t>
            </w: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1.1</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помощника воспитателя, младшего воспитателя в разновозрастной группе</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r w:rsidR="00D603AD" w:rsidRPr="00D603AD" w:rsidTr="00FB369A">
        <w:trPr>
          <w:trHeight w:val="456"/>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1.2</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педагогического работника за руководство методическими объединениями (коэффициент применяется на ставку работы)</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r w:rsidR="00D603AD" w:rsidRPr="00D603AD" w:rsidTr="00FB369A">
        <w:trPr>
          <w:trHeight w:val="332"/>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1.3</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педагогического работника в группах комбинированной направленности, реализующих совместное образование здоровых детей и детей с ограниченными возможностями здоровья (коэффициент применяется по факту нагрузки)</w:t>
            </w:r>
          </w:p>
        </w:tc>
        <w:tc>
          <w:tcPr>
            <w:tcW w:w="1843" w:type="dxa"/>
            <w:vMerge w:val="restart"/>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Calibri" w:hAnsi="Times New Roman" w:cs="Times New Roman"/>
                <w:sz w:val="24"/>
                <w:szCs w:val="24"/>
              </w:rPr>
              <w:t>0,10</w:t>
            </w: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1.4</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Работа в группах компенсирующей направленности (коэффициент применяется по факту нагрузки (за исключением групп, созданных в общеобразовательной организации для обучающихся с ограниченными возможностями здоровья)</w:t>
            </w:r>
            <w:proofErr w:type="gramEnd"/>
          </w:p>
        </w:tc>
        <w:tc>
          <w:tcPr>
            <w:tcW w:w="1843" w:type="dxa"/>
            <w:vMerge/>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1.5</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педагогического работника, связанная со следующими видами деятельности (коэффициент применяется по факту нагрузки):</w:t>
            </w:r>
          </w:p>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работа в разновозрастной группе;</w:t>
            </w:r>
          </w:p>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работа с детьми раннего возраста (с 2 месяцев до 3 лет).</w:t>
            </w:r>
          </w:p>
        </w:tc>
        <w:tc>
          <w:tcPr>
            <w:tcW w:w="1843" w:type="dxa"/>
            <w:vMerge/>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1.6</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За осуществление педагогического процесса во время занятий и режимных моментов помощнику воспитателя, младшему воспитателю (коэффициент применяется на ставку работы)</w:t>
            </w:r>
          </w:p>
        </w:tc>
        <w:tc>
          <w:tcPr>
            <w:tcW w:w="1843" w:type="dxa"/>
            <w:vMerge/>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1.7</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педагогического работника, связанная с заведованием логопедическим пунктом (коэффициент применяется на ставку работы)</w:t>
            </w:r>
          </w:p>
        </w:tc>
        <w:tc>
          <w:tcPr>
            <w:tcW w:w="1843" w:type="dxa"/>
            <w:vMerge/>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lastRenderedPageBreak/>
              <w:t>1.8</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педагогического работника в дошкольной образовательной организации</w:t>
            </w:r>
          </w:p>
        </w:tc>
        <w:tc>
          <w:tcPr>
            <w:tcW w:w="1843" w:type="dxa"/>
            <w:vMerge/>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1.9</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педагогического работника (кроме воспитателей) по организации развивающей предметно-пространственной среды в соответствии с реализуемой образовательной программой</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0,30</w:t>
            </w: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1.10</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воспитателя по организации развивающей предметно-пространственной среды в соответствии с реализуемой образовательной программой</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0,50</w:t>
            </w:r>
          </w:p>
        </w:tc>
      </w:tr>
      <w:tr w:rsidR="00D603AD" w:rsidRPr="00D603AD" w:rsidTr="00FB369A">
        <w:trPr>
          <w:trHeight w:val="178"/>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1.11</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в дошкольной образовательной организации</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28"/>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1.11.1</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Специалистов (кроме педагогических работников)</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0,20</w:t>
            </w:r>
          </w:p>
        </w:tc>
      </w:tr>
      <w:tr w:rsidR="00D603AD" w:rsidRPr="00D603AD" w:rsidTr="00FB369A">
        <w:trPr>
          <w:trHeight w:val="28"/>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1.11.2</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Служащих</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0,18</w:t>
            </w:r>
          </w:p>
        </w:tc>
      </w:tr>
      <w:tr w:rsidR="00D603AD" w:rsidRPr="00D603AD" w:rsidTr="00FB369A">
        <w:trPr>
          <w:trHeight w:val="146"/>
        </w:trPr>
        <w:tc>
          <w:tcPr>
            <w:tcW w:w="10127" w:type="dxa"/>
            <w:gridSpan w:val="3"/>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 Общеобразовательные организации</w:t>
            </w:r>
          </w:p>
        </w:tc>
      </w:tr>
      <w:tr w:rsidR="00D603AD" w:rsidRPr="00D603AD" w:rsidTr="00FB369A">
        <w:trPr>
          <w:trHeight w:val="248"/>
        </w:trPr>
        <w:tc>
          <w:tcPr>
            <w:tcW w:w="913" w:type="dxa"/>
            <w:vMerge w:val="restart"/>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2.1</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педагогического работника, связанная со следующими видами деятельности:</w:t>
            </w:r>
          </w:p>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в кабинетах (лабораториях) (за проведение лабораторных и практических работ) биологии, физики, химии, информатики, в том числе лаборантам (коэффициент применяется на ставку работы)</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r w:rsidR="00D603AD" w:rsidRPr="00D603AD" w:rsidTr="00FB369A">
        <w:trPr>
          <w:trHeight w:val="234"/>
        </w:trPr>
        <w:tc>
          <w:tcPr>
            <w:tcW w:w="913" w:type="dxa"/>
            <w:vMerge/>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проверка тетрадей для учителей, физики, химии, географии, истории, черчения, биологии (коэффициент применяется по факту нагрузки);</w:t>
            </w:r>
            <w:proofErr w:type="gramEnd"/>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r w:rsidR="00D603AD" w:rsidRPr="00D603AD" w:rsidTr="00FB369A">
        <w:trPr>
          <w:trHeight w:val="20"/>
        </w:trPr>
        <w:tc>
          <w:tcPr>
            <w:tcW w:w="913" w:type="dxa"/>
            <w:vMerge/>
            <w:tcBorders>
              <w:bottom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7371" w:type="dxa"/>
            <w:tcBorders>
              <w:bottom w:val="single" w:sz="4" w:space="0" w:color="auto"/>
            </w:tcBorders>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проверка тетрадей для учителей начальных классов, литературы, русского языка, математики, иностранных языков (коэффициент применяется по факту нагрузки)</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0,10</w:t>
            </w: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2.2</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помощника воспитателя, младшего воспитателя в разновозрастной дошкольной группе</w:t>
            </w:r>
          </w:p>
        </w:tc>
        <w:tc>
          <w:tcPr>
            <w:tcW w:w="1843" w:type="dxa"/>
            <w:vMerge w:val="restart"/>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2.3</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Заведующим библиотекой и библиотечным работникам за работу с учебным фондом (коэффициент применяется на ставку работы)</w:t>
            </w:r>
          </w:p>
        </w:tc>
        <w:tc>
          <w:tcPr>
            <w:tcW w:w="1843" w:type="dxa"/>
            <w:vMerge/>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2.4</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библиотечных работников, связанная с проведением библиотечных уроков (коэффициент применяется на ставку работы)</w:t>
            </w:r>
          </w:p>
        </w:tc>
        <w:tc>
          <w:tcPr>
            <w:tcW w:w="1843" w:type="dxa"/>
            <w:vMerge/>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2.5</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Заведование учебным, методическим кабинетом, секцией, лабораторией, опытным участком (коэффициент применяется на ставку работы);</w:t>
            </w:r>
          </w:p>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Руководство методическими объединениями (коэффициент применяется на ставку работы).</w:t>
            </w:r>
          </w:p>
        </w:tc>
        <w:tc>
          <w:tcPr>
            <w:tcW w:w="1843" w:type="dxa"/>
            <w:vMerge/>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2.6</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Заведование учебно-производственной мастерской, спортивным залом, учебно-консультационным пунктом (коэффициент применяется на ставку работы)</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0,10</w:t>
            </w:r>
          </w:p>
        </w:tc>
      </w:tr>
      <w:tr w:rsidR="00D603AD" w:rsidRPr="00D603AD" w:rsidTr="00FB369A">
        <w:trPr>
          <w:trHeight w:val="181"/>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2.7</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Работа педагогических работников, связанная </w:t>
            </w:r>
            <w:proofErr w:type="gramStart"/>
            <w:r w:rsidRPr="00D603AD">
              <w:rPr>
                <w:rFonts w:ascii="Times New Roman" w:eastAsia="Times New Roman" w:hAnsi="Times New Roman" w:cs="Times New Roman"/>
                <w:sz w:val="24"/>
                <w:szCs w:val="24"/>
                <w:lang w:eastAsia="ru-RU"/>
              </w:rPr>
              <w:t>с</w:t>
            </w:r>
            <w:proofErr w:type="gramEnd"/>
            <w:r w:rsidRPr="00D603AD">
              <w:rPr>
                <w:rFonts w:ascii="Times New Roman" w:eastAsia="Times New Roman" w:hAnsi="Times New Roman" w:cs="Times New Roman"/>
                <w:sz w:val="24"/>
                <w:szCs w:val="24"/>
                <w:lang w:eastAsia="ru-RU"/>
              </w:rPr>
              <w:t>:</w:t>
            </w:r>
          </w:p>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реализацией основной общеобразовательной программы, обеспечивающей углубленное изучение учебного предмета (коэффициент применяется по факту нагрузки);</w:t>
            </w:r>
          </w:p>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реализацией основной общеобразовательной программы, обеспечивающей профильное обучение (коэффициент применяется по факту нагрузки)</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r w:rsidR="00D603AD" w:rsidRPr="00D603AD" w:rsidTr="00FB369A">
        <w:trPr>
          <w:trHeight w:val="1515"/>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lastRenderedPageBreak/>
              <w:t>2.8</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педагогических работников, связанная с реализацией адаптированной образовательной программы общего образования по очной форме обучения в условиях инклюзивного образования (с учетом сетевой формы реализации образовательных программ) (коэффициент применяется по факту нагрузки)</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0,10</w:t>
            </w: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2.9</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педагогического работника (коэффициент применяется по факту нагрузки):</w:t>
            </w:r>
          </w:p>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 с обучающимися с ограниченными возможностями здоровья, по программам индивидуального обучения на основании медицинского заключения;</w:t>
            </w:r>
            <w:proofErr w:type="gramEnd"/>
          </w:p>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в разновозрастной дошкольной группе;</w:t>
            </w:r>
          </w:p>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в дошкольной группе с детьми раннего возраста (0 - 3 лет).</w:t>
            </w:r>
          </w:p>
        </w:tc>
        <w:tc>
          <w:tcPr>
            <w:tcW w:w="1843" w:type="dxa"/>
            <w:vMerge w:val="restart"/>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0,10</w:t>
            </w: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2.10</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Работа педагогического работника в классах компенсирующего обучения (за исключением классов, созданных в общеобразовательной организации для обучающихся с ограниченными возможностями здоровья)</w:t>
            </w:r>
            <w:proofErr w:type="gramEnd"/>
          </w:p>
        </w:tc>
        <w:tc>
          <w:tcPr>
            <w:tcW w:w="1843" w:type="dxa"/>
            <w:vMerge/>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2.11</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педагогического работника в дошкольных группах комбинированной направленности, реализующих совместное образование здоровых детей и детей с ограниченными возможностями (коэффициент применяется по факту нагрузки)</w:t>
            </w:r>
          </w:p>
        </w:tc>
        <w:tc>
          <w:tcPr>
            <w:tcW w:w="1843" w:type="dxa"/>
            <w:vMerge/>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909"/>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2.12</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За осуществление педагогического процесса во время занятий и режимных моментов помощнику воспитателя, младшему воспитателю дошкольной группы (коэффициент применяется на ставку работы)</w:t>
            </w:r>
          </w:p>
        </w:tc>
        <w:tc>
          <w:tcPr>
            <w:tcW w:w="1843" w:type="dxa"/>
            <w:vMerge/>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2.13</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Работа в дошкольных группах компенсирующей направленности (коэффициент применяется по факту нагрузки (за исключением групп, созданных в общеобразовательной организации для обучающихся с ограниченными возможностями здоровья)</w:t>
            </w:r>
            <w:proofErr w:type="gramEnd"/>
          </w:p>
        </w:tc>
        <w:tc>
          <w:tcPr>
            <w:tcW w:w="1843" w:type="dxa"/>
            <w:vMerge/>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2.14</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педагогического работника, связанная с выполнением обязанностей классного руководителя (коэффициент применяется на ставку работы)</w:t>
            </w:r>
          </w:p>
        </w:tc>
        <w:tc>
          <w:tcPr>
            <w:tcW w:w="1843" w:type="dxa"/>
            <w:vMerge w:val="restart"/>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0,20</w:t>
            </w: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2.15</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педагогического работника, связанная с реализацией воспитательной программы школы во внеурочной деятельности (коэффициент применяется по факту нагрузки)</w:t>
            </w:r>
          </w:p>
        </w:tc>
        <w:tc>
          <w:tcPr>
            <w:tcW w:w="1843" w:type="dxa"/>
            <w:vMerge/>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2.16</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педагогического работника, связанная с реализацией учебной программы по общеобразовательным предметам в рамках учебного плана (коэффициент применяется по факту нагрузки)</w:t>
            </w:r>
          </w:p>
        </w:tc>
        <w:tc>
          <w:tcPr>
            <w:tcW w:w="1843" w:type="dxa"/>
            <w:vMerge/>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2.17</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воспитателя дошкольной группы по организации развивающей предметно-пространственной среды в соответствии с реализуемой образовательной программой</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0,50</w:t>
            </w: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2.18</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педагогического работника, связанная с заведованием логопедическим пунктом (коэффициент применяется на ставку работы)</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0,10</w:t>
            </w:r>
          </w:p>
        </w:tc>
      </w:tr>
      <w:tr w:rsidR="00D603AD" w:rsidRPr="00D603AD" w:rsidTr="00FB369A">
        <w:trPr>
          <w:trHeight w:val="23"/>
        </w:trPr>
        <w:tc>
          <w:tcPr>
            <w:tcW w:w="91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2.19</w:t>
            </w:r>
          </w:p>
        </w:tc>
        <w:tc>
          <w:tcPr>
            <w:tcW w:w="7371"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воспитателя в дошкольных отделениях (группах)</w:t>
            </w:r>
          </w:p>
        </w:tc>
        <w:tc>
          <w:tcPr>
            <w:tcW w:w="1843"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0,10</w:t>
            </w:r>
          </w:p>
        </w:tc>
      </w:tr>
      <w:tr w:rsidR="00D603AD" w:rsidRPr="00D603AD" w:rsidTr="00FB369A">
        <w:trPr>
          <w:trHeight w:val="23"/>
        </w:trPr>
        <w:tc>
          <w:tcPr>
            <w:tcW w:w="913"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2.20</w:t>
            </w:r>
          </w:p>
        </w:tc>
        <w:tc>
          <w:tcPr>
            <w:tcW w:w="7371"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Работа в общеобразовательной организации</w:t>
            </w:r>
          </w:p>
        </w:tc>
        <w:tc>
          <w:tcPr>
            <w:tcW w:w="1843"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rPr>
          <w:trHeight w:val="23"/>
        </w:trPr>
        <w:tc>
          <w:tcPr>
            <w:tcW w:w="913"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lastRenderedPageBreak/>
              <w:t>2.20.1</w:t>
            </w:r>
          </w:p>
        </w:tc>
        <w:tc>
          <w:tcPr>
            <w:tcW w:w="7371"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Специалистов (кроме педагогических работников)</w:t>
            </w:r>
          </w:p>
        </w:tc>
        <w:tc>
          <w:tcPr>
            <w:tcW w:w="1843"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0,20</w:t>
            </w:r>
          </w:p>
        </w:tc>
      </w:tr>
      <w:tr w:rsidR="00D603AD" w:rsidRPr="00D603AD" w:rsidTr="00FB369A">
        <w:trPr>
          <w:trHeight w:val="23"/>
        </w:trPr>
        <w:tc>
          <w:tcPr>
            <w:tcW w:w="913"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2.20.2</w:t>
            </w:r>
          </w:p>
        </w:tc>
        <w:tc>
          <w:tcPr>
            <w:tcW w:w="7371"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Служащих</w:t>
            </w:r>
          </w:p>
        </w:tc>
        <w:tc>
          <w:tcPr>
            <w:tcW w:w="1843"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0,18</w:t>
            </w:r>
          </w:p>
        </w:tc>
      </w:tr>
    </w:tbl>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20. Коэффициент квалификации состоит </w:t>
      </w:r>
      <w:proofErr w:type="gramStart"/>
      <w:r w:rsidRPr="00D603AD">
        <w:rPr>
          <w:rFonts w:ascii="Times New Roman" w:eastAsia="Times New Roman" w:hAnsi="Times New Roman" w:cs="Times New Roman"/>
          <w:sz w:val="24"/>
          <w:szCs w:val="24"/>
          <w:lang w:eastAsia="ru-RU"/>
        </w:rPr>
        <w:t>из</w:t>
      </w:r>
      <w:proofErr w:type="gramEnd"/>
      <w:r w:rsidRPr="00D603AD">
        <w:rPr>
          <w:rFonts w:ascii="Times New Roman" w:eastAsia="Times New Roman" w:hAnsi="Times New Roman" w:cs="Times New Roman"/>
          <w:sz w:val="24"/>
          <w:szCs w:val="24"/>
          <w:lang w:eastAsia="ru-RU"/>
        </w:rPr>
        <w:t>:</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коэффициента за квалификационную категорию;</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коэффициента за ученое звание;</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 - Мансийского автономного округа – Югры, или коэффициента за ведомственные знаки отличия в труде Российской Федерации, СССР, РСФСР.</w:t>
      </w:r>
      <w:proofErr w:type="gramEnd"/>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Коэффициент квалификации для работников организаций устанавливается путем суммирования коэффициента за квалификационную категорию,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 - Мансийского автономного округа – Югры, или коэффициента                   за ведомственные знаки отличия в труде Российской Федерации, СССР, РСФСР.</w:t>
      </w:r>
      <w:proofErr w:type="gramEnd"/>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20.1. Коэффициент за квалификационную категорию устанавливается специалистам организации в размере, приведенном в таблице 6 настоящего Положения.</w:t>
      </w:r>
    </w:p>
    <w:p w:rsidR="00D603AD" w:rsidRPr="00D603AD" w:rsidRDefault="00D603AD" w:rsidP="00D603A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Таблица 6</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6" w:name="P328"/>
      <w:bookmarkEnd w:id="6"/>
      <w:r w:rsidRPr="00D603AD">
        <w:rPr>
          <w:rFonts w:ascii="Times New Roman" w:eastAsia="Times New Roman" w:hAnsi="Times New Roman" w:cs="Times New Roman"/>
          <w:sz w:val="24"/>
          <w:szCs w:val="24"/>
          <w:lang w:eastAsia="ru-RU"/>
        </w:rPr>
        <w:t>Размер коэффициента за квалификационную категорию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4253"/>
      </w:tblGrid>
      <w:tr w:rsidR="00D603AD" w:rsidRPr="00D603AD" w:rsidTr="00FB369A">
        <w:trPr>
          <w:trHeight w:val="243"/>
        </w:trPr>
        <w:tc>
          <w:tcPr>
            <w:tcW w:w="5732" w:type="dxa"/>
            <w:tcBorders>
              <w:top w:val="single" w:sz="4" w:space="0" w:color="auto"/>
              <w:bottom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Основание для установления коэффициента</w:t>
            </w:r>
          </w:p>
        </w:tc>
        <w:tc>
          <w:tcPr>
            <w:tcW w:w="4253" w:type="dxa"/>
            <w:tcBorders>
              <w:top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Размер коэффициента за квалификационную категорию</w:t>
            </w:r>
          </w:p>
        </w:tc>
      </w:tr>
      <w:tr w:rsidR="00D603AD" w:rsidRPr="00D603AD" w:rsidTr="00FB369A">
        <w:tc>
          <w:tcPr>
            <w:tcW w:w="5732" w:type="dxa"/>
            <w:tcBorders>
              <w:top w:val="single" w:sz="4" w:space="0" w:color="auto"/>
              <w:bottom w:val="nil"/>
            </w:tcBorders>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Квалификационная категория:</w:t>
            </w:r>
          </w:p>
        </w:tc>
        <w:tc>
          <w:tcPr>
            <w:tcW w:w="4253" w:type="dxa"/>
            <w:tcBorders>
              <w:top w:val="single" w:sz="4" w:space="0" w:color="auto"/>
              <w:bottom w:val="nil"/>
            </w:tcBorders>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blPrEx>
          <w:tblBorders>
            <w:insideH w:val="none" w:sz="0" w:space="0" w:color="auto"/>
          </w:tblBorders>
        </w:tblPrEx>
        <w:tc>
          <w:tcPr>
            <w:tcW w:w="5732" w:type="dxa"/>
            <w:tcBorders>
              <w:top w:val="nil"/>
              <w:bottom w:val="nil"/>
            </w:tcBorders>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высшая категория</w:t>
            </w:r>
          </w:p>
        </w:tc>
        <w:tc>
          <w:tcPr>
            <w:tcW w:w="4253" w:type="dxa"/>
            <w:tcBorders>
              <w:top w:val="nil"/>
              <w:bottom w:val="nil"/>
            </w:tcBorders>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Times New Roman" w:hAnsi="Times New Roman" w:cs="Times New Roman"/>
                <w:sz w:val="24"/>
                <w:szCs w:val="24"/>
                <w:lang w:eastAsia="ru-RU"/>
              </w:rPr>
              <w:t>0,20</w:t>
            </w:r>
          </w:p>
        </w:tc>
      </w:tr>
      <w:tr w:rsidR="00D603AD" w:rsidRPr="00D603AD" w:rsidTr="00FB369A">
        <w:tblPrEx>
          <w:tblBorders>
            <w:insideH w:val="none" w:sz="0" w:space="0" w:color="auto"/>
          </w:tblBorders>
        </w:tblPrEx>
        <w:tc>
          <w:tcPr>
            <w:tcW w:w="5732" w:type="dxa"/>
            <w:tcBorders>
              <w:top w:val="nil"/>
              <w:bottom w:val="nil"/>
            </w:tcBorders>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первая категория</w:t>
            </w:r>
          </w:p>
        </w:tc>
        <w:tc>
          <w:tcPr>
            <w:tcW w:w="4253" w:type="dxa"/>
            <w:tcBorders>
              <w:top w:val="nil"/>
              <w:bottom w:val="nil"/>
            </w:tcBorders>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Times New Roman" w:hAnsi="Times New Roman" w:cs="Times New Roman"/>
                <w:sz w:val="24"/>
                <w:szCs w:val="24"/>
                <w:lang w:eastAsia="ru-RU"/>
              </w:rPr>
              <w:t>0,10</w:t>
            </w:r>
          </w:p>
        </w:tc>
      </w:tr>
      <w:tr w:rsidR="00D603AD" w:rsidRPr="00D603AD" w:rsidTr="00FB369A">
        <w:tc>
          <w:tcPr>
            <w:tcW w:w="5732" w:type="dxa"/>
            <w:tcBorders>
              <w:top w:val="nil"/>
              <w:bottom w:val="single" w:sz="4" w:space="0" w:color="auto"/>
            </w:tcBorders>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вторая категория</w:t>
            </w:r>
          </w:p>
        </w:tc>
        <w:tc>
          <w:tcPr>
            <w:tcW w:w="4253" w:type="dxa"/>
            <w:tcBorders>
              <w:top w:val="nil"/>
              <w:bottom w:val="single" w:sz="4" w:space="0" w:color="auto"/>
            </w:tcBorders>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Times New Roman" w:hAnsi="Times New Roman" w:cs="Times New Roman"/>
                <w:sz w:val="24"/>
                <w:szCs w:val="24"/>
                <w:lang w:eastAsia="ru-RU"/>
              </w:rPr>
              <w:t>0,05</w:t>
            </w:r>
          </w:p>
        </w:tc>
      </w:tr>
    </w:tbl>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20.2. </w:t>
      </w:r>
      <w:proofErr w:type="gramStart"/>
      <w:r w:rsidRPr="00D603AD">
        <w:rPr>
          <w:rFonts w:ascii="Times New Roman" w:eastAsia="Times New Roman" w:hAnsi="Times New Roman" w:cs="Times New Roman"/>
          <w:sz w:val="24"/>
          <w:szCs w:val="24"/>
          <w:lang w:eastAsia="ru-RU"/>
        </w:rPr>
        <w:t>Коэффициент за государственные награды (ордена, медали, знаки, почетные звания, спортивные звания, почетные грамоты) Российской Федерации, СССР, РСФСР                     или коэффициент за награды и почетные звания Ханты - Мансийского автономного                         округа – Югры, или коэффициент за ведомственные знаки отличия в труде Российской Федерации, СССР, РСФСР устанавливается руководителю, заместителям руководителя, руководителям структурных подразделений и специалистам организации.</w:t>
      </w:r>
      <w:proofErr w:type="gramEnd"/>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 xml:space="preserve">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 - Мансийского автономного округа – Югры,                                   за ведомственные знаки отличия в труде Российской Федерации, СССР, РСФСР указан                          в </w:t>
      </w:r>
      <w:hyperlink w:anchor="P407" w:history="1">
        <w:r w:rsidRPr="00D603AD">
          <w:rPr>
            <w:rFonts w:ascii="Times New Roman" w:eastAsia="Times New Roman" w:hAnsi="Times New Roman" w:cs="Times New Roman"/>
            <w:sz w:val="24"/>
            <w:szCs w:val="24"/>
            <w:lang w:eastAsia="ru-RU"/>
          </w:rPr>
          <w:t>таблице 7</w:t>
        </w:r>
      </w:hyperlink>
      <w:r w:rsidRPr="00D603AD">
        <w:rPr>
          <w:rFonts w:ascii="Times New Roman" w:eastAsia="Times New Roman" w:hAnsi="Times New Roman" w:cs="Times New Roman"/>
          <w:sz w:val="24"/>
          <w:szCs w:val="24"/>
          <w:lang w:eastAsia="ru-RU"/>
        </w:rPr>
        <w:t xml:space="preserve"> настоящего Положения.</w:t>
      </w:r>
      <w:proofErr w:type="gramEnd"/>
    </w:p>
    <w:p w:rsidR="00D603AD" w:rsidRPr="00D603AD" w:rsidRDefault="00D603AD" w:rsidP="00D603A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Таблица 7</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7" w:name="P407"/>
      <w:bookmarkEnd w:id="7"/>
      <w:proofErr w:type="gramStart"/>
      <w:r w:rsidRPr="00D603AD">
        <w:rPr>
          <w:rFonts w:ascii="Times New Roman" w:eastAsia="Times New Roman" w:hAnsi="Times New Roman" w:cs="Times New Roman"/>
          <w:sz w:val="24"/>
          <w:szCs w:val="24"/>
          <w:lang w:eastAsia="ru-RU"/>
        </w:rPr>
        <w:t>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w:t>
      </w:r>
      <w:proofErr w:type="gramEnd"/>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8"/>
        <w:gridCol w:w="3827"/>
      </w:tblGrid>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Основание для установления коэффициента</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w:t>
            </w:r>
            <w:r w:rsidRPr="00D603AD">
              <w:rPr>
                <w:rFonts w:ascii="Times New Roman" w:eastAsia="Times New Roman" w:hAnsi="Times New Roman" w:cs="Times New Roman"/>
                <w:sz w:val="24"/>
                <w:szCs w:val="24"/>
                <w:lang w:eastAsia="ru-RU"/>
              </w:rPr>
              <w:lastRenderedPageBreak/>
              <w:t>Мансийского автономного округа – Югры, за ведомственные знаки отличия в труде Российской Федерации, СССР, РСФСР</w:t>
            </w:r>
            <w:proofErr w:type="gramEnd"/>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lastRenderedPageBreak/>
              <w:t>Государственные награды (ордена, медали, знаки, почетные звания, спортивные звания, почетные грамоты) Российской Федерации, СССР, РСФСР, в том числе:</w:t>
            </w:r>
            <w:proofErr w:type="gramEnd"/>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ордена, медали, знаки</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0,20</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почетные, спортивные звания:</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«Народный...»</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0,25</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«Заслуженный...»</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0,20</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«Мастер спорта...»</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«Мастер спорта международного класса...»</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0,15</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«Гроссмейстер...»</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«Лауреат премий Президента Российской Федерации», «Лауреат премий Правительства Российской Федерации»</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0,15</w:t>
            </w:r>
          </w:p>
        </w:tc>
      </w:tr>
      <w:tr w:rsidR="00D603AD" w:rsidRPr="00D603AD" w:rsidTr="00FB369A">
        <w:trPr>
          <w:trHeight w:val="393"/>
        </w:trPr>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почетные грамоты органа исполнительной власти Российской Федерации, СССР, РСФСР, осуществляющего управление в сфере образования</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 сфере культуры почетные звания:</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«Лауреат международных конкурсов, выставок»</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0,15</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«Лауреат всероссийских конкурсов, выставок, поддерживаемых Министерством культуры Российской Федерации»</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Награды и почетные звания Ханты - Мансийского автономного округа – Югры, в том числе:</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медали, знаки</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0,15</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почетные звания</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r w:rsidRPr="00D603AD">
              <w:rPr>
                <w:rFonts w:ascii="Times New Roman" w:eastAsia="Times New Roman" w:hAnsi="Times New Roman" w:cs="Times New Roman"/>
                <w:sz w:val="24"/>
                <w:szCs w:val="24"/>
                <w:lang w:eastAsia="ru-RU"/>
              </w:rPr>
              <w:t>0,15</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почетные грамоты Губернатора Ханты - Мансийского автономного округа – Югры</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почетные грамоты Думы Ханты - Мансийского автономного округа – Югры</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благодарности Губернатора Ханты - Мансийского автономного округа – Югры</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Ведомственные знаки отличия в труде Российской Федерации, СССР, РСФСР, в том числе:</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Золотой знак отличия</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0,20</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медаль К.Д. Ушинского, медаль Л.С. Выготского</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r w:rsidRPr="00D603AD">
              <w:rPr>
                <w:rFonts w:ascii="Times New Roman" w:eastAsia="Times New Roman" w:hAnsi="Times New Roman" w:cs="Times New Roman"/>
                <w:sz w:val="24"/>
                <w:szCs w:val="24"/>
                <w:lang w:eastAsia="ru-RU"/>
              </w:rPr>
              <w:t>0,15</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lastRenderedPageBreak/>
              <w:t>нагрудный знак «Почетный работник...», почетное звание «Почетный работник...», «Отличник народного просвещения»</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r w:rsidRPr="00D603AD">
              <w:rPr>
                <w:rFonts w:ascii="Times New Roman" w:eastAsia="Times New Roman" w:hAnsi="Times New Roman" w:cs="Times New Roman"/>
                <w:sz w:val="24"/>
                <w:szCs w:val="24"/>
                <w:lang w:eastAsia="ru-RU"/>
              </w:rPr>
              <w:t>0,15</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иные нагрудные знаки, за исключением знака «За милосердие и благотворительность»</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r w:rsidR="00D603AD" w:rsidRPr="00D603AD" w:rsidTr="00FB369A">
        <w:tc>
          <w:tcPr>
            <w:tcW w:w="6158" w:type="dxa"/>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благодарственные письма (благодарности) органа исполнительной власти Российской Федерации, СССР, РСФСР, осуществляющего управление в сфере образования</w:t>
            </w:r>
          </w:p>
        </w:tc>
        <w:tc>
          <w:tcPr>
            <w:tcW w:w="382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bl>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При наличии нескольких оснований для установления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 - Мансийского автономного округа – Югры, или коэффициента за ведомственные знаки отличия в труде Российской Федерации, СССР, РСФСР коэффициент устанавливается                         по одному из оснований в максимальном размере.</w:t>
      </w:r>
      <w:proofErr w:type="gramEnd"/>
    </w:p>
    <w:p w:rsidR="00D603AD" w:rsidRPr="00D603AD" w:rsidRDefault="00D603AD" w:rsidP="00D603AD">
      <w:pPr>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21. Коэффициент масштаба управления устанавливается на основе отнесения организации к группе по оплате труда.</w:t>
      </w:r>
    </w:p>
    <w:p w:rsidR="00D603AD" w:rsidRPr="00D603AD" w:rsidRDefault="00D603AD" w:rsidP="00D603AD">
      <w:pPr>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Объемные показатели и порядок отнесения муниципальных образовательных организаций города Югорска к группам по оплате труда для установления масштаба управления руководителям, заместителям руководителя, руководителям структурных подразделений утверждаются приказом главного распорядителя бюджетных средств.</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Размер коэффициента масштаба управления приведен в </w:t>
      </w:r>
      <w:hyperlink w:anchor="P473" w:history="1">
        <w:r w:rsidRPr="00D603AD">
          <w:rPr>
            <w:rFonts w:ascii="Times New Roman" w:eastAsia="Times New Roman" w:hAnsi="Times New Roman" w:cs="Times New Roman"/>
            <w:sz w:val="24"/>
            <w:szCs w:val="24"/>
            <w:lang w:eastAsia="ru-RU"/>
          </w:rPr>
          <w:t>таблице 8</w:t>
        </w:r>
      </w:hyperlink>
      <w:r w:rsidRPr="00D603AD">
        <w:rPr>
          <w:rFonts w:ascii="Times New Roman" w:eastAsia="Times New Roman" w:hAnsi="Times New Roman" w:cs="Times New Roman"/>
          <w:sz w:val="24"/>
          <w:szCs w:val="24"/>
          <w:lang w:eastAsia="ru-RU"/>
        </w:rPr>
        <w:t xml:space="preserve"> настоящего Положения.</w:t>
      </w:r>
    </w:p>
    <w:p w:rsidR="00D603AD" w:rsidRPr="00D603AD" w:rsidRDefault="00D603AD" w:rsidP="00D603A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Таблица 8</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8" w:name="P473"/>
      <w:bookmarkEnd w:id="8"/>
      <w:r w:rsidRPr="00D603AD">
        <w:rPr>
          <w:rFonts w:ascii="Times New Roman" w:eastAsia="Times New Roman" w:hAnsi="Times New Roman" w:cs="Times New Roman"/>
          <w:sz w:val="24"/>
          <w:szCs w:val="24"/>
          <w:lang w:eastAsia="ru-RU"/>
        </w:rPr>
        <w:t>Размер коэффициента масштаба управления</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7088"/>
      </w:tblGrid>
      <w:tr w:rsidR="00D603AD" w:rsidRPr="00D603AD" w:rsidTr="00FB369A">
        <w:trPr>
          <w:trHeight w:val="105"/>
        </w:trPr>
        <w:tc>
          <w:tcPr>
            <w:tcW w:w="2835"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Группа по оплате труда</w:t>
            </w:r>
          </w:p>
        </w:tc>
        <w:tc>
          <w:tcPr>
            <w:tcW w:w="7088"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Размер коэффициента масштаба управления</w:t>
            </w:r>
          </w:p>
        </w:tc>
      </w:tr>
      <w:tr w:rsidR="00D603AD" w:rsidRPr="00D603AD" w:rsidTr="00FB369A">
        <w:trPr>
          <w:trHeight w:val="105"/>
        </w:trPr>
        <w:tc>
          <w:tcPr>
            <w:tcW w:w="2835"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Группа 1</w:t>
            </w:r>
          </w:p>
        </w:tc>
        <w:tc>
          <w:tcPr>
            <w:tcW w:w="7088"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0,30</w:t>
            </w:r>
          </w:p>
        </w:tc>
      </w:tr>
      <w:tr w:rsidR="00D603AD" w:rsidRPr="00D603AD" w:rsidTr="00FB369A">
        <w:trPr>
          <w:trHeight w:val="105"/>
        </w:trPr>
        <w:tc>
          <w:tcPr>
            <w:tcW w:w="2835"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Группа 2</w:t>
            </w:r>
          </w:p>
        </w:tc>
        <w:tc>
          <w:tcPr>
            <w:tcW w:w="7088"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0,20</w:t>
            </w:r>
          </w:p>
        </w:tc>
      </w:tr>
      <w:tr w:rsidR="00D603AD" w:rsidRPr="00D603AD" w:rsidTr="00FB369A">
        <w:trPr>
          <w:trHeight w:val="105"/>
        </w:trPr>
        <w:tc>
          <w:tcPr>
            <w:tcW w:w="2835"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Группа 3</w:t>
            </w:r>
          </w:p>
        </w:tc>
        <w:tc>
          <w:tcPr>
            <w:tcW w:w="7088"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0,10</w:t>
            </w:r>
          </w:p>
        </w:tc>
      </w:tr>
      <w:tr w:rsidR="00D603AD" w:rsidRPr="00D603AD" w:rsidTr="00FB369A">
        <w:trPr>
          <w:trHeight w:val="105"/>
        </w:trPr>
        <w:tc>
          <w:tcPr>
            <w:tcW w:w="2835"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Группа 4</w:t>
            </w:r>
          </w:p>
        </w:tc>
        <w:tc>
          <w:tcPr>
            <w:tcW w:w="7088" w:type="dxa"/>
            <w:tcBorders>
              <w:top w:val="single" w:sz="4" w:space="0" w:color="auto"/>
              <w:left w:val="single" w:sz="4" w:space="0" w:color="auto"/>
              <w:bottom w:val="single" w:sz="4" w:space="0" w:color="auto"/>
              <w:right w:val="single" w:sz="4" w:space="0" w:color="auto"/>
            </w:tcBorders>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0,05</w:t>
            </w:r>
          </w:p>
        </w:tc>
      </w:tr>
    </w:tbl>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22. Коэффициент уровня управления устанавливается руководителю организации, заместителям руководителя, руководителям структурных подразделений организации на основе отнесения занимаемой ими должности к уровню управления.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Перечень должностей руководителей, заместителей руководителя, руководителей структурных подразделений по уровням управления утверждается приказом главного распорядителя бюджетных средств.</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Размер коэффициента уровня управления установлен в </w:t>
      </w:r>
      <w:hyperlink w:anchor="P510" w:history="1">
        <w:r w:rsidRPr="00D603AD">
          <w:rPr>
            <w:rFonts w:ascii="Times New Roman" w:eastAsia="Times New Roman" w:hAnsi="Times New Roman" w:cs="Times New Roman"/>
            <w:sz w:val="24"/>
            <w:szCs w:val="24"/>
            <w:lang w:eastAsia="ru-RU"/>
          </w:rPr>
          <w:t>таблице 9</w:t>
        </w:r>
      </w:hyperlink>
      <w:r w:rsidRPr="00D603AD">
        <w:rPr>
          <w:rFonts w:ascii="Times New Roman" w:eastAsia="Times New Roman" w:hAnsi="Times New Roman" w:cs="Times New Roman"/>
          <w:sz w:val="24"/>
          <w:szCs w:val="24"/>
          <w:lang w:eastAsia="ru-RU"/>
        </w:rPr>
        <w:t xml:space="preserve"> настоящего Положения.</w:t>
      </w:r>
    </w:p>
    <w:p w:rsidR="00D603AD" w:rsidRPr="00D603AD" w:rsidRDefault="00D603AD" w:rsidP="00D603A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Таблица 9</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9" w:name="P510"/>
      <w:bookmarkEnd w:id="9"/>
      <w:r w:rsidRPr="00D603AD">
        <w:rPr>
          <w:rFonts w:ascii="Times New Roman" w:eastAsia="Times New Roman" w:hAnsi="Times New Roman" w:cs="Times New Roman"/>
          <w:sz w:val="24"/>
          <w:szCs w:val="24"/>
          <w:lang w:eastAsia="ru-RU"/>
        </w:rPr>
        <w:t>Размер коэффициента уровня управления</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9957" w:type="dxa"/>
        <w:tblInd w:w="62" w:type="dxa"/>
        <w:tblCellMar>
          <w:top w:w="75" w:type="dxa"/>
          <w:left w:w="0" w:type="dxa"/>
          <w:bottom w:w="75" w:type="dxa"/>
          <w:right w:w="0" w:type="dxa"/>
        </w:tblCellMar>
        <w:tblLook w:val="0000" w:firstRow="0" w:lastRow="0" w:firstColumn="0" w:lastColumn="0" w:noHBand="0" w:noVBand="0"/>
      </w:tblPr>
      <w:tblGrid>
        <w:gridCol w:w="2835"/>
        <w:gridCol w:w="7122"/>
      </w:tblGrid>
      <w:tr w:rsidR="00D603AD" w:rsidRPr="00D603AD" w:rsidTr="00FB369A">
        <w:trPr>
          <w:trHeight w:val="535"/>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603AD" w:rsidRPr="00D603AD" w:rsidRDefault="00D603AD" w:rsidP="00D603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Уровень управления</w:t>
            </w:r>
          </w:p>
        </w:tc>
        <w:tc>
          <w:tcPr>
            <w:tcW w:w="7122"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603AD" w:rsidRPr="00D603AD" w:rsidRDefault="00D603AD" w:rsidP="00D603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Размер коэффициента уровня управления</w:t>
            </w:r>
          </w:p>
        </w:tc>
      </w:tr>
      <w:tr w:rsidR="00D603AD" w:rsidRPr="00D603AD" w:rsidTr="00FB369A">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03AD" w:rsidRPr="00D603AD" w:rsidRDefault="00D603AD" w:rsidP="00D603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Уровень 1</w:t>
            </w:r>
          </w:p>
        </w:tc>
        <w:tc>
          <w:tcPr>
            <w:tcW w:w="7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03AD" w:rsidRPr="00D603AD" w:rsidRDefault="00D603AD" w:rsidP="00D603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1,05</w:t>
            </w:r>
          </w:p>
        </w:tc>
      </w:tr>
      <w:tr w:rsidR="00D603AD" w:rsidRPr="00D603AD" w:rsidTr="00FB369A">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03AD" w:rsidRPr="00D603AD" w:rsidRDefault="00D603AD" w:rsidP="00D603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Уровень 2</w:t>
            </w:r>
          </w:p>
        </w:tc>
        <w:tc>
          <w:tcPr>
            <w:tcW w:w="7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03AD" w:rsidRPr="00D603AD" w:rsidRDefault="00D603AD" w:rsidP="00D603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0,85</w:t>
            </w:r>
          </w:p>
        </w:tc>
      </w:tr>
      <w:tr w:rsidR="00D603AD" w:rsidRPr="00D603AD" w:rsidTr="00FB369A">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03AD" w:rsidRPr="00D603AD" w:rsidRDefault="00D603AD" w:rsidP="00D603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Уровень 3</w:t>
            </w:r>
          </w:p>
        </w:tc>
        <w:tc>
          <w:tcPr>
            <w:tcW w:w="7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603AD" w:rsidRPr="00D603AD" w:rsidRDefault="00D603AD" w:rsidP="00D603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0,35</w:t>
            </w:r>
          </w:p>
        </w:tc>
      </w:tr>
    </w:tbl>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lastRenderedPageBreak/>
        <w:t xml:space="preserve">23. Схема расчета тарифной ставки рабочего устанавливается путем произведения ставки заработной платы, тарифного коэффициента, коэффициента специфики работы, увеличенного на единицу, на основе Тарифной сетки по оплате труда рабочих организации, приведенной в </w:t>
      </w:r>
      <w:hyperlink w:anchor="P540" w:history="1">
        <w:r w:rsidRPr="00D603AD">
          <w:rPr>
            <w:rFonts w:ascii="Times New Roman" w:eastAsia="Times New Roman" w:hAnsi="Times New Roman" w:cs="Times New Roman"/>
            <w:sz w:val="24"/>
            <w:szCs w:val="24"/>
            <w:lang w:eastAsia="ru-RU"/>
          </w:rPr>
          <w:t>таблице 10 настоящего Положения</w:t>
        </w:r>
      </w:hyperlink>
      <w:r w:rsidRPr="00D603AD">
        <w:rPr>
          <w:rFonts w:ascii="Times New Roman" w:eastAsia="Times New Roman" w:hAnsi="Times New Roman" w:cs="Times New Roman"/>
          <w:sz w:val="24"/>
          <w:szCs w:val="24"/>
          <w:lang w:eastAsia="ru-RU"/>
        </w:rPr>
        <w:t>.</w:t>
      </w:r>
    </w:p>
    <w:p w:rsidR="00D603AD" w:rsidRPr="00D603AD" w:rsidRDefault="00D603AD" w:rsidP="00D603A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Таблица 10</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0" w:name="P540"/>
      <w:bookmarkEnd w:id="10"/>
      <w:r w:rsidRPr="00D603AD">
        <w:rPr>
          <w:rFonts w:ascii="Times New Roman" w:eastAsia="Times New Roman" w:hAnsi="Times New Roman" w:cs="Times New Roman"/>
          <w:sz w:val="24"/>
          <w:szCs w:val="24"/>
          <w:lang w:eastAsia="ru-RU"/>
        </w:rPr>
        <w:t>Тарифная сетка по оплате труда рабочих организации</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740"/>
        <w:gridCol w:w="751"/>
        <w:gridCol w:w="751"/>
        <w:gridCol w:w="751"/>
        <w:gridCol w:w="692"/>
        <w:gridCol w:w="678"/>
        <w:gridCol w:w="720"/>
        <w:gridCol w:w="730"/>
        <w:gridCol w:w="720"/>
        <w:gridCol w:w="667"/>
      </w:tblGrid>
      <w:tr w:rsidR="00D603AD" w:rsidRPr="00D603AD" w:rsidTr="00FB369A">
        <w:tc>
          <w:tcPr>
            <w:tcW w:w="2756"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Разряды оплаты труда</w:t>
            </w:r>
          </w:p>
        </w:tc>
        <w:tc>
          <w:tcPr>
            <w:tcW w:w="740"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w:t>
            </w:r>
          </w:p>
        </w:tc>
        <w:tc>
          <w:tcPr>
            <w:tcW w:w="751"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w:t>
            </w:r>
          </w:p>
        </w:tc>
        <w:tc>
          <w:tcPr>
            <w:tcW w:w="751"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3</w:t>
            </w:r>
          </w:p>
        </w:tc>
        <w:tc>
          <w:tcPr>
            <w:tcW w:w="751"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4</w:t>
            </w:r>
          </w:p>
        </w:tc>
        <w:tc>
          <w:tcPr>
            <w:tcW w:w="692"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5</w:t>
            </w:r>
          </w:p>
        </w:tc>
        <w:tc>
          <w:tcPr>
            <w:tcW w:w="678"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6</w:t>
            </w:r>
          </w:p>
        </w:tc>
        <w:tc>
          <w:tcPr>
            <w:tcW w:w="720"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7</w:t>
            </w:r>
          </w:p>
        </w:tc>
        <w:tc>
          <w:tcPr>
            <w:tcW w:w="730"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8</w:t>
            </w:r>
          </w:p>
        </w:tc>
        <w:tc>
          <w:tcPr>
            <w:tcW w:w="720"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9</w:t>
            </w:r>
          </w:p>
        </w:tc>
        <w:tc>
          <w:tcPr>
            <w:tcW w:w="667"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10</w:t>
            </w:r>
          </w:p>
        </w:tc>
      </w:tr>
      <w:tr w:rsidR="00D603AD" w:rsidRPr="00D603AD" w:rsidTr="00FB369A">
        <w:tc>
          <w:tcPr>
            <w:tcW w:w="2756" w:type="dxa"/>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Тарифный коэффициент</w:t>
            </w:r>
          </w:p>
        </w:tc>
        <w:tc>
          <w:tcPr>
            <w:tcW w:w="740" w:type="dxa"/>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1,440</w:t>
            </w:r>
          </w:p>
        </w:tc>
        <w:tc>
          <w:tcPr>
            <w:tcW w:w="751" w:type="dxa"/>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1,446</w:t>
            </w:r>
          </w:p>
        </w:tc>
        <w:tc>
          <w:tcPr>
            <w:tcW w:w="751" w:type="dxa"/>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1,452</w:t>
            </w:r>
          </w:p>
        </w:tc>
        <w:tc>
          <w:tcPr>
            <w:tcW w:w="751" w:type="dxa"/>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1,461</w:t>
            </w:r>
          </w:p>
        </w:tc>
        <w:tc>
          <w:tcPr>
            <w:tcW w:w="692" w:type="dxa"/>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1,467</w:t>
            </w:r>
          </w:p>
        </w:tc>
        <w:tc>
          <w:tcPr>
            <w:tcW w:w="678" w:type="dxa"/>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1,476</w:t>
            </w:r>
          </w:p>
        </w:tc>
        <w:tc>
          <w:tcPr>
            <w:tcW w:w="720" w:type="dxa"/>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1,482</w:t>
            </w:r>
          </w:p>
        </w:tc>
        <w:tc>
          <w:tcPr>
            <w:tcW w:w="730" w:type="dxa"/>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1,491</w:t>
            </w:r>
          </w:p>
        </w:tc>
        <w:tc>
          <w:tcPr>
            <w:tcW w:w="720" w:type="dxa"/>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1,500</w:t>
            </w:r>
          </w:p>
        </w:tc>
        <w:tc>
          <w:tcPr>
            <w:tcW w:w="667" w:type="dxa"/>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1,506</w:t>
            </w:r>
          </w:p>
        </w:tc>
      </w:tr>
    </w:tbl>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24. Профессии рабочих организации тарифицируются в соответствии с постановлением Министерства труда и социального развития Российской Федерации от 10.11.1992 № 31                      «Об утверждении </w:t>
      </w:r>
      <w:proofErr w:type="spellStart"/>
      <w:r w:rsidRPr="00D603AD">
        <w:rPr>
          <w:rFonts w:ascii="Times New Roman" w:eastAsia="Times New Roman" w:hAnsi="Times New Roman" w:cs="Times New Roman"/>
          <w:sz w:val="24"/>
          <w:szCs w:val="24"/>
          <w:lang w:eastAsia="ru-RU"/>
        </w:rPr>
        <w:t>тарифно</w:t>
      </w:r>
      <w:proofErr w:type="spellEnd"/>
      <w:r w:rsidRPr="00D603AD">
        <w:rPr>
          <w:rFonts w:ascii="Times New Roman" w:eastAsia="Times New Roman" w:hAnsi="Times New Roman" w:cs="Times New Roman"/>
          <w:sz w:val="24"/>
          <w:szCs w:val="24"/>
          <w:lang w:eastAsia="ru-RU"/>
        </w:rPr>
        <w:t xml:space="preserve"> - квалификационных характеристик по общеотраслевым профессиям рабочих».</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25. При установлении, увеличении (индексации) размеров должностных окладов (тарифных ставок) работников производить их округление до целого рубля в сторону увеличения.</w:t>
      </w:r>
    </w:p>
    <w:p w:rsidR="00D603AD" w:rsidRPr="00D603AD" w:rsidRDefault="00D603AD" w:rsidP="00D603AD">
      <w:pPr>
        <w:widowControl w:val="0"/>
        <w:autoSpaceDE w:val="0"/>
        <w:autoSpaceDN w:val="0"/>
        <w:spacing w:after="0" w:line="240" w:lineRule="auto"/>
        <w:ind w:firstLine="709"/>
        <w:contextualSpacing/>
        <w:jc w:val="both"/>
        <w:rPr>
          <w:rFonts w:ascii="Times New Roman" w:eastAsia="Times New Roman" w:hAnsi="Times New Roman" w:cs="Times New Roman"/>
          <w:i/>
          <w:sz w:val="24"/>
          <w:szCs w:val="24"/>
          <w:lang w:eastAsia="ru-RU"/>
        </w:rPr>
      </w:pPr>
      <w:r w:rsidRPr="00D603AD">
        <w:rPr>
          <w:rFonts w:ascii="Times New Roman" w:eastAsia="Times New Roman" w:hAnsi="Times New Roman" w:cs="Times New Roman"/>
          <w:sz w:val="24"/>
          <w:szCs w:val="24"/>
          <w:lang w:eastAsia="ru-RU"/>
        </w:rPr>
        <w:t xml:space="preserve">26. Почасовая оплата труда. </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Почасовая оплата труда педагогических работников организации применяется: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за часы педагогической работы в объеме не более 300 часов в год, выполняемой педагогическим работником с его письменного согласия сверх установленной нагрузки                         в основное рабочее время с согласия работодателя.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Размер оплаты труда за один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в неделю (месяц, год) на среднемесячное количество рабочих часов                 с начислением районного коэффициента и процентной надбавки к заработной плате за работу                       в районах Крайнего Севера и приравненных к ним местностях.</w:t>
      </w:r>
      <w:proofErr w:type="gramEnd"/>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603AD">
        <w:rPr>
          <w:rFonts w:ascii="Times New Roman" w:eastAsia="Times New Roman" w:hAnsi="Times New Roman" w:cs="Times New Roman"/>
          <w:b/>
          <w:sz w:val="24"/>
          <w:szCs w:val="24"/>
          <w:lang w:val="en-US" w:eastAsia="ru-RU"/>
        </w:rPr>
        <w:t>III</w:t>
      </w:r>
      <w:r w:rsidRPr="00D603AD">
        <w:rPr>
          <w:rFonts w:ascii="Times New Roman" w:eastAsia="Times New Roman" w:hAnsi="Times New Roman" w:cs="Times New Roman"/>
          <w:b/>
          <w:sz w:val="24"/>
          <w:szCs w:val="24"/>
          <w:lang w:eastAsia="ru-RU"/>
        </w:rPr>
        <w:t>. Порядок и условия осуществления компенсационных выплат</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27. К компенсационным выплатам относятся: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 выплаты работникам, занятых на работах с вредными и (или) опасными условиями труда;</w:t>
      </w:r>
      <w:proofErr w:type="gramEnd"/>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выплаты за работу в местностях с особыми климатическими условиями;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выплаты за работу в условиях, отклоняющихся от нормальных (при выполнении работ различной квалификации, расширении зон обслуживания,</w:t>
      </w:r>
      <w:r w:rsidRPr="00D603AD">
        <w:rPr>
          <w:rFonts w:ascii="Times New Roman" w:eastAsia="Calibri" w:hAnsi="Times New Roman" w:cs="Times New Roman"/>
          <w:sz w:val="24"/>
          <w:szCs w:val="24"/>
          <w:lang w:eastAsia="ru-RU"/>
        </w:rPr>
        <w:t xml:space="preserve"> совмещении профессий (должностей)</w:t>
      </w:r>
      <w:r w:rsidRPr="00D603AD">
        <w:rPr>
          <w:rFonts w:ascii="Times New Roman" w:eastAsia="Times New Roman" w:hAnsi="Times New Roman" w:cs="Times New Roman"/>
          <w:sz w:val="24"/>
          <w:szCs w:val="24"/>
          <w:lang w:eastAsia="ru-RU"/>
        </w:rPr>
        <w:t>, увеличении объема работы);</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выполнение сверхурочной работы, работы в ночное время, работы в выходные                         и нерабочие праздничные дни и при выполнении работ в других условиях, отклоняющихся                      </w:t>
      </w:r>
      <w:proofErr w:type="gramStart"/>
      <w:r w:rsidRPr="00D603AD">
        <w:rPr>
          <w:rFonts w:ascii="Times New Roman" w:eastAsia="Times New Roman" w:hAnsi="Times New Roman" w:cs="Times New Roman"/>
          <w:sz w:val="24"/>
          <w:szCs w:val="24"/>
          <w:lang w:eastAsia="ru-RU"/>
        </w:rPr>
        <w:t>от</w:t>
      </w:r>
      <w:proofErr w:type="gramEnd"/>
      <w:r w:rsidRPr="00D603AD">
        <w:rPr>
          <w:rFonts w:ascii="Times New Roman" w:eastAsia="Times New Roman" w:hAnsi="Times New Roman" w:cs="Times New Roman"/>
          <w:sz w:val="24"/>
          <w:szCs w:val="24"/>
          <w:lang w:eastAsia="ru-RU"/>
        </w:rPr>
        <w:t xml:space="preserve"> нормальных.</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28. Выплаты работникам, занятых на работах с вредными и (или) опасными условиями труда, устанавливаются в соответствии со </w:t>
      </w:r>
      <w:hyperlink r:id="rId15" w:history="1">
        <w:r w:rsidRPr="00D603AD">
          <w:rPr>
            <w:rFonts w:ascii="Times New Roman" w:eastAsia="Times New Roman" w:hAnsi="Times New Roman" w:cs="Times New Roman"/>
            <w:sz w:val="24"/>
            <w:szCs w:val="24"/>
            <w:lang w:eastAsia="ru-RU"/>
          </w:rPr>
          <w:t>статьёй 147</w:t>
        </w:r>
      </w:hyperlink>
      <w:r w:rsidRPr="00D603AD">
        <w:rPr>
          <w:rFonts w:ascii="Times New Roman" w:eastAsia="Times New Roman" w:hAnsi="Times New Roman" w:cs="Times New Roman"/>
          <w:sz w:val="24"/>
          <w:szCs w:val="24"/>
          <w:lang w:eastAsia="ru-RU"/>
        </w:rPr>
        <w:t xml:space="preserve"> Трудового кодекса Российской Федерации по результатам специальной оценки рабочих мест.</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Руководитель организации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законом от 28.12.2013 № 426 - ФЗ «О специальной оценке условий труда».</w:t>
      </w:r>
      <w:proofErr w:type="gramEnd"/>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29. </w:t>
      </w:r>
      <w:proofErr w:type="gramStart"/>
      <w:r w:rsidRPr="00D603AD">
        <w:rPr>
          <w:rFonts w:ascii="Times New Roman" w:eastAsia="Times New Roman" w:hAnsi="Times New Roman" w:cs="Times New Roman"/>
          <w:sz w:val="24"/>
          <w:szCs w:val="24"/>
          <w:lang w:eastAsia="ru-RU"/>
        </w:rPr>
        <w:t xml:space="preserve">Выплаты за работу в местностях с особыми климатическими условиями устанавливаются в соответствии со статьями 315 – 317 Трудового кодекса Российской </w:t>
      </w:r>
      <w:r w:rsidRPr="00D603AD">
        <w:rPr>
          <w:rFonts w:ascii="Times New Roman" w:eastAsia="Times New Roman" w:hAnsi="Times New Roman" w:cs="Times New Roman"/>
          <w:sz w:val="24"/>
          <w:szCs w:val="24"/>
          <w:lang w:eastAsia="ru-RU"/>
        </w:rPr>
        <w:lastRenderedPageBreak/>
        <w:t xml:space="preserve">Федерации и </w:t>
      </w:r>
      <w:hyperlink r:id="rId16" w:history="1">
        <w:r w:rsidRPr="00D603AD">
          <w:rPr>
            <w:rFonts w:ascii="Times New Roman" w:eastAsia="Times New Roman" w:hAnsi="Times New Roman" w:cs="Times New Roman"/>
            <w:sz w:val="24"/>
            <w:szCs w:val="24"/>
            <w:lang w:eastAsia="ru-RU"/>
          </w:rPr>
          <w:t>Законом</w:t>
        </w:r>
      </w:hyperlink>
      <w:r w:rsidRPr="00D603AD">
        <w:rPr>
          <w:rFonts w:ascii="Times New Roman" w:eastAsia="Times New Roman" w:hAnsi="Times New Roman" w:cs="Times New Roman"/>
          <w:sz w:val="24"/>
          <w:szCs w:val="24"/>
          <w:lang w:eastAsia="ru-RU"/>
        </w:rPr>
        <w:t xml:space="preserve"> Ханты - Мансийского автономного округа – Югры от 09.12.2004             № 76 - </w:t>
      </w:r>
      <w:proofErr w:type="spellStart"/>
      <w:r w:rsidRPr="00D603AD">
        <w:rPr>
          <w:rFonts w:ascii="Times New Roman" w:eastAsia="Times New Roman" w:hAnsi="Times New Roman" w:cs="Times New Roman"/>
          <w:sz w:val="24"/>
          <w:szCs w:val="24"/>
          <w:lang w:eastAsia="ru-RU"/>
        </w:rPr>
        <w:t>оз</w:t>
      </w:r>
      <w:proofErr w:type="spellEnd"/>
      <w:r w:rsidRPr="00D603AD">
        <w:rPr>
          <w:rFonts w:ascii="Times New Roman" w:eastAsia="Times New Roman" w:hAnsi="Times New Roman" w:cs="Times New Roman"/>
          <w:sz w:val="24"/>
          <w:szCs w:val="24"/>
          <w:lang w:eastAsia="ru-RU"/>
        </w:rPr>
        <w:t xml:space="preserve"> «О гарантиях и компенсациях для лиц, проживающих в Ханты - Мансийском автономном округе – Югре, работающих в государственных органах и государственных учреждениях Ханты - Мансийского автономного округа – Югры, территориальном фонде обязательного медицинского</w:t>
      </w:r>
      <w:proofErr w:type="gramEnd"/>
      <w:r w:rsidRPr="00D603AD">
        <w:rPr>
          <w:rFonts w:ascii="Times New Roman" w:eastAsia="Times New Roman" w:hAnsi="Times New Roman" w:cs="Times New Roman"/>
          <w:sz w:val="24"/>
          <w:szCs w:val="24"/>
          <w:lang w:eastAsia="ru-RU"/>
        </w:rPr>
        <w:t xml:space="preserve"> страхования Ханты - Мансийского автономного округа – Югры», решением Думы города Югорска от 26.02.2016 № 7 «Об утверждении Положения о гарантиях                       и компенсациях для лиц, работающих в организациях, финансовое обеспечение которых осуществляется из бюджета города Югорска».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30. </w:t>
      </w:r>
      <w:proofErr w:type="gramStart"/>
      <w:r w:rsidRPr="00D603AD">
        <w:rPr>
          <w:rFonts w:ascii="Times New Roman" w:eastAsia="Times New Roman" w:hAnsi="Times New Roman" w:cs="Times New Roman"/>
          <w:sz w:val="24"/>
          <w:szCs w:val="24"/>
          <w:lang w:eastAsia="ru-RU"/>
        </w:rPr>
        <w:t>Выплаты за работу в условиях, отклоняющихся от нормальных (при выполнении работ различной квалификации, расширении зон обслуживания,</w:t>
      </w:r>
      <w:r w:rsidRPr="00D603AD">
        <w:rPr>
          <w:rFonts w:ascii="Times New Roman" w:eastAsia="Calibri" w:hAnsi="Times New Roman" w:cs="Times New Roman"/>
          <w:sz w:val="24"/>
          <w:szCs w:val="24"/>
          <w:lang w:eastAsia="ru-RU"/>
        </w:rPr>
        <w:t xml:space="preserve"> совмещении профессий (должностей)</w:t>
      </w:r>
      <w:r w:rsidRPr="00D603AD">
        <w:rPr>
          <w:rFonts w:ascii="Times New Roman" w:eastAsia="Times New Roman" w:hAnsi="Times New Roman" w:cs="Times New Roman"/>
          <w:sz w:val="24"/>
          <w:szCs w:val="24"/>
          <w:lang w:eastAsia="ru-RU"/>
        </w:rPr>
        <w:t xml:space="preserve">, увеличении объема работы,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осуществляется в соответствии со </w:t>
      </w:r>
      <w:hyperlink r:id="rId17" w:history="1">
        <w:r w:rsidRPr="00D603AD">
          <w:rPr>
            <w:rFonts w:ascii="Times New Roman" w:eastAsia="Times New Roman" w:hAnsi="Times New Roman" w:cs="Times New Roman"/>
            <w:sz w:val="24"/>
            <w:szCs w:val="24"/>
            <w:lang w:eastAsia="ru-RU"/>
          </w:rPr>
          <w:t>статьями 149</w:t>
        </w:r>
      </w:hyperlink>
      <w:r w:rsidRPr="00D603AD">
        <w:rPr>
          <w:rFonts w:ascii="Times New Roman" w:eastAsia="Times New Roman" w:hAnsi="Times New Roman" w:cs="Times New Roman"/>
          <w:sz w:val="24"/>
          <w:szCs w:val="24"/>
          <w:lang w:eastAsia="ru-RU"/>
        </w:rPr>
        <w:t xml:space="preserve"> – </w:t>
      </w:r>
      <w:hyperlink r:id="rId18" w:history="1">
        <w:r w:rsidRPr="00D603AD">
          <w:rPr>
            <w:rFonts w:ascii="Times New Roman" w:eastAsia="Times New Roman" w:hAnsi="Times New Roman" w:cs="Times New Roman"/>
            <w:sz w:val="24"/>
            <w:szCs w:val="24"/>
            <w:lang w:eastAsia="ru-RU"/>
          </w:rPr>
          <w:t>154</w:t>
        </w:r>
      </w:hyperlink>
      <w:r w:rsidRPr="00D603AD">
        <w:rPr>
          <w:rFonts w:ascii="Times New Roman" w:eastAsia="Times New Roman" w:hAnsi="Times New Roman" w:cs="Times New Roman"/>
          <w:sz w:val="24"/>
          <w:szCs w:val="24"/>
          <w:lang w:eastAsia="ru-RU"/>
        </w:rPr>
        <w:t xml:space="preserve"> Трудового кодекса Российской Федерации.</w:t>
      </w:r>
      <w:proofErr w:type="gramEnd"/>
      <w:r w:rsidRPr="00D603AD">
        <w:rPr>
          <w:rFonts w:ascii="Times New Roman" w:eastAsia="Times New Roman" w:hAnsi="Times New Roman" w:cs="Times New Roman"/>
          <w:sz w:val="24"/>
          <w:szCs w:val="24"/>
          <w:lang w:eastAsia="ru-RU"/>
        </w:rPr>
        <w:t xml:space="preserve">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в соответствии с требованиями настоящего Положения.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31. Перечень и размеры компенсационных выплат приведены в таблице 11 настоящего Положения.</w:t>
      </w:r>
    </w:p>
    <w:p w:rsidR="00D603AD" w:rsidRPr="00D603AD" w:rsidRDefault="00D603AD" w:rsidP="00D603A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Таблица 11</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Перечень и размеры компенсационных выплат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10"/>
        <w:gridCol w:w="3161"/>
        <w:gridCol w:w="3360"/>
      </w:tblGrid>
      <w:tr w:rsidR="00D603AD" w:rsidRPr="00D603AD" w:rsidTr="00FB369A">
        <w:tc>
          <w:tcPr>
            <w:tcW w:w="800"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w:t>
            </w:r>
            <w:proofErr w:type="gramStart"/>
            <w:r w:rsidRPr="00D603AD">
              <w:rPr>
                <w:rFonts w:ascii="Times New Roman" w:eastAsia="Times New Roman" w:hAnsi="Times New Roman" w:cs="Times New Roman"/>
                <w:sz w:val="24"/>
                <w:szCs w:val="24"/>
                <w:lang w:eastAsia="ru-RU"/>
              </w:rPr>
              <w:t>п</w:t>
            </w:r>
            <w:proofErr w:type="gramEnd"/>
            <w:r w:rsidRPr="00D603AD">
              <w:rPr>
                <w:rFonts w:ascii="Times New Roman" w:eastAsia="Times New Roman" w:hAnsi="Times New Roman" w:cs="Times New Roman"/>
                <w:sz w:val="24"/>
                <w:szCs w:val="24"/>
                <w:lang w:eastAsia="ru-RU"/>
              </w:rPr>
              <w:t>/п</w:t>
            </w:r>
          </w:p>
        </w:tc>
        <w:tc>
          <w:tcPr>
            <w:tcW w:w="2710"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Наименование выплаты</w:t>
            </w:r>
          </w:p>
        </w:tc>
        <w:tc>
          <w:tcPr>
            <w:tcW w:w="3161"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Размер выплаты</w:t>
            </w:r>
          </w:p>
        </w:tc>
        <w:tc>
          <w:tcPr>
            <w:tcW w:w="3360"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Условия осуществления выплаты (фактор, обуславливающий получение выплаты)</w:t>
            </w:r>
          </w:p>
        </w:tc>
      </w:tr>
      <w:tr w:rsidR="00D603AD" w:rsidRPr="00D603AD" w:rsidTr="00FB369A">
        <w:tc>
          <w:tcPr>
            <w:tcW w:w="800"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w:t>
            </w:r>
          </w:p>
        </w:tc>
        <w:tc>
          <w:tcPr>
            <w:tcW w:w="2710" w:type="dxa"/>
            <w:shd w:val="clear" w:color="auto" w:fill="auto"/>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За работу в ночное время</w:t>
            </w:r>
          </w:p>
        </w:tc>
        <w:tc>
          <w:tcPr>
            <w:tcW w:w="3161" w:type="dxa"/>
            <w:shd w:val="clear" w:color="auto" w:fill="auto"/>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20% часовой тарифной ставки (должностного оклада, рассчитанного за час работы) за каждый час работы</w:t>
            </w:r>
          </w:p>
        </w:tc>
        <w:tc>
          <w:tcPr>
            <w:tcW w:w="3360" w:type="dxa"/>
            <w:shd w:val="clear" w:color="auto" w:fill="auto"/>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Calibri" w:hAnsi="Times New Roman" w:cs="Times New Roman"/>
                <w:sz w:val="24"/>
                <w:szCs w:val="24"/>
                <w:lang w:eastAsia="ru-RU"/>
              </w:rPr>
              <w:t>Осуществляется в соответствии статьёй 154 Трудового кодекса Российской Федерации, за каждый час работы в ночное время с 22 часов до 6 часов, на основании табеля учета рабочего времени.</w:t>
            </w:r>
          </w:p>
        </w:tc>
      </w:tr>
      <w:tr w:rsidR="00D603AD" w:rsidRPr="00D603AD" w:rsidTr="00FB369A">
        <w:tc>
          <w:tcPr>
            <w:tcW w:w="800"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2</w:t>
            </w:r>
          </w:p>
        </w:tc>
        <w:tc>
          <w:tcPr>
            <w:tcW w:w="2710" w:type="dxa"/>
            <w:shd w:val="clear" w:color="auto" w:fill="auto"/>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За работу в выходной или нерабочий праздничный день</w:t>
            </w:r>
          </w:p>
        </w:tc>
        <w:tc>
          <w:tcPr>
            <w:tcW w:w="3161" w:type="dxa"/>
            <w:shd w:val="clear" w:color="auto" w:fill="auto"/>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по согласованию сторон в размере:</w:t>
            </w:r>
          </w:p>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не менее одинарной дневной или часовой ставки (части оклад</w:t>
            </w:r>
            <w:proofErr w:type="gramStart"/>
            <w:r w:rsidRPr="00D603AD">
              <w:rPr>
                <w:rFonts w:ascii="Times New Roman" w:eastAsia="Times New Roman" w:hAnsi="Times New Roman" w:cs="Times New Roman"/>
                <w:sz w:val="24"/>
                <w:szCs w:val="24"/>
                <w:lang w:eastAsia="ru-RU"/>
              </w:rPr>
              <w:t>а(</w:t>
            </w:r>
            <w:proofErr w:type="gramEnd"/>
            <w:r w:rsidRPr="00D603AD">
              <w:rPr>
                <w:rFonts w:ascii="Times New Roman" w:eastAsia="Times New Roman" w:hAnsi="Times New Roman" w:cs="Times New Roman"/>
                <w:sz w:val="24"/>
                <w:szCs w:val="24"/>
                <w:lang w:eastAsia="ru-RU"/>
              </w:rPr>
              <w:t>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не </w:t>
            </w:r>
            <w:proofErr w:type="gramStart"/>
            <w:r w:rsidRPr="00D603AD">
              <w:rPr>
                <w:rFonts w:ascii="Times New Roman" w:eastAsia="Times New Roman" w:hAnsi="Times New Roman" w:cs="Times New Roman"/>
                <w:sz w:val="24"/>
                <w:szCs w:val="24"/>
                <w:lang w:eastAsia="ru-RU"/>
              </w:rPr>
              <w:t>менее двойной</w:t>
            </w:r>
            <w:proofErr w:type="gramEnd"/>
            <w:r w:rsidRPr="00D603AD">
              <w:rPr>
                <w:rFonts w:ascii="Times New Roman" w:eastAsia="Times New Roman" w:hAnsi="Times New Roman" w:cs="Times New Roman"/>
                <w:sz w:val="24"/>
                <w:szCs w:val="24"/>
                <w:lang w:eastAsia="ru-RU"/>
              </w:rPr>
              <w:t xml:space="preserve">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p>
        </w:tc>
        <w:tc>
          <w:tcPr>
            <w:tcW w:w="3360" w:type="dxa"/>
            <w:shd w:val="clear" w:color="auto" w:fill="auto"/>
            <w:vAlign w:val="center"/>
          </w:tcPr>
          <w:p w:rsidR="00D603AD" w:rsidRPr="00D603AD" w:rsidRDefault="00D603AD" w:rsidP="00D603A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D603AD">
              <w:rPr>
                <w:rFonts w:ascii="Times New Roman" w:eastAsia="Calibri" w:hAnsi="Times New Roman" w:cs="Times New Roman"/>
                <w:sz w:val="24"/>
                <w:szCs w:val="24"/>
                <w:lang w:eastAsia="ru-RU"/>
              </w:rPr>
              <w:t>Осуществляется в соответствии со статьёй 153 Трудового кодекса Российской Федерации.</w:t>
            </w:r>
          </w:p>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D603AD">
              <w:rPr>
                <w:rFonts w:ascii="Times New Roman" w:eastAsia="Times New Roman" w:hAnsi="Times New Roman" w:cs="Times New Roman"/>
                <w:sz w:val="24"/>
                <w:szCs w:val="24"/>
                <w:lang w:eastAsia="ru-RU"/>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tc>
      </w:tr>
      <w:tr w:rsidR="00D603AD" w:rsidRPr="00D603AD" w:rsidTr="00FB369A">
        <w:tc>
          <w:tcPr>
            <w:tcW w:w="800"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lastRenderedPageBreak/>
              <w:t>3</w:t>
            </w:r>
          </w:p>
        </w:tc>
        <w:tc>
          <w:tcPr>
            <w:tcW w:w="2710" w:type="dxa"/>
            <w:shd w:val="clear" w:color="auto" w:fill="auto"/>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Выплата за работу с вредными и (или) опасными условиями труда</w:t>
            </w:r>
          </w:p>
        </w:tc>
        <w:tc>
          <w:tcPr>
            <w:tcW w:w="3161" w:type="dxa"/>
            <w:shd w:val="clear" w:color="auto" w:fill="auto"/>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не менее 4%</w:t>
            </w:r>
          </w:p>
        </w:tc>
        <w:tc>
          <w:tcPr>
            <w:tcW w:w="3360" w:type="dxa"/>
            <w:shd w:val="clear" w:color="auto" w:fill="auto"/>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По результатам специальной оценки условий труда работника.</w:t>
            </w:r>
          </w:p>
        </w:tc>
      </w:tr>
      <w:tr w:rsidR="00D603AD" w:rsidRPr="00D603AD" w:rsidTr="00FB369A">
        <w:tc>
          <w:tcPr>
            <w:tcW w:w="800"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4</w:t>
            </w:r>
          </w:p>
        </w:tc>
        <w:tc>
          <w:tcPr>
            <w:tcW w:w="2710" w:type="dxa"/>
            <w:shd w:val="clear" w:color="auto" w:fill="auto"/>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За работу за </w:t>
            </w:r>
            <w:proofErr w:type="gramStart"/>
            <w:r w:rsidRPr="00D603AD">
              <w:rPr>
                <w:rFonts w:ascii="Times New Roman" w:eastAsia="Times New Roman" w:hAnsi="Times New Roman" w:cs="Times New Roman"/>
                <w:sz w:val="24"/>
                <w:szCs w:val="24"/>
                <w:lang w:eastAsia="ru-RU"/>
              </w:rPr>
              <w:t>пределами</w:t>
            </w:r>
            <w:proofErr w:type="gramEnd"/>
            <w:r w:rsidRPr="00D603AD">
              <w:rPr>
                <w:rFonts w:ascii="Times New Roman" w:eastAsia="Times New Roman" w:hAnsi="Times New Roman" w:cs="Times New Roman"/>
                <w:sz w:val="24"/>
                <w:szCs w:val="24"/>
                <w:lang w:eastAsia="ru-RU"/>
              </w:rPr>
              <w:t xml:space="preserve">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3161" w:type="dxa"/>
            <w:shd w:val="clear" w:color="auto" w:fill="auto"/>
            <w:vAlign w:val="center"/>
          </w:tcPr>
          <w:p w:rsidR="00D603AD" w:rsidRPr="00D603AD" w:rsidRDefault="00D603AD" w:rsidP="00D603A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3AD">
              <w:rPr>
                <w:rFonts w:ascii="Times New Roman" w:eastAsia="Calibri" w:hAnsi="Times New Roman" w:cs="Times New Roman"/>
                <w:sz w:val="24"/>
                <w:szCs w:val="24"/>
                <w:lang w:eastAsia="ru-RU"/>
              </w:rPr>
              <w:t xml:space="preserve">- не менее чем в полуторном размере </w:t>
            </w:r>
            <w:r w:rsidRPr="00D603AD">
              <w:rPr>
                <w:rFonts w:ascii="Times New Roman" w:eastAsia="Times New Roman" w:hAnsi="Times New Roman" w:cs="Times New Roman"/>
                <w:sz w:val="24"/>
                <w:szCs w:val="24"/>
                <w:lang w:eastAsia="ru-RU"/>
              </w:rPr>
              <w:t>за первые два часа работы;</w:t>
            </w:r>
          </w:p>
          <w:p w:rsidR="00D603AD" w:rsidRPr="00D603AD" w:rsidRDefault="00D603AD" w:rsidP="00D603A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3AD">
              <w:rPr>
                <w:rFonts w:ascii="Times New Roman" w:eastAsia="Calibri" w:hAnsi="Times New Roman" w:cs="Times New Roman"/>
                <w:sz w:val="24"/>
                <w:szCs w:val="24"/>
                <w:lang w:eastAsia="ru-RU"/>
              </w:rPr>
              <w:t>- не менее чем в двойном размере за последующие часы работы</w:t>
            </w:r>
          </w:p>
        </w:tc>
        <w:tc>
          <w:tcPr>
            <w:tcW w:w="3360" w:type="dxa"/>
            <w:shd w:val="clear" w:color="auto" w:fill="auto"/>
            <w:vAlign w:val="center"/>
          </w:tcPr>
          <w:p w:rsidR="00D603AD" w:rsidRPr="00D603AD" w:rsidRDefault="00D603AD" w:rsidP="00D603A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03AD">
              <w:rPr>
                <w:rFonts w:ascii="Times New Roman" w:eastAsia="Calibri" w:hAnsi="Times New Roman" w:cs="Times New Roman"/>
                <w:sz w:val="24"/>
                <w:szCs w:val="24"/>
                <w:lang w:eastAsia="ru-RU"/>
              </w:rPr>
              <w:t>Осуществляется в соответствии со статьёй 152 Трудового кодекса Российской Федерации,</w:t>
            </w:r>
            <w:r w:rsidRPr="00D603AD">
              <w:rPr>
                <w:rFonts w:ascii="Times New Roman" w:eastAsia="Times New Roman" w:hAnsi="Times New Roman" w:cs="Times New Roman"/>
                <w:sz w:val="24"/>
                <w:szCs w:val="24"/>
                <w:lang w:eastAsia="ru-RU"/>
              </w:rPr>
              <w:t xml:space="preserve"> оформляется приказом руководителя по согласованию сторон, в зависимости от содержания и объема (нормы) выполняемой работы.</w:t>
            </w:r>
          </w:p>
        </w:tc>
      </w:tr>
      <w:tr w:rsidR="00D603AD" w:rsidRPr="00D603AD" w:rsidTr="00FB369A">
        <w:tc>
          <w:tcPr>
            <w:tcW w:w="800"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5</w:t>
            </w:r>
          </w:p>
        </w:tc>
        <w:tc>
          <w:tcPr>
            <w:tcW w:w="2710" w:type="dxa"/>
            <w:shd w:val="clear" w:color="auto" w:fill="auto"/>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3161" w:type="dxa"/>
            <w:shd w:val="clear" w:color="auto" w:fill="auto"/>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до 100% должностного оклада (тарифной ставки) по должности (профессии), но не свыше 100% фонда оплаты труда по совмещаемой должности или вакансии</w:t>
            </w:r>
          </w:p>
        </w:tc>
        <w:tc>
          <w:tcPr>
            <w:tcW w:w="3360" w:type="dxa"/>
            <w:shd w:val="clear" w:color="auto" w:fill="auto"/>
            <w:vAlign w:val="center"/>
          </w:tcPr>
          <w:p w:rsidR="00D603AD" w:rsidRPr="00D603AD" w:rsidRDefault="00D603AD" w:rsidP="00D603A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D603AD">
              <w:rPr>
                <w:rFonts w:ascii="Times New Roman" w:eastAsia="Calibri" w:hAnsi="Times New Roman" w:cs="Times New Roman"/>
                <w:sz w:val="24"/>
                <w:szCs w:val="24"/>
                <w:lang w:eastAsia="ru-RU"/>
              </w:rPr>
              <w:t>Осуществляется в соответствии статьями 60.2, 149, 151, 152 Трудового кодекса Российской Федерации.</w:t>
            </w:r>
          </w:p>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Оформляется приказом руководителя по согласованию сторон в зависимости от содержания и объема (нормы) выполняемой работы.</w:t>
            </w:r>
          </w:p>
        </w:tc>
      </w:tr>
      <w:tr w:rsidR="00D603AD" w:rsidRPr="00D603AD" w:rsidTr="00FB369A">
        <w:tc>
          <w:tcPr>
            <w:tcW w:w="800"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6</w:t>
            </w:r>
          </w:p>
        </w:tc>
        <w:tc>
          <w:tcPr>
            <w:tcW w:w="2710" w:type="dxa"/>
            <w:shd w:val="clear" w:color="auto" w:fill="auto"/>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Районный коэффициент за работу в местностях с особыми климатическими условиями</w:t>
            </w:r>
          </w:p>
        </w:tc>
        <w:tc>
          <w:tcPr>
            <w:tcW w:w="3161"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1,7</w:t>
            </w:r>
          </w:p>
        </w:tc>
        <w:tc>
          <w:tcPr>
            <w:tcW w:w="3360" w:type="dxa"/>
            <w:vMerge w:val="restart"/>
            <w:shd w:val="clear" w:color="auto" w:fill="auto"/>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603AD">
              <w:rPr>
                <w:rFonts w:ascii="Times New Roman" w:eastAsia="Calibri" w:hAnsi="Times New Roman" w:cs="Times New Roman"/>
                <w:sz w:val="24"/>
                <w:szCs w:val="24"/>
                <w:lang w:eastAsia="ru-RU"/>
              </w:rPr>
              <w:t>Осуществляется в соответствии со статьями 315 – 317 Трудового кодекса Российской Федерации и Законом Ханты-Мансийского автономного округа – Югры от 09.12.2004 № 76-оз «</w:t>
            </w:r>
            <w:r w:rsidRPr="00D603AD">
              <w:rPr>
                <w:rFonts w:ascii="Times New Roman" w:eastAsia="Times New Roman" w:hAnsi="Times New Roman" w:cs="Times New Roman"/>
                <w:sz w:val="24"/>
                <w:szCs w:val="24"/>
                <w:lang w:eastAsia="ru-RU"/>
              </w:rPr>
              <w:t>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w:t>
            </w:r>
            <w:r w:rsidRPr="00D603AD">
              <w:rPr>
                <w:rFonts w:ascii="Times New Roman" w:eastAsia="Calibri" w:hAnsi="Times New Roman" w:cs="Times New Roman"/>
                <w:sz w:val="24"/>
                <w:szCs w:val="24"/>
                <w:lang w:eastAsia="ru-RU"/>
              </w:rPr>
              <w:t>»,</w:t>
            </w:r>
            <w:r w:rsidRPr="00D603AD">
              <w:rPr>
                <w:rFonts w:ascii="Times New Roman" w:eastAsia="Times New Roman" w:hAnsi="Times New Roman" w:cs="Times New Roman"/>
                <w:sz w:val="24"/>
                <w:szCs w:val="24"/>
                <w:lang w:eastAsia="ru-RU"/>
              </w:rPr>
              <w:t xml:space="preserve"> решением Думы города Югорска от 26.02.2016 № 7 «Об</w:t>
            </w:r>
            <w:proofErr w:type="gramEnd"/>
            <w:r w:rsidRPr="00D603AD">
              <w:rPr>
                <w:rFonts w:ascii="Times New Roman" w:eastAsia="Times New Roman" w:hAnsi="Times New Roman" w:cs="Times New Roman"/>
                <w:sz w:val="24"/>
                <w:szCs w:val="24"/>
                <w:lang w:eastAsia="ru-RU"/>
              </w:rPr>
              <w:t xml:space="preserve"> </w:t>
            </w:r>
            <w:proofErr w:type="gramStart"/>
            <w:r w:rsidRPr="00D603AD">
              <w:rPr>
                <w:rFonts w:ascii="Times New Roman" w:eastAsia="Times New Roman" w:hAnsi="Times New Roman" w:cs="Times New Roman"/>
                <w:sz w:val="24"/>
                <w:szCs w:val="24"/>
                <w:lang w:eastAsia="ru-RU"/>
              </w:rPr>
              <w:t>утверждении</w:t>
            </w:r>
            <w:proofErr w:type="gramEnd"/>
            <w:r w:rsidRPr="00D603AD">
              <w:rPr>
                <w:rFonts w:ascii="Times New Roman" w:eastAsia="Times New Roman" w:hAnsi="Times New Roman" w:cs="Times New Roman"/>
                <w:sz w:val="24"/>
                <w:szCs w:val="24"/>
                <w:lang w:eastAsia="ru-RU"/>
              </w:rPr>
              <w:t xml:space="preserve"> Положения о гарантиях и компенсациях для лиц, работающих в </w:t>
            </w:r>
            <w:r w:rsidRPr="00D603AD">
              <w:rPr>
                <w:rFonts w:ascii="Times New Roman" w:eastAsia="Times New Roman" w:hAnsi="Times New Roman" w:cs="Times New Roman"/>
                <w:sz w:val="24"/>
                <w:szCs w:val="24"/>
                <w:lang w:eastAsia="ru-RU"/>
              </w:rPr>
              <w:lastRenderedPageBreak/>
              <w:t>организациях, финансовое обеспечение которых осуществляется из бюджета города Югорска».</w:t>
            </w:r>
          </w:p>
        </w:tc>
      </w:tr>
      <w:tr w:rsidR="00D603AD" w:rsidRPr="00D603AD" w:rsidTr="00FB369A">
        <w:tc>
          <w:tcPr>
            <w:tcW w:w="800"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7</w:t>
            </w:r>
          </w:p>
        </w:tc>
        <w:tc>
          <w:tcPr>
            <w:tcW w:w="2710" w:type="dxa"/>
            <w:shd w:val="clear" w:color="auto" w:fill="auto"/>
            <w:vAlign w:val="center"/>
          </w:tcPr>
          <w:p w:rsidR="00D603AD" w:rsidRPr="00D603AD" w:rsidRDefault="00D603AD" w:rsidP="00D603A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Процентная надбавка за работу в местностях Крайнего Севера</w:t>
            </w:r>
          </w:p>
        </w:tc>
        <w:tc>
          <w:tcPr>
            <w:tcW w:w="3161" w:type="dxa"/>
            <w:shd w:val="clear" w:color="auto" w:fill="auto"/>
            <w:vAlign w:val="center"/>
          </w:tcPr>
          <w:p w:rsidR="00D603AD" w:rsidRPr="00D603AD" w:rsidRDefault="00D603AD" w:rsidP="00D603AD">
            <w:pPr>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D603AD">
              <w:rPr>
                <w:rFonts w:ascii="Times New Roman" w:eastAsia="Times New Roman" w:hAnsi="Times New Roman" w:cs="Times New Roman"/>
                <w:sz w:val="24"/>
                <w:szCs w:val="24"/>
                <w:lang w:eastAsia="ru-RU"/>
              </w:rPr>
              <w:t>до 50 %</w:t>
            </w:r>
          </w:p>
        </w:tc>
        <w:tc>
          <w:tcPr>
            <w:tcW w:w="3360" w:type="dxa"/>
            <w:vMerge/>
            <w:shd w:val="clear" w:color="auto" w:fill="auto"/>
            <w:vAlign w:val="center"/>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lastRenderedPageBreak/>
        <w:t xml:space="preserve">32. </w:t>
      </w:r>
      <w:proofErr w:type="gramStart"/>
      <w:r w:rsidRPr="00D603AD">
        <w:rPr>
          <w:rFonts w:ascii="Times New Roman" w:eastAsia="Times New Roman" w:hAnsi="Times New Roman" w:cs="Times New Roman"/>
          <w:sz w:val="24"/>
          <w:szCs w:val="24"/>
          <w:lang w:eastAsia="ru-RU"/>
        </w:rPr>
        <w:t>Выплаты, указанные в пунктах 1 - 5 таблицы 11 настоящего раздела, начисляются                 к должностному окладу или тарифной ставке и не образуют увеличение должностного оклада или тарифной ставки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roofErr w:type="gramEnd"/>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33. Размеры компенсационных выплат не могут быть ниже размеров, установленных Трудовым кодексом Российской Федерации, иными нормативными правовыми актами Российской Федерации, содержащими нормы трудового права, соглашениями и коллективными договорами.</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603AD">
        <w:rPr>
          <w:rFonts w:ascii="Times New Roman" w:eastAsia="Times New Roman" w:hAnsi="Times New Roman" w:cs="Times New Roman"/>
          <w:b/>
          <w:sz w:val="24"/>
          <w:szCs w:val="24"/>
          <w:lang w:val="en-US" w:eastAsia="ru-RU"/>
        </w:rPr>
        <w:t>I</w:t>
      </w:r>
      <w:r w:rsidRPr="00D603AD">
        <w:rPr>
          <w:rFonts w:ascii="Times New Roman" w:eastAsia="Times New Roman" w:hAnsi="Times New Roman" w:cs="Times New Roman"/>
          <w:b/>
          <w:sz w:val="24"/>
          <w:szCs w:val="24"/>
          <w:lang w:eastAsia="ru-RU"/>
        </w:rPr>
        <w:t>V. Порядок и условия осуществления стимулирующих выплат, критерии их установления</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34. К стимулирующим выплатам относятся выплаты, направленные на стимулирование работника к качественному результату, а также поощрение за выполненную работу:</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за интенсивность и высокие результаты работы;</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за качество выполняемых работ;</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-премиальные выплаты по итогам работы за квартал, год.</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При оценке эффективности работы различных категорий работников, включая  решение об установлении (снижении) выплат стимулирующего характера, принимается                                       с осуществлением демократических процедур (создание соответствующей комиссии с участием представительного органа работников).</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35. Выплата за интенсивность и высокие результаты работы характеризуется степенью напряженности в процессе труда и устанавливается </w:t>
      </w:r>
      <w:proofErr w:type="gramStart"/>
      <w:r w:rsidRPr="00D603AD">
        <w:rPr>
          <w:rFonts w:ascii="Times New Roman" w:eastAsia="Times New Roman" w:hAnsi="Times New Roman" w:cs="Times New Roman"/>
          <w:sz w:val="24"/>
          <w:szCs w:val="24"/>
          <w:lang w:eastAsia="ru-RU"/>
        </w:rPr>
        <w:t>за</w:t>
      </w:r>
      <w:proofErr w:type="gramEnd"/>
      <w:r w:rsidRPr="00D603AD">
        <w:rPr>
          <w:rFonts w:ascii="Times New Roman" w:eastAsia="Times New Roman" w:hAnsi="Times New Roman" w:cs="Times New Roman"/>
          <w:sz w:val="24"/>
          <w:szCs w:val="24"/>
          <w:lang w:eastAsia="ru-RU"/>
        </w:rPr>
        <w:t>:</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высокую результативность работы;</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обеспечение безаварийной, безотказной и бесперебойной работы всех служб организации.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Выплата за интенсивность и высокие результаты работы устанавливается работникам организаций, указанным в таблице 12 настоящего Положения.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trike/>
          <w:sz w:val="24"/>
          <w:szCs w:val="24"/>
          <w:lang w:eastAsia="ru-RU"/>
        </w:rPr>
      </w:pPr>
      <w:r w:rsidRPr="00D603AD">
        <w:rPr>
          <w:rFonts w:ascii="Times New Roman" w:eastAsia="Times New Roman" w:hAnsi="Times New Roman" w:cs="Times New Roman"/>
          <w:sz w:val="24"/>
          <w:szCs w:val="24"/>
          <w:lang w:eastAsia="ru-RU"/>
        </w:rPr>
        <w:t>Порядок установления выплаты закрепляется локальным нормативным актом организации. Выплата устанавливается на срок не более одного года.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Конкретный размер выплаты за интенсивность и высокие результаты работы определяется в процентах от должностного оклада или тарифной ставки работника                                 или в абсолютном размере.</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Параметры и критерии снижения (лишения) стимулирующей выплаты за интенсивность и высокие результаты работы устанавливаются локальным актом организации.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36. Выплата за качество выполняемых работ устанавливается в соответствии                              с показателями и критериями оценки эффективности деятельности работников, утверждаемыми локальным нормативным актом организации, </w:t>
      </w:r>
      <w:r w:rsidRPr="00D603AD">
        <w:rPr>
          <w:rFonts w:ascii="Times New Roman" w:eastAsia="Calibri" w:hAnsi="Times New Roman" w:cs="Times New Roman"/>
          <w:sz w:val="24"/>
          <w:szCs w:val="24"/>
          <w:lang w:eastAsia="ru-RU"/>
        </w:rPr>
        <w:t>в соответствии с перечнем показателей эффективности деятельности организации, установленным главным распорядителем бюджетных средств</w:t>
      </w:r>
      <w:r w:rsidRPr="00D603AD">
        <w:rPr>
          <w:rFonts w:ascii="Times New Roman" w:eastAsia="Times New Roman" w:hAnsi="Times New Roman" w:cs="Times New Roman"/>
          <w:sz w:val="24"/>
          <w:szCs w:val="24"/>
          <w:lang w:eastAsia="ru-RU"/>
        </w:rPr>
        <w:t>.</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В качестве </w:t>
      </w:r>
      <w:proofErr w:type="gramStart"/>
      <w:r w:rsidRPr="00D603AD">
        <w:rPr>
          <w:rFonts w:ascii="Times New Roman" w:eastAsia="Times New Roman" w:hAnsi="Times New Roman" w:cs="Times New Roman"/>
          <w:sz w:val="24"/>
          <w:szCs w:val="24"/>
          <w:lang w:eastAsia="ru-RU"/>
        </w:rPr>
        <w:t>критериев оценки эффективности деятельности работников</w:t>
      </w:r>
      <w:proofErr w:type="gramEnd"/>
      <w:r w:rsidRPr="00D603AD">
        <w:rPr>
          <w:rFonts w:ascii="Times New Roman" w:eastAsia="Times New Roman" w:hAnsi="Times New Roman" w:cs="Times New Roman"/>
          <w:sz w:val="24"/>
          <w:szCs w:val="24"/>
          <w:lang w:eastAsia="ru-RU"/>
        </w:rPr>
        <w:t xml:space="preserve"> используются индикаторы, указывающие на их участие в создании и использовании ресурсов организации (человеческих, материально-технических, финансовых, технологических и информационных).</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Индикатор должен быть представлен в исчислимом формате (в единицах, штуках, долях, процентах и прочих единицах измерений) для эффективного использования в качестве инструмента оценки деятельности.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Оценка деятельности с использованием индикаторов осуществляется на основании статистических данных, результатов диагностик, замеров, опросов.</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эффективности деятельности организации и отдельных категорий работников.</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lastRenderedPageBreak/>
        <w:t>Конкретный размер выплаты за качество выполняемых работ устанавливается работнику в процентах от должностного оклада или тарифной ставки работника или в абсолютном размере. Порядок установления выплаты закрепляется локальным нормативным актом организации.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Установление размера выплаты за качество выполняемых работ производится                           не чаще 1 раза в полугодие или год (календарный или учебный) по результатам предшествующего периода в соответствии с показателями и критериями оценки качества                         и эффективности деятельности работников организации.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Вновь принятым работникам выплата за качество выполняемых работ за первый месяц работы устанавливается в размере 15%, а далее в соответствии с показателями и критериями оценки эффективности деятельности работников, установленные в организации.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Дополнительно за качество выполняемых работ в организации может быть установлена единовременная (разовая) стимулирующая выплата за особые достижения при выполнении услуг (работ) в соответствии с показателями и критериями оценки эффективности деятельности работников, утверждаемыми локальным нормативным актом организации. Размер единовременной стимулирующей выплаты за особые достижения при выполнении услуг (работ) устанавливается в абсолютных размерах и выплачивается в пределах экономии фонда оплаты труда, формируемого организацией в соответствии с разделом VII настоящего Положения. </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37. Перечень и размеры стимулирующих выплат устанавливаются в соответствии с таблицей 12 настоящего Положения.</w:t>
      </w:r>
    </w:p>
    <w:p w:rsidR="00D603AD" w:rsidRPr="00D603AD" w:rsidRDefault="00D603AD" w:rsidP="00D603AD">
      <w:pPr>
        <w:spacing w:after="0" w:line="240" w:lineRule="auto"/>
        <w:jc w:val="right"/>
        <w:rPr>
          <w:rFonts w:ascii="Times New Roman" w:eastAsia="Calibri" w:hAnsi="Times New Roman" w:cs="Times New Roman"/>
          <w:sz w:val="24"/>
          <w:szCs w:val="24"/>
        </w:rPr>
      </w:pPr>
      <w:r w:rsidRPr="00D603AD">
        <w:rPr>
          <w:rFonts w:ascii="Times New Roman" w:eastAsia="Calibri" w:hAnsi="Times New Roman" w:cs="Times New Roman"/>
          <w:sz w:val="24"/>
          <w:szCs w:val="24"/>
        </w:rPr>
        <w:t>Таблица 12</w:t>
      </w:r>
    </w:p>
    <w:p w:rsidR="00D603AD" w:rsidRPr="00D603AD" w:rsidRDefault="00D603AD" w:rsidP="00D603A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Перечень и размеры стимулирующих выплат работникам организации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1701"/>
        <w:gridCol w:w="3969"/>
        <w:gridCol w:w="1985"/>
      </w:tblGrid>
      <w:tr w:rsidR="00D603AD" w:rsidRPr="00D603AD" w:rsidTr="00FB369A">
        <w:tc>
          <w:tcPr>
            <w:tcW w:w="817"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 xml:space="preserve">№ </w:t>
            </w:r>
            <w:proofErr w:type="gramStart"/>
            <w:r w:rsidRPr="00D603AD">
              <w:rPr>
                <w:rFonts w:ascii="Times New Roman" w:eastAsia="Calibri" w:hAnsi="Times New Roman" w:cs="Times New Roman"/>
                <w:sz w:val="24"/>
                <w:szCs w:val="24"/>
              </w:rPr>
              <w:t>п</w:t>
            </w:r>
            <w:proofErr w:type="gramEnd"/>
            <w:r w:rsidRPr="00D603AD">
              <w:rPr>
                <w:rFonts w:ascii="Times New Roman" w:eastAsia="Calibri" w:hAnsi="Times New Roman" w:cs="Times New Roman"/>
                <w:sz w:val="24"/>
                <w:szCs w:val="24"/>
              </w:rPr>
              <w:t>/п</w:t>
            </w:r>
          </w:p>
        </w:tc>
        <w:tc>
          <w:tcPr>
            <w:tcW w:w="1559"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Наименование выплаты</w:t>
            </w:r>
          </w:p>
        </w:tc>
        <w:tc>
          <w:tcPr>
            <w:tcW w:w="1701"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trike/>
                <w:sz w:val="24"/>
                <w:szCs w:val="24"/>
              </w:rPr>
            </w:pPr>
            <w:r w:rsidRPr="00D603AD">
              <w:rPr>
                <w:rFonts w:ascii="Times New Roman" w:eastAsia="Calibri" w:hAnsi="Times New Roman" w:cs="Times New Roman"/>
                <w:sz w:val="24"/>
                <w:szCs w:val="24"/>
              </w:rPr>
              <w:t>Диапазон выплаты</w:t>
            </w:r>
          </w:p>
        </w:tc>
        <w:tc>
          <w:tcPr>
            <w:tcW w:w="3969"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Условия осуществления выплаты</w:t>
            </w:r>
          </w:p>
        </w:tc>
        <w:tc>
          <w:tcPr>
            <w:tcW w:w="1985" w:type="dxa"/>
            <w:shd w:val="clear" w:color="auto" w:fill="auto"/>
            <w:vAlign w:val="center"/>
          </w:tcPr>
          <w:p w:rsidR="00D603AD" w:rsidRPr="00D603AD" w:rsidRDefault="00D603AD" w:rsidP="00D603AD">
            <w:pPr>
              <w:spacing w:after="0" w:line="240" w:lineRule="auto"/>
              <w:ind w:left="-53" w:right="-68"/>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Периодичность осуществления выплаты</w:t>
            </w:r>
          </w:p>
        </w:tc>
      </w:tr>
      <w:tr w:rsidR="00D603AD" w:rsidRPr="00D603AD" w:rsidTr="00FB369A">
        <w:tc>
          <w:tcPr>
            <w:tcW w:w="817" w:type="dxa"/>
            <w:vMerge w:val="restart"/>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1.1</w:t>
            </w:r>
          </w:p>
        </w:tc>
        <w:tc>
          <w:tcPr>
            <w:tcW w:w="1559" w:type="dxa"/>
            <w:vMerge w:val="restart"/>
            <w:shd w:val="clear" w:color="auto" w:fill="auto"/>
            <w:vAlign w:val="center"/>
          </w:tcPr>
          <w:p w:rsidR="00D603AD" w:rsidRPr="00D603AD" w:rsidRDefault="00D603AD" w:rsidP="00D603AD">
            <w:pPr>
              <w:spacing w:after="0" w:line="240" w:lineRule="auto"/>
              <w:ind w:left="-75" w:right="-108"/>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За интенсивность и высокие результаты работы</w:t>
            </w:r>
          </w:p>
        </w:tc>
        <w:tc>
          <w:tcPr>
            <w:tcW w:w="1701"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i/>
                <w:sz w:val="24"/>
                <w:szCs w:val="24"/>
              </w:rPr>
            </w:pPr>
            <w:r w:rsidRPr="00D603AD">
              <w:rPr>
                <w:rFonts w:ascii="Times New Roman" w:eastAsia="Calibri" w:hAnsi="Times New Roman" w:cs="Times New Roman"/>
                <w:sz w:val="24"/>
                <w:szCs w:val="24"/>
              </w:rPr>
              <w:t>В абсолютном размере</w:t>
            </w:r>
          </w:p>
        </w:tc>
        <w:tc>
          <w:tcPr>
            <w:tcW w:w="3969"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Заместителям руководителя, главному бухгалтеру, руководителям структурных подразделений, педагогическим работникам</w:t>
            </w:r>
          </w:p>
        </w:tc>
        <w:tc>
          <w:tcPr>
            <w:tcW w:w="1985" w:type="dxa"/>
            <w:shd w:val="clear" w:color="auto" w:fill="auto"/>
            <w:vAlign w:val="center"/>
          </w:tcPr>
          <w:p w:rsidR="00D603AD" w:rsidRPr="00D603AD" w:rsidRDefault="00D603AD" w:rsidP="00D603AD">
            <w:pPr>
              <w:spacing w:after="0" w:line="240" w:lineRule="auto"/>
              <w:ind w:left="-53" w:right="-68"/>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Ежемесячно, за счет средств от приносящей доход деятельности</w:t>
            </w:r>
          </w:p>
        </w:tc>
      </w:tr>
      <w:tr w:rsidR="00D603AD" w:rsidRPr="00D603AD" w:rsidTr="00FB369A">
        <w:tc>
          <w:tcPr>
            <w:tcW w:w="817" w:type="dxa"/>
            <w:vMerge/>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p>
        </w:tc>
        <w:tc>
          <w:tcPr>
            <w:tcW w:w="1559" w:type="dxa"/>
            <w:vMerge/>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p>
        </w:tc>
        <w:tc>
          <w:tcPr>
            <w:tcW w:w="1701"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0-100%</w:t>
            </w:r>
          </w:p>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 xml:space="preserve">(для вновь </w:t>
            </w:r>
            <w:proofErr w:type="gramStart"/>
            <w:r w:rsidRPr="00D603AD">
              <w:rPr>
                <w:rFonts w:ascii="Times New Roman" w:eastAsia="Calibri" w:hAnsi="Times New Roman" w:cs="Times New Roman"/>
                <w:sz w:val="24"/>
                <w:szCs w:val="24"/>
              </w:rPr>
              <w:t>принятых</w:t>
            </w:r>
            <w:proofErr w:type="gramEnd"/>
            <w:r w:rsidRPr="00D603AD">
              <w:rPr>
                <w:rFonts w:ascii="Times New Roman" w:eastAsia="Calibri" w:hAnsi="Times New Roman" w:cs="Times New Roman"/>
                <w:sz w:val="24"/>
                <w:szCs w:val="24"/>
              </w:rPr>
              <w:t xml:space="preserve"> за первый месяц работы - 15%)</w:t>
            </w:r>
          </w:p>
        </w:tc>
        <w:tc>
          <w:tcPr>
            <w:tcW w:w="3969"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Специалистам (за исключением педагогических работников), служащим, рабочим всех типов организаций за выполнение плановых работ надлежащего качества в срок или сокращенный период</w:t>
            </w:r>
          </w:p>
        </w:tc>
        <w:tc>
          <w:tcPr>
            <w:tcW w:w="1985" w:type="dxa"/>
            <w:shd w:val="clear" w:color="auto" w:fill="auto"/>
            <w:vAlign w:val="center"/>
          </w:tcPr>
          <w:p w:rsidR="00D603AD" w:rsidRPr="00D603AD" w:rsidRDefault="00D603AD" w:rsidP="00D603AD">
            <w:pPr>
              <w:spacing w:after="0" w:line="240" w:lineRule="auto"/>
              <w:ind w:left="-53" w:right="-68"/>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 xml:space="preserve">Ежемесячно </w:t>
            </w:r>
            <w:proofErr w:type="gramStart"/>
            <w:r w:rsidRPr="00D603AD">
              <w:rPr>
                <w:rFonts w:ascii="Times New Roman" w:eastAsia="Calibri" w:hAnsi="Times New Roman" w:cs="Times New Roman"/>
                <w:sz w:val="24"/>
                <w:szCs w:val="24"/>
              </w:rPr>
              <w:t>с даты приема</w:t>
            </w:r>
            <w:proofErr w:type="gramEnd"/>
            <w:r w:rsidRPr="00D603AD">
              <w:rPr>
                <w:rFonts w:ascii="Times New Roman" w:eastAsia="Calibri" w:hAnsi="Times New Roman" w:cs="Times New Roman"/>
                <w:sz w:val="24"/>
                <w:szCs w:val="24"/>
              </w:rPr>
              <w:t xml:space="preserve"> на работу</w:t>
            </w:r>
          </w:p>
        </w:tc>
      </w:tr>
      <w:tr w:rsidR="00D603AD" w:rsidRPr="00D603AD" w:rsidTr="00FB369A">
        <w:tc>
          <w:tcPr>
            <w:tcW w:w="817" w:type="dxa"/>
            <w:vMerge w:val="restart"/>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1.2</w:t>
            </w:r>
          </w:p>
        </w:tc>
        <w:tc>
          <w:tcPr>
            <w:tcW w:w="1559" w:type="dxa"/>
            <w:vMerge w:val="restart"/>
            <w:shd w:val="clear" w:color="auto" w:fill="auto"/>
            <w:vAlign w:val="center"/>
          </w:tcPr>
          <w:p w:rsidR="00D603AD" w:rsidRPr="00D603AD" w:rsidRDefault="00D603AD" w:rsidP="00D603AD">
            <w:pPr>
              <w:spacing w:after="0" w:line="240" w:lineRule="auto"/>
              <w:ind w:left="-75"/>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Выплата за качество выполняемой работы</w:t>
            </w:r>
          </w:p>
        </w:tc>
        <w:tc>
          <w:tcPr>
            <w:tcW w:w="1701"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0-100%</w:t>
            </w:r>
          </w:p>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 xml:space="preserve">(для вновь </w:t>
            </w:r>
            <w:proofErr w:type="gramStart"/>
            <w:r w:rsidRPr="00D603AD">
              <w:rPr>
                <w:rFonts w:ascii="Times New Roman" w:eastAsia="Calibri" w:hAnsi="Times New Roman" w:cs="Times New Roman"/>
                <w:sz w:val="24"/>
                <w:szCs w:val="24"/>
              </w:rPr>
              <w:t>принятых</w:t>
            </w:r>
            <w:proofErr w:type="gramEnd"/>
            <w:r w:rsidRPr="00D603AD">
              <w:rPr>
                <w:rFonts w:ascii="Times New Roman" w:eastAsia="Calibri" w:hAnsi="Times New Roman" w:cs="Times New Roman"/>
                <w:sz w:val="24"/>
                <w:szCs w:val="24"/>
              </w:rPr>
              <w:t xml:space="preserve"> за первый месяц работы - 15%)</w:t>
            </w:r>
          </w:p>
        </w:tc>
        <w:tc>
          <w:tcPr>
            <w:tcW w:w="3969"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Заместителям руководителя, главному бухгалтеру, руководителям структурных подразделений, педагогическим работникам в соответствии с показателями эффективности деятельности</w:t>
            </w:r>
          </w:p>
        </w:tc>
        <w:tc>
          <w:tcPr>
            <w:tcW w:w="1985" w:type="dxa"/>
            <w:shd w:val="clear" w:color="auto" w:fill="auto"/>
            <w:vAlign w:val="center"/>
          </w:tcPr>
          <w:p w:rsidR="00D603AD" w:rsidRPr="00D603AD" w:rsidRDefault="00D603AD" w:rsidP="00D603AD">
            <w:pPr>
              <w:spacing w:after="0" w:line="240" w:lineRule="auto"/>
              <w:ind w:left="-53" w:right="-68"/>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Ежемесячно</w:t>
            </w:r>
          </w:p>
        </w:tc>
      </w:tr>
      <w:tr w:rsidR="00D603AD" w:rsidRPr="00D603AD" w:rsidTr="00FB369A">
        <w:tc>
          <w:tcPr>
            <w:tcW w:w="817" w:type="dxa"/>
            <w:vMerge/>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p>
        </w:tc>
        <w:tc>
          <w:tcPr>
            <w:tcW w:w="1559" w:type="dxa"/>
            <w:vMerge/>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p>
        </w:tc>
        <w:tc>
          <w:tcPr>
            <w:tcW w:w="1701"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i/>
                <w:sz w:val="24"/>
                <w:szCs w:val="24"/>
              </w:rPr>
            </w:pPr>
            <w:r w:rsidRPr="00D603AD">
              <w:rPr>
                <w:rFonts w:ascii="Times New Roman" w:eastAsia="Calibri" w:hAnsi="Times New Roman" w:cs="Times New Roman"/>
                <w:sz w:val="24"/>
                <w:szCs w:val="24"/>
              </w:rPr>
              <w:t>В абсолютном размере</w:t>
            </w:r>
          </w:p>
        </w:tc>
        <w:tc>
          <w:tcPr>
            <w:tcW w:w="3969"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Специалистам (за исключением педагогических работников), служащим, рабочим всех типов организаций в соответствии с показателями эффективности деятельности</w:t>
            </w:r>
          </w:p>
        </w:tc>
        <w:tc>
          <w:tcPr>
            <w:tcW w:w="1985" w:type="dxa"/>
            <w:shd w:val="clear" w:color="auto" w:fill="auto"/>
            <w:vAlign w:val="center"/>
          </w:tcPr>
          <w:p w:rsidR="00D603AD" w:rsidRPr="00D603AD" w:rsidRDefault="00D603AD" w:rsidP="00D603AD">
            <w:pPr>
              <w:spacing w:after="0" w:line="240" w:lineRule="auto"/>
              <w:ind w:left="-53" w:right="-68"/>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Ежемесячно, за счет средств от приносящей доход деятельности</w:t>
            </w:r>
          </w:p>
        </w:tc>
      </w:tr>
      <w:tr w:rsidR="00D603AD" w:rsidRPr="00D603AD" w:rsidTr="00FB369A">
        <w:tc>
          <w:tcPr>
            <w:tcW w:w="817" w:type="dxa"/>
            <w:vMerge/>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p>
        </w:tc>
        <w:tc>
          <w:tcPr>
            <w:tcW w:w="1559" w:type="dxa"/>
            <w:vMerge/>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p>
        </w:tc>
        <w:tc>
          <w:tcPr>
            <w:tcW w:w="1701"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i/>
                <w:sz w:val="24"/>
                <w:szCs w:val="24"/>
              </w:rPr>
            </w:pPr>
            <w:r w:rsidRPr="00D603AD">
              <w:rPr>
                <w:rFonts w:ascii="Times New Roman" w:eastAsia="Calibri" w:hAnsi="Times New Roman" w:cs="Times New Roman"/>
                <w:sz w:val="24"/>
                <w:szCs w:val="24"/>
              </w:rPr>
              <w:t>В абсолютном размере</w:t>
            </w:r>
          </w:p>
        </w:tc>
        <w:tc>
          <w:tcPr>
            <w:tcW w:w="3969"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За особые достижения при оказании услуг (выполнении работ) по факту получения результата в соответствии с показателями эффективности деятельности</w:t>
            </w:r>
          </w:p>
        </w:tc>
        <w:tc>
          <w:tcPr>
            <w:tcW w:w="1985" w:type="dxa"/>
            <w:shd w:val="clear" w:color="auto" w:fill="auto"/>
            <w:vAlign w:val="center"/>
          </w:tcPr>
          <w:p w:rsidR="00D603AD" w:rsidRPr="00D603AD" w:rsidRDefault="00D603AD" w:rsidP="00D603AD">
            <w:pPr>
              <w:spacing w:after="0" w:line="240" w:lineRule="auto"/>
              <w:ind w:left="-53" w:right="-68"/>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Единовременно, в пределах экономии средств по фонду оплаты труда</w:t>
            </w:r>
          </w:p>
        </w:tc>
      </w:tr>
      <w:tr w:rsidR="00D603AD" w:rsidRPr="00D603AD" w:rsidTr="00FB369A">
        <w:tc>
          <w:tcPr>
            <w:tcW w:w="817"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lastRenderedPageBreak/>
              <w:t>1.3.</w:t>
            </w:r>
          </w:p>
        </w:tc>
        <w:tc>
          <w:tcPr>
            <w:tcW w:w="1559"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Премиальная выплата по итогам работы</w:t>
            </w:r>
          </w:p>
        </w:tc>
        <w:tc>
          <w:tcPr>
            <w:tcW w:w="1701"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p>
        </w:tc>
        <w:tc>
          <w:tcPr>
            <w:tcW w:w="3969"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p>
        </w:tc>
        <w:tc>
          <w:tcPr>
            <w:tcW w:w="1985" w:type="dxa"/>
            <w:shd w:val="clear" w:color="auto" w:fill="auto"/>
            <w:vAlign w:val="center"/>
          </w:tcPr>
          <w:p w:rsidR="00D603AD" w:rsidRPr="00D603AD" w:rsidRDefault="00D603AD" w:rsidP="00D603AD">
            <w:pPr>
              <w:spacing w:after="0" w:line="240" w:lineRule="auto"/>
              <w:ind w:left="-53" w:right="-68"/>
              <w:jc w:val="center"/>
              <w:rPr>
                <w:rFonts w:ascii="Times New Roman" w:eastAsia="Calibri" w:hAnsi="Times New Roman" w:cs="Times New Roman"/>
                <w:sz w:val="24"/>
                <w:szCs w:val="24"/>
              </w:rPr>
            </w:pPr>
          </w:p>
        </w:tc>
      </w:tr>
      <w:tr w:rsidR="00D603AD" w:rsidRPr="00D603AD" w:rsidTr="00FB369A">
        <w:tc>
          <w:tcPr>
            <w:tcW w:w="817"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1.3.1.</w:t>
            </w:r>
          </w:p>
        </w:tc>
        <w:tc>
          <w:tcPr>
            <w:tcW w:w="1559"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За квартал</w:t>
            </w:r>
          </w:p>
        </w:tc>
        <w:tc>
          <w:tcPr>
            <w:tcW w:w="1701" w:type="dxa"/>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0 – 1,0 фонда оплаты труда работника</w:t>
            </w:r>
          </w:p>
        </w:tc>
        <w:tc>
          <w:tcPr>
            <w:tcW w:w="3969" w:type="dxa"/>
            <w:shd w:val="clear" w:color="auto" w:fill="auto"/>
            <w:vAlign w:val="center"/>
          </w:tcPr>
          <w:p w:rsidR="00D603AD" w:rsidRPr="00D603AD" w:rsidRDefault="00D603AD" w:rsidP="00D603AD">
            <w:pPr>
              <w:spacing w:after="0" w:line="240" w:lineRule="auto"/>
              <w:rPr>
                <w:rFonts w:ascii="Times New Roman" w:eastAsia="Calibri" w:hAnsi="Times New Roman" w:cs="Times New Roman"/>
                <w:sz w:val="24"/>
                <w:szCs w:val="24"/>
              </w:rPr>
            </w:pPr>
            <w:r w:rsidRPr="00D603AD">
              <w:rPr>
                <w:rFonts w:ascii="Times New Roman" w:eastAsia="Calibri" w:hAnsi="Times New Roman" w:cs="Times New Roman"/>
                <w:sz w:val="24"/>
                <w:szCs w:val="24"/>
              </w:rPr>
              <w:t xml:space="preserve">Надлежащее исполнение возложенных на работника функций и полномочий в отчетном периоде;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 соблюдение служебной дисциплины, умение организовать работу, </w:t>
            </w:r>
            <w:proofErr w:type="spellStart"/>
            <w:r w:rsidRPr="00D603AD">
              <w:rPr>
                <w:rFonts w:ascii="Times New Roman" w:eastAsia="Calibri" w:hAnsi="Times New Roman" w:cs="Times New Roman"/>
                <w:sz w:val="24"/>
                <w:szCs w:val="24"/>
              </w:rPr>
              <w:t>безконфликтность</w:t>
            </w:r>
            <w:proofErr w:type="spellEnd"/>
            <w:r w:rsidRPr="00D603AD">
              <w:rPr>
                <w:rFonts w:ascii="Times New Roman" w:eastAsia="Calibri" w:hAnsi="Times New Roman" w:cs="Times New Roman"/>
                <w:sz w:val="24"/>
                <w:szCs w:val="24"/>
              </w:rPr>
              <w:t>, создание здоровой, деловой обстановки в коллективе</w:t>
            </w:r>
          </w:p>
        </w:tc>
        <w:tc>
          <w:tcPr>
            <w:tcW w:w="1985" w:type="dxa"/>
            <w:shd w:val="clear" w:color="auto" w:fill="auto"/>
            <w:vAlign w:val="center"/>
          </w:tcPr>
          <w:p w:rsidR="00D603AD" w:rsidRPr="00D603AD" w:rsidRDefault="00D603AD" w:rsidP="00D603AD">
            <w:pPr>
              <w:spacing w:after="0" w:line="240" w:lineRule="auto"/>
              <w:ind w:left="-53" w:right="-68"/>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1 раз в квартал</w:t>
            </w:r>
          </w:p>
        </w:tc>
      </w:tr>
      <w:tr w:rsidR="00D603AD" w:rsidRPr="00D603AD" w:rsidTr="00FB369A">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1.3.2.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За год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0 – 1,5 фонда оплаты труда работника</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D603AD" w:rsidRPr="00D603AD" w:rsidRDefault="00D603AD" w:rsidP="00D603AD">
            <w:pPr>
              <w:spacing w:after="0" w:line="240" w:lineRule="auto"/>
              <w:jc w:val="center"/>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603AD" w:rsidRPr="00D603AD" w:rsidRDefault="00D603AD" w:rsidP="00D603AD">
            <w:pPr>
              <w:spacing w:after="0" w:line="240" w:lineRule="auto"/>
              <w:ind w:left="-53" w:right="-68"/>
              <w:jc w:val="center"/>
              <w:rPr>
                <w:rFonts w:ascii="Times New Roman" w:eastAsia="Calibri" w:hAnsi="Times New Roman" w:cs="Times New Roman"/>
                <w:sz w:val="24"/>
                <w:szCs w:val="24"/>
              </w:rPr>
            </w:pPr>
            <w:r w:rsidRPr="00D603AD">
              <w:rPr>
                <w:rFonts w:ascii="Times New Roman" w:eastAsia="Calibri" w:hAnsi="Times New Roman" w:cs="Times New Roman"/>
                <w:sz w:val="24"/>
                <w:szCs w:val="24"/>
              </w:rPr>
              <w:t>1 раз в год</w:t>
            </w:r>
          </w:p>
        </w:tc>
      </w:tr>
    </w:tbl>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38. Премиальная выплата по итогам работы за квартал, год осуществляется с целью поощрения работников за общие результаты по итогам работы за квартал, год в соответствии                  с коллективным договором, локальным нормативным актом организации.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Премиальная выплата по итогам работы за квартал, год выплачивается при наличии экономии средств по фонду оплаты труда, формируемого организацией в соответствии                          с разделом VII настоящего Положения.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Предельный размер выплаты по итогам работы за квартал составляет не более 1,0 фонда оплаты труда, по итогам работы за год не более 1,5 фонда оплаты труда работника. Начисление выплаты по итогам работы осуществляется по основной занимаемой должности, пропорционально отработанному времени.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Премиальная выплата по итогам работы за </w:t>
      </w:r>
      <w:r w:rsidRPr="00D603AD">
        <w:rPr>
          <w:rFonts w:ascii="Times New Roman" w:eastAsia="Times New Roman" w:hAnsi="Times New Roman" w:cs="Times New Roman"/>
          <w:sz w:val="24"/>
          <w:szCs w:val="24"/>
          <w:lang w:val="en-US" w:eastAsia="ru-RU"/>
        </w:rPr>
        <w:t>I</w:t>
      </w:r>
      <w:r w:rsidRPr="00D603AD">
        <w:rPr>
          <w:rFonts w:ascii="Times New Roman" w:eastAsia="Times New Roman" w:hAnsi="Times New Roman" w:cs="Times New Roman"/>
          <w:sz w:val="24"/>
          <w:szCs w:val="24"/>
          <w:lang w:eastAsia="ru-RU"/>
        </w:rPr>
        <w:t xml:space="preserve">, </w:t>
      </w:r>
      <w:r w:rsidRPr="00D603AD">
        <w:rPr>
          <w:rFonts w:ascii="Times New Roman" w:eastAsia="Times New Roman" w:hAnsi="Times New Roman" w:cs="Times New Roman"/>
          <w:sz w:val="24"/>
          <w:szCs w:val="24"/>
          <w:lang w:val="en-US" w:eastAsia="ru-RU"/>
        </w:rPr>
        <w:t>II</w:t>
      </w:r>
      <w:r w:rsidRPr="00D603AD">
        <w:rPr>
          <w:rFonts w:ascii="Times New Roman" w:eastAsia="Times New Roman" w:hAnsi="Times New Roman" w:cs="Times New Roman"/>
          <w:sz w:val="24"/>
          <w:szCs w:val="24"/>
          <w:lang w:eastAsia="ru-RU"/>
        </w:rPr>
        <w:t xml:space="preserve">, </w:t>
      </w:r>
      <w:r w:rsidRPr="00D603AD">
        <w:rPr>
          <w:rFonts w:ascii="Times New Roman" w:eastAsia="Times New Roman" w:hAnsi="Times New Roman" w:cs="Times New Roman"/>
          <w:sz w:val="24"/>
          <w:szCs w:val="24"/>
          <w:lang w:val="en-US" w:eastAsia="ru-RU"/>
        </w:rPr>
        <w:t>III</w:t>
      </w:r>
      <w:r w:rsidRPr="00D603AD">
        <w:rPr>
          <w:rFonts w:ascii="Times New Roman" w:eastAsia="Times New Roman" w:hAnsi="Times New Roman" w:cs="Times New Roman"/>
          <w:sz w:val="24"/>
          <w:szCs w:val="24"/>
          <w:lang w:eastAsia="ru-RU"/>
        </w:rPr>
        <w:t xml:space="preserve"> квартал выплачивается до 20 числа месяца, следующего за отчетным периодом, за </w:t>
      </w:r>
      <w:r w:rsidRPr="00D603AD">
        <w:rPr>
          <w:rFonts w:ascii="Times New Roman" w:eastAsia="Times New Roman" w:hAnsi="Times New Roman" w:cs="Times New Roman"/>
          <w:sz w:val="24"/>
          <w:szCs w:val="24"/>
          <w:lang w:val="en-US" w:eastAsia="ru-RU"/>
        </w:rPr>
        <w:t>IV</w:t>
      </w:r>
      <w:r w:rsidRPr="00D603AD">
        <w:rPr>
          <w:rFonts w:ascii="Times New Roman" w:eastAsia="Times New Roman" w:hAnsi="Times New Roman" w:cs="Times New Roman"/>
          <w:sz w:val="24"/>
          <w:szCs w:val="24"/>
          <w:lang w:eastAsia="ru-RU"/>
        </w:rPr>
        <w:t xml:space="preserve"> квартал, год в декабре текущего финансового года.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Премиальная выплата по итогам работы за квартал, год не выплачивается работникам, имеющим неснятое дисциплинарное взыскание.</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Примерный перечень показателей и условий для премирования работников организации:</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bCs/>
          <w:sz w:val="24"/>
          <w:szCs w:val="24"/>
          <w:lang w:eastAsia="ru-RU"/>
        </w:rPr>
        <w:t>- надлежащее исполнение возложенных на работника функций и полномочий в отчетном периоде;</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bCs/>
          <w:sz w:val="24"/>
          <w:szCs w:val="24"/>
          <w:lang w:eastAsia="ru-RU"/>
        </w:rPr>
        <w:t>-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bCs/>
          <w:sz w:val="24"/>
          <w:szCs w:val="24"/>
          <w:lang w:eastAsia="ru-RU"/>
        </w:rPr>
        <w:t>- соблюдение служебной дисциплины, умение организовать работу, бесконфликтность, создание здоровой, деловой обстановки в коллективе.</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bCs/>
          <w:sz w:val="24"/>
          <w:szCs w:val="24"/>
          <w:lang w:eastAsia="ru-RU"/>
        </w:rPr>
        <w:t>Показатели, за которые производится снижение размера премиальной выплаты                           по итогам работы за квартал, год, устанавливаются в соответствии с таблицей 13 настоящего Положения.</w:t>
      </w:r>
    </w:p>
    <w:p w:rsidR="00D603AD" w:rsidRPr="00D603AD" w:rsidRDefault="00D603AD" w:rsidP="00D603AD">
      <w:pPr>
        <w:widowControl w:val="0"/>
        <w:autoSpaceDE w:val="0"/>
        <w:autoSpaceDN w:val="0"/>
        <w:spacing w:after="0" w:line="240" w:lineRule="auto"/>
        <w:ind w:firstLine="540"/>
        <w:jc w:val="right"/>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bCs/>
          <w:sz w:val="24"/>
          <w:szCs w:val="24"/>
          <w:lang w:eastAsia="ru-RU"/>
        </w:rPr>
        <w:t>Таблица 13</w:t>
      </w:r>
    </w:p>
    <w:p w:rsidR="00D603AD" w:rsidRPr="00D603AD" w:rsidRDefault="00D603AD" w:rsidP="00D603AD">
      <w:pPr>
        <w:widowControl w:val="0"/>
        <w:autoSpaceDE w:val="0"/>
        <w:autoSpaceDN w:val="0"/>
        <w:spacing w:after="0" w:line="240" w:lineRule="auto"/>
        <w:ind w:firstLine="540"/>
        <w:jc w:val="center"/>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bCs/>
          <w:sz w:val="24"/>
          <w:szCs w:val="24"/>
          <w:lang w:eastAsia="ru-RU"/>
        </w:rPr>
        <w:t>Показатели, за которые производится снижение размера премиальной выплаты по итогам работы за квартал,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78"/>
        <w:gridCol w:w="4750"/>
      </w:tblGrid>
      <w:tr w:rsidR="00D603AD" w:rsidRPr="00D603AD" w:rsidTr="00FB369A">
        <w:tc>
          <w:tcPr>
            <w:tcW w:w="675"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 </w:t>
            </w:r>
            <w:proofErr w:type="gramStart"/>
            <w:r w:rsidRPr="00D603AD">
              <w:rPr>
                <w:rFonts w:ascii="Times New Roman" w:eastAsia="Times New Roman" w:hAnsi="Times New Roman" w:cs="Times New Roman"/>
                <w:sz w:val="24"/>
                <w:szCs w:val="24"/>
                <w:lang w:eastAsia="ru-RU"/>
              </w:rPr>
              <w:t>п</w:t>
            </w:r>
            <w:proofErr w:type="gramEnd"/>
            <w:r w:rsidRPr="00D603AD">
              <w:rPr>
                <w:rFonts w:ascii="Times New Roman" w:eastAsia="Times New Roman" w:hAnsi="Times New Roman" w:cs="Times New Roman"/>
                <w:sz w:val="24"/>
                <w:szCs w:val="24"/>
                <w:lang w:eastAsia="ru-RU"/>
              </w:rPr>
              <w:t>/п</w:t>
            </w:r>
          </w:p>
        </w:tc>
        <w:tc>
          <w:tcPr>
            <w:tcW w:w="4678"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Показатели</w:t>
            </w:r>
          </w:p>
        </w:tc>
        <w:tc>
          <w:tcPr>
            <w:tcW w:w="4750"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Процент снижения от общего (допустимого) объема выплаты работнику</w:t>
            </w:r>
          </w:p>
        </w:tc>
      </w:tr>
      <w:tr w:rsidR="00D603AD" w:rsidRPr="00D603AD" w:rsidTr="00FB369A">
        <w:tc>
          <w:tcPr>
            <w:tcW w:w="675" w:type="dxa"/>
            <w:shd w:val="clear" w:color="auto" w:fill="auto"/>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1</w:t>
            </w:r>
          </w:p>
        </w:tc>
        <w:tc>
          <w:tcPr>
            <w:tcW w:w="4678" w:type="dxa"/>
            <w:shd w:val="clear" w:color="auto" w:fill="auto"/>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Неисполнение или ненадлежащее исполнение должностных обязанностей, неквалифицированная подготовка </w:t>
            </w:r>
            <w:r w:rsidRPr="00D603AD">
              <w:rPr>
                <w:rFonts w:ascii="Times New Roman" w:eastAsia="Times New Roman" w:hAnsi="Times New Roman" w:cs="Times New Roman"/>
                <w:sz w:val="24"/>
                <w:szCs w:val="24"/>
                <w:lang w:eastAsia="ru-RU"/>
              </w:rPr>
              <w:lastRenderedPageBreak/>
              <w:t>документов</w:t>
            </w:r>
          </w:p>
        </w:tc>
        <w:tc>
          <w:tcPr>
            <w:tcW w:w="4750" w:type="dxa"/>
            <w:shd w:val="clear" w:color="auto" w:fill="auto"/>
            <w:vAlign w:val="center"/>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lastRenderedPageBreak/>
              <w:t>до 20%</w:t>
            </w:r>
          </w:p>
        </w:tc>
      </w:tr>
      <w:tr w:rsidR="00D603AD" w:rsidRPr="00D603AD" w:rsidTr="00FB369A">
        <w:tc>
          <w:tcPr>
            <w:tcW w:w="675" w:type="dxa"/>
            <w:shd w:val="clear" w:color="auto" w:fill="auto"/>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lastRenderedPageBreak/>
              <w:t>2</w:t>
            </w:r>
          </w:p>
        </w:tc>
        <w:tc>
          <w:tcPr>
            <w:tcW w:w="4678" w:type="dxa"/>
            <w:shd w:val="clear" w:color="auto" w:fill="auto"/>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Некачественное, несвоевременное выполнение планов работы, постановлений, распоряжений, решений, поручений</w:t>
            </w:r>
          </w:p>
        </w:tc>
        <w:tc>
          <w:tcPr>
            <w:tcW w:w="4750" w:type="dxa"/>
            <w:shd w:val="clear" w:color="auto" w:fill="auto"/>
            <w:vAlign w:val="center"/>
          </w:tcPr>
          <w:p w:rsidR="00D603AD" w:rsidRPr="00D603AD" w:rsidRDefault="00D603AD" w:rsidP="00D603AD">
            <w:pPr>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до 20%</w:t>
            </w:r>
          </w:p>
        </w:tc>
      </w:tr>
      <w:tr w:rsidR="00D603AD" w:rsidRPr="00D603AD" w:rsidTr="00FB369A">
        <w:tc>
          <w:tcPr>
            <w:tcW w:w="675" w:type="dxa"/>
            <w:shd w:val="clear" w:color="auto" w:fill="auto"/>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3</w:t>
            </w:r>
          </w:p>
        </w:tc>
        <w:tc>
          <w:tcPr>
            <w:tcW w:w="4678" w:type="dxa"/>
            <w:shd w:val="clear" w:color="auto" w:fill="auto"/>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Нарушение сроков представления установленной отчетности, представление не достоверной информации</w:t>
            </w:r>
          </w:p>
        </w:tc>
        <w:tc>
          <w:tcPr>
            <w:tcW w:w="4750" w:type="dxa"/>
            <w:shd w:val="clear" w:color="auto" w:fill="auto"/>
            <w:vAlign w:val="center"/>
          </w:tcPr>
          <w:p w:rsidR="00D603AD" w:rsidRPr="00D603AD" w:rsidRDefault="00D603AD" w:rsidP="00D603AD">
            <w:pPr>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до 20%</w:t>
            </w:r>
          </w:p>
        </w:tc>
      </w:tr>
      <w:tr w:rsidR="00D603AD" w:rsidRPr="00D603AD" w:rsidTr="00FB369A">
        <w:tc>
          <w:tcPr>
            <w:tcW w:w="675" w:type="dxa"/>
            <w:shd w:val="clear" w:color="auto" w:fill="auto"/>
          </w:tcPr>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4</w:t>
            </w:r>
          </w:p>
        </w:tc>
        <w:tc>
          <w:tcPr>
            <w:tcW w:w="4678" w:type="dxa"/>
            <w:shd w:val="clear" w:color="auto" w:fill="auto"/>
          </w:tcPr>
          <w:p w:rsidR="00D603AD" w:rsidRPr="00D603AD" w:rsidRDefault="00D603AD" w:rsidP="00D603AD">
            <w:pPr>
              <w:widowControl w:val="0"/>
              <w:autoSpaceDE w:val="0"/>
              <w:autoSpaceDN w:val="0"/>
              <w:spacing w:after="0" w:line="240" w:lineRule="auto"/>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Несоблюдение трудовой дисциплины</w:t>
            </w:r>
          </w:p>
        </w:tc>
        <w:tc>
          <w:tcPr>
            <w:tcW w:w="4750" w:type="dxa"/>
            <w:shd w:val="clear" w:color="auto" w:fill="auto"/>
            <w:vAlign w:val="center"/>
          </w:tcPr>
          <w:p w:rsidR="00D603AD" w:rsidRPr="00D603AD" w:rsidRDefault="00D603AD" w:rsidP="00D603AD">
            <w:pPr>
              <w:spacing w:after="0" w:line="240" w:lineRule="auto"/>
              <w:jc w:val="center"/>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до 20%</w:t>
            </w:r>
          </w:p>
        </w:tc>
      </w:tr>
    </w:tbl>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603AD">
        <w:rPr>
          <w:rFonts w:ascii="Times New Roman" w:eastAsia="Times New Roman" w:hAnsi="Times New Roman" w:cs="Times New Roman"/>
          <w:b/>
          <w:sz w:val="24"/>
          <w:szCs w:val="24"/>
          <w:lang w:val="en-US" w:eastAsia="ru-RU"/>
        </w:rPr>
        <w:t>V</w:t>
      </w:r>
      <w:r w:rsidRPr="00D603AD">
        <w:rPr>
          <w:rFonts w:ascii="Times New Roman" w:eastAsia="Times New Roman" w:hAnsi="Times New Roman" w:cs="Times New Roman"/>
          <w:b/>
          <w:sz w:val="24"/>
          <w:szCs w:val="24"/>
          <w:lang w:eastAsia="ru-RU"/>
        </w:rPr>
        <w:t>. Порядок и условия оплаты труда руководителя организации, его заместителей и главного бухгалтера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39. Заработная плата руководителя организации, его заместителей и главного бухгалтера состоит из должностного оклада, компенсационных, стимулирующих и иных выплат, установленных настоящим Положением.</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40. Размер должностного оклада, компенсационных, стимулирующих, иных выплат руководителю организации устанавливаются приказом главного распорядителя бюджетных </w:t>
      </w:r>
      <w:proofErr w:type="gramStart"/>
      <w:r w:rsidRPr="00D603AD">
        <w:rPr>
          <w:rFonts w:ascii="Times New Roman" w:eastAsia="Times New Roman" w:hAnsi="Times New Roman" w:cs="Times New Roman"/>
          <w:sz w:val="24"/>
          <w:szCs w:val="24"/>
          <w:lang w:eastAsia="ru-RU"/>
        </w:rPr>
        <w:t>средств</w:t>
      </w:r>
      <w:proofErr w:type="gramEnd"/>
      <w:r w:rsidRPr="00D603AD">
        <w:rPr>
          <w:rFonts w:ascii="Times New Roman" w:eastAsia="Times New Roman" w:hAnsi="Times New Roman" w:cs="Times New Roman"/>
          <w:sz w:val="24"/>
          <w:szCs w:val="24"/>
          <w:lang w:eastAsia="ru-RU"/>
        </w:rPr>
        <w:t xml:space="preserve"> и указывается в трудовом договоре.</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41. Должностные оклады, компенсационные, стимулирующие, иные выплаты заместителям руководителя организации, главному бухгалтеру устанавливаются приказами руководителя организации в соответствии с настоящим Положением и указываются в трудовом договоре.</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42. Компенсационные выплаты устанавливаются руководителю, заместителям руководителя и главному бухгалтеру организации в зависимости от условий их труда                           в соответствии с Трудовым кодексом Российской Федерации, нормативными правовыми актами Российской Федерации, содержащими нормы трудового права, с учетом особенностей, установленных разделом III настоящего Положения.</w:t>
      </w:r>
    </w:p>
    <w:p w:rsidR="00D603AD" w:rsidRPr="00D603AD" w:rsidRDefault="00D603AD" w:rsidP="00D603AD">
      <w:pPr>
        <w:widowControl w:val="0"/>
        <w:autoSpaceDE w:val="0"/>
        <w:autoSpaceDN w:val="0"/>
        <w:spacing w:after="0" w:line="240" w:lineRule="auto"/>
        <w:ind w:firstLine="709"/>
        <w:jc w:val="both"/>
        <w:rPr>
          <w:rFonts w:ascii="Times New Roman" w:eastAsia="Calibri" w:hAnsi="Times New Roman" w:cs="Times New Roman"/>
          <w:sz w:val="24"/>
          <w:szCs w:val="24"/>
          <w:lang w:eastAsia="ru-RU"/>
        </w:rPr>
      </w:pPr>
      <w:r w:rsidRPr="00D603AD">
        <w:rPr>
          <w:rFonts w:ascii="Times New Roman" w:eastAsia="Calibri" w:hAnsi="Times New Roman" w:cs="Times New Roman"/>
          <w:sz w:val="24"/>
          <w:szCs w:val="24"/>
          <w:lang w:eastAsia="ru-RU"/>
        </w:rPr>
        <w:t xml:space="preserve">43. Размеры, условия и порядок установления стимулирующих выплат руководителю организации определяются в соответствии с параметрами и критериями оценки эффективности деятельности, утвержденными приказом </w:t>
      </w:r>
      <w:r w:rsidRPr="00D603AD">
        <w:rPr>
          <w:rFonts w:ascii="Times New Roman" w:eastAsia="Times New Roman" w:hAnsi="Times New Roman" w:cs="Times New Roman"/>
          <w:sz w:val="24"/>
          <w:szCs w:val="24"/>
          <w:lang w:eastAsia="ru-RU"/>
        </w:rPr>
        <w:t>главного распорядителя бюджетных средств</w:t>
      </w:r>
      <w:r w:rsidRPr="00D603AD">
        <w:rPr>
          <w:rFonts w:ascii="Times New Roman" w:eastAsia="Calibri" w:hAnsi="Times New Roman" w:cs="Times New Roman"/>
          <w:sz w:val="24"/>
          <w:szCs w:val="24"/>
          <w:lang w:eastAsia="ru-RU"/>
        </w:rPr>
        <w:t xml:space="preserve">                          (в пределах максимального объема средств, направляемого на стимулирование руководителя организации).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44. Установление стимулирующих выплат руководителю организации осуществляется                         с учетом выполнения целевых показателей эффективности работы организации, личного вклада руководителя организации в осуществление основных задач и функций, определенных уставом организации, а также выполнения обязанностей, предусмотренных трудовым договором. </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Целевые показатели эффективности работы организации и критерии оценки эффективности и результативности его работы устанавливаются приказом главного распорядителя бюджетных средств. </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b/>
          <w:i/>
          <w:sz w:val="24"/>
          <w:szCs w:val="24"/>
          <w:lang w:eastAsia="ru-RU"/>
        </w:rPr>
      </w:pPr>
      <w:r w:rsidRPr="00D603AD">
        <w:rPr>
          <w:rFonts w:ascii="Times New Roman" w:eastAsia="Times New Roman" w:hAnsi="Times New Roman" w:cs="Times New Roman"/>
          <w:sz w:val="24"/>
          <w:szCs w:val="24"/>
          <w:lang w:eastAsia="ru-RU"/>
        </w:rPr>
        <w:t>45. Максимальный объем средств, направляемый на стимулирование руководителя организации, устанавливается в процентном отношении от общего объема сре</w:t>
      </w:r>
      <w:proofErr w:type="gramStart"/>
      <w:r w:rsidRPr="00D603AD">
        <w:rPr>
          <w:rFonts w:ascii="Times New Roman" w:eastAsia="Times New Roman" w:hAnsi="Times New Roman" w:cs="Times New Roman"/>
          <w:sz w:val="24"/>
          <w:szCs w:val="24"/>
          <w:lang w:eastAsia="ru-RU"/>
        </w:rPr>
        <w:t>дств ст</w:t>
      </w:r>
      <w:proofErr w:type="gramEnd"/>
      <w:r w:rsidRPr="00D603AD">
        <w:rPr>
          <w:rFonts w:ascii="Times New Roman" w:eastAsia="Times New Roman" w:hAnsi="Times New Roman" w:cs="Times New Roman"/>
          <w:sz w:val="24"/>
          <w:szCs w:val="24"/>
          <w:lang w:eastAsia="ru-RU"/>
        </w:rPr>
        <w:t>имулирующего характера: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 организациях со штатной численностью до 49 единиц – 17%;</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 организациях со штатной численностью от 50 до 99 единиц - 13%;</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 организациях со штатной численностью от 100 до 249 единиц- 10%;</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 организациях со штатной численностью от 250 до 499 единиц - 6%;</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 организациях со штатной численностью от 500 до 999 единиц - 4%;</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 организациях со штатной численностью свыше 1000 единиц - 3%.</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bCs/>
          <w:sz w:val="24"/>
          <w:szCs w:val="24"/>
          <w:lang w:eastAsia="ru-RU"/>
        </w:rPr>
        <w:t>46. Стимулирующие выплаты руководителю организации снижаются в следующих случаях:</w:t>
      </w:r>
    </w:p>
    <w:p w:rsidR="00D603AD" w:rsidRPr="00D603AD" w:rsidRDefault="00D603AD" w:rsidP="00D603AD">
      <w:pPr>
        <w:autoSpaceDE w:val="0"/>
        <w:autoSpaceDN w:val="0"/>
        <w:adjustRightInd w:val="0"/>
        <w:spacing w:after="0" w:line="240" w:lineRule="auto"/>
        <w:ind w:firstLine="709"/>
        <w:jc w:val="both"/>
        <w:rPr>
          <w:rFonts w:ascii="Times New Roman" w:eastAsia="Calibri" w:hAnsi="Times New Roman" w:cs="Times New Roman"/>
          <w:iCs/>
          <w:sz w:val="24"/>
          <w:szCs w:val="24"/>
          <w:lang w:eastAsia="ru-RU"/>
        </w:rPr>
      </w:pPr>
      <w:r w:rsidRPr="00D603AD">
        <w:rPr>
          <w:rFonts w:ascii="Times New Roman" w:eastAsia="Calibri" w:hAnsi="Times New Roman" w:cs="Times New Roman"/>
          <w:iCs/>
          <w:sz w:val="24"/>
          <w:szCs w:val="24"/>
          <w:lang w:eastAsia="ru-RU"/>
        </w:rPr>
        <w:t xml:space="preserve">- неисполнение или ненадлежащее исполнение руководителем по его вине возложенных на него функций и полномочий в отчетном периоде, </w:t>
      </w:r>
      <w:proofErr w:type="spellStart"/>
      <w:r w:rsidRPr="00D603AD">
        <w:rPr>
          <w:rFonts w:ascii="Times New Roman" w:eastAsia="Calibri" w:hAnsi="Times New Roman" w:cs="Times New Roman"/>
          <w:iCs/>
          <w:sz w:val="24"/>
          <w:szCs w:val="24"/>
          <w:lang w:eastAsia="ru-RU"/>
        </w:rPr>
        <w:t>недостижение</w:t>
      </w:r>
      <w:proofErr w:type="spellEnd"/>
      <w:r w:rsidRPr="00D603AD">
        <w:rPr>
          <w:rFonts w:ascii="Times New Roman" w:eastAsia="Calibri" w:hAnsi="Times New Roman" w:cs="Times New Roman"/>
          <w:iCs/>
          <w:sz w:val="24"/>
          <w:szCs w:val="24"/>
          <w:lang w:eastAsia="ru-RU"/>
        </w:rPr>
        <w:t xml:space="preserve"> показателей эффективности и результативности работы организации;</w:t>
      </w:r>
    </w:p>
    <w:p w:rsidR="00D603AD" w:rsidRPr="00D603AD" w:rsidRDefault="00D603AD" w:rsidP="00D603AD">
      <w:pPr>
        <w:autoSpaceDE w:val="0"/>
        <w:autoSpaceDN w:val="0"/>
        <w:adjustRightInd w:val="0"/>
        <w:spacing w:after="0" w:line="240" w:lineRule="auto"/>
        <w:ind w:firstLine="709"/>
        <w:jc w:val="both"/>
        <w:rPr>
          <w:rFonts w:ascii="Times New Roman" w:eastAsia="Calibri" w:hAnsi="Times New Roman" w:cs="Times New Roman"/>
          <w:iCs/>
          <w:sz w:val="24"/>
          <w:szCs w:val="24"/>
          <w:lang w:eastAsia="ru-RU"/>
        </w:rPr>
      </w:pPr>
      <w:proofErr w:type="gramStart"/>
      <w:r w:rsidRPr="00D603AD">
        <w:rPr>
          <w:rFonts w:ascii="Times New Roman" w:eastAsia="Calibri" w:hAnsi="Times New Roman" w:cs="Times New Roman"/>
          <w:iCs/>
          <w:sz w:val="24"/>
          <w:szCs w:val="24"/>
          <w:lang w:eastAsia="ru-RU"/>
        </w:rPr>
        <w:t xml:space="preserve">- 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законодательства и иных нормативных правовых актов о контрактной </w:t>
      </w:r>
      <w:r w:rsidRPr="00D603AD">
        <w:rPr>
          <w:rFonts w:ascii="Times New Roman" w:eastAsia="Calibri" w:hAnsi="Times New Roman" w:cs="Times New Roman"/>
          <w:iCs/>
          <w:sz w:val="24"/>
          <w:szCs w:val="24"/>
          <w:lang w:eastAsia="ru-RU"/>
        </w:rPr>
        <w:lastRenderedPageBreak/>
        <w:t>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организации, причинения ущерба муниципальному</w:t>
      </w:r>
      <w:proofErr w:type="gramEnd"/>
      <w:r w:rsidRPr="00D603AD">
        <w:rPr>
          <w:rFonts w:ascii="Times New Roman" w:eastAsia="Calibri" w:hAnsi="Times New Roman" w:cs="Times New Roman"/>
          <w:iCs/>
          <w:sz w:val="24"/>
          <w:szCs w:val="24"/>
          <w:lang w:eastAsia="ru-RU"/>
        </w:rPr>
        <w:t xml:space="preserve"> образованию, организации, выявленных                      в отчетном периоде по результатам контрольных мероприятий, осуществляемых управлением контроля администрации города Югорска и других органов в отношении организации                        или за предыдущие периоды, но не более чем за 2 года;</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bCs/>
          <w:sz w:val="24"/>
          <w:szCs w:val="24"/>
          <w:lang w:eastAsia="ru-RU"/>
        </w:rPr>
        <w:t>- несоблюдение настоящего Положения.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bCs/>
          <w:sz w:val="24"/>
          <w:szCs w:val="24"/>
          <w:lang w:eastAsia="ru-RU"/>
        </w:rPr>
        <w:t>47. Перечень, размеры и периодичность осуществления стимулирующих выплат заместителям руководителя и главному бухгалтеру устанавливаются в соответствии с пунктом 37 настоящего Положения.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48. Иные выплаты руководителю, заместителям руководителя и главному бухгалтеру организации устанавливаются в порядке и размерах, установленных разделом VI настоящего Положения.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bCs/>
          <w:sz w:val="24"/>
          <w:szCs w:val="24"/>
        </w:rPr>
      </w:pPr>
      <w:r w:rsidRPr="00D603AD">
        <w:rPr>
          <w:rFonts w:ascii="Times New Roman" w:eastAsia="Times New Roman" w:hAnsi="Times New Roman" w:cs="Times New Roman"/>
          <w:sz w:val="24"/>
          <w:szCs w:val="24"/>
          <w:lang w:eastAsia="ru-RU"/>
        </w:rPr>
        <w:t xml:space="preserve">49. Соотношение </w:t>
      </w:r>
      <w:r w:rsidRPr="00D603AD">
        <w:rPr>
          <w:rFonts w:ascii="Times New Roman" w:eastAsia="Calibri" w:hAnsi="Times New Roman" w:cs="Times New Roman"/>
          <w:sz w:val="24"/>
          <w:szCs w:val="24"/>
        </w:rPr>
        <w:t>среднемесячной</w:t>
      </w:r>
      <w:r w:rsidRPr="00D603AD">
        <w:rPr>
          <w:rFonts w:ascii="Times New Roman" w:eastAsia="Times New Roman" w:hAnsi="Times New Roman" w:cs="Times New Roman"/>
          <w:sz w:val="24"/>
          <w:szCs w:val="24"/>
          <w:lang w:eastAsia="ru-RU"/>
        </w:rPr>
        <w:t xml:space="preserve"> заработной платы руководителя, его</w:t>
      </w:r>
      <w:r w:rsidRPr="00D603AD">
        <w:rPr>
          <w:rFonts w:ascii="Times New Roman" w:eastAsia="Times New Roman" w:hAnsi="Times New Roman" w:cs="Times New Roman"/>
          <w:bCs/>
          <w:sz w:val="24"/>
          <w:szCs w:val="24"/>
        </w:rPr>
        <w:t xml:space="preserve"> заместителей                        и главного бухгалтера и </w:t>
      </w:r>
      <w:r w:rsidRPr="00D603AD">
        <w:rPr>
          <w:rFonts w:ascii="Times New Roman" w:eastAsia="Calibri" w:hAnsi="Times New Roman" w:cs="Times New Roman"/>
          <w:sz w:val="24"/>
          <w:szCs w:val="24"/>
        </w:rPr>
        <w:t xml:space="preserve">среднемесячной </w:t>
      </w:r>
      <w:r w:rsidRPr="00D603AD">
        <w:rPr>
          <w:rFonts w:ascii="Times New Roman" w:eastAsia="Times New Roman" w:hAnsi="Times New Roman" w:cs="Times New Roman"/>
          <w:bCs/>
          <w:sz w:val="24"/>
          <w:szCs w:val="24"/>
        </w:rPr>
        <w:t>заработной платы работников организации (</w:t>
      </w:r>
      <w:r w:rsidRPr="00D603AD">
        <w:rPr>
          <w:rFonts w:ascii="Times New Roman" w:eastAsia="Times New Roman" w:hAnsi="Times New Roman" w:cs="Times New Roman"/>
          <w:sz w:val="24"/>
          <w:szCs w:val="24"/>
        </w:rPr>
        <w:t xml:space="preserve">без учета заработной платы соответствующего руководителя, его заместителей, главного бухгалтера) </w:t>
      </w:r>
      <w:r w:rsidRPr="00D603AD">
        <w:rPr>
          <w:rFonts w:ascii="Times New Roman" w:eastAsia="Times New Roman" w:hAnsi="Times New Roman" w:cs="Times New Roman"/>
          <w:bCs/>
          <w:sz w:val="24"/>
          <w:szCs w:val="24"/>
        </w:rPr>
        <w:t>формируется</w:t>
      </w:r>
      <w:r w:rsidRPr="00D603AD">
        <w:rPr>
          <w:rFonts w:ascii="Times New Roman" w:eastAsia="Calibri" w:hAnsi="Times New Roman" w:cs="Times New Roman"/>
          <w:sz w:val="24"/>
          <w:szCs w:val="24"/>
        </w:rPr>
        <w:t xml:space="preserve"> за счёт всех финансовых источников и</w:t>
      </w:r>
      <w:r w:rsidRPr="00D603AD">
        <w:rPr>
          <w:rFonts w:ascii="Times New Roman" w:eastAsia="Times New Roman" w:hAnsi="Times New Roman" w:cs="Times New Roman"/>
          <w:bCs/>
          <w:sz w:val="24"/>
          <w:szCs w:val="24"/>
        </w:rPr>
        <w:t xml:space="preserve"> рассчитывается на календарный год. Определение размера средней заработной платы осуществляется в соответствии с методикой, используемой при определении средней заработной платы для целей статистического наблюдения, утверждённой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официального статистического учёта.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bCs/>
          <w:sz w:val="24"/>
          <w:szCs w:val="24"/>
        </w:rPr>
      </w:pPr>
      <w:r w:rsidRPr="00D603AD">
        <w:rPr>
          <w:rFonts w:ascii="Times New Roman" w:eastAsia="Times New Roman" w:hAnsi="Times New Roman" w:cs="Times New Roman"/>
          <w:bCs/>
          <w:sz w:val="24"/>
          <w:szCs w:val="24"/>
        </w:rPr>
        <w:t>50. Предельный уровень соотношения среднемесячной заработной платы руководителя организации, его заместителей и главного бухгалтера и среднемесячной заработной платы работников организации (без учета заработной платы руководителя, его заместителей                            и главного бухгалтера) устанавливается:</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603AD">
        <w:rPr>
          <w:rFonts w:ascii="Times New Roman" w:eastAsia="Times New Roman" w:hAnsi="Times New Roman" w:cs="Times New Roman"/>
          <w:sz w:val="24"/>
          <w:szCs w:val="24"/>
          <w:lang w:eastAsia="ru-RU"/>
        </w:rPr>
        <w:t>- в дошкольных образовательных организациях:</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603AD">
        <w:rPr>
          <w:rFonts w:ascii="Times New Roman" w:eastAsia="Times New Roman" w:hAnsi="Times New Roman" w:cs="Times New Roman"/>
          <w:bCs/>
          <w:sz w:val="24"/>
          <w:szCs w:val="24"/>
        </w:rPr>
        <w:t>- у руководителя –4;</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603AD">
        <w:rPr>
          <w:rFonts w:ascii="Times New Roman" w:eastAsia="Times New Roman" w:hAnsi="Times New Roman" w:cs="Times New Roman"/>
          <w:bCs/>
          <w:sz w:val="24"/>
          <w:szCs w:val="24"/>
        </w:rPr>
        <w:t>- у заместителей руководителя и главного бухгалтера –4;</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в общеобразовательных организациях:</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603AD">
        <w:rPr>
          <w:rFonts w:ascii="Times New Roman" w:eastAsia="Times New Roman" w:hAnsi="Times New Roman" w:cs="Times New Roman"/>
          <w:bCs/>
          <w:sz w:val="24"/>
          <w:szCs w:val="24"/>
        </w:rPr>
        <w:t>- у руководителя –5;</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D603AD">
        <w:rPr>
          <w:rFonts w:ascii="Times New Roman" w:eastAsia="Times New Roman" w:hAnsi="Times New Roman" w:cs="Times New Roman"/>
          <w:bCs/>
          <w:sz w:val="24"/>
          <w:szCs w:val="24"/>
        </w:rPr>
        <w:t>- у заместителей руководителя и главного бухгалтера –5;</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51. Условия оплаты труда руководителя организации устанавливаются в трудовом договоре, заключаемом на основе типовой формы трудового договора, утверждённой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603AD">
        <w:rPr>
          <w:rFonts w:ascii="Times New Roman" w:eastAsia="Times New Roman" w:hAnsi="Times New Roman" w:cs="Times New Roman"/>
          <w:b/>
          <w:sz w:val="24"/>
          <w:szCs w:val="24"/>
          <w:lang w:val="en-US" w:eastAsia="ru-RU"/>
        </w:rPr>
        <w:t>VI</w:t>
      </w:r>
      <w:r w:rsidRPr="00D603AD">
        <w:rPr>
          <w:rFonts w:ascii="Times New Roman" w:eastAsia="Times New Roman" w:hAnsi="Times New Roman" w:cs="Times New Roman"/>
          <w:b/>
          <w:sz w:val="24"/>
          <w:szCs w:val="24"/>
          <w:lang w:eastAsia="ru-RU"/>
        </w:rPr>
        <w:t>. Другие вопросы оплаты труда</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Calibri" w:hAnsi="Times New Roman" w:cs="Times New Roman"/>
          <w:sz w:val="24"/>
          <w:szCs w:val="24"/>
          <w:lang w:eastAsia="ru-RU"/>
        </w:rPr>
        <w:t>52. В целях повышения эффективности и устойчивости работы организации</w:t>
      </w:r>
      <w:r w:rsidRPr="00D603AD">
        <w:rPr>
          <w:rFonts w:ascii="Times New Roman" w:eastAsia="Times New Roman" w:hAnsi="Times New Roman" w:cs="Times New Roman"/>
          <w:sz w:val="24"/>
          <w:szCs w:val="24"/>
          <w:lang w:eastAsia="ru-RU"/>
        </w:rPr>
        <w:t xml:space="preserve">, учитывая особенности и специфику его работы, а также с целью социальной защищенности работникам </w:t>
      </w:r>
      <w:r w:rsidRPr="00D603AD">
        <w:rPr>
          <w:rFonts w:ascii="Times New Roman" w:eastAsia="Calibri" w:hAnsi="Times New Roman" w:cs="Times New Roman"/>
          <w:sz w:val="24"/>
          <w:szCs w:val="24"/>
          <w:lang w:eastAsia="ru-RU"/>
        </w:rPr>
        <w:t>организации</w:t>
      </w:r>
      <w:r w:rsidRPr="00D603AD">
        <w:rPr>
          <w:rFonts w:ascii="Times New Roman" w:eastAsia="Times New Roman" w:hAnsi="Times New Roman" w:cs="Times New Roman"/>
          <w:sz w:val="24"/>
          <w:szCs w:val="24"/>
          <w:lang w:eastAsia="ru-RU"/>
        </w:rPr>
        <w:t xml:space="preserve"> устанавливаются иные выплаты.</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К иным выплатам относятся: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единовременная выплата молодым специалистам;</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материальная помощь на профилактику заболеваний;</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единовременное премирование к праздничным дням, профессиональным праздникам;</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D603AD">
        <w:rPr>
          <w:rFonts w:ascii="Times New Roman" w:eastAsia="Times New Roman" w:hAnsi="Times New Roman" w:cs="Times New Roman"/>
          <w:sz w:val="24"/>
          <w:szCs w:val="24"/>
          <w:lang w:eastAsia="ru-RU"/>
        </w:rPr>
        <w:t>- ежемесячная доплата молодым специалистам из числа педагогических работников.</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53. Единовременная выплата молодым специалистам осуществляется в пределах средств фонда оплаты труда, формируемого организацией в соответствии с разделом VII настоящего Положения.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Размер единовременной выплаты молодым специалистам соответствует двум должностным окладам по основной занимаемой должности с учетом районного коэффициента, процентной надбавки к заработной плате за работу в районах Крайнего Севера и приравненных к ним местностях.</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Единовременная выплата молодым специалистам предоставляется один раз                               </w:t>
      </w:r>
      <w:r w:rsidRPr="00D603AD">
        <w:rPr>
          <w:rFonts w:ascii="Times New Roman" w:eastAsia="Times New Roman" w:hAnsi="Times New Roman" w:cs="Times New Roman"/>
          <w:sz w:val="24"/>
          <w:szCs w:val="24"/>
          <w:lang w:eastAsia="ru-RU"/>
        </w:rPr>
        <w:lastRenderedPageBreak/>
        <w:t>по основному месту работы в течение месяца после поступления на работу.</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54. Работникам учреждений один раз в календарном году при уходе в ежегодный оплачиваемый отпуск выплачивается материальная помощь на профилактику заболеваний.</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Выплата материальной помощи на профилактику заболеваний осуществляется                               в пределах доведенных бюджетных ассигнований, лимитов бюджетных обязательств бюджета города Югорска и средств, поступающих от приносящей доход деятельности.</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Решение о выплате материальной помощи на профилактику заболеваний работнику принимается руководителем учреждения и оформляется его приказом.</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 случае разделения ежегодного (очередного) оплачиваемого отпуска в установленном порядке на части материальная помощь на профилактику заболеваний выплачивается при предоставлении любой из частей указанного отпуска продолжительностью не менее                           14 календарных дней.</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Выплата материальной помощи на профилактику заболеваний осуществляется                        на основании письменного заявления работника по основному месту работы и основной занимаемой должности.</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Размер материальной помощи на профилактику заболеваний устанавливается коллективным договором, соглашением, локальным нормативным актом учреждения                            </w:t>
      </w:r>
      <w:r w:rsidRPr="00D603AD">
        <w:rPr>
          <w:rFonts w:ascii="Times New Roman" w:eastAsia="Calibri" w:hAnsi="Times New Roman" w:cs="Times New Roman"/>
          <w:sz w:val="24"/>
          <w:szCs w:val="24"/>
          <w:lang w:eastAsia="ru-RU"/>
        </w:rPr>
        <w:t>и составляет не более 2 фондов оплаты труда.</w:t>
      </w:r>
    </w:p>
    <w:p w:rsidR="00D603AD" w:rsidRPr="00D603AD" w:rsidRDefault="00D603AD" w:rsidP="00D603A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 расчет месячного фонда оплаты труда для расчета материальной помощи                               на профилактику заболеваний всем работникам учреждения включаются должностной оклад или тарифная ставка (оклад) на одну ставку за норму часов (продолжительность рабочего времени), установленную законодательством, компенсационные и стимулирующие выплаты                          в процентах, указанных в пункте 58 настоящего Положения.</w:t>
      </w:r>
    </w:p>
    <w:p w:rsidR="00D603AD" w:rsidRPr="00D603AD" w:rsidRDefault="00D603AD" w:rsidP="00D603A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Низкооплачиваемым категориям работников, работающим на одну ставку за норму часов, установленную законодательством и отработавшим полный календарный год, материальная помощь на профилактику заболеваний выплачивается в размере не ниже двух минимальных </w:t>
      </w:r>
      <w:proofErr w:type="gramStart"/>
      <w:r w:rsidRPr="00D603AD">
        <w:rPr>
          <w:rFonts w:ascii="Times New Roman" w:eastAsia="Times New Roman" w:hAnsi="Times New Roman" w:cs="Times New Roman"/>
          <w:sz w:val="24"/>
          <w:szCs w:val="24"/>
          <w:lang w:eastAsia="ru-RU"/>
        </w:rPr>
        <w:t>размеров оплаты труда</w:t>
      </w:r>
      <w:proofErr w:type="gramEnd"/>
      <w:r w:rsidRPr="00D603AD">
        <w:rPr>
          <w:rFonts w:ascii="Times New Roman" w:eastAsia="Times New Roman" w:hAnsi="Times New Roman" w:cs="Times New Roman"/>
          <w:sz w:val="24"/>
          <w:szCs w:val="24"/>
          <w:lang w:eastAsia="ru-RU"/>
        </w:rPr>
        <w:t>, установленных в автономном округе.</w:t>
      </w:r>
    </w:p>
    <w:p w:rsidR="00D603AD" w:rsidRPr="00D603AD" w:rsidRDefault="00D603AD" w:rsidP="00D603A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 случае</w:t>
      </w:r>
      <w:proofErr w:type="gramStart"/>
      <w:r w:rsidRPr="00D603AD">
        <w:rPr>
          <w:rFonts w:ascii="Times New Roman" w:eastAsia="Times New Roman" w:hAnsi="Times New Roman" w:cs="Times New Roman"/>
          <w:sz w:val="24"/>
          <w:szCs w:val="24"/>
          <w:lang w:eastAsia="ru-RU"/>
        </w:rPr>
        <w:t>,</w:t>
      </w:r>
      <w:proofErr w:type="gramEnd"/>
      <w:r w:rsidRPr="00D603AD">
        <w:rPr>
          <w:rFonts w:ascii="Times New Roman" w:eastAsia="Times New Roman" w:hAnsi="Times New Roman" w:cs="Times New Roman"/>
          <w:sz w:val="24"/>
          <w:szCs w:val="24"/>
          <w:lang w:eastAsia="ru-RU"/>
        </w:rPr>
        <w:t xml:space="preserve"> если прожиточный минимум для трудоспособного населения                                        в Ханты - Мансийском автономном округе – Югре выше минимального размера оплаты труда, выплата материальной помощи на профилактику заболеваний работнику производится                         в размере не ниже двух прожиточных минимумов для трудоспособного населения, установленного в Ханты - Мансийском автономном округе – Югре на момент начисления материальной помощи на профилактику заболеваний работнику.</w:t>
      </w:r>
    </w:p>
    <w:p w:rsidR="00D603AD" w:rsidRPr="00D603AD" w:rsidRDefault="00D603AD" w:rsidP="00D603A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Работникам, принятым на неполную ставку (норму часов) по основному месту работы (на 0,25; 0,5; 0,75 ставки), выплата материальной помощи на профилактику заболеваний производится пропорционально отработанному времени.</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Выплата материальной помощи на профилактику заболеваний не зависит от итогов оценки труда работника.</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Материальная помощь на профилактику заболеваний в размере пропорционально отработанному времени выплачивается работнику, не отработавшему полный календарный год:</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вновь </w:t>
      </w:r>
      <w:proofErr w:type="gramStart"/>
      <w:r w:rsidRPr="00D603AD">
        <w:rPr>
          <w:rFonts w:ascii="Times New Roman" w:eastAsia="Times New Roman" w:hAnsi="Times New Roman" w:cs="Times New Roman"/>
          <w:sz w:val="24"/>
          <w:szCs w:val="24"/>
          <w:lang w:eastAsia="ru-RU"/>
        </w:rPr>
        <w:t>принятому</w:t>
      </w:r>
      <w:proofErr w:type="gramEnd"/>
      <w:r w:rsidRPr="00D603AD">
        <w:rPr>
          <w:rFonts w:ascii="Times New Roman" w:eastAsia="Times New Roman" w:hAnsi="Times New Roman" w:cs="Times New Roman"/>
          <w:sz w:val="24"/>
          <w:szCs w:val="24"/>
          <w:lang w:eastAsia="ru-RU"/>
        </w:rPr>
        <w:t xml:space="preserve"> на работу;</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603AD">
        <w:rPr>
          <w:rFonts w:ascii="Times New Roman" w:eastAsia="Times New Roman" w:hAnsi="Times New Roman" w:cs="Times New Roman"/>
          <w:sz w:val="24"/>
          <w:szCs w:val="24"/>
          <w:lang w:eastAsia="ru-RU"/>
        </w:rPr>
        <w:t>уволенному по собственному желанию, в том числе в связи с выходом на пенсию.</w:t>
      </w:r>
      <w:proofErr w:type="gramEnd"/>
    </w:p>
    <w:p w:rsidR="00D603AD" w:rsidRPr="00D603AD" w:rsidRDefault="00D603AD" w:rsidP="00D603AD">
      <w:pPr>
        <w:tabs>
          <w:tab w:val="left" w:pos="0"/>
          <w:tab w:val="left" w:pos="156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D603AD">
        <w:rPr>
          <w:rFonts w:ascii="Times New Roman" w:eastAsia="Calibri" w:hAnsi="Times New Roman" w:cs="Times New Roman"/>
          <w:sz w:val="24"/>
          <w:szCs w:val="24"/>
          <w:lang w:eastAsia="ru-RU"/>
        </w:rPr>
        <w:t xml:space="preserve">При этом материальная помощь </w:t>
      </w:r>
      <w:r w:rsidRPr="00D603AD">
        <w:rPr>
          <w:rFonts w:ascii="Times New Roman" w:eastAsia="Times New Roman" w:hAnsi="Times New Roman" w:cs="Times New Roman"/>
          <w:sz w:val="24"/>
          <w:szCs w:val="24"/>
          <w:lang w:eastAsia="ru-RU"/>
        </w:rPr>
        <w:t xml:space="preserve">на профилактику заболеваний </w:t>
      </w:r>
      <w:r w:rsidRPr="00D603AD">
        <w:rPr>
          <w:rFonts w:ascii="Times New Roman" w:eastAsia="Calibri" w:hAnsi="Times New Roman" w:cs="Times New Roman"/>
          <w:sz w:val="24"/>
          <w:szCs w:val="24"/>
          <w:lang w:eastAsia="ru-RU"/>
        </w:rPr>
        <w:t>выплачивается, если                     у таких работников имеется заработанный отпуск в количестве не менее 14 календарных дней.</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Материальная помощь на профилактику заболеваний не выплачивается:</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работнику, принятому на работу по совместительству;</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работнику, заключившему срочный трудовой договор (сроком до двух месяцев);</w:t>
      </w:r>
    </w:p>
    <w:p w:rsidR="00D603AD" w:rsidRPr="00D603AD" w:rsidRDefault="00D603AD" w:rsidP="00D603A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работнику, уволенному за виновные действия.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xml:space="preserve">55. Единовременное премирование к праздничным дням, профессиональным праздникам осуществляется в пределах обоснованной экономии средств фонда оплаты труда, формируемого организацией в соответствии с разделом VII настоящего Положения. </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Единовременное премирование осуществляется в организации в едином размере                               в отношении всех категорий работников не более 3 раз в календарном году.</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Выплата премии осуществляется по согласованию с главным распорядителем бюджетных средств не позднее месяца, следующего после наступления события.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Размер единовременной премии не может превышать 10 тысяч рублей.</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lastRenderedPageBreak/>
        <w:t>56. В целях поддержки молодых специалистов, а также закрепления педагогических кадров, молодым специалистам из числа педагогических работников в течение первых двух лет работы по специальности выплачивается ежемесячная доплата в размере 1000 рублей.</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Ежемесячная доплата молодым специалистам начисляется к должностному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D603AD" w:rsidRPr="00D603AD" w:rsidRDefault="00D603AD" w:rsidP="00D603AD">
      <w:pPr>
        <w:widowControl w:val="0"/>
        <w:autoSpaceDE w:val="0"/>
        <w:autoSpaceDN w:val="0"/>
        <w:spacing w:after="0" w:line="240" w:lineRule="auto"/>
        <w:ind w:firstLine="708"/>
        <w:jc w:val="center"/>
        <w:rPr>
          <w:rFonts w:ascii="Times New Roman" w:eastAsia="Times New Roman" w:hAnsi="Times New Roman" w:cs="Times New Roman"/>
          <w:sz w:val="24"/>
          <w:szCs w:val="24"/>
          <w:lang w:eastAsia="ru-RU"/>
        </w:rPr>
      </w:pPr>
    </w:p>
    <w:p w:rsidR="00D603AD" w:rsidRPr="00D603AD" w:rsidRDefault="00D603AD" w:rsidP="00D603AD">
      <w:pPr>
        <w:widowControl w:val="0"/>
        <w:autoSpaceDE w:val="0"/>
        <w:autoSpaceDN w:val="0"/>
        <w:spacing w:after="0" w:line="240" w:lineRule="auto"/>
        <w:ind w:firstLine="708"/>
        <w:jc w:val="center"/>
        <w:rPr>
          <w:rFonts w:ascii="Times New Roman" w:eastAsia="Times New Roman" w:hAnsi="Times New Roman" w:cs="Times New Roman"/>
          <w:b/>
          <w:sz w:val="24"/>
          <w:szCs w:val="24"/>
          <w:lang w:eastAsia="ru-RU"/>
        </w:rPr>
      </w:pPr>
      <w:r w:rsidRPr="00D603AD">
        <w:rPr>
          <w:rFonts w:ascii="Times New Roman" w:eastAsia="Times New Roman" w:hAnsi="Times New Roman" w:cs="Times New Roman"/>
          <w:b/>
          <w:sz w:val="24"/>
          <w:szCs w:val="24"/>
          <w:lang w:val="en-US" w:eastAsia="ru-RU"/>
        </w:rPr>
        <w:t>VII</w:t>
      </w:r>
      <w:r w:rsidRPr="00D603AD">
        <w:rPr>
          <w:rFonts w:ascii="Times New Roman" w:eastAsia="Times New Roman" w:hAnsi="Times New Roman" w:cs="Times New Roman"/>
          <w:b/>
          <w:sz w:val="24"/>
          <w:szCs w:val="24"/>
          <w:lang w:eastAsia="ru-RU"/>
        </w:rPr>
        <w:t>. Порядок формирования фонда оплаты труда организации</w:t>
      </w:r>
    </w:p>
    <w:p w:rsidR="00D603AD" w:rsidRPr="00D603AD" w:rsidRDefault="00D603AD" w:rsidP="00D603AD">
      <w:pPr>
        <w:widowControl w:val="0"/>
        <w:autoSpaceDE w:val="0"/>
        <w:autoSpaceDN w:val="0"/>
        <w:spacing w:after="0" w:line="240" w:lineRule="auto"/>
        <w:ind w:firstLine="708"/>
        <w:jc w:val="center"/>
        <w:rPr>
          <w:rFonts w:ascii="Times New Roman" w:eastAsia="Times New Roman" w:hAnsi="Times New Roman" w:cs="Times New Roman"/>
          <w:b/>
          <w:sz w:val="24"/>
          <w:szCs w:val="24"/>
          <w:lang w:eastAsia="ru-RU"/>
        </w:rPr>
      </w:pP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57. Фонд оплаты труда работников формируется из расчёта на 12 месяцев, исходя                      из объёма субсидий, предоставляемых из бюджета автономного округа, местного бюджета                на финансовое обеспечение выполнения муниципального задания, и средств, поступающих                 от иной приносящей доход деятельности.</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Фонд оплаты труда организации определяется суммированием фонда должностных окладов, фонда тарифных ставок и фондов компенсационных и стимулирующих выплат,                       а также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учётом размера отчислений, учитывающим предельную величину базы для начисления страховых взносов).</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58. При формировании фонда оплаты труда:</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на стимулирующие выплаты предусматривается до 20% от суммы фонда должностных окладов, фонда тарифных ставок и фонда компенсационных выплат, предусмотренных пунктами 1, 2, 3 таблицы 11 настоящего Положения;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 на иные выплаты до 10% от общего фонда оплаты труда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603AD">
        <w:rPr>
          <w:rFonts w:ascii="Times New Roman" w:eastAsia="Times New Roman" w:hAnsi="Times New Roman" w:cs="Times New Roman"/>
          <w:sz w:val="24"/>
          <w:szCs w:val="24"/>
          <w:lang w:eastAsia="ru-RU"/>
        </w:rPr>
        <w:t>Учитываются средства на доплату до уровня минимальной заработной платы                              в соответствии с пунктом 9 настоящего положения.</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bCs/>
          <w:sz w:val="24"/>
          <w:szCs w:val="24"/>
          <w:lang w:eastAsia="ru-RU"/>
        </w:rPr>
        <w:t xml:space="preserve">59. Руководитель организации несет ответственность за правильность </w:t>
      </w:r>
      <w:proofErr w:type="gramStart"/>
      <w:r w:rsidRPr="00D603AD">
        <w:rPr>
          <w:rFonts w:ascii="Times New Roman" w:eastAsia="Times New Roman" w:hAnsi="Times New Roman" w:cs="Times New Roman"/>
          <w:bCs/>
          <w:sz w:val="24"/>
          <w:szCs w:val="24"/>
          <w:lang w:eastAsia="ru-RU"/>
        </w:rPr>
        <w:t>формирования фонда оплаты труда организации</w:t>
      </w:r>
      <w:proofErr w:type="gramEnd"/>
      <w:r w:rsidRPr="00D603AD">
        <w:rPr>
          <w:rFonts w:ascii="Times New Roman" w:eastAsia="Times New Roman" w:hAnsi="Times New Roman" w:cs="Times New Roman"/>
          <w:bCs/>
          <w:sz w:val="24"/>
          <w:szCs w:val="24"/>
          <w:lang w:eastAsia="ru-RU"/>
        </w:rPr>
        <w:t xml:space="preserve"> и обеспечивает соблюдение установленных требований.</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bCs/>
          <w:sz w:val="24"/>
          <w:szCs w:val="24"/>
          <w:lang w:eastAsia="ru-RU"/>
        </w:rPr>
        <w:t>60. Главный распорядитель бюджетных сре</w:t>
      </w:r>
      <w:proofErr w:type="gramStart"/>
      <w:r w:rsidRPr="00D603AD">
        <w:rPr>
          <w:rFonts w:ascii="Times New Roman" w:eastAsia="Times New Roman" w:hAnsi="Times New Roman" w:cs="Times New Roman"/>
          <w:bCs/>
          <w:sz w:val="24"/>
          <w:szCs w:val="24"/>
          <w:lang w:eastAsia="ru-RU"/>
        </w:rPr>
        <w:t>дств пр</w:t>
      </w:r>
      <w:proofErr w:type="gramEnd"/>
      <w:r w:rsidRPr="00D603AD">
        <w:rPr>
          <w:rFonts w:ascii="Times New Roman" w:eastAsia="Times New Roman" w:hAnsi="Times New Roman" w:cs="Times New Roman"/>
          <w:bCs/>
          <w:sz w:val="24"/>
          <w:szCs w:val="24"/>
          <w:lang w:eastAsia="ru-RU"/>
        </w:rPr>
        <w:t>едусматривает поэтапное снижение доли оплаты труда работников административно-управленческого и вспомогательного персонала в фонде оплаты организации до 40%, в том числе с учетом достижения соответствующего целевого показателя реализуемой ими муниципальной «дорожной карты».</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603AD">
        <w:rPr>
          <w:rFonts w:ascii="Times New Roman" w:eastAsia="Times New Roman" w:hAnsi="Times New Roman" w:cs="Times New Roman"/>
          <w:bCs/>
          <w:sz w:val="24"/>
          <w:szCs w:val="24"/>
          <w:lang w:eastAsia="ru-RU"/>
        </w:rPr>
        <w:t>Перечень должностей, относимых к административно-управленческому, вспомогательному и основному персоналу организации, утверждается приказом главного распорядителя бюджетных средств.</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603AD">
        <w:rPr>
          <w:rFonts w:ascii="Times New Roman" w:eastAsia="Times New Roman" w:hAnsi="Times New Roman" w:cs="Times New Roman"/>
          <w:b/>
          <w:sz w:val="24"/>
          <w:szCs w:val="24"/>
          <w:lang w:val="en-US" w:eastAsia="ru-RU"/>
        </w:rPr>
        <w:t>VIII</w:t>
      </w:r>
      <w:r w:rsidRPr="00D603AD">
        <w:rPr>
          <w:rFonts w:ascii="Times New Roman" w:eastAsia="Times New Roman" w:hAnsi="Times New Roman" w:cs="Times New Roman"/>
          <w:b/>
          <w:sz w:val="24"/>
          <w:szCs w:val="24"/>
          <w:lang w:eastAsia="ru-RU"/>
        </w:rPr>
        <w:t>. Заключительные положения</w:t>
      </w:r>
    </w:p>
    <w:p w:rsidR="00D603AD" w:rsidRPr="00D603AD" w:rsidRDefault="00D603AD" w:rsidP="00D603A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D603AD">
        <w:rPr>
          <w:rFonts w:ascii="Times New Roman" w:eastAsia="Times New Roman" w:hAnsi="Times New Roman" w:cs="Times New Roman"/>
          <w:sz w:val="24"/>
          <w:szCs w:val="24"/>
          <w:lang w:eastAsia="ru-RU"/>
        </w:rPr>
        <w:t xml:space="preserve">61. </w:t>
      </w:r>
      <w:proofErr w:type="gramStart"/>
      <w:r w:rsidRPr="00D603AD">
        <w:rPr>
          <w:rFonts w:ascii="Times New Roman" w:eastAsia="Times New Roman" w:hAnsi="Times New Roman" w:cs="Times New Roman"/>
          <w:sz w:val="24"/>
          <w:szCs w:val="24"/>
          <w:lang w:eastAsia="ru-RU"/>
        </w:rPr>
        <w:t>В случае необходимости урегулирования отдельных вопросов общего характера                   при построении и применении системы оплаты труда организацией в Положении о системе оплаты труда организации могут быть включены вопросы общего характера, за исключением установления дополнительных выплат, доплат и надбавок, не указанных в составе основных разделов настоящего Положения и (или) установление которых противоречит Требованиям                        к системам оплаты труда работников государственных учреждений Ханты - Мансийского</w:t>
      </w:r>
      <w:proofErr w:type="gramEnd"/>
      <w:r w:rsidRPr="00D603AD">
        <w:rPr>
          <w:rFonts w:ascii="Times New Roman" w:eastAsia="Times New Roman" w:hAnsi="Times New Roman" w:cs="Times New Roman"/>
          <w:sz w:val="24"/>
          <w:szCs w:val="24"/>
          <w:lang w:eastAsia="ru-RU"/>
        </w:rPr>
        <w:t xml:space="preserve"> автономного округа – Югры, утвержденных постановлением Правительства                                  Ханты - Мансийского автономного округа – Югры от 03.11.2016 № 431-п.</w:t>
      </w:r>
    </w:p>
    <w:p w:rsidR="00D603AD" w:rsidRPr="00D603AD" w:rsidRDefault="00D603AD" w:rsidP="00D603AD">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D603AD">
        <w:rPr>
          <w:rFonts w:ascii="Times New Roman" w:eastAsia="Times New Roman" w:hAnsi="Times New Roman" w:cs="Times New Roman"/>
          <w:sz w:val="24"/>
          <w:szCs w:val="24"/>
          <w:lang w:eastAsia="ru-RU"/>
        </w:rPr>
        <w:t>62. Порядок согласования организационной структуры и предельной штатной численности для бюджетных организаций, организационной структуры для автономных организаций устанавливается главным распорядителем бюджетных средств.</w:t>
      </w:r>
    </w:p>
    <w:p w:rsidR="00BD2A3A" w:rsidRPr="00D603AD" w:rsidRDefault="00D603AD" w:rsidP="00D603AD">
      <w:pPr>
        <w:spacing w:after="0" w:line="240" w:lineRule="auto"/>
        <w:ind w:firstLine="709"/>
        <w:jc w:val="both"/>
        <w:rPr>
          <w:rFonts w:ascii="Times New Roman" w:hAnsi="Times New Roman" w:cs="Times New Roman"/>
          <w:sz w:val="24"/>
          <w:szCs w:val="24"/>
        </w:rPr>
      </w:pPr>
      <w:r w:rsidRPr="00D603AD">
        <w:rPr>
          <w:rFonts w:ascii="Times New Roman" w:eastAsia="Times New Roman" w:hAnsi="Times New Roman" w:cs="Times New Roman"/>
          <w:sz w:val="24"/>
          <w:szCs w:val="24"/>
          <w:lang w:eastAsia="ru-RU"/>
        </w:rPr>
        <w:t>63. Руководитель организации несет персональную ответственность за соблюдением установленного предельного уровня соотношения среднемесячной заработной платы заместителей руководителя, главного бухгалтера</w:t>
      </w:r>
      <w:r>
        <w:rPr>
          <w:rFonts w:ascii="Times New Roman" w:eastAsia="Times New Roman" w:hAnsi="Times New Roman" w:cs="Times New Roman"/>
          <w:sz w:val="24"/>
          <w:szCs w:val="24"/>
          <w:lang w:eastAsia="ru-RU"/>
        </w:rPr>
        <w:t>.</w:t>
      </w:r>
    </w:p>
    <w:sectPr w:rsidR="00BD2A3A" w:rsidRPr="00D603AD" w:rsidSect="00D603AD">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832CF">
      <w:pPr>
        <w:spacing w:after="0" w:line="240" w:lineRule="auto"/>
      </w:pPr>
      <w:r>
        <w:separator/>
      </w:r>
    </w:p>
  </w:endnote>
  <w:endnote w:type="continuationSeparator" w:id="0">
    <w:p w:rsidR="00000000" w:rsidRDefault="0058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832CF">
      <w:pPr>
        <w:spacing w:after="0" w:line="240" w:lineRule="auto"/>
      </w:pPr>
      <w:r>
        <w:separator/>
      </w:r>
    </w:p>
  </w:footnote>
  <w:footnote w:type="continuationSeparator" w:id="0">
    <w:p w:rsidR="00000000" w:rsidRDefault="005832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3AD" w:rsidRDefault="00D603AD" w:rsidP="00612FD4">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603AD" w:rsidRDefault="00D603AD">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F0"/>
    <w:rsid w:val="003D38F0"/>
    <w:rsid w:val="005832CF"/>
    <w:rsid w:val="00B540C3"/>
    <w:rsid w:val="00BD2A3A"/>
    <w:rsid w:val="00D60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603AD"/>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D603A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603AD"/>
    <w:pPr>
      <w:keepNext/>
      <w:spacing w:after="0" w:line="240" w:lineRule="auto"/>
      <w:jc w:val="center"/>
      <w:outlineLvl w:val="2"/>
    </w:pPr>
    <w:rPr>
      <w:rFonts w:ascii="Times New Roman" w:eastAsia="Times New Roman" w:hAnsi="Times New Roman" w:cs="Times New Roman"/>
      <w:sz w:val="32"/>
      <w:szCs w:val="24"/>
      <w:lang w:eastAsia="ru-RU"/>
    </w:rPr>
  </w:style>
  <w:style w:type="paragraph" w:styleId="4">
    <w:name w:val="heading 4"/>
    <w:basedOn w:val="a"/>
    <w:next w:val="a"/>
    <w:link w:val="40"/>
    <w:qFormat/>
    <w:rsid w:val="00D603AD"/>
    <w:pPr>
      <w:keepNext/>
      <w:spacing w:after="0" w:line="240" w:lineRule="auto"/>
      <w:jc w:val="center"/>
      <w:outlineLvl w:val="3"/>
    </w:pPr>
    <w:rPr>
      <w:rFonts w:ascii="Times New Roman" w:eastAsia="Times New Roman" w:hAnsi="Times New Roman" w:cs="Times New Roman"/>
      <w:sz w:val="40"/>
      <w:szCs w:val="24"/>
      <w:lang w:eastAsia="ru-RU"/>
    </w:rPr>
  </w:style>
  <w:style w:type="paragraph" w:styleId="5">
    <w:name w:val="heading 5"/>
    <w:basedOn w:val="a"/>
    <w:next w:val="a"/>
    <w:link w:val="50"/>
    <w:qFormat/>
    <w:rsid w:val="00D603AD"/>
    <w:pPr>
      <w:keepNext/>
      <w:spacing w:after="0" w:line="240" w:lineRule="auto"/>
      <w:jc w:val="center"/>
      <w:outlineLvl w:val="4"/>
    </w:pPr>
    <w:rPr>
      <w:rFonts w:ascii="Times New Roman" w:eastAsia="Times New Roman" w:hAnsi="Times New Roman" w:cs="Times New Roman"/>
      <w:sz w:val="44"/>
      <w:szCs w:val="24"/>
      <w:lang w:eastAsia="ru-RU"/>
    </w:rPr>
  </w:style>
  <w:style w:type="paragraph" w:styleId="7">
    <w:name w:val="heading 7"/>
    <w:basedOn w:val="a"/>
    <w:next w:val="a"/>
    <w:link w:val="70"/>
    <w:uiPriority w:val="9"/>
    <w:qFormat/>
    <w:rsid w:val="00D603AD"/>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03A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D603AD"/>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D603AD"/>
    <w:rPr>
      <w:rFonts w:ascii="Times New Roman" w:eastAsia="Times New Roman" w:hAnsi="Times New Roman" w:cs="Times New Roman"/>
      <w:sz w:val="32"/>
      <w:szCs w:val="24"/>
      <w:lang w:eastAsia="ru-RU"/>
    </w:rPr>
  </w:style>
  <w:style w:type="character" w:customStyle="1" w:styleId="40">
    <w:name w:val="Заголовок 4 Знак"/>
    <w:basedOn w:val="a0"/>
    <w:link w:val="4"/>
    <w:rsid w:val="00D603AD"/>
    <w:rPr>
      <w:rFonts w:ascii="Times New Roman" w:eastAsia="Times New Roman" w:hAnsi="Times New Roman" w:cs="Times New Roman"/>
      <w:sz w:val="40"/>
      <w:szCs w:val="24"/>
      <w:lang w:eastAsia="ru-RU"/>
    </w:rPr>
  </w:style>
  <w:style w:type="character" w:customStyle="1" w:styleId="50">
    <w:name w:val="Заголовок 5 Знак"/>
    <w:basedOn w:val="a0"/>
    <w:link w:val="5"/>
    <w:rsid w:val="00D603AD"/>
    <w:rPr>
      <w:rFonts w:ascii="Times New Roman" w:eastAsia="Times New Roman" w:hAnsi="Times New Roman" w:cs="Times New Roman"/>
      <w:sz w:val="44"/>
      <w:szCs w:val="24"/>
      <w:lang w:eastAsia="ru-RU"/>
    </w:rPr>
  </w:style>
  <w:style w:type="character" w:customStyle="1" w:styleId="70">
    <w:name w:val="Заголовок 7 Знак"/>
    <w:basedOn w:val="a0"/>
    <w:link w:val="7"/>
    <w:uiPriority w:val="9"/>
    <w:rsid w:val="00D603AD"/>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D603AD"/>
  </w:style>
  <w:style w:type="paragraph" w:styleId="a3">
    <w:name w:val="Balloon Text"/>
    <w:basedOn w:val="a"/>
    <w:link w:val="a4"/>
    <w:uiPriority w:val="99"/>
    <w:semiHidden/>
    <w:rsid w:val="00D603AD"/>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D603AD"/>
    <w:rPr>
      <w:rFonts w:ascii="Tahoma" w:eastAsia="Times New Roman" w:hAnsi="Tahoma" w:cs="Tahoma"/>
      <w:sz w:val="16"/>
      <w:szCs w:val="16"/>
      <w:lang w:eastAsia="ru-RU"/>
    </w:rPr>
  </w:style>
  <w:style w:type="paragraph" w:styleId="a5">
    <w:name w:val="Body Text"/>
    <w:basedOn w:val="a"/>
    <w:link w:val="a6"/>
    <w:uiPriority w:val="99"/>
    <w:rsid w:val="00D603AD"/>
    <w:pPr>
      <w:widowControl w:val="0"/>
      <w:spacing w:after="0" w:line="240" w:lineRule="auto"/>
      <w:ind w:right="200"/>
      <w:jc w:val="center"/>
    </w:pPr>
    <w:rPr>
      <w:rFonts w:ascii="Times New Roman" w:eastAsia="Times New Roman" w:hAnsi="Times New Roman" w:cs="Times New Roman"/>
      <w:b/>
      <w:sz w:val="28"/>
      <w:szCs w:val="20"/>
      <w:lang w:eastAsia="ru-RU"/>
    </w:rPr>
  </w:style>
  <w:style w:type="character" w:customStyle="1" w:styleId="a6">
    <w:name w:val="Основной текст Знак"/>
    <w:basedOn w:val="a0"/>
    <w:link w:val="a5"/>
    <w:uiPriority w:val="99"/>
    <w:rsid w:val="00D603AD"/>
    <w:rPr>
      <w:rFonts w:ascii="Times New Roman" w:eastAsia="Times New Roman" w:hAnsi="Times New Roman" w:cs="Times New Roman"/>
      <w:b/>
      <w:sz w:val="28"/>
      <w:szCs w:val="20"/>
      <w:lang w:eastAsia="ru-RU"/>
    </w:rPr>
  </w:style>
  <w:style w:type="paragraph" w:customStyle="1" w:styleId="21">
    <w:name w:val="Основной текст 21"/>
    <w:basedOn w:val="a"/>
    <w:rsid w:val="00D603AD"/>
    <w:pPr>
      <w:widowControl w:val="0"/>
      <w:spacing w:after="0" w:line="240" w:lineRule="auto"/>
      <w:ind w:firstLine="840"/>
      <w:jc w:val="both"/>
    </w:pPr>
    <w:rPr>
      <w:rFonts w:ascii="Times New Roman" w:eastAsia="Times New Roman" w:hAnsi="Times New Roman" w:cs="Times New Roman"/>
      <w:sz w:val="28"/>
      <w:szCs w:val="20"/>
      <w:lang w:eastAsia="ru-RU"/>
    </w:rPr>
  </w:style>
  <w:style w:type="character" w:customStyle="1" w:styleId="a7">
    <w:name w:val="Цветовое выделение"/>
    <w:rsid w:val="00D603AD"/>
    <w:rPr>
      <w:b/>
      <w:bCs/>
      <w:color w:val="000080"/>
      <w:sz w:val="20"/>
      <w:szCs w:val="20"/>
    </w:rPr>
  </w:style>
  <w:style w:type="paragraph" w:customStyle="1" w:styleId="ConsPlusTitle">
    <w:name w:val="ConsPlusTitle"/>
    <w:rsid w:val="00D603A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rsid w:val="00D603AD"/>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D603A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D603A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D603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Hyperlink"/>
    <w:uiPriority w:val="99"/>
    <w:rsid w:val="00D603AD"/>
    <w:rPr>
      <w:color w:val="0000FF"/>
      <w:u w:val="single"/>
    </w:rPr>
  </w:style>
  <w:style w:type="paragraph" w:customStyle="1" w:styleId="ab">
    <w:name w:val="Знак"/>
    <w:basedOn w:val="a"/>
    <w:rsid w:val="00D603AD"/>
    <w:pPr>
      <w:spacing w:after="160" w:line="240" w:lineRule="exact"/>
    </w:pPr>
    <w:rPr>
      <w:rFonts w:ascii="Verdana" w:eastAsia="Times New Roman" w:hAnsi="Verdana" w:cs="Times New Roman"/>
      <w:sz w:val="20"/>
      <w:szCs w:val="20"/>
      <w:lang w:val="en-US"/>
    </w:rPr>
  </w:style>
  <w:style w:type="paragraph" w:customStyle="1" w:styleId="ac">
    <w:name w:val="Знак"/>
    <w:basedOn w:val="a"/>
    <w:rsid w:val="00D603AD"/>
    <w:pPr>
      <w:spacing w:after="160" w:line="240" w:lineRule="exact"/>
    </w:pPr>
    <w:rPr>
      <w:rFonts w:ascii="Verdana" w:eastAsia="Times New Roman" w:hAnsi="Verdana" w:cs="Times New Roman"/>
      <w:sz w:val="20"/>
      <w:szCs w:val="20"/>
      <w:lang w:val="en-US"/>
    </w:rPr>
  </w:style>
  <w:style w:type="paragraph" w:customStyle="1" w:styleId="ad">
    <w:name w:val="Знак Знак Знак Знак Знак Знак Знак Знак Знак Знак"/>
    <w:basedOn w:val="a"/>
    <w:rsid w:val="00D603AD"/>
    <w:pPr>
      <w:spacing w:after="160" w:line="240" w:lineRule="exact"/>
    </w:pPr>
    <w:rPr>
      <w:rFonts w:ascii="Verdana" w:eastAsia="Times New Roman" w:hAnsi="Verdana" w:cs="Verdana"/>
      <w:sz w:val="20"/>
      <w:szCs w:val="20"/>
      <w:lang w:val="en-US"/>
    </w:rPr>
  </w:style>
  <w:style w:type="paragraph" w:styleId="ae">
    <w:name w:val="header"/>
    <w:basedOn w:val="a"/>
    <w:link w:val="af"/>
    <w:uiPriority w:val="99"/>
    <w:rsid w:val="00D603A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D603AD"/>
    <w:rPr>
      <w:rFonts w:ascii="Times New Roman" w:eastAsia="Times New Roman" w:hAnsi="Times New Roman" w:cs="Times New Roman"/>
      <w:sz w:val="24"/>
      <w:szCs w:val="24"/>
      <w:lang w:eastAsia="ru-RU"/>
    </w:rPr>
  </w:style>
  <w:style w:type="character" w:styleId="af0">
    <w:name w:val="page number"/>
    <w:basedOn w:val="a0"/>
    <w:rsid w:val="00D603AD"/>
  </w:style>
  <w:style w:type="paragraph" w:customStyle="1" w:styleId="ConsNonformat">
    <w:name w:val="ConsNonformat"/>
    <w:rsid w:val="00D603A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1">
    <w:name w:val="Body Text 3"/>
    <w:basedOn w:val="a"/>
    <w:link w:val="32"/>
    <w:rsid w:val="00D603A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D603AD"/>
    <w:rPr>
      <w:rFonts w:ascii="Times New Roman" w:eastAsia="Times New Roman" w:hAnsi="Times New Roman" w:cs="Times New Roman"/>
      <w:sz w:val="16"/>
      <w:szCs w:val="16"/>
      <w:lang w:eastAsia="ru-RU"/>
    </w:rPr>
  </w:style>
  <w:style w:type="paragraph" w:styleId="af1">
    <w:name w:val="Title"/>
    <w:basedOn w:val="a"/>
    <w:link w:val="af2"/>
    <w:qFormat/>
    <w:rsid w:val="00D603AD"/>
    <w:pPr>
      <w:spacing w:after="0" w:line="240" w:lineRule="auto"/>
      <w:jc w:val="center"/>
    </w:pPr>
    <w:rPr>
      <w:rFonts w:ascii="Times New Roman" w:eastAsia="Times New Roman" w:hAnsi="Times New Roman" w:cs="Times New Roman"/>
      <w:spacing w:val="20"/>
      <w:sz w:val="28"/>
      <w:szCs w:val="24"/>
      <w:lang w:eastAsia="ru-RU"/>
    </w:rPr>
  </w:style>
  <w:style w:type="character" w:customStyle="1" w:styleId="af2">
    <w:name w:val="Название Знак"/>
    <w:basedOn w:val="a0"/>
    <w:link w:val="af1"/>
    <w:rsid w:val="00D603AD"/>
    <w:rPr>
      <w:rFonts w:ascii="Times New Roman" w:eastAsia="Times New Roman" w:hAnsi="Times New Roman" w:cs="Times New Roman"/>
      <w:spacing w:val="20"/>
      <w:sz w:val="28"/>
      <w:szCs w:val="24"/>
      <w:lang w:eastAsia="ru-RU"/>
    </w:rPr>
  </w:style>
  <w:style w:type="paragraph" w:styleId="af3">
    <w:name w:val="footer"/>
    <w:basedOn w:val="a"/>
    <w:link w:val="af4"/>
    <w:uiPriority w:val="99"/>
    <w:rsid w:val="00D603A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D603AD"/>
    <w:rPr>
      <w:rFonts w:ascii="Times New Roman" w:eastAsia="Times New Roman" w:hAnsi="Times New Roman" w:cs="Times New Roman"/>
      <w:sz w:val="24"/>
      <w:szCs w:val="24"/>
      <w:lang w:eastAsia="ru-RU"/>
    </w:rPr>
  </w:style>
  <w:style w:type="paragraph" w:styleId="af5">
    <w:name w:val="E-mail Signature"/>
    <w:basedOn w:val="a"/>
    <w:link w:val="af6"/>
    <w:uiPriority w:val="99"/>
    <w:unhideWhenUsed/>
    <w:rsid w:val="00D603AD"/>
    <w:pPr>
      <w:spacing w:after="0" w:line="240" w:lineRule="auto"/>
      <w:jc w:val="both"/>
    </w:pPr>
    <w:rPr>
      <w:rFonts w:ascii="Calibri" w:eastAsia="Times New Roman" w:hAnsi="Calibri" w:cs="Times New Roman"/>
      <w:sz w:val="20"/>
      <w:szCs w:val="20"/>
      <w:lang w:eastAsia="ru-RU"/>
    </w:rPr>
  </w:style>
  <w:style w:type="character" w:customStyle="1" w:styleId="af6">
    <w:name w:val="Электронная подпись Знак"/>
    <w:basedOn w:val="a0"/>
    <w:link w:val="af5"/>
    <w:uiPriority w:val="99"/>
    <w:rsid w:val="00D603AD"/>
    <w:rPr>
      <w:rFonts w:ascii="Calibri" w:eastAsia="Times New Roman" w:hAnsi="Calibri" w:cs="Times New Roman"/>
      <w:sz w:val="20"/>
      <w:szCs w:val="20"/>
      <w:lang w:eastAsia="ru-RU"/>
    </w:rPr>
  </w:style>
  <w:style w:type="table" w:customStyle="1" w:styleId="12">
    <w:name w:val="Стиль1"/>
    <w:basedOn w:val="a1"/>
    <w:uiPriority w:val="99"/>
    <w:qFormat/>
    <w:rsid w:val="00D603A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D603AD"/>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FontStyle35">
    <w:name w:val="Font Style35"/>
    <w:uiPriority w:val="99"/>
    <w:rsid w:val="00D603AD"/>
    <w:rPr>
      <w:rFonts w:ascii="Times New Roman" w:hAnsi="Times New Roman" w:cs="Times New Roman" w:hint="default"/>
      <w:sz w:val="24"/>
      <w:szCs w:val="24"/>
    </w:rPr>
  </w:style>
  <w:style w:type="paragraph" w:styleId="af7">
    <w:name w:val="Normal (Web)"/>
    <w:basedOn w:val="a"/>
    <w:uiPriority w:val="99"/>
    <w:unhideWhenUsed/>
    <w:rsid w:val="00D603A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8">
    <w:name w:val="No Spacing"/>
    <w:uiPriority w:val="1"/>
    <w:qFormat/>
    <w:rsid w:val="00D603AD"/>
    <w:pPr>
      <w:spacing w:after="0" w:line="240" w:lineRule="auto"/>
      <w:jc w:val="both"/>
    </w:pPr>
    <w:rPr>
      <w:rFonts w:ascii="Times New Roman" w:eastAsia="Times New Roman" w:hAnsi="Times New Roman" w:cs="Times New Roman"/>
      <w:sz w:val="20"/>
      <w:szCs w:val="20"/>
      <w:lang w:eastAsia="ru-RU"/>
    </w:rPr>
  </w:style>
  <w:style w:type="character" w:styleId="af9">
    <w:name w:val="Strong"/>
    <w:uiPriority w:val="22"/>
    <w:qFormat/>
    <w:rsid w:val="00D603AD"/>
    <w:rPr>
      <w:b/>
      <w:bCs/>
    </w:rPr>
  </w:style>
  <w:style w:type="numbering" w:customStyle="1" w:styleId="110">
    <w:name w:val="Нет списка11"/>
    <w:next w:val="a2"/>
    <w:uiPriority w:val="99"/>
    <w:semiHidden/>
    <w:unhideWhenUsed/>
    <w:rsid w:val="00D603AD"/>
  </w:style>
  <w:style w:type="paragraph" w:customStyle="1" w:styleId="ConsPlusCell">
    <w:name w:val="ConsPlusCell"/>
    <w:rsid w:val="00D603AD"/>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PlusDocList">
    <w:name w:val="ConsPlusDocList"/>
    <w:rsid w:val="00D603AD"/>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PlusTitlePage">
    <w:name w:val="ConsPlusTitlePage"/>
    <w:rsid w:val="00D603AD"/>
    <w:pPr>
      <w:widowControl w:val="0"/>
      <w:autoSpaceDE w:val="0"/>
      <w:autoSpaceDN w:val="0"/>
      <w:spacing w:after="0" w:line="240" w:lineRule="auto"/>
      <w:jc w:val="both"/>
    </w:pPr>
    <w:rPr>
      <w:rFonts w:ascii="Tahoma" w:eastAsia="Times New Roman" w:hAnsi="Tahoma" w:cs="Tahoma"/>
      <w:sz w:val="20"/>
      <w:szCs w:val="20"/>
      <w:lang w:eastAsia="ru-RU"/>
    </w:rPr>
  </w:style>
  <w:style w:type="paragraph" w:customStyle="1" w:styleId="ConsPlusJurTerm">
    <w:name w:val="ConsPlusJurTerm"/>
    <w:rsid w:val="00D603AD"/>
    <w:pPr>
      <w:widowControl w:val="0"/>
      <w:autoSpaceDE w:val="0"/>
      <w:autoSpaceDN w:val="0"/>
      <w:spacing w:after="0" w:line="240" w:lineRule="auto"/>
      <w:jc w:val="both"/>
    </w:pPr>
    <w:rPr>
      <w:rFonts w:ascii="Tahoma" w:eastAsia="Times New Roman" w:hAnsi="Tahoma" w:cs="Tahoma"/>
      <w:sz w:val="26"/>
      <w:szCs w:val="20"/>
      <w:lang w:eastAsia="ru-RU"/>
    </w:rPr>
  </w:style>
  <w:style w:type="table" w:customStyle="1" w:styleId="14">
    <w:name w:val="Сетка таблицы1"/>
    <w:basedOn w:val="a1"/>
    <w:next w:val="a8"/>
    <w:uiPriority w:val="59"/>
    <w:rsid w:val="00D603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D603AD"/>
  </w:style>
  <w:style w:type="table" w:customStyle="1" w:styleId="23">
    <w:name w:val="Сетка таблицы2"/>
    <w:basedOn w:val="a1"/>
    <w:next w:val="a8"/>
    <w:uiPriority w:val="59"/>
    <w:rsid w:val="00D603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8"/>
    <w:uiPriority w:val="59"/>
    <w:rsid w:val="00D603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uiPriority w:val="99"/>
    <w:unhideWhenUsed/>
    <w:rsid w:val="00D603AD"/>
    <w:rPr>
      <w:sz w:val="16"/>
      <w:szCs w:val="16"/>
    </w:rPr>
  </w:style>
  <w:style w:type="paragraph" w:styleId="afb">
    <w:name w:val="annotation text"/>
    <w:basedOn w:val="a"/>
    <w:link w:val="afc"/>
    <w:uiPriority w:val="99"/>
    <w:unhideWhenUsed/>
    <w:rsid w:val="00D603AD"/>
    <w:pPr>
      <w:spacing w:after="0" w:line="240" w:lineRule="auto"/>
      <w:jc w:val="both"/>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D603AD"/>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unhideWhenUsed/>
    <w:rsid w:val="00D603AD"/>
    <w:rPr>
      <w:b/>
      <w:bCs/>
    </w:rPr>
  </w:style>
  <w:style w:type="character" w:customStyle="1" w:styleId="afe">
    <w:name w:val="Тема примечания Знак"/>
    <w:basedOn w:val="afc"/>
    <w:link w:val="afd"/>
    <w:uiPriority w:val="99"/>
    <w:rsid w:val="00D603AD"/>
    <w:rPr>
      <w:rFonts w:ascii="Times New Roman" w:eastAsia="Times New Roman" w:hAnsi="Times New Roman" w:cs="Times New Roman"/>
      <w:b/>
      <w:bCs/>
      <w:sz w:val="20"/>
      <w:szCs w:val="20"/>
      <w:lang w:eastAsia="ru-RU"/>
    </w:rPr>
  </w:style>
  <w:style w:type="paragraph" w:styleId="aff">
    <w:name w:val="Revision"/>
    <w:hidden/>
    <w:uiPriority w:val="99"/>
    <w:semiHidden/>
    <w:rsid w:val="00D603AD"/>
    <w:pPr>
      <w:spacing w:after="0" w:line="240" w:lineRule="auto"/>
    </w:pPr>
    <w:rPr>
      <w:rFonts w:ascii="Times New Roman" w:eastAsia="Times New Roman" w:hAnsi="Times New Roman" w:cs="Times New Roman"/>
      <w:sz w:val="20"/>
      <w:szCs w:val="20"/>
      <w:lang w:eastAsia="ru-RU"/>
    </w:rPr>
  </w:style>
  <w:style w:type="paragraph" w:customStyle="1" w:styleId="15">
    <w:name w:val="Знак1 Знак Знак Знак"/>
    <w:basedOn w:val="a"/>
    <w:rsid w:val="00D603AD"/>
    <w:pPr>
      <w:spacing w:after="0" w:line="240" w:lineRule="auto"/>
    </w:pPr>
    <w:rPr>
      <w:rFonts w:ascii="Verdana" w:eastAsia="Times New Roman" w:hAnsi="Verdana" w:cs="Verdana"/>
      <w:sz w:val="20"/>
      <w:szCs w:val="20"/>
      <w:lang w:val="en-US"/>
    </w:rPr>
  </w:style>
  <w:style w:type="paragraph" w:customStyle="1" w:styleId="Heading">
    <w:name w:val="Heading"/>
    <w:rsid w:val="00D603A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Standard">
    <w:name w:val="Standard"/>
    <w:uiPriority w:val="99"/>
    <w:rsid w:val="00D603AD"/>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603AD"/>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D603A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603AD"/>
    <w:pPr>
      <w:keepNext/>
      <w:spacing w:after="0" w:line="240" w:lineRule="auto"/>
      <w:jc w:val="center"/>
      <w:outlineLvl w:val="2"/>
    </w:pPr>
    <w:rPr>
      <w:rFonts w:ascii="Times New Roman" w:eastAsia="Times New Roman" w:hAnsi="Times New Roman" w:cs="Times New Roman"/>
      <w:sz w:val="32"/>
      <w:szCs w:val="24"/>
      <w:lang w:eastAsia="ru-RU"/>
    </w:rPr>
  </w:style>
  <w:style w:type="paragraph" w:styleId="4">
    <w:name w:val="heading 4"/>
    <w:basedOn w:val="a"/>
    <w:next w:val="a"/>
    <w:link w:val="40"/>
    <w:qFormat/>
    <w:rsid w:val="00D603AD"/>
    <w:pPr>
      <w:keepNext/>
      <w:spacing w:after="0" w:line="240" w:lineRule="auto"/>
      <w:jc w:val="center"/>
      <w:outlineLvl w:val="3"/>
    </w:pPr>
    <w:rPr>
      <w:rFonts w:ascii="Times New Roman" w:eastAsia="Times New Roman" w:hAnsi="Times New Roman" w:cs="Times New Roman"/>
      <w:sz w:val="40"/>
      <w:szCs w:val="24"/>
      <w:lang w:eastAsia="ru-RU"/>
    </w:rPr>
  </w:style>
  <w:style w:type="paragraph" w:styleId="5">
    <w:name w:val="heading 5"/>
    <w:basedOn w:val="a"/>
    <w:next w:val="a"/>
    <w:link w:val="50"/>
    <w:qFormat/>
    <w:rsid w:val="00D603AD"/>
    <w:pPr>
      <w:keepNext/>
      <w:spacing w:after="0" w:line="240" w:lineRule="auto"/>
      <w:jc w:val="center"/>
      <w:outlineLvl w:val="4"/>
    </w:pPr>
    <w:rPr>
      <w:rFonts w:ascii="Times New Roman" w:eastAsia="Times New Roman" w:hAnsi="Times New Roman" w:cs="Times New Roman"/>
      <w:sz w:val="44"/>
      <w:szCs w:val="24"/>
      <w:lang w:eastAsia="ru-RU"/>
    </w:rPr>
  </w:style>
  <w:style w:type="paragraph" w:styleId="7">
    <w:name w:val="heading 7"/>
    <w:basedOn w:val="a"/>
    <w:next w:val="a"/>
    <w:link w:val="70"/>
    <w:uiPriority w:val="9"/>
    <w:qFormat/>
    <w:rsid w:val="00D603AD"/>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03A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D603AD"/>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D603AD"/>
    <w:rPr>
      <w:rFonts w:ascii="Times New Roman" w:eastAsia="Times New Roman" w:hAnsi="Times New Roman" w:cs="Times New Roman"/>
      <w:sz w:val="32"/>
      <w:szCs w:val="24"/>
      <w:lang w:eastAsia="ru-RU"/>
    </w:rPr>
  </w:style>
  <w:style w:type="character" w:customStyle="1" w:styleId="40">
    <w:name w:val="Заголовок 4 Знак"/>
    <w:basedOn w:val="a0"/>
    <w:link w:val="4"/>
    <w:rsid w:val="00D603AD"/>
    <w:rPr>
      <w:rFonts w:ascii="Times New Roman" w:eastAsia="Times New Roman" w:hAnsi="Times New Roman" w:cs="Times New Roman"/>
      <w:sz w:val="40"/>
      <w:szCs w:val="24"/>
      <w:lang w:eastAsia="ru-RU"/>
    </w:rPr>
  </w:style>
  <w:style w:type="character" w:customStyle="1" w:styleId="50">
    <w:name w:val="Заголовок 5 Знак"/>
    <w:basedOn w:val="a0"/>
    <w:link w:val="5"/>
    <w:rsid w:val="00D603AD"/>
    <w:rPr>
      <w:rFonts w:ascii="Times New Roman" w:eastAsia="Times New Roman" w:hAnsi="Times New Roman" w:cs="Times New Roman"/>
      <w:sz w:val="44"/>
      <w:szCs w:val="24"/>
      <w:lang w:eastAsia="ru-RU"/>
    </w:rPr>
  </w:style>
  <w:style w:type="character" w:customStyle="1" w:styleId="70">
    <w:name w:val="Заголовок 7 Знак"/>
    <w:basedOn w:val="a0"/>
    <w:link w:val="7"/>
    <w:uiPriority w:val="9"/>
    <w:rsid w:val="00D603AD"/>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D603AD"/>
  </w:style>
  <w:style w:type="paragraph" w:styleId="a3">
    <w:name w:val="Balloon Text"/>
    <w:basedOn w:val="a"/>
    <w:link w:val="a4"/>
    <w:uiPriority w:val="99"/>
    <w:semiHidden/>
    <w:rsid w:val="00D603AD"/>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D603AD"/>
    <w:rPr>
      <w:rFonts w:ascii="Tahoma" w:eastAsia="Times New Roman" w:hAnsi="Tahoma" w:cs="Tahoma"/>
      <w:sz w:val="16"/>
      <w:szCs w:val="16"/>
      <w:lang w:eastAsia="ru-RU"/>
    </w:rPr>
  </w:style>
  <w:style w:type="paragraph" w:styleId="a5">
    <w:name w:val="Body Text"/>
    <w:basedOn w:val="a"/>
    <w:link w:val="a6"/>
    <w:uiPriority w:val="99"/>
    <w:rsid w:val="00D603AD"/>
    <w:pPr>
      <w:widowControl w:val="0"/>
      <w:spacing w:after="0" w:line="240" w:lineRule="auto"/>
      <w:ind w:right="200"/>
      <w:jc w:val="center"/>
    </w:pPr>
    <w:rPr>
      <w:rFonts w:ascii="Times New Roman" w:eastAsia="Times New Roman" w:hAnsi="Times New Roman" w:cs="Times New Roman"/>
      <w:b/>
      <w:sz w:val="28"/>
      <w:szCs w:val="20"/>
      <w:lang w:eastAsia="ru-RU"/>
    </w:rPr>
  </w:style>
  <w:style w:type="character" w:customStyle="1" w:styleId="a6">
    <w:name w:val="Основной текст Знак"/>
    <w:basedOn w:val="a0"/>
    <w:link w:val="a5"/>
    <w:uiPriority w:val="99"/>
    <w:rsid w:val="00D603AD"/>
    <w:rPr>
      <w:rFonts w:ascii="Times New Roman" w:eastAsia="Times New Roman" w:hAnsi="Times New Roman" w:cs="Times New Roman"/>
      <w:b/>
      <w:sz w:val="28"/>
      <w:szCs w:val="20"/>
      <w:lang w:eastAsia="ru-RU"/>
    </w:rPr>
  </w:style>
  <w:style w:type="paragraph" w:customStyle="1" w:styleId="21">
    <w:name w:val="Основной текст 21"/>
    <w:basedOn w:val="a"/>
    <w:rsid w:val="00D603AD"/>
    <w:pPr>
      <w:widowControl w:val="0"/>
      <w:spacing w:after="0" w:line="240" w:lineRule="auto"/>
      <w:ind w:firstLine="840"/>
      <w:jc w:val="both"/>
    </w:pPr>
    <w:rPr>
      <w:rFonts w:ascii="Times New Roman" w:eastAsia="Times New Roman" w:hAnsi="Times New Roman" w:cs="Times New Roman"/>
      <w:sz w:val="28"/>
      <w:szCs w:val="20"/>
      <w:lang w:eastAsia="ru-RU"/>
    </w:rPr>
  </w:style>
  <w:style w:type="character" w:customStyle="1" w:styleId="a7">
    <w:name w:val="Цветовое выделение"/>
    <w:rsid w:val="00D603AD"/>
    <w:rPr>
      <w:b/>
      <w:bCs/>
      <w:color w:val="000080"/>
      <w:sz w:val="20"/>
      <w:szCs w:val="20"/>
    </w:rPr>
  </w:style>
  <w:style w:type="paragraph" w:customStyle="1" w:styleId="ConsPlusTitle">
    <w:name w:val="ConsPlusTitle"/>
    <w:rsid w:val="00D603A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rsid w:val="00D603AD"/>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D603A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D603A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D603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Hyperlink"/>
    <w:uiPriority w:val="99"/>
    <w:rsid w:val="00D603AD"/>
    <w:rPr>
      <w:color w:val="0000FF"/>
      <w:u w:val="single"/>
    </w:rPr>
  </w:style>
  <w:style w:type="paragraph" w:customStyle="1" w:styleId="ab">
    <w:name w:val="Знак"/>
    <w:basedOn w:val="a"/>
    <w:rsid w:val="00D603AD"/>
    <w:pPr>
      <w:spacing w:after="160" w:line="240" w:lineRule="exact"/>
    </w:pPr>
    <w:rPr>
      <w:rFonts w:ascii="Verdana" w:eastAsia="Times New Roman" w:hAnsi="Verdana" w:cs="Times New Roman"/>
      <w:sz w:val="20"/>
      <w:szCs w:val="20"/>
      <w:lang w:val="en-US"/>
    </w:rPr>
  </w:style>
  <w:style w:type="paragraph" w:customStyle="1" w:styleId="ac">
    <w:name w:val="Знак"/>
    <w:basedOn w:val="a"/>
    <w:rsid w:val="00D603AD"/>
    <w:pPr>
      <w:spacing w:after="160" w:line="240" w:lineRule="exact"/>
    </w:pPr>
    <w:rPr>
      <w:rFonts w:ascii="Verdana" w:eastAsia="Times New Roman" w:hAnsi="Verdana" w:cs="Times New Roman"/>
      <w:sz w:val="20"/>
      <w:szCs w:val="20"/>
      <w:lang w:val="en-US"/>
    </w:rPr>
  </w:style>
  <w:style w:type="paragraph" w:customStyle="1" w:styleId="ad">
    <w:name w:val="Знак Знак Знак Знак Знак Знак Знак Знак Знак Знак"/>
    <w:basedOn w:val="a"/>
    <w:rsid w:val="00D603AD"/>
    <w:pPr>
      <w:spacing w:after="160" w:line="240" w:lineRule="exact"/>
    </w:pPr>
    <w:rPr>
      <w:rFonts w:ascii="Verdana" w:eastAsia="Times New Roman" w:hAnsi="Verdana" w:cs="Verdana"/>
      <w:sz w:val="20"/>
      <w:szCs w:val="20"/>
      <w:lang w:val="en-US"/>
    </w:rPr>
  </w:style>
  <w:style w:type="paragraph" w:styleId="ae">
    <w:name w:val="header"/>
    <w:basedOn w:val="a"/>
    <w:link w:val="af"/>
    <w:uiPriority w:val="99"/>
    <w:rsid w:val="00D603A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D603AD"/>
    <w:rPr>
      <w:rFonts w:ascii="Times New Roman" w:eastAsia="Times New Roman" w:hAnsi="Times New Roman" w:cs="Times New Roman"/>
      <w:sz w:val="24"/>
      <w:szCs w:val="24"/>
      <w:lang w:eastAsia="ru-RU"/>
    </w:rPr>
  </w:style>
  <w:style w:type="character" w:styleId="af0">
    <w:name w:val="page number"/>
    <w:basedOn w:val="a0"/>
    <w:rsid w:val="00D603AD"/>
  </w:style>
  <w:style w:type="paragraph" w:customStyle="1" w:styleId="ConsNonformat">
    <w:name w:val="ConsNonformat"/>
    <w:rsid w:val="00D603A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1">
    <w:name w:val="Body Text 3"/>
    <w:basedOn w:val="a"/>
    <w:link w:val="32"/>
    <w:rsid w:val="00D603A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D603AD"/>
    <w:rPr>
      <w:rFonts w:ascii="Times New Roman" w:eastAsia="Times New Roman" w:hAnsi="Times New Roman" w:cs="Times New Roman"/>
      <w:sz w:val="16"/>
      <w:szCs w:val="16"/>
      <w:lang w:eastAsia="ru-RU"/>
    </w:rPr>
  </w:style>
  <w:style w:type="paragraph" w:styleId="af1">
    <w:name w:val="Title"/>
    <w:basedOn w:val="a"/>
    <w:link w:val="af2"/>
    <w:qFormat/>
    <w:rsid w:val="00D603AD"/>
    <w:pPr>
      <w:spacing w:after="0" w:line="240" w:lineRule="auto"/>
      <w:jc w:val="center"/>
    </w:pPr>
    <w:rPr>
      <w:rFonts w:ascii="Times New Roman" w:eastAsia="Times New Roman" w:hAnsi="Times New Roman" w:cs="Times New Roman"/>
      <w:spacing w:val="20"/>
      <w:sz w:val="28"/>
      <w:szCs w:val="24"/>
      <w:lang w:eastAsia="ru-RU"/>
    </w:rPr>
  </w:style>
  <w:style w:type="character" w:customStyle="1" w:styleId="af2">
    <w:name w:val="Название Знак"/>
    <w:basedOn w:val="a0"/>
    <w:link w:val="af1"/>
    <w:rsid w:val="00D603AD"/>
    <w:rPr>
      <w:rFonts w:ascii="Times New Roman" w:eastAsia="Times New Roman" w:hAnsi="Times New Roman" w:cs="Times New Roman"/>
      <w:spacing w:val="20"/>
      <w:sz w:val="28"/>
      <w:szCs w:val="24"/>
      <w:lang w:eastAsia="ru-RU"/>
    </w:rPr>
  </w:style>
  <w:style w:type="paragraph" w:styleId="af3">
    <w:name w:val="footer"/>
    <w:basedOn w:val="a"/>
    <w:link w:val="af4"/>
    <w:uiPriority w:val="99"/>
    <w:rsid w:val="00D603A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D603AD"/>
    <w:rPr>
      <w:rFonts w:ascii="Times New Roman" w:eastAsia="Times New Roman" w:hAnsi="Times New Roman" w:cs="Times New Roman"/>
      <w:sz w:val="24"/>
      <w:szCs w:val="24"/>
      <w:lang w:eastAsia="ru-RU"/>
    </w:rPr>
  </w:style>
  <w:style w:type="paragraph" w:styleId="af5">
    <w:name w:val="E-mail Signature"/>
    <w:basedOn w:val="a"/>
    <w:link w:val="af6"/>
    <w:uiPriority w:val="99"/>
    <w:unhideWhenUsed/>
    <w:rsid w:val="00D603AD"/>
    <w:pPr>
      <w:spacing w:after="0" w:line="240" w:lineRule="auto"/>
      <w:jc w:val="both"/>
    </w:pPr>
    <w:rPr>
      <w:rFonts w:ascii="Calibri" w:eastAsia="Times New Roman" w:hAnsi="Calibri" w:cs="Times New Roman"/>
      <w:sz w:val="20"/>
      <w:szCs w:val="20"/>
      <w:lang w:eastAsia="ru-RU"/>
    </w:rPr>
  </w:style>
  <w:style w:type="character" w:customStyle="1" w:styleId="af6">
    <w:name w:val="Электронная подпись Знак"/>
    <w:basedOn w:val="a0"/>
    <w:link w:val="af5"/>
    <w:uiPriority w:val="99"/>
    <w:rsid w:val="00D603AD"/>
    <w:rPr>
      <w:rFonts w:ascii="Calibri" w:eastAsia="Times New Roman" w:hAnsi="Calibri" w:cs="Times New Roman"/>
      <w:sz w:val="20"/>
      <w:szCs w:val="20"/>
      <w:lang w:eastAsia="ru-RU"/>
    </w:rPr>
  </w:style>
  <w:style w:type="table" w:customStyle="1" w:styleId="12">
    <w:name w:val="Стиль1"/>
    <w:basedOn w:val="a1"/>
    <w:uiPriority w:val="99"/>
    <w:qFormat/>
    <w:rsid w:val="00D603A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D603AD"/>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FontStyle35">
    <w:name w:val="Font Style35"/>
    <w:uiPriority w:val="99"/>
    <w:rsid w:val="00D603AD"/>
    <w:rPr>
      <w:rFonts w:ascii="Times New Roman" w:hAnsi="Times New Roman" w:cs="Times New Roman" w:hint="default"/>
      <w:sz w:val="24"/>
      <w:szCs w:val="24"/>
    </w:rPr>
  </w:style>
  <w:style w:type="paragraph" w:styleId="af7">
    <w:name w:val="Normal (Web)"/>
    <w:basedOn w:val="a"/>
    <w:uiPriority w:val="99"/>
    <w:unhideWhenUsed/>
    <w:rsid w:val="00D603A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8">
    <w:name w:val="No Spacing"/>
    <w:uiPriority w:val="1"/>
    <w:qFormat/>
    <w:rsid w:val="00D603AD"/>
    <w:pPr>
      <w:spacing w:after="0" w:line="240" w:lineRule="auto"/>
      <w:jc w:val="both"/>
    </w:pPr>
    <w:rPr>
      <w:rFonts w:ascii="Times New Roman" w:eastAsia="Times New Roman" w:hAnsi="Times New Roman" w:cs="Times New Roman"/>
      <w:sz w:val="20"/>
      <w:szCs w:val="20"/>
      <w:lang w:eastAsia="ru-RU"/>
    </w:rPr>
  </w:style>
  <w:style w:type="character" w:styleId="af9">
    <w:name w:val="Strong"/>
    <w:uiPriority w:val="22"/>
    <w:qFormat/>
    <w:rsid w:val="00D603AD"/>
    <w:rPr>
      <w:b/>
      <w:bCs/>
    </w:rPr>
  </w:style>
  <w:style w:type="numbering" w:customStyle="1" w:styleId="110">
    <w:name w:val="Нет списка11"/>
    <w:next w:val="a2"/>
    <w:uiPriority w:val="99"/>
    <w:semiHidden/>
    <w:unhideWhenUsed/>
    <w:rsid w:val="00D603AD"/>
  </w:style>
  <w:style w:type="paragraph" w:customStyle="1" w:styleId="ConsPlusCell">
    <w:name w:val="ConsPlusCell"/>
    <w:rsid w:val="00D603AD"/>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PlusDocList">
    <w:name w:val="ConsPlusDocList"/>
    <w:rsid w:val="00D603AD"/>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PlusTitlePage">
    <w:name w:val="ConsPlusTitlePage"/>
    <w:rsid w:val="00D603AD"/>
    <w:pPr>
      <w:widowControl w:val="0"/>
      <w:autoSpaceDE w:val="0"/>
      <w:autoSpaceDN w:val="0"/>
      <w:spacing w:after="0" w:line="240" w:lineRule="auto"/>
      <w:jc w:val="both"/>
    </w:pPr>
    <w:rPr>
      <w:rFonts w:ascii="Tahoma" w:eastAsia="Times New Roman" w:hAnsi="Tahoma" w:cs="Tahoma"/>
      <w:sz w:val="20"/>
      <w:szCs w:val="20"/>
      <w:lang w:eastAsia="ru-RU"/>
    </w:rPr>
  </w:style>
  <w:style w:type="paragraph" w:customStyle="1" w:styleId="ConsPlusJurTerm">
    <w:name w:val="ConsPlusJurTerm"/>
    <w:rsid w:val="00D603AD"/>
    <w:pPr>
      <w:widowControl w:val="0"/>
      <w:autoSpaceDE w:val="0"/>
      <w:autoSpaceDN w:val="0"/>
      <w:spacing w:after="0" w:line="240" w:lineRule="auto"/>
      <w:jc w:val="both"/>
    </w:pPr>
    <w:rPr>
      <w:rFonts w:ascii="Tahoma" w:eastAsia="Times New Roman" w:hAnsi="Tahoma" w:cs="Tahoma"/>
      <w:sz w:val="26"/>
      <w:szCs w:val="20"/>
      <w:lang w:eastAsia="ru-RU"/>
    </w:rPr>
  </w:style>
  <w:style w:type="table" w:customStyle="1" w:styleId="14">
    <w:name w:val="Сетка таблицы1"/>
    <w:basedOn w:val="a1"/>
    <w:next w:val="a8"/>
    <w:uiPriority w:val="59"/>
    <w:rsid w:val="00D603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D603AD"/>
  </w:style>
  <w:style w:type="table" w:customStyle="1" w:styleId="23">
    <w:name w:val="Сетка таблицы2"/>
    <w:basedOn w:val="a1"/>
    <w:next w:val="a8"/>
    <w:uiPriority w:val="59"/>
    <w:rsid w:val="00D603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8"/>
    <w:uiPriority w:val="59"/>
    <w:rsid w:val="00D603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uiPriority w:val="99"/>
    <w:unhideWhenUsed/>
    <w:rsid w:val="00D603AD"/>
    <w:rPr>
      <w:sz w:val="16"/>
      <w:szCs w:val="16"/>
    </w:rPr>
  </w:style>
  <w:style w:type="paragraph" w:styleId="afb">
    <w:name w:val="annotation text"/>
    <w:basedOn w:val="a"/>
    <w:link w:val="afc"/>
    <w:uiPriority w:val="99"/>
    <w:unhideWhenUsed/>
    <w:rsid w:val="00D603AD"/>
    <w:pPr>
      <w:spacing w:after="0" w:line="240" w:lineRule="auto"/>
      <w:jc w:val="both"/>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D603AD"/>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unhideWhenUsed/>
    <w:rsid w:val="00D603AD"/>
    <w:rPr>
      <w:b/>
      <w:bCs/>
    </w:rPr>
  </w:style>
  <w:style w:type="character" w:customStyle="1" w:styleId="afe">
    <w:name w:val="Тема примечания Знак"/>
    <w:basedOn w:val="afc"/>
    <w:link w:val="afd"/>
    <w:uiPriority w:val="99"/>
    <w:rsid w:val="00D603AD"/>
    <w:rPr>
      <w:rFonts w:ascii="Times New Roman" w:eastAsia="Times New Roman" w:hAnsi="Times New Roman" w:cs="Times New Roman"/>
      <w:b/>
      <w:bCs/>
      <w:sz w:val="20"/>
      <w:szCs w:val="20"/>
      <w:lang w:eastAsia="ru-RU"/>
    </w:rPr>
  </w:style>
  <w:style w:type="paragraph" w:styleId="aff">
    <w:name w:val="Revision"/>
    <w:hidden/>
    <w:uiPriority w:val="99"/>
    <w:semiHidden/>
    <w:rsid w:val="00D603AD"/>
    <w:pPr>
      <w:spacing w:after="0" w:line="240" w:lineRule="auto"/>
    </w:pPr>
    <w:rPr>
      <w:rFonts w:ascii="Times New Roman" w:eastAsia="Times New Roman" w:hAnsi="Times New Roman" w:cs="Times New Roman"/>
      <w:sz w:val="20"/>
      <w:szCs w:val="20"/>
      <w:lang w:eastAsia="ru-RU"/>
    </w:rPr>
  </w:style>
  <w:style w:type="paragraph" w:customStyle="1" w:styleId="15">
    <w:name w:val="Знак1 Знак Знак Знак"/>
    <w:basedOn w:val="a"/>
    <w:rsid w:val="00D603AD"/>
    <w:pPr>
      <w:spacing w:after="0" w:line="240" w:lineRule="auto"/>
    </w:pPr>
    <w:rPr>
      <w:rFonts w:ascii="Verdana" w:eastAsia="Times New Roman" w:hAnsi="Verdana" w:cs="Verdana"/>
      <w:sz w:val="20"/>
      <w:szCs w:val="20"/>
      <w:lang w:val="en-US"/>
    </w:rPr>
  </w:style>
  <w:style w:type="paragraph" w:customStyle="1" w:styleId="Heading">
    <w:name w:val="Heading"/>
    <w:rsid w:val="00D603A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Standard">
    <w:name w:val="Standard"/>
    <w:uiPriority w:val="99"/>
    <w:rsid w:val="00D603AD"/>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A3ACFEA8BB9521EF634A060CFD31DF2FB7301C03BDFC99E5DEFE774E17BE9P" TargetMode="External"/><Relationship Id="rId18" Type="http://schemas.openxmlformats.org/officeDocument/2006/relationships/hyperlink" Target="consultantplus://offline/ref=EA3ACFEA8BB9521EF634A060CFD31DF2FB7200C73ED8C99E5DEFE774E1B93A1CEF1BF7975AE4617E76E1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EA3ACFEA8BB9521EF634A060CFD31DF2FB7A01C038D7C99E5DEFE774E17BE9P" TargetMode="External"/><Relationship Id="rId17" Type="http://schemas.openxmlformats.org/officeDocument/2006/relationships/hyperlink" Target="consultantplus://offline/ref=EA3ACFEA8BB9521EF634A060CFD31DF2FB7200C73ED8C99E5DEFE774E1B93A1CEF1BF7915A7EE2P" TargetMode="External"/><Relationship Id="rId2" Type="http://schemas.microsoft.com/office/2007/relationships/stylesWithEffects" Target="stylesWithEffects.xml"/><Relationship Id="rId16" Type="http://schemas.openxmlformats.org/officeDocument/2006/relationships/hyperlink" Target="consultantplus://offline/ref=EA3ACFEA8BB9521EF634BE6DD9BF4AFDFC7059CF3EDEC7CD06B9E123BEE93C49AF75EBP"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EA3ACFEA8BB9521EF634A060CFD31DF2FF7307C73CD4949455B6EB767EE6P" TargetMode="External"/><Relationship Id="rId5" Type="http://schemas.openxmlformats.org/officeDocument/2006/relationships/footnotes" Target="footnotes.xml"/><Relationship Id="rId15" Type="http://schemas.openxmlformats.org/officeDocument/2006/relationships/hyperlink" Target="consultantplus://offline/ref=EA3ACFEA8BB9521EF634A060CFD31DF2FB7200C73ED8C99E5DEFE774E1B93A1CEF1BF7975AE7647C76EEP" TargetMode="External"/><Relationship Id="rId10" Type="http://schemas.openxmlformats.org/officeDocument/2006/relationships/hyperlink" Target="consultantplus://offline/ref=EA3ACFEA8BB9521EF634A060CFD31DF2F27D02C03CD4949455B6EB767EE6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A3ACFEA8BB9521EF634A060CFD31DF2FB790EC13BDBC99E5DEFE774E17BE9P" TargetMode="External"/><Relationship Id="rId14" Type="http://schemas.openxmlformats.org/officeDocument/2006/relationships/hyperlink" Target="consultantplus://offline/ref=EA3ACFEA8BB9521EF634A060CFD31DF2FB7A01C038D7C99E5DEFE774E17BE9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10321</Words>
  <Characters>58835</Characters>
  <Application>Microsoft Office Word</Application>
  <DocSecurity>0</DocSecurity>
  <Lines>490</Lines>
  <Paragraphs>138</Paragraphs>
  <ScaleCrop>false</ScaleCrop>
  <Company/>
  <LinksUpToDate>false</LinksUpToDate>
  <CharactersWithSpaces>69018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Лариса Анатольевна</dc:creator>
  <cp:keywords/>
  <dc:description/>
  <cp:lastModifiedBy>Сахиуллина Рафина Курбангалеевна</cp:lastModifiedBy>
  <cp:revision>4</cp:revision>
  <dcterms:created xsi:type="dcterms:W3CDTF">2019-06-18T12:17:00Z</dcterms:created>
  <dcterms:modified xsi:type="dcterms:W3CDTF">2019-06-20T09:29:00Z</dcterms:modified>
</cp:coreProperties>
</file>