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2D" w:rsidRDefault="004E522D" w:rsidP="00AF530D">
      <w:pPr>
        <w:spacing w:after="0" w:line="240" w:lineRule="auto"/>
        <w:ind w:left="3600" w:right="-284" w:firstLine="720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22D" w:rsidRDefault="004E522D" w:rsidP="00AF530D">
      <w:pPr>
        <w:spacing w:after="0" w:line="240" w:lineRule="auto"/>
        <w:ind w:left="3600" w:right="-284" w:firstLine="720"/>
      </w:pPr>
    </w:p>
    <w:p w:rsidR="004E522D" w:rsidRPr="00A67BB8" w:rsidRDefault="00101885" w:rsidP="00AF530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 w:rsidRPr="00A67BB8">
        <w:rPr>
          <w:rFonts w:ascii="PT Astra Serif" w:hAnsi="PT Astra Serif"/>
        </w:rPr>
        <w:t>ДУМА</w:t>
      </w:r>
      <w:r w:rsidRPr="00A67BB8">
        <w:rPr>
          <w:rFonts w:ascii="PT Astra Serif" w:hAnsi="PT Astra Serif"/>
          <w:spacing w:val="20"/>
        </w:rPr>
        <w:t xml:space="preserve"> ГОРОДА ЮГОРСКА</w:t>
      </w:r>
    </w:p>
    <w:p w:rsidR="004E522D" w:rsidRPr="00A67BB8" w:rsidRDefault="004E522D" w:rsidP="00AF530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67BB8">
        <w:rPr>
          <w:rFonts w:ascii="PT Astra Serif" w:hAnsi="PT Astra Serif"/>
          <w:sz w:val="28"/>
          <w:szCs w:val="28"/>
        </w:rPr>
        <w:t>Ханты-</w:t>
      </w:r>
      <w:r w:rsidR="00101885" w:rsidRPr="00A67BB8">
        <w:rPr>
          <w:rFonts w:ascii="PT Astra Serif" w:hAnsi="PT Astra Serif"/>
          <w:sz w:val="28"/>
          <w:szCs w:val="28"/>
        </w:rPr>
        <w:t>Мансийского автономного округа</w:t>
      </w:r>
      <w:r w:rsidRPr="00A67BB8">
        <w:rPr>
          <w:rFonts w:ascii="PT Astra Serif" w:hAnsi="PT Astra Serif"/>
          <w:sz w:val="28"/>
          <w:szCs w:val="28"/>
        </w:rPr>
        <w:t>-Югры</w:t>
      </w:r>
    </w:p>
    <w:p w:rsidR="004E522D" w:rsidRPr="00A67BB8" w:rsidRDefault="004E522D" w:rsidP="00AF530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E522D" w:rsidRPr="00A67BB8" w:rsidRDefault="004E522D" w:rsidP="00AF530D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right="-284" w:firstLine="0"/>
        <w:rPr>
          <w:rFonts w:ascii="PT Astra Serif" w:hAnsi="PT Astra Serif"/>
          <w:spacing w:val="20"/>
          <w:sz w:val="24"/>
          <w:szCs w:val="24"/>
        </w:rPr>
      </w:pPr>
      <w:r w:rsidRPr="00A67BB8">
        <w:rPr>
          <w:rFonts w:ascii="PT Astra Serif" w:hAnsi="PT Astra Serif"/>
          <w:sz w:val="36"/>
          <w:szCs w:val="36"/>
        </w:rPr>
        <w:t>РЕШЕНИЕ</w:t>
      </w:r>
    </w:p>
    <w:p w:rsidR="00040D7C" w:rsidRDefault="00040D7C" w:rsidP="00AF530D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040D7C" w:rsidRDefault="00040D7C" w:rsidP="00AF530D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040D7C" w:rsidRPr="00713F72" w:rsidRDefault="002536D7" w:rsidP="00AF53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713F72">
        <w:rPr>
          <w:rFonts w:ascii="PT Astra Serif" w:hAnsi="PT Astra Serif"/>
          <w:b/>
          <w:sz w:val="26"/>
          <w:szCs w:val="26"/>
        </w:rPr>
        <w:t xml:space="preserve">от </w:t>
      </w:r>
      <w:r w:rsidR="00713F72">
        <w:rPr>
          <w:rFonts w:ascii="PT Astra Serif" w:hAnsi="PT Astra Serif"/>
          <w:b/>
          <w:sz w:val="26"/>
          <w:szCs w:val="26"/>
        </w:rPr>
        <w:t>29 августа 2023 года</w:t>
      </w:r>
      <w:r w:rsidR="004E522D" w:rsidRPr="00713F72">
        <w:rPr>
          <w:rFonts w:ascii="PT Astra Serif" w:hAnsi="PT Astra Serif"/>
          <w:b/>
          <w:sz w:val="26"/>
          <w:szCs w:val="26"/>
        </w:rPr>
        <w:tab/>
      </w:r>
      <w:r w:rsidR="004E522D" w:rsidRPr="00713F72">
        <w:rPr>
          <w:rFonts w:ascii="PT Astra Serif" w:hAnsi="PT Astra Serif"/>
          <w:b/>
          <w:sz w:val="26"/>
          <w:szCs w:val="26"/>
        </w:rPr>
        <w:tab/>
      </w:r>
      <w:r w:rsidR="004E522D" w:rsidRPr="00713F72">
        <w:rPr>
          <w:rFonts w:ascii="PT Astra Serif" w:hAnsi="PT Astra Serif"/>
          <w:b/>
          <w:sz w:val="26"/>
          <w:szCs w:val="26"/>
        </w:rPr>
        <w:tab/>
      </w:r>
      <w:r w:rsidR="004E522D" w:rsidRPr="00713F72">
        <w:rPr>
          <w:rFonts w:ascii="PT Astra Serif" w:hAnsi="PT Astra Serif"/>
          <w:b/>
          <w:sz w:val="26"/>
          <w:szCs w:val="26"/>
        </w:rPr>
        <w:tab/>
        <w:t xml:space="preserve"> </w:t>
      </w:r>
      <w:r w:rsidR="00D100F5" w:rsidRPr="00713F72">
        <w:rPr>
          <w:rFonts w:ascii="PT Astra Serif" w:hAnsi="PT Astra Serif"/>
          <w:b/>
          <w:sz w:val="26"/>
          <w:szCs w:val="26"/>
        </w:rPr>
        <w:t xml:space="preserve">                           </w:t>
      </w:r>
      <w:r w:rsidR="00713F72">
        <w:rPr>
          <w:rFonts w:ascii="PT Astra Serif" w:hAnsi="PT Astra Serif"/>
          <w:b/>
          <w:sz w:val="26"/>
          <w:szCs w:val="26"/>
        </w:rPr>
        <w:t xml:space="preserve">                                  </w:t>
      </w:r>
      <w:r w:rsidR="00D100F5" w:rsidRPr="00713F72">
        <w:rPr>
          <w:rFonts w:ascii="PT Astra Serif" w:hAnsi="PT Astra Serif"/>
          <w:b/>
          <w:sz w:val="26"/>
          <w:szCs w:val="26"/>
        </w:rPr>
        <w:t xml:space="preserve">     </w:t>
      </w:r>
      <w:r w:rsidR="00713F72">
        <w:rPr>
          <w:rFonts w:ascii="PT Astra Serif" w:hAnsi="PT Astra Serif"/>
          <w:b/>
          <w:sz w:val="26"/>
          <w:szCs w:val="26"/>
        </w:rPr>
        <w:t>№ 62</w:t>
      </w:r>
    </w:p>
    <w:p w:rsidR="00040D7C" w:rsidRDefault="00040D7C" w:rsidP="00AF53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713F72" w:rsidRPr="00713F72" w:rsidRDefault="00713F72" w:rsidP="00AF53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B90B72" w:rsidRPr="00713F72" w:rsidRDefault="00C0718A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О</w:t>
      </w:r>
      <w:r w:rsidR="00B90B72"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б</w:t>
      </w:r>
      <w:r w:rsidR="00A03A9C"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="00B90B72"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итогах 202</w:t>
      </w:r>
      <w:r w:rsidR="00E84A26"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2-</w:t>
      </w:r>
      <w:r w:rsidR="00A03A9C"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="00B90B72"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202</w:t>
      </w:r>
      <w:r w:rsidR="00E84A26"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3</w:t>
      </w:r>
      <w:r w:rsidR="00B90B72"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учебного года и</w:t>
      </w:r>
    </w:p>
    <w:p w:rsidR="00C0718A" w:rsidRPr="00713F72" w:rsidRDefault="00A03A9C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г</w:t>
      </w:r>
      <w:r w:rsidR="00B90B72"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отовности</w:t>
      </w:r>
      <w:r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proofErr w:type="gramStart"/>
      <w:r w:rsidR="00B90B72"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муниципальных</w:t>
      </w:r>
      <w:proofErr w:type="gramEnd"/>
      <w:r w:rsidR="00B90B72"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образовательных</w:t>
      </w:r>
    </w:p>
    <w:p w:rsidR="00B90B72" w:rsidRPr="00713F72" w:rsidRDefault="00B90B72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учреждений к новому 202</w:t>
      </w:r>
      <w:r w:rsidR="00E84A26"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3</w:t>
      </w:r>
      <w:r w:rsidR="00A03A9C"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-</w:t>
      </w:r>
      <w:r w:rsidR="00A03A9C"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202</w:t>
      </w:r>
      <w:r w:rsidR="00E84A26"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4</w:t>
      </w:r>
      <w:r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учебному году</w:t>
      </w:r>
    </w:p>
    <w:p w:rsidR="00C0718A" w:rsidRPr="00713F72" w:rsidRDefault="00C0718A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713F72" w:rsidRDefault="00C0718A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713F72" w:rsidRDefault="00B90B72" w:rsidP="00AF530D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Рассмотрев информацию Управления образования администрации города Югорска об итогах 202</w:t>
      </w:r>
      <w:r w:rsidR="00E84A26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2</w:t>
      </w:r>
      <w:r w:rsidR="00A03A9C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-</w:t>
      </w:r>
      <w:r w:rsidR="00A03A9C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202</w:t>
      </w:r>
      <w:r w:rsidR="00E84A26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3</w:t>
      </w:r>
      <w:r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учебного года и готовности </w:t>
      </w:r>
      <w:r w:rsidR="00F70315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муниципальных </w:t>
      </w:r>
      <w:r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образовательных учреждений к новому 202</w:t>
      </w:r>
      <w:r w:rsidR="00E84A26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3</w:t>
      </w:r>
      <w:r w:rsidR="00A03A9C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-</w:t>
      </w:r>
      <w:r w:rsidR="00A03A9C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202</w:t>
      </w:r>
      <w:r w:rsidR="00E84A26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4</w:t>
      </w:r>
      <w:r w:rsidR="00A67BB8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учебному году</w:t>
      </w:r>
    </w:p>
    <w:p w:rsidR="003C52A7" w:rsidRDefault="003C52A7" w:rsidP="00AF530D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713F72" w:rsidRPr="00713F72" w:rsidRDefault="00713F72" w:rsidP="00AF530D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713F72" w:rsidRDefault="00101885" w:rsidP="003C52A7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ДУМА ГОРОДА ЮГОРСКА РЕШИЛА</w:t>
      </w:r>
      <w:r w:rsidR="00C0718A"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: </w:t>
      </w:r>
    </w:p>
    <w:p w:rsidR="003C52A7" w:rsidRDefault="003C52A7" w:rsidP="003C52A7">
      <w:pPr>
        <w:tabs>
          <w:tab w:val="left" w:pos="4320"/>
        </w:tabs>
        <w:suppressAutoHyphens/>
        <w:spacing w:after="0" w:line="240" w:lineRule="auto"/>
        <w:ind w:firstLine="709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713F72" w:rsidRPr="00713F72" w:rsidRDefault="00713F72" w:rsidP="003C52A7">
      <w:pPr>
        <w:tabs>
          <w:tab w:val="left" w:pos="4320"/>
        </w:tabs>
        <w:suppressAutoHyphens/>
        <w:spacing w:after="0" w:line="240" w:lineRule="auto"/>
        <w:ind w:firstLine="709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713F72" w:rsidRDefault="00C0718A" w:rsidP="00AF530D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713F72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1. Принять к сведению информацию</w:t>
      </w:r>
      <w:r w:rsidR="00A03A9C" w:rsidRPr="00713F72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</w:t>
      </w:r>
      <w:r w:rsidRPr="00713F72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Управления образования администрации города Югорска</w:t>
      </w:r>
      <w:r w:rsidR="00A03A9C" w:rsidRPr="00713F72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</w:t>
      </w:r>
      <w:r w:rsidR="00B90B72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об итогах 202</w:t>
      </w:r>
      <w:r w:rsidR="00E84A26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2</w:t>
      </w:r>
      <w:r w:rsidR="00A03A9C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B90B72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-</w:t>
      </w:r>
      <w:r w:rsidR="00A03A9C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B90B72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202</w:t>
      </w:r>
      <w:r w:rsidR="00E84A26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3</w:t>
      </w:r>
      <w:r w:rsidR="00B90B72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учебного года и готовности </w:t>
      </w:r>
      <w:r w:rsidR="00F70315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муниципальных </w:t>
      </w:r>
      <w:r w:rsidR="00B90B72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образовательных учреждений к новому 202</w:t>
      </w:r>
      <w:r w:rsidR="00E84A26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3</w:t>
      </w:r>
      <w:r w:rsidR="00A03A9C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B90B72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-</w:t>
      </w:r>
      <w:r w:rsidR="00A03A9C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B90B72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202</w:t>
      </w:r>
      <w:r w:rsidR="00E84A26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4</w:t>
      </w:r>
      <w:r w:rsidR="00B90B72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учебному году</w:t>
      </w:r>
      <w:r w:rsidR="00A03A9C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713F72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(приложение).</w:t>
      </w:r>
    </w:p>
    <w:p w:rsidR="00C0718A" w:rsidRPr="00713F72" w:rsidRDefault="00C0718A" w:rsidP="00AF530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2. Настоящее решение вступает в силу после его подписания.</w:t>
      </w:r>
    </w:p>
    <w:p w:rsidR="00C0718A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713F72" w:rsidRDefault="00713F72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713F72" w:rsidRPr="00713F72" w:rsidRDefault="00713F72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713F72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713F72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Председатель Думы города Югорска                </w:t>
      </w:r>
      <w:r w:rsid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  </w:t>
      </w:r>
      <w:r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="00A03A9C"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      </w:t>
      </w:r>
      <w:r w:rsidR="00A872F5"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Е.Б. Комисаренко</w:t>
      </w:r>
    </w:p>
    <w:p w:rsidR="00C0718A" w:rsidRPr="00713F72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713F72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713F72" w:rsidRDefault="00C0718A" w:rsidP="00AF5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C0718A" w:rsidRPr="00713F72" w:rsidRDefault="00C0718A" w:rsidP="00AF5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40D7C" w:rsidRPr="00713F72" w:rsidRDefault="00040D7C" w:rsidP="00AF5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40D7C" w:rsidRPr="00713F72" w:rsidRDefault="00040D7C" w:rsidP="00AF5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40D7C" w:rsidRPr="00713F72" w:rsidRDefault="00040D7C" w:rsidP="00AF5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40D7C" w:rsidRPr="00713F72" w:rsidRDefault="00040D7C" w:rsidP="00AF5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AF530D" w:rsidRDefault="00AF530D" w:rsidP="003C52A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713F72" w:rsidRDefault="00713F72" w:rsidP="003C52A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713F72" w:rsidRDefault="00713F72" w:rsidP="003C52A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713F72" w:rsidRDefault="00713F72" w:rsidP="003C52A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713F72" w:rsidRDefault="00713F72" w:rsidP="003C52A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713F72" w:rsidRDefault="00713F72" w:rsidP="003C52A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713F72" w:rsidRPr="001A76CF" w:rsidRDefault="00713F72" w:rsidP="00713F72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29» августа 2023 года</w:t>
      </w:r>
    </w:p>
    <w:p w:rsidR="00713F72" w:rsidRPr="001A76CF" w:rsidRDefault="00713F72" w:rsidP="00713F72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eastAsia="Arial Unicode MS" w:hAnsi="PT Astra Serif"/>
          <w:kern w:val="1"/>
        </w:rPr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</w:p>
    <w:p w:rsidR="0081224C" w:rsidRPr="00713F72" w:rsidRDefault="0081224C" w:rsidP="0081224C">
      <w:pPr>
        <w:spacing w:after="0" w:line="240" w:lineRule="auto"/>
        <w:ind w:firstLine="851"/>
        <w:jc w:val="right"/>
        <w:rPr>
          <w:rFonts w:ascii="PT Astra Serif" w:hAnsi="PT Astra Serif" w:cs="Times New Roman"/>
          <w:b/>
          <w:sz w:val="26"/>
          <w:szCs w:val="26"/>
        </w:rPr>
      </w:pPr>
      <w:r w:rsidRPr="00713F72">
        <w:rPr>
          <w:rFonts w:ascii="PT Astra Serif" w:hAnsi="PT Astra Serif" w:cs="Times New Roman"/>
          <w:b/>
          <w:sz w:val="26"/>
          <w:szCs w:val="26"/>
        </w:rPr>
        <w:lastRenderedPageBreak/>
        <w:t xml:space="preserve">Приложение к решению </w:t>
      </w:r>
    </w:p>
    <w:p w:rsidR="0081224C" w:rsidRPr="00713F72" w:rsidRDefault="0081224C" w:rsidP="0081224C">
      <w:pPr>
        <w:spacing w:after="0" w:line="240" w:lineRule="auto"/>
        <w:ind w:firstLine="851"/>
        <w:jc w:val="right"/>
        <w:rPr>
          <w:rFonts w:ascii="PT Astra Serif" w:hAnsi="PT Astra Serif" w:cs="Times New Roman"/>
          <w:b/>
          <w:sz w:val="26"/>
          <w:szCs w:val="26"/>
        </w:rPr>
      </w:pPr>
      <w:r w:rsidRPr="00713F72">
        <w:rPr>
          <w:rFonts w:ascii="PT Astra Serif" w:hAnsi="PT Astra Serif" w:cs="Times New Roman"/>
          <w:b/>
          <w:sz w:val="26"/>
          <w:szCs w:val="26"/>
        </w:rPr>
        <w:t>Думы города Югорска</w:t>
      </w:r>
    </w:p>
    <w:p w:rsidR="0081224C" w:rsidRPr="00713F72" w:rsidRDefault="00713F72" w:rsidP="0081224C">
      <w:pPr>
        <w:spacing w:after="0" w:line="240" w:lineRule="auto"/>
        <w:ind w:firstLine="851"/>
        <w:jc w:val="right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о</w:t>
      </w:r>
      <w:r w:rsidR="0081224C" w:rsidRPr="00713F72">
        <w:rPr>
          <w:rFonts w:ascii="PT Astra Serif" w:hAnsi="PT Astra Serif" w:cs="Times New Roman"/>
          <w:b/>
          <w:sz w:val="26"/>
          <w:szCs w:val="26"/>
        </w:rPr>
        <w:t>т</w:t>
      </w:r>
      <w:r>
        <w:rPr>
          <w:rFonts w:ascii="PT Astra Serif" w:hAnsi="PT Astra Serif" w:cs="Times New Roman"/>
          <w:b/>
          <w:sz w:val="26"/>
          <w:szCs w:val="26"/>
        </w:rPr>
        <w:t xml:space="preserve"> 29 августа 2023 года № 62</w:t>
      </w:r>
    </w:p>
    <w:p w:rsidR="0081224C" w:rsidRPr="00713F72" w:rsidRDefault="0081224C" w:rsidP="0081224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6"/>
          <w:szCs w:val="26"/>
        </w:rPr>
      </w:pPr>
    </w:p>
    <w:p w:rsidR="0081224C" w:rsidRPr="00713F72" w:rsidRDefault="0081224C" w:rsidP="0081224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6"/>
          <w:szCs w:val="26"/>
        </w:rPr>
      </w:pPr>
    </w:p>
    <w:p w:rsidR="0081224C" w:rsidRPr="00713F72" w:rsidRDefault="0081224C" w:rsidP="0081224C">
      <w:pPr>
        <w:tabs>
          <w:tab w:val="left" w:pos="709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713F72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ИНФОРМАЦИЯ</w:t>
      </w:r>
    </w:p>
    <w:p w:rsidR="0081224C" w:rsidRPr="00713F72" w:rsidRDefault="0081224C" w:rsidP="0081224C">
      <w:pPr>
        <w:tabs>
          <w:tab w:val="left" w:pos="709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713F72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об итогах 2022 - 2023 учебного года </w:t>
      </w:r>
    </w:p>
    <w:p w:rsidR="0081224C" w:rsidRPr="00713F72" w:rsidRDefault="0081224C" w:rsidP="0081224C">
      <w:pPr>
        <w:tabs>
          <w:tab w:val="left" w:pos="709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713F72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и готовности муниципальных образовательных учреждений </w:t>
      </w:r>
    </w:p>
    <w:p w:rsidR="0081224C" w:rsidRPr="00713F72" w:rsidRDefault="0081224C" w:rsidP="0081224C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713F72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к новому 2023 - 2024 учебному году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</w:p>
    <w:p w:rsidR="0081224C" w:rsidRPr="00713F72" w:rsidRDefault="003B6CA3" w:rsidP="0081224C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>Основная</w:t>
      </w:r>
      <w:r w:rsidR="0081224C" w:rsidRPr="00713F72">
        <w:rPr>
          <w:rFonts w:ascii="PT Astra Serif" w:hAnsi="PT Astra Serif"/>
          <w:sz w:val="26"/>
          <w:szCs w:val="26"/>
        </w:rPr>
        <w:t xml:space="preserve"> цель муниципальной системы образования города Югорска в </w:t>
      </w:r>
      <w:r w:rsidR="0081224C" w:rsidRPr="00713F72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2022 - 2023 учебном  году</w:t>
      </w:r>
      <w:r w:rsidRPr="00713F72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-</w:t>
      </w:r>
      <w:r w:rsidRPr="00713F72">
        <w:rPr>
          <w:rFonts w:ascii="PT Astra Serif" w:hAnsi="PT Astra Serif"/>
          <w:sz w:val="26"/>
          <w:szCs w:val="26"/>
        </w:rPr>
        <w:t xml:space="preserve"> </w:t>
      </w:r>
      <w:r w:rsidR="0081224C" w:rsidRPr="00713F72">
        <w:rPr>
          <w:rFonts w:ascii="PT Astra Serif" w:hAnsi="PT Astra Serif"/>
          <w:sz w:val="26"/>
          <w:szCs w:val="26"/>
        </w:rPr>
        <w:t>обеспечение доступного и качественного образования в соответствии с индивидуальными запросами, способностями и потребностями каждого юного жителя города Югорска, направленного на дальнейшую самореализацию личности, профессиональное самоопределение.</w:t>
      </w:r>
    </w:p>
    <w:p w:rsidR="0081224C" w:rsidRPr="00713F72" w:rsidRDefault="0081224C" w:rsidP="0081224C">
      <w:pPr>
        <w:suppressAutoHyphens/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>Приоритетные направления развития муниципа</w:t>
      </w:r>
      <w:r w:rsidR="003B6CA3" w:rsidRPr="00713F72">
        <w:rPr>
          <w:rFonts w:ascii="PT Astra Serif" w:hAnsi="PT Astra Serif" w:cs="Times New Roman"/>
          <w:sz w:val="26"/>
          <w:szCs w:val="26"/>
        </w:rPr>
        <w:t>льной системы образования в 2022</w:t>
      </w:r>
      <w:r w:rsidRPr="00713F72">
        <w:rPr>
          <w:rFonts w:ascii="PT Astra Serif" w:hAnsi="PT Astra Serif" w:cs="Times New Roman"/>
          <w:sz w:val="26"/>
          <w:szCs w:val="26"/>
        </w:rPr>
        <w:t xml:space="preserve"> - </w:t>
      </w:r>
      <w:r w:rsidR="003B6CA3" w:rsidRPr="00713F72">
        <w:rPr>
          <w:rFonts w:ascii="PT Astra Serif" w:hAnsi="PT Astra Serif" w:cs="Times New Roman"/>
          <w:sz w:val="26"/>
          <w:szCs w:val="26"/>
        </w:rPr>
        <w:t>2023</w:t>
      </w:r>
      <w:r w:rsidRPr="00713F72">
        <w:rPr>
          <w:rFonts w:ascii="PT Astra Serif" w:hAnsi="PT Astra Serif" w:cs="Times New Roman"/>
          <w:sz w:val="26"/>
          <w:szCs w:val="26"/>
        </w:rPr>
        <w:t xml:space="preserve"> учебном году базировались на решении задач регионал</w:t>
      </w:r>
      <w:r w:rsidR="00B43D6F" w:rsidRPr="00713F72">
        <w:rPr>
          <w:rFonts w:ascii="PT Astra Serif" w:hAnsi="PT Astra Serif" w:cs="Times New Roman"/>
          <w:sz w:val="26"/>
          <w:szCs w:val="26"/>
        </w:rPr>
        <w:t>ьных проектов</w:t>
      </w:r>
      <w:r w:rsidRPr="00713F72">
        <w:rPr>
          <w:rFonts w:ascii="PT Astra Serif" w:hAnsi="PT Astra Serif" w:cs="Times New Roman"/>
          <w:sz w:val="26"/>
          <w:szCs w:val="26"/>
        </w:rPr>
        <w:t xml:space="preserve"> по реализации национального проекта «Образование». 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>Сеть муниципальных образовательных учреждений, в отношении которых Управление образования выполняет функции учредителя, стабильна на протяжении последних пяти лет.  Включает 9 муниципальных образовательных учреждений, в том числе 5 общеобразовательных школ, имеющих в своем составе группы детей дошкольного возраста, 3 автономных учреждения дошкольного образования, 1 учреждение дополнительного образования (муниципальное бюджетное учреждение дополнительного образования «Детско-юношеский центр «Прометей»», далее - ДЮЦ</w:t>
      </w:r>
      <w:r w:rsidR="000B5C6D" w:rsidRPr="00713F72">
        <w:rPr>
          <w:rFonts w:ascii="PT Astra Serif" w:hAnsi="PT Astra Serif" w:cs="Times New Roman"/>
          <w:sz w:val="26"/>
          <w:szCs w:val="26"/>
        </w:rPr>
        <w:t xml:space="preserve"> «</w:t>
      </w:r>
      <w:r w:rsidRPr="00713F72">
        <w:rPr>
          <w:rFonts w:ascii="PT Astra Serif" w:hAnsi="PT Astra Serif" w:cs="Times New Roman"/>
          <w:sz w:val="26"/>
          <w:szCs w:val="26"/>
        </w:rPr>
        <w:t>Прометей</w:t>
      </w:r>
      <w:r w:rsidR="000B5C6D" w:rsidRPr="00713F72">
        <w:rPr>
          <w:rFonts w:ascii="PT Astra Serif" w:hAnsi="PT Astra Serif" w:cs="Times New Roman"/>
          <w:sz w:val="26"/>
          <w:szCs w:val="26"/>
        </w:rPr>
        <w:t>»</w:t>
      </w:r>
      <w:r w:rsidRPr="00713F72">
        <w:rPr>
          <w:rFonts w:ascii="PT Astra Serif" w:hAnsi="PT Astra Serif" w:cs="Times New Roman"/>
          <w:sz w:val="26"/>
          <w:szCs w:val="26"/>
        </w:rPr>
        <w:t>).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>Кроме того, программы дошкольного образования реализуют два индивидуальных</w:t>
      </w:r>
      <w:r w:rsidR="003B6CA3" w:rsidRPr="00713F72">
        <w:rPr>
          <w:rFonts w:ascii="PT Astra Serif" w:hAnsi="PT Astra Serif" w:cs="Times New Roman"/>
          <w:sz w:val="26"/>
          <w:szCs w:val="26"/>
        </w:rPr>
        <w:t xml:space="preserve"> предпринимателя, осуществляющих</w:t>
      </w:r>
      <w:r w:rsidRPr="00713F72">
        <w:rPr>
          <w:rFonts w:ascii="PT Astra Serif" w:hAnsi="PT Astra Serif" w:cs="Times New Roman"/>
          <w:sz w:val="26"/>
          <w:szCs w:val="26"/>
        </w:rPr>
        <w:t xml:space="preserve"> образовательную деятельность (далее - частные детские сады), программы начального общего, основного общего и среднего общего образования –</w:t>
      </w:r>
      <w:r w:rsidR="00B43D6F" w:rsidRPr="00713F72">
        <w:rPr>
          <w:rFonts w:ascii="PT Astra Serif" w:hAnsi="PT Astra Serif" w:cs="Times New Roman"/>
          <w:sz w:val="26"/>
          <w:szCs w:val="26"/>
        </w:rPr>
        <w:t xml:space="preserve"> </w:t>
      </w:r>
      <w:r w:rsidR="00B43D6F" w:rsidRPr="00713F72">
        <w:rPr>
          <w:rFonts w:ascii="PT Astra Serif" w:eastAsia="Calibri" w:hAnsi="PT Astra Serif" w:cs="Times New Roman"/>
          <w:sz w:val="26"/>
          <w:szCs w:val="26"/>
        </w:rPr>
        <w:t>частное общеобразовательное учреждение</w:t>
      </w:r>
      <w:r w:rsidRPr="00713F72">
        <w:rPr>
          <w:rFonts w:ascii="PT Astra Serif" w:eastAsia="Calibri" w:hAnsi="PT Astra Serif" w:cs="Times New Roman"/>
          <w:sz w:val="26"/>
          <w:szCs w:val="26"/>
        </w:rPr>
        <w:t xml:space="preserve"> «Православная гимназия преподобного Сергия Радонежского». 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 xml:space="preserve">Программы дополнительного образования помимо </w:t>
      </w:r>
      <w:r w:rsidRPr="00713F72">
        <w:rPr>
          <w:rFonts w:ascii="PT Astra Serif" w:hAnsi="PT Astra Serif" w:cs="Times New Roman"/>
          <w:sz w:val="26"/>
          <w:szCs w:val="26"/>
        </w:rPr>
        <w:t>ДЮЦ Прометей реализуют 2 муниципальных образовательных учреждения, в том числе в ведомстве управления  культуры (муниципальное бюджетное учреждение дополнительного образования «Детская школа искусств города Югорска») и ведомстве управления социальной политики (муниципальное бюджетное учреждение дополнительного  образования спортивная школа «Центр Югорского спорта»).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 xml:space="preserve"> Общее количество детей, посещающих образовательные учреждения, реализующие основную образовательную программу дошкольного образования (далее - дошкольные образовательные учреждения), составило 2 306 человек, в том числе в частных детских садах - 74 человека, что меньше на 182 ребенка  по сравнению с 2021-2022 учебным годом. </w:t>
      </w:r>
    </w:p>
    <w:p w:rsidR="0081224C" w:rsidRPr="00713F72" w:rsidRDefault="0081224C" w:rsidP="0081224C">
      <w:pPr>
        <w:shd w:val="clear" w:color="auto" w:fill="FFFFFF"/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 xml:space="preserve">Актуальный спрос населения на предоставление мест в дошкольные образовательные учреждения в 2022-2023 учебном году удовлетворен на 100 процентов. Все дети с </w:t>
      </w:r>
      <w:r w:rsidR="000034FC" w:rsidRPr="00713F72">
        <w:rPr>
          <w:rFonts w:ascii="PT Astra Serif" w:eastAsia="Calibri" w:hAnsi="PT Astra Serif" w:cs="Times New Roman"/>
          <w:sz w:val="26"/>
          <w:szCs w:val="26"/>
        </w:rPr>
        <w:t xml:space="preserve">желаемым 2022 годом зачисления </w:t>
      </w:r>
      <w:r w:rsidRPr="00713F72">
        <w:rPr>
          <w:rFonts w:ascii="PT Astra Serif" w:eastAsia="Calibri" w:hAnsi="PT Astra Serif" w:cs="Times New Roman"/>
          <w:sz w:val="26"/>
          <w:szCs w:val="26"/>
        </w:rPr>
        <w:t>обеспечены местами с 1 сентября 2023 года.</w:t>
      </w:r>
    </w:p>
    <w:p w:rsidR="00713F72" w:rsidRDefault="00713F72" w:rsidP="0081224C">
      <w:pPr>
        <w:tabs>
          <w:tab w:val="left" w:pos="4253"/>
        </w:tabs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81224C" w:rsidRPr="00713F72" w:rsidRDefault="0081224C" w:rsidP="0081224C">
      <w:pPr>
        <w:tabs>
          <w:tab w:val="left" w:pos="4253"/>
        </w:tabs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bookmarkStart w:id="0" w:name="_GoBack"/>
      <w:bookmarkEnd w:id="0"/>
      <w:r w:rsidRPr="00713F72">
        <w:rPr>
          <w:rFonts w:ascii="PT Astra Serif" w:hAnsi="PT Astra Serif"/>
          <w:noProof/>
          <w:sz w:val="26"/>
          <w:szCs w:val="26"/>
        </w:rPr>
        <w:lastRenderedPageBreak/>
        <w:drawing>
          <wp:anchor distT="0" distB="0" distL="114300" distR="114300" simplePos="0" relativeHeight="251659264" behindDoc="0" locked="0" layoutInCell="1" allowOverlap="1" wp14:anchorId="1A9065D3" wp14:editId="309F09CC">
            <wp:simplePos x="0" y="0"/>
            <wp:positionH relativeFrom="column">
              <wp:posOffset>62865</wp:posOffset>
            </wp:positionH>
            <wp:positionV relativeFrom="paragraph">
              <wp:posOffset>44450</wp:posOffset>
            </wp:positionV>
            <wp:extent cx="2615565" cy="1812290"/>
            <wp:effectExtent l="0" t="0" r="0" b="0"/>
            <wp:wrapSquare wrapText="bothSides"/>
            <wp:docPr id="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3F72">
        <w:rPr>
          <w:rFonts w:ascii="PT Astra Serif" w:eastAsia="Calibri" w:hAnsi="PT Astra Serif" w:cs="Times New Roman"/>
          <w:sz w:val="26"/>
          <w:szCs w:val="26"/>
        </w:rPr>
        <w:t xml:space="preserve">Ежегодно уменьшается доля детей в возрасте от 2 месяцев до 3 лет, стоящих в очереди для выделения места в дошкольных образовательных учреждениях (рисунок 1). </w:t>
      </w:r>
      <w:r w:rsidRPr="00713F72">
        <w:rPr>
          <w:rFonts w:ascii="PT Astra Serif" w:hAnsi="PT Astra Serif"/>
          <w:sz w:val="26"/>
          <w:szCs w:val="26"/>
        </w:rPr>
        <w:t xml:space="preserve">Сокращению очереди способствует демографическая и миграционная ситуация в городе. 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 xml:space="preserve">Продолжено осуществление финансовой поддержки индивидуальных предпринимателей за счет бюджетных средств посредством «сертификата дошкольника», а также за счет средств субвенции на реализацию основных образовательных программ дошкольного образования, что позволило значительно снизить размер родительской платы у данных предпринимателей. </w:t>
      </w:r>
    </w:p>
    <w:p w:rsidR="0081224C" w:rsidRPr="00713F72" w:rsidRDefault="0081224C" w:rsidP="0081224C">
      <w:pPr>
        <w:shd w:val="clear" w:color="auto" w:fill="FFFFFF"/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>В каждом образовательном учрежд</w:t>
      </w:r>
      <w:r w:rsidR="00C819F9" w:rsidRPr="00713F72">
        <w:rPr>
          <w:rFonts w:ascii="PT Astra Serif" w:eastAsia="Calibri" w:hAnsi="PT Astra Serif" w:cs="Times New Roman"/>
          <w:sz w:val="26"/>
          <w:szCs w:val="26"/>
        </w:rPr>
        <w:t>ении, реализующе</w:t>
      </w:r>
      <w:r w:rsidRPr="00713F72">
        <w:rPr>
          <w:rFonts w:ascii="PT Astra Serif" w:eastAsia="Calibri" w:hAnsi="PT Astra Serif" w:cs="Times New Roman"/>
          <w:sz w:val="26"/>
          <w:szCs w:val="26"/>
        </w:rPr>
        <w:t xml:space="preserve">м программу дошкольного образования, разработаны и реализуется образовательные программы дошкольного образования, соответствующие   федеральным государственным образовательным </w:t>
      </w:r>
      <w:r w:rsidR="000034FC" w:rsidRPr="00713F72">
        <w:rPr>
          <w:rFonts w:ascii="PT Astra Serif" w:eastAsia="Calibri" w:hAnsi="PT Astra Serif" w:cs="Times New Roman"/>
          <w:sz w:val="26"/>
          <w:szCs w:val="26"/>
        </w:rPr>
        <w:t>стандарта</w:t>
      </w:r>
      <w:r w:rsidRPr="00713F72">
        <w:rPr>
          <w:rFonts w:ascii="PT Astra Serif" w:eastAsia="Calibri" w:hAnsi="PT Astra Serif" w:cs="Times New Roman"/>
          <w:sz w:val="26"/>
          <w:szCs w:val="26"/>
        </w:rPr>
        <w:t xml:space="preserve">м (далее – ФГОС) дошкольного образования.   Они  направлены на  разностороннее развитие воспитанников с учетом их возрастных и индивидуальных особенностей и обеспечивают их  успешность в освоении образовательной программы начального общего образования. </w:t>
      </w:r>
    </w:p>
    <w:p w:rsidR="0081224C" w:rsidRPr="00713F72" w:rsidRDefault="0081224C" w:rsidP="0081224C">
      <w:pPr>
        <w:suppressAutoHyphens/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 xml:space="preserve">В 100% учреждений дошкольного образования  установлены и функционируют «умные площадки», способствующие развитию исследовательской активности дошкольников, формированию предпосылок к развитию их функциональной грамотности. Это детские метеостанции и метеоплощадки для изучения погоды и атмосферных явлений,  космодром и космическая станция; экологические тропы с целью экологического воспитания </w:t>
      </w:r>
      <w:r w:rsidRPr="00713F72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 xml:space="preserve"> и формирования </w:t>
      </w:r>
      <w:r w:rsidRPr="00713F72">
        <w:rPr>
          <w:rFonts w:ascii="PT Astra Serif" w:eastAsia="Calibri" w:hAnsi="PT Astra Serif" w:cs="Times New Roman"/>
          <w:sz w:val="26"/>
          <w:szCs w:val="26"/>
        </w:rPr>
        <w:t xml:space="preserve">элементарных представлений о природоохранной деятельности. </w:t>
      </w:r>
    </w:p>
    <w:p w:rsidR="0081224C" w:rsidRPr="00713F72" w:rsidRDefault="0081224C" w:rsidP="0081224C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Общая численность обучающихся в общеобразовательных учреждениях города на конец учебного года составила 5 627 человек, что на 68 обучающихся больше 2021-2022 учебного года, в том числе в негосударственном учреждении </w:t>
      </w:r>
      <w:r w:rsidR="000034FC" w:rsidRPr="00713F72">
        <w:rPr>
          <w:rFonts w:ascii="PT Astra Serif" w:eastAsia="Times New Roman" w:hAnsi="PT Astra Serif" w:cs="Times New Roman"/>
          <w:sz w:val="26"/>
          <w:szCs w:val="26"/>
        </w:rPr>
        <w:t>116 человек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. 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>Вместе с тем, начиная с 2020 года, наметилась тенденция к сокращению числа обучающихся  на уровне начального общего и среднего общего образования с 2356 до 2345 человек и с 512 до 468 человек соответственно.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 xml:space="preserve">Количество </w:t>
      </w:r>
      <w:proofErr w:type="gramStart"/>
      <w:r w:rsidRPr="00713F72">
        <w:rPr>
          <w:rFonts w:ascii="PT Astra Serif" w:eastAsia="Calibri" w:hAnsi="PT Astra Serif" w:cs="Times New Roman"/>
          <w:sz w:val="26"/>
          <w:szCs w:val="26"/>
        </w:rPr>
        <w:t>обучающихся</w:t>
      </w:r>
      <w:proofErr w:type="gramEnd"/>
      <w:r w:rsidRPr="00713F72">
        <w:rPr>
          <w:rFonts w:ascii="PT Astra Serif" w:eastAsia="Calibri" w:hAnsi="PT Astra Serif" w:cs="Times New Roman"/>
          <w:sz w:val="26"/>
          <w:szCs w:val="26"/>
        </w:rPr>
        <w:t>, занимающихся во вторую смену,  составило 25%, что ниже на 9% по сравнению с предыдущим учебным годом. Снижение обусловлено снятием части эпидемиологических ограничений, обеспечивающих предупреждение возникновения и распространения случаев заболевания новой коронавирусной инфекцией.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 xml:space="preserve">В городе обеспечена возможность выбора родителями (законными представителями) </w:t>
      </w:r>
      <w:proofErr w:type="gramStart"/>
      <w:r w:rsidRPr="00713F72">
        <w:rPr>
          <w:rFonts w:ascii="PT Astra Serif" w:hAnsi="PT Astra Serif"/>
          <w:sz w:val="26"/>
          <w:szCs w:val="26"/>
        </w:rPr>
        <w:t>обучающихся</w:t>
      </w:r>
      <w:proofErr w:type="gramEnd"/>
      <w:r w:rsidRPr="00713F72">
        <w:rPr>
          <w:rFonts w:ascii="PT Astra Serif" w:hAnsi="PT Astra Serif"/>
          <w:sz w:val="26"/>
          <w:szCs w:val="26"/>
        </w:rPr>
        <w:t xml:space="preserve"> формы получения образования и формы обучения. За последние три года количество детей, получающих образование вне образовательных организаций (в форме семейного образования), выросло в 1,5 раза и составило в 2022 - 2023 учебном году 55 человек (0,98 процентов от общего числа детей, подлежащих обучению на уровне начального общего, основного общего, среднего общего образования).  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 xml:space="preserve">Основной причиной выбора родителями данной формы обучения становится доступность онлайн школ, которые активно развиваются и позволяют детям избежать трудностей со школьной адаптацией. </w:t>
      </w:r>
    </w:p>
    <w:p w:rsidR="0081224C" w:rsidRPr="00713F72" w:rsidRDefault="0081224C" w:rsidP="0081224C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lastRenderedPageBreak/>
        <w:t xml:space="preserve">В муниципальной системе образования совершенствуются условия для получения качественного общего образования детьми с ограниченными возможностями здоровья (далее – ОВЗ) и инвалидностью. </w:t>
      </w:r>
    </w:p>
    <w:p w:rsidR="008766AD" w:rsidRPr="00713F72" w:rsidRDefault="0081224C" w:rsidP="008766AD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>В городе наблюдается рост численности детей школьного возраста данной категории с 181 человека в 2021 году до 256 человек в 2023 году. Все дети (100%) охвачены общим образованием, в том числе 135 человек обучались на дому (53%) из них 2 учащихся дистанционно. Остальные в школе, посредством инклюзии.</w:t>
      </w:r>
    </w:p>
    <w:p w:rsidR="008766AD" w:rsidRPr="00713F72" w:rsidRDefault="0081224C" w:rsidP="008766AD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>На уровне дошкольного образования инклюзивным образованием охвачен 41 воспитанник с ОВЗ, рост таких детей по сравнению с 2021 годом составил 27 человек. Рост количества детей, охваченных инклюзивным образованием, обусловлен  ежегодным увеличением количества детей с ОВЗ и как следствие открытием новых групп комбинированной направленности. В 2022-2023 учебном году дополнительно к 10 функционирующим ранее группам комбинированной направленности в шести образовательных учреждениях, реализующих программы дошкольного образования, открыто 11 групп, которые посещали дети различных  нозологических групп: слепой и слабовидящий ребенок, дети с тяжелыми нарушениями речи, с нарушениями опорно-двигательного аппарата, с задержкой психического развития, с расстройствами аутистического спектра.</w:t>
      </w:r>
    </w:p>
    <w:p w:rsidR="008766AD" w:rsidRPr="00713F72" w:rsidRDefault="0081224C" w:rsidP="008766AD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>45 воспитанников с тяжелыми нарушениями в развитии посещают  групп</w:t>
      </w:r>
      <w:r w:rsidR="004B4CB7" w:rsidRPr="00713F72">
        <w:rPr>
          <w:rFonts w:ascii="PT Astra Serif" w:hAnsi="PT Astra Serif"/>
          <w:sz w:val="26"/>
          <w:szCs w:val="26"/>
        </w:rPr>
        <w:t>ы</w:t>
      </w:r>
      <w:r w:rsidRPr="00713F72">
        <w:rPr>
          <w:rFonts w:ascii="PT Astra Serif" w:hAnsi="PT Astra Serif"/>
          <w:sz w:val="26"/>
          <w:szCs w:val="26"/>
        </w:rPr>
        <w:t xml:space="preserve"> компенсирующей направленности, что больше на 20 детей в сравнении с 2021 годом. </w:t>
      </w:r>
    </w:p>
    <w:p w:rsidR="0081224C" w:rsidRPr="00713F72" w:rsidRDefault="0081224C" w:rsidP="008766AD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>В муниципальной системе образования  отмечается положительная динамика оснащенности образовательных учреждений для детей-инвалидов и обучающихся с ОВЗ: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 xml:space="preserve">- </w:t>
      </w:r>
      <w:r w:rsidRPr="00713F72">
        <w:rPr>
          <w:rFonts w:ascii="PT Astra Serif" w:eastAsia="Calibri" w:hAnsi="PT Astra Serif" w:cs="Times New Roman"/>
          <w:sz w:val="26"/>
          <w:szCs w:val="26"/>
        </w:rPr>
        <w:t>уровень оснащенности учебным оборудованием увеличился относительно результатов 2021 года на 3,3 % и составил 60 %;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>- уровень доступности предоставляемых услуг увеличился относительно результатов 2021 года на 1% и составил 85%.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>В течение учебного года приобретено и  установлено оборудование для создания универсальной безбарьерной среды для инвалидов и учащихся с ОВЗ: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>-лестничный гусеничный подъемник для инвалидов в МАДОУ «Детский сад «Снегурочка»;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>- пандус на открытой лестнице для входа на пришкольную территорию МБОУ «СОШ № 2»;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 xml:space="preserve">- </w:t>
      </w:r>
      <w:proofErr w:type="spellStart"/>
      <w:r w:rsidRPr="00713F72">
        <w:rPr>
          <w:rFonts w:ascii="PT Astra Serif" w:eastAsia="Calibri" w:hAnsi="PT Astra Serif" w:cs="Times New Roman"/>
          <w:sz w:val="26"/>
          <w:szCs w:val="26"/>
        </w:rPr>
        <w:t>пристенные</w:t>
      </w:r>
      <w:proofErr w:type="spellEnd"/>
      <w:r w:rsidRPr="00713F72">
        <w:rPr>
          <w:rFonts w:ascii="PT Astra Serif" w:eastAsia="Calibri" w:hAnsi="PT Astra Serif" w:cs="Times New Roman"/>
          <w:sz w:val="26"/>
          <w:szCs w:val="26"/>
        </w:rPr>
        <w:t xml:space="preserve"> поручни по периметру вдоль коридоров в корпусе 2 МАДОУ «Детский сад «Радуга»; 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>-обустройство места отдыха в здании дошкольных групп МБОУ «СОШ № 2»;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>- тактильные таблички с информацией о кабинетах, знаки, указатели для самостоятельного передвижения лиц с нарушением зрения (цветовые, стрелочные, номерные) в 2-х образовательных учреждениях (в дошкольных группах МБОУ «Лицей им. Г.Ф. Атякшева» и МБОУ «СОШ № 2»);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>- рельефные планы этажей в дошкольных группах МБОУ «Лицей им. Г.Ф. Атякшева»;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 xml:space="preserve">-предупреждающая тактильная полоса, расположенная у входа в здание, на лестничных маршах, на пути передвижения внутри учреждения в зданиях МАДОУ «Детский сад «Снегурочка» и МАДОУ «Детский сад «Радуга», в дошкольных группах МБОУ «Гимназия»; 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>- говорящие таблички с тактильной кнопкой и встроенной памятью в МАДОУ «Детский сад «Снегурочка»;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>- оборудование стоянки для автотранспортных сре</w:t>
      </w:r>
      <w:proofErr w:type="gramStart"/>
      <w:r w:rsidRPr="00713F72">
        <w:rPr>
          <w:rFonts w:ascii="PT Astra Serif" w:eastAsia="Calibri" w:hAnsi="PT Astra Serif" w:cs="Times New Roman"/>
          <w:sz w:val="26"/>
          <w:szCs w:val="26"/>
        </w:rPr>
        <w:t>дств дл</w:t>
      </w:r>
      <w:proofErr w:type="gramEnd"/>
      <w:r w:rsidRPr="00713F72">
        <w:rPr>
          <w:rFonts w:ascii="PT Astra Serif" w:eastAsia="Calibri" w:hAnsi="PT Astra Serif" w:cs="Times New Roman"/>
          <w:sz w:val="26"/>
          <w:szCs w:val="26"/>
        </w:rPr>
        <w:t xml:space="preserve">я инвалидов в МБОУ «СОШ № 2»; 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lastRenderedPageBreak/>
        <w:t xml:space="preserve">-табло «Бегущая строка» с информацией об образовательной организации  на фасаде здания МБОУ «СОШ № 5», расположенного по адресу: ул. Садовая, 1 б; 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>- индукционные петли и звукоусиливающая аппаратура в МАДОУ «Детский сад «</w:t>
      </w:r>
      <w:proofErr w:type="spellStart"/>
      <w:r w:rsidRPr="00713F72">
        <w:rPr>
          <w:rFonts w:ascii="PT Astra Serif" w:eastAsia="Calibri" w:hAnsi="PT Astra Serif" w:cs="Times New Roman"/>
          <w:sz w:val="26"/>
          <w:szCs w:val="26"/>
        </w:rPr>
        <w:t>Гусельки</w:t>
      </w:r>
      <w:proofErr w:type="spellEnd"/>
      <w:r w:rsidRPr="00713F72">
        <w:rPr>
          <w:rFonts w:ascii="PT Astra Serif" w:eastAsia="Calibri" w:hAnsi="PT Astra Serif" w:cs="Times New Roman"/>
          <w:sz w:val="26"/>
          <w:szCs w:val="26"/>
        </w:rPr>
        <w:t>».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С целью  раннего выявления детей с особенностями в физическом и (или) психическом развитии и (или) отклонениями в поведении и оказания комплексной помощи лицам с ОВЗ организована следующая деятельность.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Проведено 52 заседания  городской психолого-медико-педагогической комиссии (далее – ПМПК),  обследовано 192 ребенка (2020-2021 уч. год – 43 заседания, обследовано 122 ребенка; 2021-2022 уч. год – 44 заседания, обследовано 131 ребенок). Осуществлено  расширение состава ПМПК с 19 человек до 25 человек. Данная мера позволила организовать параллельную работу двух составов ПМПК, что в свою очередь послужило увеличению количества обследованных детей и сократить срок ожидания их обследования. Продолжена работа междисциплинарной команды специалистов по выявлению детей раннего возраста, нуждающихся в оказании комплексной помощи, и разработке для них индивидуальных программ ранней помощи. В 2022-2023 учебном году 17 детей </w:t>
      </w:r>
      <w:r w:rsidR="00753685" w:rsidRPr="00713F72">
        <w:rPr>
          <w:rFonts w:ascii="PT Astra Serif" w:eastAsia="Times New Roman" w:hAnsi="PT Astra Serif" w:cs="Times New Roman"/>
          <w:sz w:val="26"/>
          <w:szCs w:val="26"/>
        </w:rPr>
        <w:t>раннего возраста получали данную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помощь в Службах ранней помощи, созданных на базе муниципальных образовательных учреждений, реализующих программы дошкольного образования.  В образовательных учреждениях  организована работа центров психолого-педагогического медицинского и социального сопровождения и психолого-педагогических консилиумов для своевременной организации необходимой помощи лицам «группы риска», а также обучающимся с ОВЗ и/или инвалидностью.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 xml:space="preserve">Основные образовательные программы в общеобразовательных учреждениях соответствуют федеральным государственным образовательным стандартам. Федеральный государственный образовательный стандарт начального, основного, среднего общего образования реализован для 100 %.  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 xml:space="preserve">В 2022-2023 учебном году создан комплекс условий по переходу с 1 сентября 2023 года на  </w:t>
      </w:r>
      <w:r w:rsidRPr="00713F72">
        <w:rPr>
          <w:rFonts w:ascii="PT Astra Serif" w:hAnsi="PT Astra Serif"/>
          <w:sz w:val="26"/>
          <w:szCs w:val="26"/>
        </w:rPr>
        <w:t xml:space="preserve">единые федеральные образовательные программы для учащихся 1-11 классов и воспитанников дошкольных образовательных учреждений и  обновленные ФГОС, которые устанавливают обязательный базовый уровень требований к содержанию общего образования. В соответствии с чем, образовательными учреждениями скорректированы основные образовательные программы и рабочие программы по учебным предметам с использованием </w:t>
      </w:r>
      <w:r w:rsidR="009E05E9" w:rsidRPr="00713F72">
        <w:rPr>
          <w:rFonts w:ascii="PT Astra Serif" w:hAnsi="PT Astra Serif"/>
          <w:sz w:val="26"/>
          <w:szCs w:val="26"/>
        </w:rPr>
        <w:t xml:space="preserve">конструктора учебных программ </w:t>
      </w:r>
      <w:r w:rsidR="00980DB8" w:rsidRPr="00713F72">
        <w:rPr>
          <w:rFonts w:ascii="PT Astra Serif" w:hAnsi="PT Astra Serif"/>
          <w:sz w:val="26"/>
          <w:szCs w:val="26"/>
        </w:rPr>
        <w:t xml:space="preserve">на </w:t>
      </w:r>
      <w:r w:rsidR="009E05E9" w:rsidRPr="00713F72">
        <w:rPr>
          <w:rFonts w:ascii="PT Astra Serif" w:hAnsi="PT Astra Serif"/>
          <w:sz w:val="26"/>
          <w:szCs w:val="26"/>
        </w:rPr>
        <w:t xml:space="preserve"> сайт</w:t>
      </w:r>
      <w:r w:rsidR="00980DB8" w:rsidRPr="00713F72">
        <w:rPr>
          <w:rFonts w:ascii="PT Astra Serif" w:hAnsi="PT Astra Serif"/>
          <w:sz w:val="26"/>
          <w:szCs w:val="26"/>
        </w:rPr>
        <w:t>е</w:t>
      </w:r>
      <w:r w:rsidRPr="00713F72">
        <w:rPr>
          <w:rFonts w:ascii="PT Astra Serif" w:hAnsi="PT Astra Serif"/>
          <w:sz w:val="26"/>
          <w:szCs w:val="26"/>
        </w:rPr>
        <w:t xml:space="preserve"> Единого содержания общего образования.  Приобретены  14 847 комплектов учебников и учебных пособий. 49% педагогов прошли курсовую подготовку по вопросам организации образовательной деятельности в соответствии с требованиями обновленных ФГОС и федеральных образовательных программ.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>Данные меры обеспечивают формирование единого образовательного пространства, что является одним  из ключевых направлений развития системы Российского образования на всех уровнях.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 xml:space="preserve">Созданы условия по включению школ города в проект «Школа </w:t>
      </w:r>
      <w:proofErr w:type="spellStart"/>
      <w:r w:rsidRPr="00713F72">
        <w:rPr>
          <w:rFonts w:ascii="PT Astra Serif" w:hAnsi="PT Astra Serif"/>
          <w:sz w:val="26"/>
          <w:szCs w:val="26"/>
        </w:rPr>
        <w:t>Минпросвещения</w:t>
      </w:r>
      <w:proofErr w:type="spellEnd"/>
      <w:r w:rsidRPr="00713F72">
        <w:rPr>
          <w:rFonts w:ascii="PT Astra Serif" w:hAnsi="PT Astra Serif"/>
          <w:sz w:val="26"/>
          <w:szCs w:val="26"/>
        </w:rPr>
        <w:t xml:space="preserve"> России», который определяет требования к образовательной среде с позиций идеальной школы и также является  условием формирования единого образовательного пространства.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 xml:space="preserve">Диагностика готовности школ к участию в данном проекте актуализировала  меры и мероприятия, необходимые к реализации  в 2023-2024 учебном году. Это - обязательность   единого календарно - тематического планирования, единого подхода к составлению расписания, применения единой линейки учебников, развития системы наставничества и поддержки молодых педагогов, функционирования детских </w:t>
      </w:r>
      <w:r w:rsidRPr="00713F72">
        <w:rPr>
          <w:rFonts w:ascii="PT Astra Serif" w:hAnsi="PT Astra Serif"/>
          <w:sz w:val="26"/>
          <w:szCs w:val="26"/>
        </w:rPr>
        <w:lastRenderedPageBreak/>
        <w:t>объединений, функционирования школьных театров, музеев, музыкальных объединений, школьных пресс-центров, спортивных клубов.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 xml:space="preserve">В рамках регионального проекта «Современная школа» национального проекта «Образование» на базе МБОУ «Лицей им. Г.Ф. Атякшева»  продолжает свою деятельность Центр образования цифрового и гуманитарного профиля «Точка роста» (далее - Центр) по </w:t>
      </w:r>
      <w:r w:rsidRPr="00713F72">
        <w:rPr>
          <w:rFonts w:ascii="PT Astra Serif" w:hAnsi="PT Astra Serif" w:cs="PT Astra Serif"/>
          <w:sz w:val="26"/>
          <w:szCs w:val="26"/>
        </w:rPr>
        <w:t xml:space="preserve">реализации основных и дополнительных </w:t>
      </w:r>
      <w:r w:rsidRPr="00713F72">
        <w:rPr>
          <w:rFonts w:ascii="PT Astra Serif" w:hAnsi="PT Astra Serif" w:cs="PT Astra Serif"/>
          <w:color w:val="000000"/>
          <w:sz w:val="26"/>
          <w:szCs w:val="26"/>
        </w:rPr>
        <w:t>общеобразовательных программ.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>На базе Центра реализованы обновленные основные образовательные программы общего образования по учебным предметам «Технология» 5-8, 10 класс, «Основы безопасности жизнедеятельности» 8-9 класс, 10 класс; «Информатика и ИКТ» 5-9 класс, 10-11 класс. Охват обучающихся данными программами составил 1146 человек.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 xml:space="preserve">Впервые в 2022-2023 учебном году на базе Центра  в рамках сетевого взаимодействия с ДЮЦ </w:t>
      </w:r>
      <w:r w:rsidR="000B5C6D" w:rsidRPr="00713F72">
        <w:rPr>
          <w:rFonts w:ascii="PT Astra Serif" w:hAnsi="PT Astra Serif" w:cs="Times New Roman"/>
          <w:sz w:val="26"/>
          <w:szCs w:val="26"/>
        </w:rPr>
        <w:t>«</w:t>
      </w:r>
      <w:r w:rsidRPr="00713F72">
        <w:rPr>
          <w:rFonts w:ascii="PT Astra Serif" w:hAnsi="PT Astra Serif" w:cs="Times New Roman"/>
          <w:sz w:val="26"/>
          <w:szCs w:val="26"/>
        </w:rPr>
        <w:t>Прометей</w:t>
      </w:r>
      <w:r w:rsidR="000B5C6D" w:rsidRPr="00713F72">
        <w:rPr>
          <w:rFonts w:ascii="PT Astra Serif" w:hAnsi="PT Astra Serif" w:cs="Times New Roman"/>
          <w:sz w:val="26"/>
          <w:szCs w:val="26"/>
        </w:rPr>
        <w:t>»</w:t>
      </w:r>
      <w:r w:rsidRPr="00713F72">
        <w:rPr>
          <w:rFonts w:ascii="PT Astra Serif" w:hAnsi="PT Astra Serif" w:cs="Times New Roman"/>
          <w:sz w:val="26"/>
          <w:szCs w:val="26"/>
        </w:rPr>
        <w:t xml:space="preserve"> реализован модуль «Робототехника» учебного предмета «Информатика и ИКТ» 4 класс и модули  «Робототехника», «3Д моделирование и программирование» учебного предмета «Технология» в 5 классах. Кроме этого, реализованы дополнительные общеразвивающие программы: «Умные выходные: </w:t>
      </w:r>
      <w:proofErr w:type="spellStart"/>
      <w:r w:rsidRPr="00713F72">
        <w:rPr>
          <w:rFonts w:ascii="PT Astra Serif" w:hAnsi="PT Astra Serif" w:cs="Times New Roman"/>
          <w:sz w:val="26"/>
          <w:szCs w:val="26"/>
        </w:rPr>
        <w:t>коворкинг</w:t>
      </w:r>
      <w:proofErr w:type="spellEnd"/>
      <w:r w:rsidRPr="00713F72">
        <w:rPr>
          <w:rFonts w:ascii="PT Astra Serif" w:hAnsi="PT Astra Serif" w:cs="Times New Roman"/>
          <w:sz w:val="26"/>
          <w:szCs w:val="26"/>
        </w:rPr>
        <w:t xml:space="preserve"> для любознательных детей», «Шахматы в школе», «Умные каникулы», «Инженерные каникулы». Охват составил 717 человек (74 процента от общего количества учащихся МБОУ «Лицей </w:t>
      </w:r>
      <w:proofErr w:type="spellStart"/>
      <w:r w:rsidRPr="00713F72">
        <w:rPr>
          <w:rFonts w:ascii="PT Astra Serif" w:hAnsi="PT Astra Serif" w:cs="Times New Roman"/>
          <w:sz w:val="26"/>
          <w:szCs w:val="26"/>
        </w:rPr>
        <w:t>им.Г.Ф</w:t>
      </w:r>
      <w:proofErr w:type="spellEnd"/>
      <w:r w:rsidRPr="00713F72">
        <w:rPr>
          <w:rFonts w:ascii="PT Astra Serif" w:hAnsi="PT Astra Serif" w:cs="Times New Roman"/>
          <w:sz w:val="26"/>
          <w:szCs w:val="26"/>
        </w:rPr>
        <w:t>. Атякшева»).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 xml:space="preserve">В целях ранней профессиональной ориентации обучающихся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и удовлетворения их образовательных запросов  созданы условия для углубленного изучения отдельных учебных предметов, </w:t>
      </w:r>
      <w:r w:rsidRPr="00713F72">
        <w:rPr>
          <w:rFonts w:ascii="PT Astra Serif" w:hAnsi="PT Astra Serif" w:cs="Times New Roman"/>
          <w:sz w:val="26"/>
          <w:szCs w:val="26"/>
        </w:rPr>
        <w:t xml:space="preserve"> продолжена реализация образовательных проектов совместно с социальными партнерами: «Газпром - классы» </w:t>
      </w:r>
      <w:proofErr w:type="spellStart"/>
      <w:r w:rsidRPr="00713F72">
        <w:rPr>
          <w:rFonts w:ascii="PT Astra Serif" w:hAnsi="PT Astra Serif" w:cs="Times New Roman"/>
          <w:sz w:val="26"/>
          <w:szCs w:val="26"/>
        </w:rPr>
        <w:t>инженерно</w:t>
      </w:r>
      <w:proofErr w:type="spellEnd"/>
      <w:r w:rsidRPr="00713F72">
        <w:rPr>
          <w:rFonts w:ascii="PT Astra Serif" w:hAnsi="PT Astra Serif" w:cs="Times New Roman"/>
          <w:sz w:val="26"/>
          <w:szCs w:val="26"/>
        </w:rPr>
        <w:t xml:space="preserve"> - технического профиля, медицинские классы с углубленным изучением биологии и химии, кадетские классы. </w:t>
      </w:r>
    </w:p>
    <w:p w:rsidR="006B00BD" w:rsidRPr="00713F72" w:rsidRDefault="0081224C" w:rsidP="006B00BD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>Доля обучающихся, углубленно изучающих учебные предметы, на уровне основного общего образования и среднего общего образования на протяжении трех лет стабильна и составляет 13% и 82% соответственно.</w:t>
      </w:r>
    </w:p>
    <w:p w:rsidR="0081224C" w:rsidRPr="00713F72" w:rsidRDefault="0081224C" w:rsidP="006B00BD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>73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% выпускников 11 классов для сдачи государственной итоговой аттестации выбрали предметы, изучаемые на   углубленном уровне, </w:t>
      </w:r>
      <w:r w:rsidRPr="00713F72">
        <w:rPr>
          <w:rFonts w:ascii="PT Astra Serif" w:hAnsi="PT Astra Serif" w:cs="Times New Roman"/>
          <w:sz w:val="26"/>
          <w:szCs w:val="26"/>
        </w:rPr>
        <w:t xml:space="preserve">что подтверждает эффективность </w:t>
      </w:r>
      <w:proofErr w:type="spellStart"/>
      <w:r w:rsidRPr="00713F72">
        <w:rPr>
          <w:rFonts w:ascii="PT Astra Serif" w:hAnsi="PT Astra Serif" w:cs="Times New Roman"/>
          <w:sz w:val="26"/>
          <w:szCs w:val="26"/>
        </w:rPr>
        <w:t>профориентационной</w:t>
      </w:r>
      <w:proofErr w:type="spellEnd"/>
      <w:r w:rsidRPr="00713F72">
        <w:rPr>
          <w:rFonts w:ascii="PT Astra Serif" w:hAnsi="PT Astra Serif" w:cs="Times New Roman"/>
          <w:sz w:val="26"/>
          <w:szCs w:val="26"/>
        </w:rPr>
        <w:t xml:space="preserve"> работы с учащимися по их профессиональному самоопределению.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 w:cs="Times New Roman"/>
          <w:iCs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 xml:space="preserve">Успешно </w:t>
      </w:r>
      <w:r w:rsidRPr="00713F72">
        <w:rPr>
          <w:rFonts w:ascii="PT Astra Serif" w:eastAsia="Calibri" w:hAnsi="PT Astra Serif" w:cs="Times New Roman"/>
          <w:sz w:val="26"/>
          <w:szCs w:val="26"/>
        </w:rPr>
        <w:t>реализован муниципальный проект «</w:t>
      </w:r>
      <w:r w:rsidRPr="00713F72">
        <w:rPr>
          <w:rFonts w:ascii="PT Astra Serif" w:hAnsi="PT Astra Serif" w:cs="Times New Roman"/>
          <w:iCs/>
          <w:sz w:val="26"/>
          <w:szCs w:val="26"/>
        </w:rPr>
        <w:t>Профильный муниципальный класс»  в МБОУ «Средняя общеобразовательная школа № 5», старт которому был дан 1 сентября 2022 года. Социальными партнерами школы выступили администрация города Югорска и департамент  государственной гражданской службы и кадровой политики Ханты-Мансийского автономного округа - Югры (далее - департамент).</w:t>
      </w:r>
    </w:p>
    <w:p w:rsidR="006B00BD" w:rsidRPr="00713F72" w:rsidRDefault="0081224C" w:rsidP="006B00BD">
      <w:pPr>
        <w:spacing w:after="0" w:line="240" w:lineRule="auto"/>
        <w:ind w:firstLine="851"/>
        <w:jc w:val="both"/>
        <w:rPr>
          <w:rFonts w:ascii="PT Astra Serif" w:hAnsi="PT Astra Serif" w:cs="Times New Roman"/>
          <w:iCs/>
          <w:sz w:val="26"/>
          <w:szCs w:val="26"/>
        </w:rPr>
      </w:pPr>
      <w:r w:rsidRPr="00713F72">
        <w:rPr>
          <w:rFonts w:ascii="PT Astra Serif" w:hAnsi="PT Astra Serif" w:cs="Times New Roman"/>
          <w:iCs/>
          <w:sz w:val="26"/>
          <w:szCs w:val="26"/>
        </w:rPr>
        <w:t xml:space="preserve">25 обучающихся десятого класса знакомились с основами государственного и муниципального управления посредством углубленного изучения таких предметов,  как </w:t>
      </w:r>
      <w:r w:rsidRPr="00713F72">
        <w:rPr>
          <w:rFonts w:ascii="PT Astra Serif" w:hAnsi="PT Astra Serif"/>
          <w:sz w:val="26"/>
          <w:szCs w:val="26"/>
        </w:rPr>
        <w:t>«История», «Экономика», «Право», «География» и элективного курса «Основы государственного и муниципального управления»</w:t>
      </w:r>
      <w:r w:rsidRPr="00713F72">
        <w:rPr>
          <w:rFonts w:ascii="PT Astra Serif" w:hAnsi="PT Astra Serif" w:cs="Times New Roman"/>
          <w:iCs/>
          <w:sz w:val="26"/>
          <w:szCs w:val="26"/>
        </w:rPr>
        <w:t>, организации  экскурсий и встреч с работниками  администрации города и департамента. Реализация проекта будет продолжена в 2023-2024 учебном году.</w:t>
      </w:r>
    </w:p>
    <w:p w:rsidR="009B551A" w:rsidRPr="00713F72" w:rsidRDefault="0081224C" w:rsidP="009B551A">
      <w:pPr>
        <w:spacing w:after="0" w:line="240" w:lineRule="auto"/>
        <w:ind w:firstLine="851"/>
        <w:jc w:val="both"/>
        <w:rPr>
          <w:rFonts w:ascii="PT Astra Serif" w:hAnsi="PT Astra Serif" w:cs="Times New Roman"/>
          <w:iCs/>
          <w:sz w:val="26"/>
          <w:szCs w:val="26"/>
        </w:rPr>
      </w:pPr>
      <w:r w:rsidRPr="00713F72">
        <w:rPr>
          <w:rFonts w:ascii="PT Astra Serif" w:hAnsi="PT Astra Serif" w:cs="Times New Roman"/>
          <w:iCs/>
          <w:sz w:val="26"/>
          <w:szCs w:val="26"/>
        </w:rPr>
        <w:t>По инициативе генерального директор</w:t>
      </w:r>
      <w:proofErr w:type="gramStart"/>
      <w:r w:rsidRPr="00713F72">
        <w:rPr>
          <w:rFonts w:ascii="PT Astra Serif" w:hAnsi="PT Astra Serif" w:cs="Times New Roman"/>
          <w:iCs/>
          <w:sz w:val="26"/>
          <w:szCs w:val="26"/>
        </w:rPr>
        <w:t>а ООО</w:t>
      </w:r>
      <w:proofErr w:type="gramEnd"/>
      <w:r w:rsidRPr="00713F72">
        <w:rPr>
          <w:rFonts w:ascii="PT Astra Serif" w:hAnsi="PT Astra Serif" w:cs="Times New Roman"/>
          <w:iCs/>
          <w:sz w:val="26"/>
          <w:szCs w:val="26"/>
        </w:rPr>
        <w:t xml:space="preserve"> «Газпром трансгаз Югорск» с октября 2022 года по апрель 2023 года в рамках государственной программы «Поддержка занятости населения» реализован проект</w:t>
      </w:r>
      <w:r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«</w:t>
      </w:r>
      <w:r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Обеспечение и развитие кадрового потенциала региона»,</w:t>
      </w:r>
      <w:r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Pr="00713F72">
        <w:rPr>
          <w:rFonts w:ascii="PT Astra Serif" w:hAnsi="PT Astra Serif" w:cs="Times New Roman"/>
          <w:iCs/>
          <w:sz w:val="26"/>
          <w:szCs w:val="26"/>
        </w:rPr>
        <w:t xml:space="preserve">направленный на профессиональное обучение старшеклассников рабочим профессиям. </w:t>
      </w:r>
    </w:p>
    <w:p w:rsidR="009B551A" w:rsidRPr="00713F72" w:rsidRDefault="0081224C" w:rsidP="009B551A">
      <w:pPr>
        <w:spacing w:after="0" w:line="240" w:lineRule="auto"/>
        <w:ind w:firstLine="851"/>
        <w:jc w:val="both"/>
        <w:rPr>
          <w:rFonts w:ascii="PT Astra Serif" w:hAnsi="PT Astra Serif" w:cs="Times New Roman"/>
          <w:iCs/>
          <w:sz w:val="26"/>
          <w:szCs w:val="26"/>
        </w:rPr>
      </w:pPr>
      <w:r w:rsidRPr="00713F72">
        <w:rPr>
          <w:rFonts w:ascii="PT Astra Serif" w:hAnsi="PT Astra Serif" w:cs="Times New Roman"/>
          <w:iCs/>
          <w:sz w:val="26"/>
          <w:szCs w:val="26"/>
        </w:rPr>
        <w:t xml:space="preserve">20 учащихся 10 классов школ города, прошли обучение и получили свидетельства по программам профессиональной подготовки по профессиям: «Слесарь </w:t>
      </w:r>
      <w:r w:rsidRPr="00713F72">
        <w:rPr>
          <w:rFonts w:ascii="PT Astra Serif" w:hAnsi="PT Astra Serif" w:cs="Times New Roman"/>
          <w:iCs/>
          <w:sz w:val="26"/>
          <w:szCs w:val="26"/>
        </w:rPr>
        <w:lastRenderedPageBreak/>
        <w:t>по ремонту автомобилей», «Трубопроводчик линейный», «Младший воспитатель». Данный проект будет продолжен в следующем учебном году и распространен на другие территории округа.</w:t>
      </w:r>
    </w:p>
    <w:p w:rsidR="009B551A" w:rsidRPr="00713F72" w:rsidRDefault="0081224C" w:rsidP="009B551A">
      <w:pPr>
        <w:spacing w:after="0" w:line="240" w:lineRule="auto"/>
        <w:ind w:firstLine="851"/>
        <w:jc w:val="both"/>
        <w:rPr>
          <w:rFonts w:ascii="PT Astra Serif" w:hAnsi="PT Astra Serif" w:cs="Times New Roman"/>
          <w:iCs/>
          <w:sz w:val="26"/>
          <w:szCs w:val="26"/>
        </w:rPr>
      </w:pPr>
      <w:r w:rsidRPr="00713F72">
        <w:rPr>
          <w:rFonts w:ascii="PT Astra Serif" w:hAnsi="PT Astra Serif" w:cs="Times New Roman"/>
          <w:iCs/>
          <w:sz w:val="26"/>
          <w:szCs w:val="26"/>
        </w:rPr>
        <w:t>По заказу Департамента труда и занятости населения Ханты-Мансийского автономного округа - Югры и при поддержке Департамента образования и науки Ханты-Мансийского автономного округа - Югры в 2022 - 2023 учебном году реализован масштабный проект «Будущий профессионал». В рамках проекта 750 школьников 9–10-х классов прошли тренинги, приняли участие в тестирование и получили индивидуальные рекомендации, а также приняли участие в региональном конкурсе «Моя будущая профессия» по итогам которого Киселев Константин, учащийся МБОУ «СОШ № 2», занял первое место. Проект показал свою эффективность и продлен на следующие два года.</w:t>
      </w:r>
    </w:p>
    <w:p w:rsidR="009B551A" w:rsidRPr="00713F72" w:rsidRDefault="0081224C" w:rsidP="009B551A">
      <w:pPr>
        <w:spacing w:after="0" w:line="240" w:lineRule="auto"/>
        <w:ind w:firstLine="851"/>
        <w:jc w:val="both"/>
        <w:rPr>
          <w:rFonts w:ascii="PT Astra Serif" w:eastAsia="TimesNewRomanPSMT" w:hAnsi="PT Astra Serif" w:cs="TimesNewRomanPSMT"/>
          <w:sz w:val="26"/>
          <w:szCs w:val="26"/>
        </w:rPr>
      </w:pPr>
      <w:r w:rsidRPr="00713F72">
        <w:rPr>
          <w:rFonts w:ascii="PT Astra Serif" w:hAnsi="PT Astra Serif" w:cs="Times New Roman"/>
          <w:iCs/>
          <w:sz w:val="26"/>
          <w:szCs w:val="26"/>
        </w:rPr>
        <w:t xml:space="preserve"> </w:t>
      </w:r>
      <w:r w:rsidRPr="00713F72">
        <w:rPr>
          <w:rFonts w:ascii="PT Astra Serif" w:eastAsia="TimesNewRomanPSMT" w:hAnsi="PT Astra Serif" w:cs="TimesNewRomanPSMT"/>
          <w:sz w:val="26"/>
          <w:szCs w:val="26"/>
        </w:rPr>
        <w:t>Развитие ранней профориентации ребенка - одно из направлений регионального проекта «Успех каждого ребенка». Одним из ключевых мероприятий является реализация проекта «</w:t>
      </w:r>
      <w:proofErr w:type="spellStart"/>
      <w:r w:rsidRPr="00713F72">
        <w:rPr>
          <w:rFonts w:ascii="PT Astra Serif" w:eastAsia="TimesNewRomanPSMT" w:hAnsi="PT Astra Serif" w:cs="TimesNewRomanPSMT"/>
          <w:sz w:val="26"/>
          <w:szCs w:val="26"/>
        </w:rPr>
        <w:t>ПроеКториЯ</w:t>
      </w:r>
      <w:proofErr w:type="spellEnd"/>
      <w:r w:rsidRPr="00713F72">
        <w:rPr>
          <w:rFonts w:ascii="PT Astra Serif" w:eastAsia="TimesNewRomanPSMT" w:hAnsi="PT Astra Serif" w:cs="TimesNewRomanPSMT"/>
          <w:sz w:val="26"/>
          <w:szCs w:val="26"/>
        </w:rPr>
        <w:t xml:space="preserve">». Мероприятиями проекта охвачено 48 процентов учащихся 5-11 классов (в 2021 году – 45 процентов). </w:t>
      </w:r>
    </w:p>
    <w:p w:rsidR="009B551A" w:rsidRPr="00713F72" w:rsidRDefault="0081224C" w:rsidP="009B551A">
      <w:pPr>
        <w:spacing w:after="0" w:line="240" w:lineRule="auto"/>
        <w:ind w:firstLine="851"/>
        <w:jc w:val="both"/>
        <w:rPr>
          <w:rFonts w:ascii="PT Astra Serif" w:hAnsi="PT Astra Serif" w:cs="Times New Roman"/>
          <w:iCs/>
          <w:sz w:val="26"/>
          <w:szCs w:val="26"/>
        </w:rPr>
      </w:pPr>
      <w:r w:rsidRPr="00713F72">
        <w:rPr>
          <w:rFonts w:ascii="PT Astra Serif" w:hAnsi="PT Astra Serif" w:cs="Times New Roman"/>
          <w:iCs/>
          <w:sz w:val="26"/>
          <w:szCs w:val="26"/>
        </w:rPr>
        <w:t xml:space="preserve">В рамках межведомственного </w:t>
      </w:r>
      <w:proofErr w:type="gramStart"/>
      <w:r w:rsidRPr="00713F72">
        <w:rPr>
          <w:rFonts w:ascii="PT Astra Serif" w:hAnsi="PT Astra Serif" w:cs="Times New Roman"/>
          <w:iCs/>
          <w:sz w:val="26"/>
          <w:szCs w:val="26"/>
        </w:rPr>
        <w:t>взаимодействия Управления образования администрации города</w:t>
      </w:r>
      <w:proofErr w:type="gramEnd"/>
      <w:r w:rsidRPr="00713F72">
        <w:rPr>
          <w:rFonts w:ascii="PT Astra Serif" w:hAnsi="PT Astra Serif" w:cs="Times New Roman"/>
          <w:iCs/>
          <w:sz w:val="26"/>
          <w:szCs w:val="26"/>
        </w:rPr>
        <w:t xml:space="preserve"> Югорска и бюджетного учреждения среднего профессионального образования Ханты Мансийского автономного округа - Югры «Югорский политехнический колледж»  реализован план совместных мероприятий по профессиональной ориентации обучающихся. Проведено шесть мероприятий  для обучающихся школ и дошкольных образовательных учреждений и их родителей.  </w:t>
      </w:r>
    </w:p>
    <w:p w:rsidR="009B551A" w:rsidRPr="00713F72" w:rsidRDefault="0081224C" w:rsidP="009B551A">
      <w:pPr>
        <w:spacing w:after="0" w:line="240" w:lineRule="auto"/>
        <w:ind w:firstLine="851"/>
        <w:jc w:val="both"/>
        <w:rPr>
          <w:rFonts w:ascii="PT Astra Serif" w:hAnsi="PT Astra Serif" w:cs="Times New Roman"/>
          <w:iCs/>
          <w:sz w:val="26"/>
          <w:szCs w:val="26"/>
        </w:rPr>
      </w:pPr>
      <w:r w:rsidRPr="00713F72">
        <w:rPr>
          <w:rFonts w:ascii="PT Astra Serif" w:hAnsi="PT Astra Serif" w:cs="Times New Roman"/>
          <w:iCs/>
          <w:sz w:val="26"/>
          <w:szCs w:val="26"/>
        </w:rPr>
        <w:t xml:space="preserve">Важным результатом совместной работы </w:t>
      </w:r>
      <w:r w:rsidR="003057A5" w:rsidRPr="00713F72">
        <w:rPr>
          <w:rFonts w:ascii="PT Astra Serif" w:hAnsi="PT Astra Serif" w:cs="Times New Roman"/>
          <w:iCs/>
          <w:sz w:val="26"/>
          <w:szCs w:val="26"/>
        </w:rPr>
        <w:t xml:space="preserve">является введение </w:t>
      </w:r>
      <w:r w:rsidRPr="00713F72">
        <w:rPr>
          <w:rFonts w:ascii="PT Astra Serif" w:hAnsi="PT Astra Serif" w:cs="Times New Roman"/>
          <w:iCs/>
          <w:sz w:val="26"/>
          <w:szCs w:val="26"/>
        </w:rPr>
        <w:t xml:space="preserve">с 1 сентября  2023 года адаптированной основной образовательной программы профессионального </w:t>
      </w:r>
      <w:proofErr w:type="gramStart"/>
      <w:r w:rsidRPr="00713F72">
        <w:rPr>
          <w:rFonts w:ascii="PT Astra Serif" w:hAnsi="PT Astra Serif" w:cs="Times New Roman"/>
          <w:iCs/>
          <w:sz w:val="26"/>
          <w:szCs w:val="26"/>
        </w:rPr>
        <w:t>обучения по профессии</w:t>
      </w:r>
      <w:proofErr w:type="gramEnd"/>
      <w:r w:rsidRPr="00713F72">
        <w:rPr>
          <w:rFonts w:ascii="PT Astra Serif" w:hAnsi="PT Astra Serif" w:cs="Times New Roman"/>
          <w:iCs/>
          <w:sz w:val="26"/>
          <w:szCs w:val="26"/>
        </w:rPr>
        <w:t xml:space="preserve"> «Маляр», в том числе для лиц с умственной отсталостью (интеллектуальными нарушениями), что обеспечивает возможность получения профессии в городе данной категории детей.</w:t>
      </w:r>
    </w:p>
    <w:p w:rsidR="00FB34A3" w:rsidRPr="00713F72" w:rsidRDefault="0081224C" w:rsidP="00FB34A3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713F72">
        <w:rPr>
          <w:rFonts w:ascii="PT Astra Serif" w:hAnsi="PT Astra Serif" w:cs="Times New Roman"/>
          <w:sz w:val="26"/>
          <w:szCs w:val="26"/>
        </w:rPr>
        <w:t xml:space="preserve">В 2022-2023 учебном году продолжена реализация регионального проекта «Цифровая образовательная среда» </w:t>
      </w:r>
      <w:r w:rsidR="00E04A18" w:rsidRPr="00713F72">
        <w:rPr>
          <w:rFonts w:ascii="PT Astra Serif" w:hAnsi="PT Astra Serif" w:cs="Times New Roman"/>
          <w:sz w:val="26"/>
          <w:szCs w:val="26"/>
        </w:rPr>
        <w:t>по созданию</w:t>
      </w:r>
      <w:r w:rsidRPr="00713F72">
        <w:rPr>
          <w:rFonts w:ascii="PT Astra Serif" w:hAnsi="PT Astra Serif" w:cs="Times New Roman"/>
          <w:sz w:val="26"/>
          <w:szCs w:val="26"/>
        </w:rPr>
        <w:t xml:space="preserve"> </w:t>
      </w:r>
      <w:r w:rsidRPr="00713F72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современной и безопасной цифровой образовательной среды, обеспечивающей </w:t>
      </w:r>
      <w:r w:rsidRPr="00713F72">
        <w:rPr>
          <w:rFonts w:ascii="PT Astra Serif" w:hAnsi="PT Astra Serif" w:cs="Times New Roman"/>
          <w:sz w:val="26"/>
          <w:szCs w:val="26"/>
        </w:rPr>
        <w:t>предоставление равного доступа к качественному верифицированному цифровому образовательному контенту и цифровым образовательным сервисам,  для всех категорий обучающихся.</w:t>
      </w:r>
      <w:proofErr w:type="gramEnd"/>
    </w:p>
    <w:p w:rsidR="000A3663" w:rsidRPr="00713F72" w:rsidRDefault="0081224C" w:rsidP="000A3663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 xml:space="preserve">В общеобразовательных учреждениях обеспечен доступ обучающихся и педагогов  к бесплатным электронным цифровым образовательных платформам, </w:t>
      </w:r>
      <w:proofErr w:type="spellStart"/>
      <w:r w:rsidRPr="00713F72">
        <w:rPr>
          <w:rFonts w:ascii="PT Astra Serif" w:eastAsia="Calibri" w:hAnsi="PT Astra Serif" w:cs="Times New Roman"/>
          <w:sz w:val="26"/>
          <w:szCs w:val="26"/>
        </w:rPr>
        <w:t>Учи</w:t>
      </w:r>
      <w:proofErr w:type="gramStart"/>
      <w:r w:rsidRPr="00713F72">
        <w:rPr>
          <w:rFonts w:ascii="PT Astra Serif" w:eastAsia="Calibri" w:hAnsi="PT Astra Serif" w:cs="Times New Roman"/>
          <w:sz w:val="26"/>
          <w:szCs w:val="26"/>
        </w:rPr>
        <w:t>.р</w:t>
      </w:r>
      <w:proofErr w:type="gramEnd"/>
      <w:r w:rsidRPr="00713F72">
        <w:rPr>
          <w:rFonts w:ascii="PT Astra Serif" w:eastAsia="Calibri" w:hAnsi="PT Astra Serif" w:cs="Times New Roman"/>
          <w:sz w:val="26"/>
          <w:szCs w:val="26"/>
        </w:rPr>
        <w:t>у</w:t>
      </w:r>
      <w:proofErr w:type="spellEnd"/>
      <w:r w:rsidRPr="00713F72">
        <w:rPr>
          <w:rFonts w:ascii="PT Astra Serif" w:eastAsia="Calibri" w:hAnsi="PT Astra Serif" w:cs="Times New Roman"/>
          <w:sz w:val="26"/>
          <w:szCs w:val="26"/>
        </w:rPr>
        <w:t xml:space="preserve"> (охват обучающихся 1-4 класс 100 процентов), Videouroki.net, Яндекс-класс и образовательным ресурсам, содержащим детский познавательный контент (справочники, энциклопедии, словари, учебные пособия и учебники: Президентская библиотека им. Б.Н. Ельцина, Национальная электронная библиотека, сайт Культура. </w:t>
      </w:r>
      <w:proofErr w:type="gramStart"/>
      <w:r w:rsidRPr="00713F72">
        <w:rPr>
          <w:rFonts w:ascii="PT Astra Serif" w:eastAsia="Calibri" w:hAnsi="PT Astra Serif" w:cs="Times New Roman"/>
          <w:sz w:val="26"/>
          <w:szCs w:val="26"/>
        </w:rPr>
        <w:t>РФ, музейная Москва онлайн, виртуальная выставка Третьяковской галереи, Эрмитажа).</w:t>
      </w:r>
      <w:proofErr w:type="gramEnd"/>
      <w:r w:rsidRPr="00713F72">
        <w:rPr>
          <w:rFonts w:ascii="PT Astra Serif" w:eastAsia="Calibri" w:hAnsi="PT Astra Serif" w:cs="Times New Roman"/>
          <w:sz w:val="26"/>
          <w:szCs w:val="26"/>
        </w:rPr>
        <w:t xml:space="preserve"> Материалы используются как самостоятельно </w:t>
      </w:r>
      <w:proofErr w:type="gramStart"/>
      <w:r w:rsidRPr="00713F72">
        <w:rPr>
          <w:rFonts w:ascii="PT Astra Serif" w:eastAsia="Calibri" w:hAnsi="PT Astra Serif" w:cs="Times New Roman"/>
          <w:sz w:val="26"/>
          <w:szCs w:val="26"/>
        </w:rPr>
        <w:t>обучающимися</w:t>
      </w:r>
      <w:proofErr w:type="gramEnd"/>
      <w:r w:rsidRPr="00713F72">
        <w:rPr>
          <w:rFonts w:ascii="PT Astra Serif" w:eastAsia="Calibri" w:hAnsi="PT Astra Serif" w:cs="Times New Roman"/>
          <w:sz w:val="26"/>
          <w:szCs w:val="26"/>
        </w:rPr>
        <w:t>, так и под руководством педагогов, в том числе для подготовки к государственной итоговой аттестации.</w:t>
      </w:r>
    </w:p>
    <w:p w:rsidR="000A3663" w:rsidRPr="00713F72" w:rsidRDefault="0081224C" w:rsidP="000A3663">
      <w:pPr>
        <w:spacing w:after="0" w:line="240" w:lineRule="auto"/>
        <w:ind w:firstLine="851"/>
        <w:jc w:val="both"/>
        <w:rPr>
          <w:rFonts w:ascii="PT Astra Serif" w:eastAsia="SimSun" w:hAnsi="PT Astra Serif" w:cs="Times New Roman"/>
          <w:sz w:val="26"/>
          <w:szCs w:val="26"/>
          <w:shd w:val="clear" w:color="auto" w:fill="FFFFFF"/>
        </w:rPr>
      </w:pPr>
      <w:r w:rsidRPr="00713F72">
        <w:rPr>
          <w:rFonts w:ascii="PT Astra Serif" w:hAnsi="PT Astra Serif" w:cs="Times New Roman"/>
          <w:sz w:val="26"/>
          <w:szCs w:val="26"/>
        </w:rPr>
        <w:t>Все образовательные учреждения осуществляют деятельность с использованием Государственной информационной системы «Образование Югры»,</w:t>
      </w:r>
      <w:r w:rsidRPr="00713F72">
        <w:rPr>
          <w:rFonts w:ascii="PT Astra Serif" w:eastAsia="Times New Roman" w:hAnsi="PT Astra Serif" w:cs="Times New Roman"/>
          <w:sz w:val="26"/>
          <w:szCs w:val="26"/>
          <w:lang w:bidi="ru-RU"/>
        </w:rPr>
        <w:t xml:space="preserve"> которая интегрирована </w:t>
      </w:r>
      <w:r w:rsidRPr="00713F72">
        <w:rPr>
          <w:rFonts w:ascii="PT Astra Serif" w:eastAsia="Calibri" w:hAnsi="PT Astra Serif" w:cs="Times New Roman"/>
          <w:sz w:val="26"/>
          <w:szCs w:val="26"/>
        </w:rPr>
        <w:t xml:space="preserve">с единой </w:t>
      </w:r>
      <w:bookmarkStart w:id="1" w:name="_Hlk140872362"/>
      <w:r w:rsidRPr="00713F72">
        <w:rPr>
          <w:rFonts w:ascii="PT Astra Serif" w:eastAsia="Calibri" w:hAnsi="PT Astra Serif" w:cs="Times New Roman"/>
          <w:sz w:val="26"/>
          <w:szCs w:val="26"/>
        </w:rPr>
        <w:t>информационно - коммуникативной образовательной платформой «</w:t>
      </w:r>
      <w:proofErr w:type="spellStart"/>
      <w:r w:rsidRPr="00713F72">
        <w:rPr>
          <w:rFonts w:ascii="PT Astra Serif" w:eastAsia="Calibri" w:hAnsi="PT Astra Serif" w:cs="Times New Roman"/>
          <w:sz w:val="26"/>
          <w:szCs w:val="26"/>
        </w:rPr>
        <w:t>Сферум</w:t>
      </w:r>
      <w:proofErr w:type="spellEnd"/>
      <w:r w:rsidRPr="00713F72">
        <w:rPr>
          <w:rFonts w:ascii="PT Astra Serif" w:eastAsia="Calibri" w:hAnsi="PT Astra Serif" w:cs="Times New Roman"/>
          <w:sz w:val="26"/>
          <w:szCs w:val="26"/>
        </w:rPr>
        <w:t xml:space="preserve">». </w:t>
      </w:r>
      <w:bookmarkEnd w:id="1"/>
      <w:r w:rsidRPr="00713F72">
        <w:rPr>
          <w:rFonts w:ascii="PT Astra Serif" w:eastAsia="Calibri" w:hAnsi="PT Astra Serif" w:cs="Times New Roman"/>
          <w:sz w:val="26"/>
          <w:szCs w:val="26"/>
        </w:rPr>
        <w:t>Платформа «</w:t>
      </w:r>
      <w:proofErr w:type="spellStart"/>
      <w:r w:rsidRPr="00713F72">
        <w:rPr>
          <w:rFonts w:ascii="PT Astra Serif" w:eastAsia="Calibri" w:hAnsi="PT Astra Serif" w:cs="Times New Roman"/>
          <w:sz w:val="26"/>
          <w:szCs w:val="26"/>
        </w:rPr>
        <w:t>Сферум</w:t>
      </w:r>
      <w:proofErr w:type="spellEnd"/>
      <w:r w:rsidRPr="00713F72">
        <w:rPr>
          <w:rFonts w:ascii="PT Astra Serif" w:eastAsia="Calibri" w:hAnsi="PT Astra Serif" w:cs="Times New Roman"/>
          <w:sz w:val="26"/>
          <w:szCs w:val="26"/>
        </w:rPr>
        <w:t xml:space="preserve">» стала одним из основных инструментов коммуникации и взаимодействия между учителем и учеником, учителем и родителями (законными представителями), она позволяет организовывать занятия в дистанционном формате с гарантией </w:t>
      </w:r>
      <w:r w:rsidRPr="00713F72">
        <w:rPr>
          <w:rFonts w:ascii="PT Astra Serif" w:eastAsia="Times New Roman" w:hAnsi="PT Astra Serif" w:cs="Times New Roman"/>
          <w:sz w:val="26"/>
          <w:szCs w:val="26"/>
          <w:lang w:bidi="ru-RU"/>
        </w:rPr>
        <w:t>б</w:t>
      </w:r>
      <w:r w:rsidRPr="00713F72">
        <w:rPr>
          <w:rFonts w:ascii="PT Astra Serif" w:eastAsia="SimSun" w:hAnsi="PT Astra Serif" w:cs="Times New Roman"/>
          <w:sz w:val="26"/>
          <w:szCs w:val="26"/>
          <w:shd w:val="clear" w:color="auto" w:fill="FFFFFF"/>
        </w:rPr>
        <w:t>езопасность ее участников.</w:t>
      </w:r>
    </w:p>
    <w:p w:rsidR="000A3663" w:rsidRPr="00713F72" w:rsidRDefault="0081224C" w:rsidP="000A3663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 xml:space="preserve">В текущем учебном году обеспечена интеграция пользователей из числа педагогов единой системы аутентификации и идентификации  в </w:t>
      </w:r>
      <w:bookmarkStart w:id="2" w:name="_Hlk140872443"/>
      <w:r w:rsidRPr="00713F72">
        <w:rPr>
          <w:rFonts w:ascii="PT Astra Serif" w:eastAsia="Calibri" w:hAnsi="PT Astra Serif" w:cs="Times New Roman"/>
          <w:sz w:val="26"/>
          <w:szCs w:val="26"/>
        </w:rPr>
        <w:t xml:space="preserve">федеральную </w:t>
      </w:r>
      <w:r w:rsidRPr="00713F72">
        <w:rPr>
          <w:rFonts w:ascii="PT Astra Serif" w:eastAsia="Calibri" w:hAnsi="PT Astra Serif" w:cs="Times New Roman"/>
          <w:sz w:val="26"/>
          <w:szCs w:val="26"/>
        </w:rPr>
        <w:lastRenderedPageBreak/>
        <w:t xml:space="preserve">государственную информационную структуру «Моя школа» </w:t>
      </w:r>
      <w:bookmarkEnd w:id="2"/>
      <w:r w:rsidRPr="00713F72">
        <w:rPr>
          <w:rFonts w:ascii="PT Astra Serif" w:eastAsia="Calibri" w:hAnsi="PT Astra Serif" w:cs="Times New Roman"/>
          <w:sz w:val="26"/>
          <w:szCs w:val="26"/>
        </w:rPr>
        <w:t xml:space="preserve">(далее – ФГИС «Моя школа»), которая постоянно пополняется </w:t>
      </w:r>
      <w:proofErr w:type="gramStart"/>
      <w:r w:rsidRPr="00713F72">
        <w:rPr>
          <w:rFonts w:ascii="PT Astra Serif" w:eastAsia="Calibri" w:hAnsi="PT Astra Serif" w:cs="Times New Roman"/>
          <w:sz w:val="26"/>
          <w:szCs w:val="26"/>
        </w:rPr>
        <w:t>верифицированным</w:t>
      </w:r>
      <w:proofErr w:type="gramEnd"/>
      <w:r w:rsidRPr="00713F72">
        <w:rPr>
          <w:rFonts w:ascii="PT Astra Serif" w:eastAsia="Calibri" w:hAnsi="PT Astra Serif" w:cs="Times New Roman"/>
          <w:sz w:val="26"/>
          <w:szCs w:val="26"/>
        </w:rPr>
        <w:t xml:space="preserve"> цифровым контентом. </w:t>
      </w:r>
      <w:proofErr w:type="gramStart"/>
      <w:r w:rsidRPr="00713F72">
        <w:rPr>
          <w:rFonts w:ascii="PT Astra Serif" w:eastAsia="Calibri" w:hAnsi="PT Astra Serif" w:cs="Times New Roman"/>
          <w:sz w:val="26"/>
          <w:szCs w:val="26"/>
        </w:rPr>
        <w:t>В настоящее ФГИС «Моя школа»</w:t>
      </w:r>
      <w:r w:rsidRPr="00713F72">
        <w:rPr>
          <w:rFonts w:ascii="PT Astra Serif" w:hAnsi="PT Astra Serif"/>
          <w:sz w:val="26"/>
          <w:szCs w:val="26"/>
        </w:rPr>
        <w:t xml:space="preserve"> </w:t>
      </w:r>
      <w:r w:rsidRPr="00713F72">
        <w:rPr>
          <w:rFonts w:ascii="PT Astra Serif" w:hAnsi="PT Astra Serif" w:cs="Times New Roman"/>
          <w:sz w:val="26"/>
          <w:szCs w:val="26"/>
        </w:rPr>
        <w:t xml:space="preserve">включает подсистему «Библиотека цифрового образовательного контента» для предоставления обучающимся, педагогическому составу и родителям бесплатного доступа к обновляемому верифицированному цифровому образовательному контенту, соответствующему ФГОС по всем предметам (более 3 тыс. цифровых уроков). </w:t>
      </w:r>
      <w:proofErr w:type="gramEnd"/>
    </w:p>
    <w:p w:rsidR="003C665B" w:rsidRPr="00713F72" w:rsidRDefault="0081224C" w:rsidP="003C665B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>Использование электронных об</w:t>
      </w:r>
      <w:r w:rsidR="000A3663" w:rsidRPr="00713F72">
        <w:rPr>
          <w:rFonts w:ascii="PT Astra Serif" w:eastAsia="Calibri" w:hAnsi="PT Astra Serif" w:cs="Times New Roman"/>
          <w:sz w:val="26"/>
          <w:szCs w:val="26"/>
        </w:rPr>
        <w:t>разовательных ресурсов  обеспечивает</w:t>
      </w:r>
      <w:r w:rsidRPr="00713F72">
        <w:rPr>
          <w:rFonts w:ascii="PT Astra Serif" w:eastAsia="Calibri" w:hAnsi="PT Astra Serif" w:cs="Times New Roman"/>
          <w:sz w:val="26"/>
          <w:szCs w:val="26"/>
        </w:rPr>
        <w:t xml:space="preserve"> доступность качественного образования</w:t>
      </w:r>
      <w:r w:rsidR="000A3663" w:rsidRPr="00713F72">
        <w:rPr>
          <w:rFonts w:ascii="PT Astra Serif" w:eastAsia="Calibri" w:hAnsi="PT Astra Serif" w:cs="Times New Roman"/>
          <w:sz w:val="26"/>
          <w:szCs w:val="26"/>
        </w:rPr>
        <w:t xml:space="preserve"> всем</w:t>
      </w:r>
      <w:r w:rsidRPr="00713F72">
        <w:rPr>
          <w:rFonts w:ascii="PT Astra Serif" w:eastAsia="Calibri" w:hAnsi="PT Astra Serif" w:cs="Times New Roman"/>
          <w:sz w:val="26"/>
          <w:szCs w:val="26"/>
        </w:rPr>
        <w:t xml:space="preserve"> обучающимся города.</w:t>
      </w:r>
    </w:p>
    <w:p w:rsidR="003C665B" w:rsidRPr="00713F72" w:rsidRDefault="0081224C" w:rsidP="003C665B">
      <w:pPr>
        <w:spacing w:after="0" w:line="240" w:lineRule="auto"/>
        <w:ind w:firstLine="851"/>
        <w:jc w:val="both"/>
        <w:rPr>
          <w:rFonts w:ascii="PT Astra Serif" w:hAnsi="PT Astra Serif" w:cs="Times New Roman"/>
          <w:iCs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Результаты освоения образовательных программ стабильны на протяжении последних трех лет</w:t>
      </w:r>
      <w:r w:rsidRPr="00713F72">
        <w:rPr>
          <w:rFonts w:ascii="PT Astra Serif" w:hAnsi="PT Astra Serif" w:cs="Times New Roman"/>
          <w:sz w:val="26"/>
          <w:szCs w:val="26"/>
        </w:rPr>
        <w:t xml:space="preserve"> (с 2021 по 2023 годы). </w:t>
      </w:r>
      <w:proofErr w:type="gramStart"/>
      <w:r w:rsidRPr="00713F72">
        <w:rPr>
          <w:rFonts w:ascii="PT Astra Serif" w:hAnsi="PT Astra Serif" w:cs="Times New Roman"/>
          <w:sz w:val="26"/>
          <w:szCs w:val="26"/>
        </w:rPr>
        <w:t xml:space="preserve">Общая успеваемость и качественная успеваемость обучающихся составляет 98 % и 43 % соответственно, </w:t>
      </w:r>
      <w:r w:rsidRPr="00713F72">
        <w:rPr>
          <w:rFonts w:ascii="PT Astra Serif" w:hAnsi="PT Astra Serif" w:cs="Times New Roman"/>
          <w:iCs/>
          <w:sz w:val="26"/>
          <w:szCs w:val="26"/>
        </w:rPr>
        <w:t>323 ученика завершили учебный год на «отлично» (2021 год -323 человека, 2020 год - 331 человек), медалями «За особые успехи в обучении» и «За особые успехи в учении» награждено 10 выпускников общеобразовательных учреждений (в 2021 году - 21 выпускник, в 2020 –                     8 учеников).</w:t>
      </w:r>
      <w:proofErr w:type="gramEnd"/>
    </w:p>
    <w:p w:rsidR="003C665B" w:rsidRPr="00713F72" w:rsidRDefault="0081224C" w:rsidP="003C665B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proofErr w:type="gramStart"/>
      <w:r w:rsidRPr="00713F72">
        <w:rPr>
          <w:rFonts w:ascii="PT Astra Serif" w:hAnsi="PT Astra Serif"/>
          <w:sz w:val="26"/>
          <w:szCs w:val="26"/>
        </w:rPr>
        <w:t>Государственная итоговая аттестация по образовательным программам основного общего и среднего общего образования (далее – ГИА) в 2023 году проводилась в формах основного государственного экзамена (для выпускников 9-х классов), единого государственного экзамена (для выпускников 11-х классов)</w:t>
      </w:r>
      <w:r w:rsidR="00A67A48" w:rsidRPr="00713F72">
        <w:rPr>
          <w:rFonts w:ascii="PT Astra Serif" w:hAnsi="PT Astra Serif"/>
          <w:sz w:val="26"/>
          <w:szCs w:val="26"/>
        </w:rPr>
        <w:t xml:space="preserve"> (далее – ЕГЭ)</w:t>
      </w:r>
      <w:r w:rsidRPr="00713F72">
        <w:rPr>
          <w:rFonts w:ascii="PT Astra Serif" w:hAnsi="PT Astra Serif"/>
          <w:sz w:val="26"/>
          <w:szCs w:val="26"/>
        </w:rPr>
        <w:t xml:space="preserve"> и государственного выпускного экзамена (для выпускников 9, 11-х классов с ограниченными возможностями здоровья, детей-инвалидов и инвалидов).</w:t>
      </w:r>
      <w:proofErr w:type="gramEnd"/>
    </w:p>
    <w:p w:rsidR="003C665B" w:rsidRPr="00713F72" w:rsidRDefault="0081224C" w:rsidP="003C665B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 xml:space="preserve">В основной период ГИА по образовательным программам среднего общего образования в 2022 - 2023 учебном году приняли участие 211 выпускников 11-х классов. </w:t>
      </w:r>
    </w:p>
    <w:p w:rsidR="00991725" w:rsidRPr="00713F72" w:rsidRDefault="0081224C" w:rsidP="00991725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>Результаты ГИА в 11 классе представлены ниже:</w:t>
      </w:r>
    </w:p>
    <w:p w:rsidR="00991725" w:rsidRPr="00713F72" w:rsidRDefault="0081224C" w:rsidP="00991725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>-аттестат о среднем общем образовании в основной период получили 99% выпускников (в 2022 году - 98%) по причине того, что  2 выпускника получили неудовлетворительный результат по математике (будут пересдавать экзамен в дополнительный (осенний) период 2023 года);</w:t>
      </w:r>
    </w:p>
    <w:p w:rsidR="00991725" w:rsidRPr="00713F72" w:rsidRDefault="0081224C" w:rsidP="00991725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 xml:space="preserve">- наличие двух </w:t>
      </w:r>
      <w:proofErr w:type="spellStart"/>
      <w:r w:rsidRPr="00713F72">
        <w:rPr>
          <w:rFonts w:ascii="PT Astra Serif" w:hAnsi="PT Astra Serif"/>
          <w:sz w:val="26"/>
          <w:szCs w:val="26"/>
        </w:rPr>
        <w:t>стобальных</w:t>
      </w:r>
      <w:proofErr w:type="spellEnd"/>
      <w:r w:rsidRPr="00713F72">
        <w:rPr>
          <w:rFonts w:ascii="PT Astra Serif" w:hAnsi="PT Astra Serif"/>
          <w:sz w:val="26"/>
          <w:szCs w:val="26"/>
        </w:rPr>
        <w:t xml:space="preserve"> результатов ЕГЭ (ли</w:t>
      </w:r>
      <w:r w:rsidR="003A6DCD" w:rsidRPr="00713F72">
        <w:rPr>
          <w:rFonts w:ascii="PT Astra Serif" w:hAnsi="PT Astra Serif"/>
          <w:sz w:val="26"/>
          <w:szCs w:val="26"/>
        </w:rPr>
        <w:t xml:space="preserve">тература, математика); в 2022 </w:t>
      </w:r>
      <w:r w:rsidRPr="00713F72">
        <w:rPr>
          <w:rFonts w:ascii="PT Astra Serif" w:hAnsi="PT Astra Serif"/>
          <w:sz w:val="26"/>
          <w:szCs w:val="26"/>
        </w:rPr>
        <w:t xml:space="preserve"> год</w:t>
      </w:r>
      <w:r w:rsidR="003A6DCD" w:rsidRPr="00713F72">
        <w:rPr>
          <w:rFonts w:ascii="PT Astra Serif" w:hAnsi="PT Astra Serif"/>
          <w:sz w:val="26"/>
          <w:szCs w:val="26"/>
        </w:rPr>
        <w:t xml:space="preserve">у </w:t>
      </w:r>
      <w:r w:rsidRPr="00713F72">
        <w:rPr>
          <w:rFonts w:ascii="PT Astra Serif" w:hAnsi="PT Astra Serif"/>
          <w:sz w:val="26"/>
          <w:szCs w:val="26"/>
        </w:rPr>
        <w:t xml:space="preserve"> -0;</w:t>
      </w:r>
    </w:p>
    <w:p w:rsidR="00991725" w:rsidRPr="00713F72" w:rsidRDefault="0081224C" w:rsidP="00991725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 xml:space="preserve">- количество </w:t>
      </w:r>
      <w:proofErr w:type="spellStart"/>
      <w:r w:rsidRPr="00713F72">
        <w:rPr>
          <w:rFonts w:ascii="PT Astra Serif" w:hAnsi="PT Astra Serif"/>
          <w:sz w:val="26"/>
          <w:szCs w:val="26"/>
        </w:rPr>
        <w:t>высокобальников</w:t>
      </w:r>
      <w:proofErr w:type="spellEnd"/>
      <w:r w:rsidRPr="00713F72">
        <w:rPr>
          <w:rFonts w:ascii="PT Astra Serif" w:hAnsi="PT Astra Serif"/>
          <w:sz w:val="26"/>
          <w:szCs w:val="26"/>
        </w:rPr>
        <w:t>, получивш</w:t>
      </w:r>
      <w:r w:rsidR="00EA7DED" w:rsidRPr="00713F72">
        <w:rPr>
          <w:rFonts w:ascii="PT Astra Serif" w:hAnsi="PT Astra Serif"/>
          <w:sz w:val="26"/>
          <w:szCs w:val="26"/>
        </w:rPr>
        <w:t xml:space="preserve">их 81 и более баллов, </w:t>
      </w:r>
      <w:r w:rsidRPr="00713F72">
        <w:rPr>
          <w:rFonts w:ascii="PT Astra Serif" w:hAnsi="PT Astra Serif"/>
          <w:sz w:val="26"/>
          <w:szCs w:val="26"/>
        </w:rPr>
        <w:t xml:space="preserve">  составило 27% от общего числа выпускников 11-х классов, что на 1 % выше результатов 2022 года;</w:t>
      </w:r>
    </w:p>
    <w:p w:rsidR="00991725" w:rsidRPr="00713F72" w:rsidRDefault="007F4D05" w:rsidP="00991725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proofErr w:type="gramStart"/>
      <w:r w:rsidRPr="00713F72">
        <w:rPr>
          <w:rFonts w:ascii="PT Astra Serif" w:hAnsi="PT Astra Serif"/>
          <w:sz w:val="26"/>
          <w:szCs w:val="26"/>
        </w:rPr>
        <w:t xml:space="preserve">- </w:t>
      </w:r>
      <w:r w:rsidR="00F759E7" w:rsidRPr="00713F72">
        <w:rPr>
          <w:rFonts w:ascii="PT Astra Serif" w:hAnsi="PT Astra Serif"/>
          <w:sz w:val="26"/>
          <w:szCs w:val="26"/>
        </w:rPr>
        <w:t xml:space="preserve"> </w:t>
      </w:r>
      <w:r w:rsidR="0081224C" w:rsidRPr="00713F72">
        <w:rPr>
          <w:rFonts w:ascii="PT Astra Serif" w:hAnsi="PT Astra Serif"/>
          <w:sz w:val="26"/>
          <w:szCs w:val="26"/>
        </w:rPr>
        <w:t>рост среднего балла по 7 предметам (обществознание, физика, химия, биология, литература, история, география)</w:t>
      </w:r>
      <w:r w:rsidR="00991725" w:rsidRPr="00713F72">
        <w:rPr>
          <w:rFonts w:ascii="PT Astra Serif" w:hAnsi="PT Astra Serif"/>
          <w:sz w:val="26"/>
          <w:szCs w:val="26"/>
        </w:rPr>
        <w:t>;</w:t>
      </w:r>
      <w:proofErr w:type="gramEnd"/>
    </w:p>
    <w:p w:rsidR="00991725" w:rsidRPr="00713F72" w:rsidRDefault="0081224C" w:rsidP="00991725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>- стабильность среднего балла по  математике (профильной и базовой),  русскому языку, информатике и ИКТ;</w:t>
      </w:r>
    </w:p>
    <w:p w:rsidR="00991725" w:rsidRPr="00713F72" w:rsidRDefault="0081224C" w:rsidP="00991725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proofErr w:type="gramStart"/>
      <w:r w:rsidRPr="00713F72">
        <w:rPr>
          <w:rFonts w:ascii="PT Astra Serif" w:hAnsi="PT Astra Serif"/>
          <w:sz w:val="26"/>
          <w:szCs w:val="26"/>
        </w:rPr>
        <w:t xml:space="preserve">- </w:t>
      </w:r>
      <w:r w:rsidR="007F4D05" w:rsidRPr="00713F72">
        <w:rPr>
          <w:rFonts w:ascii="PT Astra Serif" w:hAnsi="PT Astra Serif"/>
          <w:sz w:val="26"/>
          <w:szCs w:val="26"/>
        </w:rPr>
        <w:t xml:space="preserve">предварительно, </w:t>
      </w:r>
      <w:r w:rsidRPr="00713F72">
        <w:rPr>
          <w:rFonts w:ascii="PT Astra Serif" w:hAnsi="PT Astra Serif"/>
          <w:sz w:val="26"/>
          <w:szCs w:val="26"/>
        </w:rPr>
        <w:t xml:space="preserve">средний балл по восьми предметам (русский язык, обществознание, физика, история, биология, английский язык, химия, география) выше значений среднего балла по Российской Федерации; </w:t>
      </w:r>
      <w:proofErr w:type="gramEnd"/>
    </w:p>
    <w:p w:rsidR="00991725" w:rsidRPr="00713F72" w:rsidRDefault="0081224C" w:rsidP="00991725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>- доля неудовлетворительных результатов участников ЕГЭ, не набравших минимальн</w:t>
      </w:r>
      <w:r w:rsidR="00F759E7" w:rsidRPr="00713F72">
        <w:rPr>
          <w:rFonts w:ascii="PT Astra Serif" w:hAnsi="PT Astra Serif"/>
          <w:sz w:val="26"/>
          <w:szCs w:val="26"/>
        </w:rPr>
        <w:t>ое количество баллов, ниже  результатов 2022 год на 0,8% и составила 3,1%</w:t>
      </w:r>
      <w:r w:rsidRPr="00713F72">
        <w:rPr>
          <w:rFonts w:ascii="PT Astra Serif" w:hAnsi="PT Astra Serif"/>
          <w:sz w:val="26"/>
          <w:szCs w:val="26"/>
        </w:rPr>
        <w:t>.</w:t>
      </w:r>
    </w:p>
    <w:p w:rsidR="00991725" w:rsidRPr="00713F72" w:rsidRDefault="0081224C" w:rsidP="00991725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 xml:space="preserve">В основной период ГИА по образовательным программам основного общего приняли участие 541 учащихся 9-х классов из 5-ти муниципальных общеобразовательных учреждений и частного общеобразовательного учреждения «Православная гимназия преподобного Сергия Радонежского». </w:t>
      </w:r>
    </w:p>
    <w:p w:rsidR="00991725" w:rsidRPr="00713F72" w:rsidRDefault="0081224C" w:rsidP="00991725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kern w:val="3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 xml:space="preserve">Доля выпускников 9-х классов, получивших аттестат об основном общем образовании в основной период, увеличилась на 9,8 процентов по сравнению с аналогичным периодом прошлого года и составила 92 процента (в 2021 -2022 учебном году - 82,3% процента, в 2020-2021 учебном </w:t>
      </w:r>
      <w:r w:rsidR="006F59DD" w:rsidRPr="00713F72">
        <w:rPr>
          <w:rFonts w:ascii="PT Astra Serif" w:hAnsi="PT Astra Serif" w:cs="Times New Roman"/>
          <w:sz w:val="26"/>
          <w:szCs w:val="26"/>
        </w:rPr>
        <w:t xml:space="preserve">году- 87,2 процента). При этом </w:t>
      </w:r>
      <w:r w:rsidR="006F59DD" w:rsidRPr="00713F72">
        <w:rPr>
          <w:rFonts w:ascii="PT Astra Serif" w:hAnsi="PT Astra Serif" w:cs="Times New Roman"/>
          <w:sz w:val="26"/>
          <w:szCs w:val="26"/>
        </w:rPr>
        <w:lastRenderedPageBreak/>
        <w:t>наблюдается</w:t>
      </w:r>
      <w:r w:rsidRPr="00713F72">
        <w:rPr>
          <w:rFonts w:ascii="PT Astra Serif" w:eastAsia="Times New Roman" w:hAnsi="PT Astra Serif" w:cs="Times New Roman"/>
          <w:kern w:val="3"/>
          <w:sz w:val="26"/>
          <w:szCs w:val="26"/>
        </w:rPr>
        <w:t xml:space="preserve"> рост  общей успеваемости по математике на 10,6 % при сдаче государственной итоговой аттестации (2022-2023 учебный год - 93,3 процента, 2021–2022 учебный год -82,6 процентов). </w:t>
      </w:r>
    </w:p>
    <w:p w:rsidR="00991725" w:rsidRPr="00713F72" w:rsidRDefault="0081224C" w:rsidP="00991725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 xml:space="preserve">8 процентов выпускников примут участие в дополнительном периоде ГИА-9 в </w:t>
      </w:r>
      <w:r w:rsidRPr="00713F72">
        <w:rPr>
          <w:rFonts w:ascii="PT Astra Serif" w:hAnsi="PT Astra Serif" w:cs="Times New Roman"/>
          <w:color w:val="000000"/>
          <w:sz w:val="26"/>
          <w:szCs w:val="26"/>
        </w:rPr>
        <w:t>сентябре 2023 года.</w:t>
      </w:r>
    </w:p>
    <w:p w:rsidR="00934E72" w:rsidRPr="00713F72" w:rsidRDefault="0081224C" w:rsidP="00934E72">
      <w:pPr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>Данные результаты ГИА выпускников 9-х и 11-х классов свидетельствуют о более высоких результатах итоговой аттестации в 2023 году в сравнении с результатами 2022 года.</w:t>
      </w:r>
    </w:p>
    <w:p w:rsidR="00934E72" w:rsidRPr="00713F72" w:rsidRDefault="0081224C" w:rsidP="00934E72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>В рамках реализации регионального проекта «Успех каждого ребенка» охват детей в возрасте от 5 до 18 лет услугами дополнительного образования в 2022 году составил  98,6 %, что выше</w:t>
      </w:r>
      <w:r w:rsidR="00DF2DDA" w:rsidRPr="00713F72">
        <w:rPr>
          <w:rFonts w:ascii="PT Astra Serif" w:hAnsi="PT Astra Serif" w:cs="Times New Roman"/>
          <w:sz w:val="26"/>
          <w:szCs w:val="26"/>
        </w:rPr>
        <w:t xml:space="preserve"> на 1,6% 2021года.</w:t>
      </w:r>
    </w:p>
    <w:p w:rsidR="00103911" w:rsidRPr="00713F72" w:rsidRDefault="0081224C" w:rsidP="00713F72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 xml:space="preserve">Во всех учреждениях, реализующих программы дополнительного образования, созданы необходимые условия </w:t>
      </w:r>
      <w:r w:rsidR="00E954BF" w:rsidRPr="00713F72">
        <w:rPr>
          <w:rFonts w:ascii="PT Astra Serif" w:hAnsi="PT Astra Serif" w:cs="Times New Roman"/>
          <w:sz w:val="26"/>
          <w:szCs w:val="26"/>
        </w:rPr>
        <w:t xml:space="preserve">и для </w:t>
      </w:r>
      <w:r w:rsidRPr="00713F72">
        <w:rPr>
          <w:rFonts w:ascii="PT Astra Serif" w:hAnsi="PT Astra Serif" w:cs="Times New Roman"/>
          <w:sz w:val="26"/>
          <w:szCs w:val="26"/>
        </w:rPr>
        <w:t xml:space="preserve"> детей с ограниченными возможностями здоровья (далее - ОВЗ) и инвалидностью, разработаны адаптированные дополнительные общеобразовательные программы. Данными программами охвачено 283 ребенка с ОВЗ, что составляет 97% от общего количества детей данной категории. Охватить 100 процентов детей с ОВЗ дополнительным образованием не предоставляется возможным, в связи с различной степенью тяжести заболеваний.</w:t>
      </w:r>
    </w:p>
    <w:p w:rsidR="0081224C" w:rsidRPr="00713F72" w:rsidRDefault="0081224C" w:rsidP="00713F72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  <w:highlight w:val="yellow"/>
        </w:rPr>
      </w:pPr>
      <w:r w:rsidRPr="00713F72">
        <w:rPr>
          <w:rFonts w:ascii="PT Astra Serif" w:hAnsi="PT Astra Serif" w:cs="Times New Roman"/>
          <w:sz w:val="26"/>
          <w:szCs w:val="26"/>
        </w:rPr>
        <w:t xml:space="preserve">Реализация программ дополнительного образования осуществляется по шести направленностям: технической, художественной, социально-гуманитарной, физкультурно-спортивной, </w:t>
      </w:r>
      <w:proofErr w:type="spellStart"/>
      <w:r w:rsidRPr="00713F72">
        <w:rPr>
          <w:rFonts w:ascii="PT Astra Serif" w:hAnsi="PT Astra Serif" w:cs="Times New Roman"/>
          <w:sz w:val="26"/>
          <w:szCs w:val="26"/>
        </w:rPr>
        <w:t>туристско</w:t>
      </w:r>
      <w:proofErr w:type="spellEnd"/>
      <w:r w:rsidRPr="00713F72">
        <w:rPr>
          <w:rFonts w:ascii="PT Astra Serif" w:hAnsi="PT Astra Serif" w:cs="Times New Roman"/>
          <w:sz w:val="26"/>
          <w:szCs w:val="26"/>
        </w:rPr>
        <w:t xml:space="preserve"> - краеведческой, естественнонаучной. </w:t>
      </w:r>
    </w:p>
    <w:p w:rsidR="00342BC9" w:rsidRPr="00713F72" w:rsidRDefault="0081224C" w:rsidP="00342BC9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 xml:space="preserve">Вместе с тем, естественнонаучное и техническое направления в дополнительном образовании определены, как приоритетные. В связи с чем,  ДЮЦ </w:t>
      </w:r>
      <w:r w:rsidR="000B5C6D" w:rsidRPr="00713F72">
        <w:rPr>
          <w:rFonts w:ascii="PT Astra Serif" w:hAnsi="PT Astra Serif" w:cs="Times New Roman"/>
          <w:sz w:val="26"/>
          <w:szCs w:val="26"/>
        </w:rPr>
        <w:t>«</w:t>
      </w:r>
      <w:r w:rsidRPr="00713F72">
        <w:rPr>
          <w:rFonts w:ascii="PT Astra Serif" w:hAnsi="PT Astra Serif" w:cs="Times New Roman"/>
          <w:sz w:val="26"/>
          <w:szCs w:val="26"/>
        </w:rPr>
        <w:t>Прометей</w:t>
      </w:r>
      <w:r w:rsidR="000B5C6D" w:rsidRPr="00713F72">
        <w:rPr>
          <w:rFonts w:ascii="PT Astra Serif" w:hAnsi="PT Astra Serif" w:cs="Times New Roman"/>
          <w:sz w:val="26"/>
          <w:szCs w:val="26"/>
        </w:rPr>
        <w:t>»</w:t>
      </w:r>
      <w:r w:rsidRPr="00713F72">
        <w:rPr>
          <w:rFonts w:ascii="PT Astra Serif" w:hAnsi="PT Astra Serif" w:cs="Times New Roman"/>
          <w:sz w:val="26"/>
          <w:szCs w:val="26"/>
        </w:rPr>
        <w:t xml:space="preserve"> реализует программы д</w:t>
      </w:r>
      <w:r w:rsidR="00BE120D" w:rsidRPr="00713F72">
        <w:rPr>
          <w:rFonts w:ascii="PT Astra Serif" w:hAnsi="PT Astra Serif" w:cs="Times New Roman"/>
          <w:sz w:val="26"/>
          <w:szCs w:val="26"/>
        </w:rPr>
        <w:t>анной направленности не только для обучающих</w:t>
      </w:r>
      <w:r w:rsidRPr="00713F72">
        <w:rPr>
          <w:rFonts w:ascii="PT Astra Serif" w:hAnsi="PT Astra Serif" w:cs="Times New Roman"/>
          <w:sz w:val="26"/>
          <w:szCs w:val="26"/>
        </w:rPr>
        <w:t xml:space="preserve">ся своего образовательного учреждения, но и </w:t>
      </w:r>
      <w:r w:rsidR="005A6FF9" w:rsidRPr="00713F72">
        <w:rPr>
          <w:rFonts w:ascii="PT Astra Serif" w:hAnsi="PT Astra Serif" w:cs="Times New Roman"/>
          <w:sz w:val="26"/>
          <w:szCs w:val="26"/>
        </w:rPr>
        <w:t>для обучающих</w:t>
      </w:r>
      <w:r w:rsidRPr="00713F72">
        <w:rPr>
          <w:rFonts w:ascii="PT Astra Serif" w:hAnsi="PT Astra Serif" w:cs="Times New Roman"/>
          <w:sz w:val="26"/>
          <w:szCs w:val="26"/>
        </w:rPr>
        <w:t xml:space="preserve">ся других образовательных учреждений посредством сетевого взаимодействия. Это обучающиеся МБОУ «Лицей им. Г.Ф. Атякшева», МБОУ «Средняя общеобразовательная школа № 5» и МБОУ «Средняя общеобразовательная школа № 6», с МАДОУ «Детский сад «Радуга», </w:t>
      </w:r>
      <w:r w:rsidRPr="00713F72">
        <w:rPr>
          <w:rFonts w:ascii="PT Astra Serif" w:eastAsia="Calibri" w:hAnsi="PT Astra Serif" w:cs="Times New Roman"/>
          <w:sz w:val="26"/>
          <w:szCs w:val="26"/>
        </w:rPr>
        <w:t xml:space="preserve"> частного общеобразовательного </w:t>
      </w:r>
      <w:r w:rsidR="008139FD" w:rsidRPr="00713F72">
        <w:rPr>
          <w:rFonts w:ascii="PT Astra Serif" w:eastAsia="Calibri" w:hAnsi="PT Astra Serif" w:cs="Times New Roman"/>
          <w:sz w:val="26"/>
          <w:szCs w:val="26"/>
        </w:rPr>
        <w:t>учреждени</w:t>
      </w:r>
      <w:r w:rsidRPr="00713F72">
        <w:rPr>
          <w:rFonts w:ascii="PT Astra Serif" w:eastAsia="Calibri" w:hAnsi="PT Astra Serif" w:cs="Times New Roman"/>
          <w:sz w:val="26"/>
          <w:szCs w:val="26"/>
        </w:rPr>
        <w:t>я</w:t>
      </w:r>
      <w:r w:rsidR="008139FD" w:rsidRPr="00713F72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713F72">
        <w:rPr>
          <w:rFonts w:ascii="PT Astra Serif" w:eastAsia="Calibri" w:hAnsi="PT Astra Serif" w:cs="Times New Roman"/>
          <w:sz w:val="26"/>
          <w:szCs w:val="26"/>
        </w:rPr>
        <w:t>«Православная гимназия преподобного Сергия Радонежского».</w:t>
      </w:r>
    </w:p>
    <w:p w:rsidR="0081224C" w:rsidRPr="00713F72" w:rsidRDefault="0081224C" w:rsidP="00342BC9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>В течение 2022 -2023 учебного года МБУ ДО «ДЮЦ «Прометей» проведено 55 городских мероприятия, в том числе 22 мероприятия технической направленности, с общим охватом 4405 человек.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 xml:space="preserve">Вопросы воспитания гражданственности, российской идентичности подрастающего поколения, формирования у них традиционных ценностных ориентиров, присущих нашему обществу, стали одной из главных задач муниципальной системы образования в 2022-2023 учебном году. 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 w:cs="PT Astra Serif"/>
          <w:sz w:val="26"/>
          <w:szCs w:val="26"/>
        </w:rPr>
      </w:pPr>
      <w:r w:rsidRPr="00713F72">
        <w:rPr>
          <w:rFonts w:ascii="PT Astra Serif" w:hAnsi="PT Astra Serif" w:cs="PT Astra Serif"/>
          <w:sz w:val="26"/>
          <w:szCs w:val="26"/>
        </w:rPr>
        <w:t>Во всех образовательных учреждениях реализовываются программы воспитания, объединяющим стержнем которых являются традиционные духовно-нравственные ценности, нормы и правила поведения в обществе.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 w:cs="PT Astra Serif"/>
          <w:sz w:val="26"/>
          <w:szCs w:val="26"/>
        </w:rPr>
      </w:pPr>
      <w:r w:rsidRPr="00713F72">
        <w:rPr>
          <w:rFonts w:ascii="PT Astra Serif" w:hAnsi="PT Astra Serif" w:cs="PT Astra Serif"/>
          <w:sz w:val="26"/>
          <w:szCs w:val="26"/>
        </w:rPr>
        <w:t xml:space="preserve">В школах города введена </w:t>
      </w:r>
      <w:r w:rsidRPr="00713F72">
        <w:rPr>
          <w:rFonts w:ascii="PT Astra Serif" w:hAnsi="PT Astra Serif"/>
          <w:sz w:val="26"/>
          <w:szCs w:val="26"/>
        </w:rPr>
        <w:t>должность советника директора школы по воспитанию и взаимодействию с детскими общественными объединениями.</w:t>
      </w:r>
      <w:r w:rsidRPr="00713F72">
        <w:rPr>
          <w:rFonts w:ascii="PT Astra Serif" w:eastAsia="Lucida Sans Unicode" w:hAnsi="PT Astra Serif"/>
          <w:bCs/>
          <w:kern w:val="1"/>
          <w:sz w:val="26"/>
          <w:szCs w:val="26"/>
        </w:rPr>
        <w:t xml:space="preserve"> 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 xml:space="preserve">Организована еженедельная </w:t>
      </w:r>
      <w:r w:rsidRPr="00713F72">
        <w:rPr>
          <w:rFonts w:ascii="PT Astra Serif" w:hAnsi="PT Astra Serif" w:cs="Times New Roman"/>
          <w:sz w:val="26"/>
          <w:szCs w:val="26"/>
        </w:rPr>
        <w:t xml:space="preserve">церемония поднятия Государственного флага и исполнения Государственного гимна. Реализован обязательный курс внеурочной деятельности - «Разговоры о </w:t>
      </w:r>
      <w:proofErr w:type="gramStart"/>
      <w:r w:rsidRPr="00713F72">
        <w:rPr>
          <w:rFonts w:ascii="PT Astra Serif" w:hAnsi="PT Astra Serif" w:cs="Times New Roman"/>
          <w:sz w:val="26"/>
          <w:szCs w:val="26"/>
        </w:rPr>
        <w:t>важном</w:t>
      </w:r>
      <w:proofErr w:type="gramEnd"/>
      <w:r w:rsidRPr="00713F72">
        <w:rPr>
          <w:rFonts w:ascii="PT Astra Serif" w:hAnsi="PT Astra Serif" w:cs="Times New Roman"/>
          <w:sz w:val="26"/>
          <w:szCs w:val="26"/>
        </w:rPr>
        <w:t>», формирующий национальную идентичность у подрастающего поколения.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 xml:space="preserve">Во всех общеобразовательных учреждениях организована деятельность детских общественных объединений в соответствии с направлениями деятельности общероссийского движения детей и молодежи «Движение первых» (далее – РДДМ), </w:t>
      </w:r>
      <w:r w:rsidRPr="00713F72">
        <w:rPr>
          <w:rFonts w:ascii="PT Astra Serif" w:hAnsi="PT Astra Serif" w:cs="PT Astra Serif"/>
          <w:sz w:val="26"/>
          <w:szCs w:val="26"/>
        </w:rPr>
        <w:t xml:space="preserve"> открыты первичные отделения РДДМ, </w:t>
      </w:r>
      <w:r w:rsidRPr="00713F72">
        <w:rPr>
          <w:rFonts w:ascii="PT Astra Serif" w:hAnsi="PT Astra Serif" w:cs="Times New Roman"/>
          <w:sz w:val="26"/>
          <w:szCs w:val="26"/>
        </w:rPr>
        <w:t xml:space="preserve"> продолжают свою деятельность Отряды юных </w:t>
      </w:r>
      <w:r w:rsidRPr="00713F72">
        <w:rPr>
          <w:rFonts w:ascii="PT Astra Serif" w:hAnsi="PT Astra Serif" w:cs="Times New Roman"/>
          <w:sz w:val="26"/>
          <w:szCs w:val="26"/>
        </w:rPr>
        <w:lastRenderedPageBreak/>
        <w:t xml:space="preserve">инспекторов движения, Отряд «Юных пожарных». </w:t>
      </w:r>
      <w:r w:rsidRPr="00713F72">
        <w:rPr>
          <w:rFonts w:ascii="PT Astra Serif" w:hAnsi="PT Astra Serif"/>
          <w:sz w:val="26"/>
          <w:szCs w:val="26"/>
        </w:rPr>
        <w:t>Учащиеся 1-4-х классов принимают участие в программе развития социальной активности «Орлята России», направленной на формирование социально - значимых ценностей, присущих нашей  Родине. Для участия в программе зарегистрированы 93 класса-комплекта, что составляет 100 процентов от общ</w:t>
      </w:r>
      <w:r w:rsidR="00F759E7" w:rsidRPr="00713F72">
        <w:rPr>
          <w:rFonts w:ascii="PT Astra Serif" w:hAnsi="PT Astra Serif"/>
          <w:sz w:val="26"/>
          <w:szCs w:val="26"/>
        </w:rPr>
        <w:t xml:space="preserve">его количества </w:t>
      </w:r>
      <w:proofErr w:type="gramStart"/>
      <w:r w:rsidR="00F759E7" w:rsidRPr="00713F72">
        <w:rPr>
          <w:rFonts w:ascii="PT Astra Serif" w:hAnsi="PT Astra Serif"/>
          <w:sz w:val="26"/>
          <w:szCs w:val="26"/>
        </w:rPr>
        <w:t>класс-комплектов</w:t>
      </w:r>
      <w:proofErr w:type="gramEnd"/>
      <w:r w:rsidR="00F759E7" w:rsidRPr="00713F72">
        <w:rPr>
          <w:rFonts w:ascii="PT Astra Serif" w:hAnsi="PT Astra Serif"/>
          <w:sz w:val="26"/>
          <w:szCs w:val="26"/>
        </w:rPr>
        <w:t xml:space="preserve"> начального общего образования.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>На базе МБОУ «СОШ № 2» действует военно-патриотический поисковой отряд «Каскад», который входит в Региональную общественную организацию «Союз поисковых формирований Ханты-Мансийского автономного округа - Югры» - «Долг и память Югры», количество поисковиков составляет 20 человек.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 xml:space="preserve">На базе центра «Доблесть» МБОУ «СОШ № 2» зарегистрирован Штаб местного отделения Всероссийского военно-патриотического общественного движения «ЮНАРМИИ». Отряды ЮНАРМИИ созданы на базе всех общеобразовательных учреждений, количество участников движения - 625 человек, что больше на 220 человек по сравнению с предыдущим учебным годом. 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 w:cs="PT Astra Serif"/>
          <w:sz w:val="26"/>
          <w:szCs w:val="26"/>
        </w:rPr>
      </w:pPr>
      <w:r w:rsidRPr="00713F72">
        <w:rPr>
          <w:rFonts w:ascii="PT Astra Serif" w:hAnsi="PT Astra Serif" w:cs="PT Astra Serif"/>
          <w:sz w:val="26"/>
          <w:szCs w:val="26"/>
        </w:rPr>
        <w:t>Расширение перечня мероприятий спортивной направленности позволило увеличить на 16 % долю</w:t>
      </w:r>
      <w:r w:rsidRPr="00713F72">
        <w:rPr>
          <w:rFonts w:ascii="PT Astra Serif" w:hAnsi="PT Astra Serif"/>
          <w:bCs/>
          <w:kern w:val="1"/>
          <w:sz w:val="26"/>
          <w:szCs w:val="26"/>
        </w:rPr>
        <w:t xml:space="preserve"> обучающихся, вовлеченных в деятельность школьных спортивных </w:t>
      </w:r>
      <w:r w:rsidRPr="00713F72">
        <w:rPr>
          <w:rFonts w:ascii="PT Astra Serif" w:hAnsi="PT Astra Serif" w:cs="PT Astra Serif"/>
          <w:sz w:val="26"/>
          <w:szCs w:val="26"/>
        </w:rPr>
        <w:t>клубов (2022 год - 83,1 процента, 2021год- 67,1 процента).  Данные клубы входят в Единый Всероссийский перечень (реестр) школьных спортивных клубов.</w:t>
      </w:r>
    </w:p>
    <w:p w:rsidR="00981A09" w:rsidRPr="00713F72" w:rsidRDefault="0081224C" w:rsidP="00713F72">
      <w:pPr>
        <w:spacing w:after="0" w:line="240" w:lineRule="auto"/>
        <w:ind w:firstLineChars="300" w:firstLine="780"/>
        <w:jc w:val="both"/>
        <w:rPr>
          <w:rFonts w:ascii="PT Astra Serif" w:hAnsi="PT Astra Serif"/>
          <w:bCs/>
          <w:kern w:val="1"/>
          <w:sz w:val="26"/>
          <w:szCs w:val="26"/>
        </w:rPr>
      </w:pPr>
      <w:r w:rsidRPr="00713F72">
        <w:rPr>
          <w:rFonts w:ascii="PT Astra Serif" w:hAnsi="PT Astra Serif"/>
          <w:bCs/>
          <w:kern w:val="1"/>
          <w:sz w:val="26"/>
          <w:szCs w:val="26"/>
        </w:rPr>
        <w:t>Во</w:t>
      </w:r>
      <w:r w:rsidRPr="00713F72">
        <w:rPr>
          <w:rFonts w:ascii="PT Astra Serif" w:eastAsia="Lucida Sans Unicode" w:hAnsi="PT Astra Serif"/>
          <w:bCs/>
          <w:kern w:val="1"/>
          <w:sz w:val="26"/>
          <w:szCs w:val="26"/>
        </w:rPr>
        <w:t xml:space="preserve"> всех общеобразовательных учреждениях действуют детские добровольческие и волонтерские формирования. </w:t>
      </w:r>
      <w:r w:rsidRPr="00713F72">
        <w:rPr>
          <w:rFonts w:ascii="PT Astra Serif" w:hAnsi="PT Astra Serif" w:cs="PT Astra Serif"/>
          <w:sz w:val="26"/>
          <w:szCs w:val="26"/>
        </w:rPr>
        <w:t xml:space="preserve">Доля обучающихся, включенных в волонтерскую деятельность увеличилась на 17,7 процентов и составила 41,2 процента </w:t>
      </w:r>
      <w:r w:rsidRPr="00713F72">
        <w:rPr>
          <w:rFonts w:ascii="PT Astra Serif" w:hAnsi="PT Astra Serif"/>
          <w:bCs/>
          <w:kern w:val="1"/>
          <w:sz w:val="26"/>
          <w:szCs w:val="26"/>
        </w:rPr>
        <w:t>(2022 год – 23,5 процента, 2021год- 5,8 процентов).</w:t>
      </w:r>
    </w:p>
    <w:p w:rsidR="00981A09" w:rsidRPr="00713F72" w:rsidRDefault="0081224C" w:rsidP="00713F72">
      <w:pPr>
        <w:spacing w:after="0" w:line="240" w:lineRule="auto"/>
        <w:ind w:firstLineChars="300" w:firstLine="780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>Ежегодно учащиеся школ город</w:t>
      </w:r>
      <w:r w:rsidR="00663574" w:rsidRPr="00713F72">
        <w:rPr>
          <w:rFonts w:ascii="PT Astra Serif" w:hAnsi="PT Astra Serif" w:cs="Times New Roman"/>
          <w:sz w:val="26"/>
          <w:szCs w:val="26"/>
        </w:rPr>
        <w:t>а Югорска принимают участие во в</w:t>
      </w:r>
      <w:r w:rsidRPr="00713F72">
        <w:rPr>
          <w:rFonts w:ascii="PT Astra Serif" w:hAnsi="PT Astra Serif" w:cs="Times New Roman"/>
          <w:sz w:val="26"/>
          <w:szCs w:val="26"/>
        </w:rPr>
        <w:t>сероссийской олимпиаде школьников</w:t>
      </w:r>
      <w:r w:rsidR="00663574" w:rsidRPr="00713F72">
        <w:rPr>
          <w:rFonts w:ascii="PT Astra Serif" w:hAnsi="PT Astra Serif" w:cs="Times New Roman"/>
          <w:sz w:val="26"/>
          <w:szCs w:val="26"/>
        </w:rPr>
        <w:t xml:space="preserve"> и других конкурсах, демонстрируя высокий уровень</w:t>
      </w:r>
      <w:r w:rsidR="00981A09" w:rsidRPr="00713F72">
        <w:rPr>
          <w:rFonts w:ascii="PT Astra Serif" w:hAnsi="PT Astra Serif" w:cs="Times New Roman"/>
          <w:sz w:val="26"/>
          <w:szCs w:val="26"/>
        </w:rPr>
        <w:t xml:space="preserve"> подг</w:t>
      </w:r>
      <w:r w:rsidR="00C77262" w:rsidRPr="00713F72">
        <w:rPr>
          <w:rFonts w:ascii="PT Astra Serif" w:hAnsi="PT Astra Serif" w:cs="Times New Roman"/>
          <w:sz w:val="26"/>
          <w:szCs w:val="26"/>
        </w:rPr>
        <w:t>о</w:t>
      </w:r>
      <w:r w:rsidR="00981A09" w:rsidRPr="00713F72">
        <w:rPr>
          <w:rFonts w:ascii="PT Astra Serif" w:hAnsi="PT Astra Serif" w:cs="Times New Roman"/>
          <w:sz w:val="26"/>
          <w:szCs w:val="26"/>
        </w:rPr>
        <w:t>товки</w:t>
      </w:r>
      <w:r w:rsidRPr="00713F72">
        <w:rPr>
          <w:rFonts w:ascii="PT Astra Serif" w:hAnsi="PT Astra Serif" w:cs="Times New Roman"/>
          <w:sz w:val="26"/>
          <w:szCs w:val="26"/>
        </w:rPr>
        <w:t>.</w:t>
      </w:r>
    </w:p>
    <w:p w:rsidR="0081224C" w:rsidRPr="00713F72" w:rsidRDefault="0081224C" w:rsidP="00713F72">
      <w:pPr>
        <w:spacing w:after="0" w:line="240" w:lineRule="auto"/>
        <w:ind w:firstLineChars="300" w:firstLine="780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 xml:space="preserve">По итогам участия обучающихся в региональном этапе </w:t>
      </w:r>
      <w:r w:rsidR="00663574" w:rsidRPr="00713F72">
        <w:rPr>
          <w:rFonts w:ascii="PT Astra Serif" w:hAnsi="PT Astra Serif" w:cs="Times New Roman"/>
          <w:sz w:val="26"/>
          <w:szCs w:val="26"/>
        </w:rPr>
        <w:t>всероссийской о</w:t>
      </w:r>
      <w:r w:rsidRPr="00713F72">
        <w:rPr>
          <w:rFonts w:ascii="PT Astra Serif" w:hAnsi="PT Astra Serif" w:cs="Times New Roman"/>
          <w:sz w:val="26"/>
          <w:szCs w:val="26"/>
        </w:rPr>
        <w:t>лимпиады</w:t>
      </w:r>
      <w:r w:rsidR="00663574" w:rsidRPr="00713F72">
        <w:rPr>
          <w:rFonts w:ascii="PT Astra Serif" w:hAnsi="PT Astra Serif" w:cs="Times New Roman"/>
          <w:sz w:val="26"/>
          <w:szCs w:val="26"/>
        </w:rPr>
        <w:t xml:space="preserve"> школьников</w:t>
      </w:r>
      <w:r w:rsidRPr="00713F72">
        <w:rPr>
          <w:rFonts w:ascii="PT Astra Serif" w:hAnsi="PT Astra Serif" w:cs="Times New Roman"/>
          <w:sz w:val="26"/>
          <w:szCs w:val="26"/>
        </w:rPr>
        <w:t xml:space="preserve"> в 2022 - 2023 учебном году диагностируется рост качества их участия. Число призовых мест в период с 2021 года по 2023 год возросло с 3 до 6.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>Обеспечено эффективное участие обучающихся в иных конкурсах федерального и регионального уровней:</w:t>
      </w:r>
    </w:p>
    <w:p w:rsidR="00893779" w:rsidRPr="00713F72" w:rsidRDefault="0081224C" w:rsidP="00893779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713F72">
        <w:rPr>
          <w:rFonts w:ascii="PT Astra Serif" w:hAnsi="PT Astra Serif"/>
          <w:sz w:val="26"/>
          <w:szCs w:val="26"/>
        </w:rPr>
        <w:t>- обучающийся МБОУ «Гимназия», Шумков Павел, стал призером                        3 степени Международного форума «Шаг в будущее», лауреатом Российской научно - социальной программы для молодежи и школьников «Шаг в будущее»;</w:t>
      </w:r>
      <w:proofErr w:type="gramEnd"/>
    </w:p>
    <w:p w:rsidR="0081224C" w:rsidRPr="00713F72" w:rsidRDefault="00893779" w:rsidP="00893779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 xml:space="preserve">- </w:t>
      </w:r>
      <w:r w:rsidR="0081224C" w:rsidRPr="00713F72">
        <w:rPr>
          <w:rFonts w:ascii="PT Astra Serif" w:hAnsi="PT Astra Serif"/>
          <w:sz w:val="26"/>
          <w:szCs w:val="26"/>
        </w:rPr>
        <w:t>обучающийся</w:t>
      </w:r>
      <w:r w:rsidR="0081224C" w:rsidRPr="00713F72">
        <w:rPr>
          <w:rFonts w:ascii="PT Astra Serif" w:eastAsia="Times New Roman" w:hAnsi="PT Astra Serif" w:cs="Times New Roman"/>
          <w:sz w:val="26"/>
          <w:szCs w:val="26"/>
        </w:rPr>
        <w:t xml:space="preserve">  МБОУ «Лицей им. Г.Ф. Атякшева» </w:t>
      </w:r>
      <w:r w:rsidR="0081224C" w:rsidRPr="00713F72">
        <w:rPr>
          <w:rFonts w:ascii="PT Astra Serif" w:eastAsia="Times New Roman" w:hAnsi="PT Astra Serif" w:cs="Arial"/>
          <w:color w:val="1A1A1A"/>
          <w:sz w:val="26"/>
          <w:szCs w:val="26"/>
        </w:rPr>
        <w:t xml:space="preserve">Голышев Самуил и </w:t>
      </w:r>
      <w:proofErr w:type="spellStart"/>
      <w:r w:rsidR="0081224C" w:rsidRPr="00713F72">
        <w:rPr>
          <w:rFonts w:ascii="PT Astra Serif" w:eastAsia="Times New Roman" w:hAnsi="PT Astra Serif" w:cs="Arial"/>
          <w:color w:val="1A1A1A"/>
          <w:sz w:val="26"/>
          <w:szCs w:val="26"/>
        </w:rPr>
        <w:t>Бельснер</w:t>
      </w:r>
      <w:proofErr w:type="spellEnd"/>
      <w:r w:rsidR="0081224C" w:rsidRPr="00713F72">
        <w:rPr>
          <w:rFonts w:ascii="PT Astra Serif" w:eastAsia="Times New Roman" w:hAnsi="PT Astra Serif" w:cs="Arial"/>
          <w:color w:val="1A1A1A"/>
          <w:sz w:val="26"/>
          <w:szCs w:val="26"/>
        </w:rPr>
        <w:t xml:space="preserve"> Дмитрий </w:t>
      </w:r>
      <w:r w:rsidR="0081224C" w:rsidRPr="00713F72">
        <w:rPr>
          <w:rFonts w:ascii="PT Astra Serif" w:eastAsia="Times New Roman" w:hAnsi="PT Astra Serif" w:cs="Times New Roman"/>
          <w:sz w:val="26"/>
          <w:szCs w:val="26"/>
        </w:rPr>
        <w:t xml:space="preserve">- победители и призер </w:t>
      </w:r>
      <w:r w:rsidR="0081224C" w:rsidRPr="00713F72">
        <w:rPr>
          <w:rFonts w:ascii="PT Astra Serif" w:hAnsi="PT Astra Serif" w:cs="Times New Roman"/>
          <w:sz w:val="26"/>
          <w:szCs w:val="26"/>
        </w:rPr>
        <w:t>заключительного (регионального) этапа Общероссийской олимпиады школьников «Основы православной культуры» для обучающихся 4-7-х классов;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 xml:space="preserve">- </w:t>
      </w:r>
      <w:r w:rsidRPr="00713F72">
        <w:rPr>
          <w:rFonts w:ascii="PT Astra Serif" w:hAnsi="PT Astra Serif"/>
          <w:sz w:val="26"/>
          <w:szCs w:val="26"/>
        </w:rPr>
        <w:t xml:space="preserve">обучающиеся </w:t>
      </w:r>
      <w:r w:rsidRPr="00713F72">
        <w:rPr>
          <w:rFonts w:ascii="PT Astra Serif" w:hAnsi="PT Astra Serif" w:cs="Times New Roman"/>
          <w:sz w:val="26"/>
          <w:szCs w:val="26"/>
        </w:rPr>
        <w:t xml:space="preserve"> МБОУ «Гимназия»  Орлова Анастасия и </w:t>
      </w:r>
      <w:proofErr w:type="spellStart"/>
      <w:r w:rsidRPr="00713F72">
        <w:rPr>
          <w:rFonts w:ascii="PT Astra Serif" w:hAnsi="PT Astra Serif" w:cs="Times New Roman"/>
          <w:sz w:val="26"/>
          <w:szCs w:val="26"/>
        </w:rPr>
        <w:t>Лесникова</w:t>
      </w:r>
      <w:proofErr w:type="spellEnd"/>
      <w:r w:rsidRPr="00713F72">
        <w:rPr>
          <w:rFonts w:ascii="PT Astra Serif" w:hAnsi="PT Astra Serif" w:cs="Times New Roman"/>
          <w:sz w:val="26"/>
          <w:szCs w:val="26"/>
        </w:rPr>
        <w:t xml:space="preserve"> Эвелина, Меньщикова Евгения, </w:t>
      </w:r>
      <w:proofErr w:type="spellStart"/>
      <w:r w:rsidRPr="00713F72">
        <w:rPr>
          <w:rFonts w:ascii="PT Astra Serif" w:hAnsi="PT Astra Serif" w:cs="Times New Roman"/>
          <w:sz w:val="26"/>
          <w:szCs w:val="26"/>
        </w:rPr>
        <w:t>Мокроносова</w:t>
      </w:r>
      <w:proofErr w:type="spellEnd"/>
      <w:r w:rsidRPr="00713F72">
        <w:rPr>
          <w:rFonts w:ascii="PT Astra Serif" w:hAnsi="PT Astra Serif" w:cs="Times New Roman"/>
          <w:sz w:val="26"/>
          <w:szCs w:val="26"/>
        </w:rPr>
        <w:t xml:space="preserve"> Полина - победитель  и призеры соответственно  олимпиады по основам знаний о государственном (муниципальном) управлении, государственной (муниципальной) службе среди общеобразовательных организаций, расположенных на территории Ханты-Мансийского автономного округа – Югры;</w:t>
      </w:r>
    </w:p>
    <w:p w:rsidR="0081224C" w:rsidRPr="00713F72" w:rsidRDefault="0081224C" w:rsidP="0081224C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 xml:space="preserve">- обучающаяся МБОУ «Гимназия» </w:t>
      </w:r>
      <w:proofErr w:type="spellStart"/>
      <w:r w:rsidRPr="00713F72">
        <w:rPr>
          <w:rFonts w:ascii="PT Astra Serif" w:hAnsi="PT Astra Serif" w:cs="Times New Roman"/>
          <w:sz w:val="26"/>
          <w:szCs w:val="26"/>
        </w:rPr>
        <w:t>Шафикова</w:t>
      </w:r>
      <w:proofErr w:type="spellEnd"/>
      <w:r w:rsidRPr="00713F72">
        <w:rPr>
          <w:rFonts w:ascii="PT Astra Serif" w:hAnsi="PT Astra Serif" w:cs="Times New Roman"/>
          <w:sz w:val="26"/>
          <w:szCs w:val="26"/>
        </w:rPr>
        <w:t xml:space="preserve"> Маргарита - призер регионального этапа Всероссийского конкурса сочинений;</w:t>
      </w:r>
    </w:p>
    <w:p w:rsidR="00893779" w:rsidRPr="00713F72" w:rsidRDefault="0081224C" w:rsidP="00893779">
      <w:pPr>
        <w:tabs>
          <w:tab w:val="num" w:pos="0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 xml:space="preserve">- обучающиеся МБОУ «Лицей им. Г.Ф. </w:t>
      </w:r>
      <w:proofErr w:type="spellStart"/>
      <w:r w:rsidRPr="00713F72">
        <w:rPr>
          <w:rFonts w:ascii="PT Astra Serif" w:hAnsi="PT Astra Serif" w:cs="Times New Roman"/>
          <w:sz w:val="26"/>
          <w:szCs w:val="26"/>
        </w:rPr>
        <w:t>Атякшева</w:t>
      </w:r>
      <w:proofErr w:type="spellEnd"/>
      <w:r w:rsidRPr="00713F72">
        <w:rPr>
          <w:rFonts w:ascii="PT Astra Serif" w:hAnsi="PT Astra Serif" w:cs="Times New Roman"/>
          <w:sz w:val="26"/>
          <w:szCs w:val="26"/>
        </w:rPr>
        <w:t xml:space="preserve">» </w:t>
      </w:r>
      <w:proofErr w:type="spellStart"/>
      <w:r w:rsidRPr="00713F72">
        <w:rPr>
          <w:rFonts w:ascii="PT Astra Serif" w:hAnsi="PT Astra Serif" w:cs="Times New Roman"/>
          <w:sz w:val="26"/>
          <w:szCs w:val="26"/>
        </w:rPr>
        <w:t>Байкова</w:t>
      </w:r>
      <w:proofErr w:type="spellEnd"/>
      <w:r w:rsidRPr="00713F72">
        <w:rPr>
          <w:rFonts w:ascii="PT Astra Serif" w:hAnsi="PT Astra Serif" w:cs="Times New Roman"/>
          <w:sz w:val="26"/>
          <w:szCs w:val="26"/>
        </w:rPr>
        <w:t xml:space="preserve"> Анна и Щербакова Екатерина -</w:t>
      </w:r>
      <w:r w:rsidRPr="00713F72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 </w:t>
      </w:r>
      <w:r w:rsidRPr="00713F72">
        <w:rPr>
          <w:rFonts w:ascii="PT Astra Serif" w:hAnsi="PT Astra Serif" w:cs="Times New Roman"/>
          <w:sz w:val="26"/>
          <w:szCs w:val="26"/>
        </w:rPr>
        <w:t>победители регионального этапа Всероссийского конкурса исследовательских проектов;</w:t>
      </w:r>
      <w:r w:rsidR="00893779" w:rsidRPr="00713F72">
        <w:rPr>
          <w:rFonts w:ascii="PT Astra Serif" w:hAnsi="PT Astra Serif" w:cs="Times New Roman"/>
          <w:sz w:val="26"/>
          <w:szCs w:val="26"/>
        </w:rPr>
        <w:t xml:space="preserve"> </w:t>
      </w:r>
    </w:p>
    <w:p w:rsidR="00893779" w:rsidRPr="00713F72" w:rsidRDefault="0081224C" w:rsidP="00893779">
      <w:pPr>
        <w:tabs>
          <w:tab w:val="num" w:pos="0"/>
        </w:tabs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>- обучающаяся МБОУ «Средняя общеобразовательная школа № 5» Захарова Полина – победитель в номинации «Лучший видеоролик о бюджете» регионального конкурса по представлению бюджета для граждан в 2023 году;</w:t>
      </w:r>
      <w:r w:rsidR="00893779" w:rsidRPr="00713F72">
        <w:rPr>
          <w:rFonts w:ascii="PT Astra Serif" w:eastAsia="Calibri" w:hAnsi="PT Astra Serif" w:cs="Times New Roman"/>
          <w:sz w:val="26"/>
          <w:szCs w:val="26"/>
        </w:rPr>
        <w:t xml:space="preserve"> </w:t>
      </w:r>
    </w:p>
    <w:p w:rsidR="00893779" w:rsidRPr="00713F72" w:rsidRDefault="0081224C" w:rsidP="00893779">
      <w:pPr>
        <w:tabs>
          <w:tab w:val="num" w:pos="0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proofErr w:type="gramStart"/>
      <w:r w:rsidRPr="00713F72">
        <w:rPr>
          <w:rFonts w:ascii="PT Astra Serif" w:eastAsia="Calibri" w:hAnsi="PT Astra Serif" w:cs="Times New Roman"/>
          <w:sz w:val="26"/>
          <w:szCs w:val="26"/>
        </w:rPr>
        <w:lastRenderedPageBreak/>
        <w:t xml:space="preserve">-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обучающиеся  МБОУ «Лицей им. Г.Ф. </w:t>
      </w:r>
      <w:proofErr w:type="spellStart"/>
      <w:r w:rsidRPr="00713F72">
        <w:rPr>
          <w:rFonts w:ascii="PT Astra Serif" w:eastAsia="Times New Roman" w:hAnsi="PT Astra Serif" w:cs="Times New Roman"/>
          <w:sz w:val="26"/>
          <w:szCs w:val="26"/>
        </w:rPr>
        <w:t>Атякшева</w:t>
      </w:r>
      <w:proofErr w:type="spellEnd"/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» </w:t>
      </w:r>
      <w:proofErr w:type="spellStart"/>
      <w:r w:rsidRPr="00713F72">
        <w:rPr>
          <w:rFonts w:ascii="PT Astra Serif" w:eastAsia="Times New Roman" w:hAnsi="PT Astra Serif" w:cs="Times New Roman"/>
          <w:sz w:val="26"/>
          <w:szCs w:val="26"/>
        </w:rPr>
        <w:t>Парфилова</w:t>
      </w:r>
      <w:proofErr w:type="spellEnd"/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Дарья и Булатов Георгий – победитель и призер соответственно</w:t>
      </w:r>
      <w:r w:rsidRPr="00713F72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>финального этапа XVIII Всероссийской олимпиады по финансовой грамотности, финансовому рынку и защите прав потребителей финансовых услуг – «</w:t>
      </w:r>
      <w:proofErr w:type="spellStart"/>
      <w:r w:rsidRPr="00713F72">
        <w:rPr>
          <w:rFonts w:ascii="PT Astra Serif" w:eastAsia="Times New Roman" w:hAnsi="PT Astra Serif" w:cs="Times New Roman"/>
          <w:sz w:val="26"/>
          <w:szCs w:val="26"/>
        </w:rPr>
        <w:t>Финатлон</w:t>
      </w:r>
      <w:proofErr w:type="spellEnd"/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для старшеклассников»; </w:t>
      </w:r>
      <w:r w:rsidR="00893779" w:rsidRPr="00713F72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proofErr w:type="gramEnd"/>
    </w:p>
    <w:p w:rsidR="006F4E12" w:rsidRPr="00713F72" w:rsidRDefault="00893779" w:rsidP="006F4E12">
      <w:pPr>
        <w:tabs>
          <w:tab w:val="num" w:pos="0"/>
        </w:tabs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>-</w:t>
      </w:r>
      <w:r w:rsidR="0081224C" w:rsidRPr="00713F72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81224C" w:rsidRPr="00713F72">
        <w:rPr>
          <w:rFonts w:ascii="PT Astra Serif" w:eastAsia="Times New Roman" w:hAnsi="PT Astra Serif" w:cs="Times New Roman"/>
          <w:sz w:val="26"/>
          <w:szCs w:val="26"/>
        </w:rPr>
        <w:t>обучающиеся</w:t>
      </w:r>
      <w:r w:rsidR="0081224C" w:rsidRPr="00713F72">
        <w:rPr>
          <w:rFonts w:ascii="PT Astra Serif" w:hAnsi="PT Astra Serif"/>
          <w:sz w:val="26"/>
          <w:szCs w:val="26"/>
        </w:rPr>
        <w:t xml:space="preserve"> МБОУ «Лицей им. Г.Ф. Атякшева» </w:t>
      </w:r>
      <w:r w:rsidR="0081224C" w:rsidRPr="00713F72">
        <w:rPr>
          <w:rFonts w:ascii="PT Astra Serif" w:eastAsia="Times New Roman" w:hAnsi="PT Astra Serif" w:cs="Arial"/>
          <w:color w:val="1A1A1A"/>
          <w:sz w:val="26"/>
          <w:szCs w:val="26"/>
        </w:rPr>
        <w:t>Ермолаев Владислав и</w:t>
      </w:r>
      <w:r w:rsidR="0081224C" w:rsidRPr="00713F72">
        <w:rPr>
          <w:rFonts w:ascii="PT Astra Serif" w:hAnsi="PT Astra Serif"/>
          <w:sz w:val="26"/>
          <w:szCs w:val="26"/>
        </w:rPr>
        <w:t xml:space="preserve"> «Гимназия»</w:t>
      </w:r>
      <w:r w:rsidR="0081224C" w:rsidRPr="00713F72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81224C" w:rsidRPr="00713F72">
        <w:rPr>
          <w:rFonts w:ascii="PT Astra Serif" w:hAnsi="PT Astra Serif"/>
          <w:sz w:val="26"/>
          <w:szCs w:val="26"/>
        </w:rPr>
        <w:t>Копытина Наталья - призеры регионального конкурса исследовательских работ «Югра. Экология. Таланты»;</w:t>
      </w:r>
    </w:p>
    <w:p w:rsidR="006F4E12" w:rsidRPr="00713F72" w:rsidRDefault="0081224C" w:rsidP="006F4E12">
      <w:pPr>
        <w:tabs>
          <w:tab w:val="num" w:pos="0"/>
        </w:tabs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 xml:space="preserve">-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>обучающиеся</w:t>
      </w:r>
      <w:r w:rsidRPr="00713F72">
        <w:rPr>
          <w:rFonts w:ascii="PT Astra Serif" w:hAnsi="PT Astra Serif"/>
          <w:sz w:val="26"/>
          <w:szCs w:val="26"/>
        </w:rPr>
        <w:t xml:space="preserve">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МБОУ «Средняя общеобразовательная школа № 5» </w:t>
      </w:r>
      <w:proofErr w:type="spellStart"/>
      <w:r w:rsidRPr="00713F72">
        <w:rPr>
          <w:rFonts w:ascii="PT Astra Serif" w:hAnsi="PT Astra Serif" w:cs="Arial"/>
          <w:color w:val="000000"/>
          <w:sz w:val="26"/>
          <w:szCs w:val="26"/>
        </w:rPr>
        <w:t>Гресь</w:t>
      </w:r>
      <w:proofErr w:type="spellEnd"/>
      <w:r w:rsidRPr="00713F72">
        <w:rPr>
          <w:rFonts w:ascii="PT Astra Serif" w:hAnsi="PT Astra Serif" w:cs="Arial"/>
          <w:color w:val="000000"/>
          <w:sz w:val="26"/>
          <w:szCs w:val="26"/>
        </w:rPr>
        <w:t xml:space="preserve"> Маргарита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и «Средняя общеобразовательная школа № 6»</w:t>
      </w:r>
      <w:r w:rsidRPr="00713F72">
        <w:rPr>
          <w:rFonts w:ascii="PT Astra Serif" w:hAnsi="PT Astra Serif"/>
          <w:sz w:val="26"/>
          <w:szCs w:val="26"/>
          <w:shd w:val="clear" w:color="auto" w:fill="FFFFFF"/>
        </w:rPr>
        <w:t xml:space="preserve"> Шевелева Полина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- победители первой региональной конференции участников </w:t>
      </w:r>
      <w:proofErr w:type="spellStart"/>
      <w:r w:rsidRPr="00713F72">
        <w:rPr>
          <w:rFonts w:ascii="PT Astra Serif" w:eastAsia="Times New Roman" w:hAnsi="PT Astra Serif" w:cs="Times New Roman"/>
          <w:sz w:val="26"/>
          <w:szCs w:val="26"/>
        </w:rPr>
        <w:t>туристско</w:t>
      </w:r>
      <w:proofErr w:type="spellEnd"/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- краеведческого движения «Отечество - Югорская земля»;</w:t>
      </w:r>
      <w:r w:rsidRPr="00713F72">
        <w:rPr>
          <w:rFonts w:ascii="PT Astra Serif" w:hAnsi="PT Astra Serif"/>
          <w:sz w:val="26"/>
          <w:szCs w:val="26"/>
          <w:shd w:val="clear" w:color="auto" w:fill="FFFFFF"/>
        </w:rPr>
        <w:t xml:space="preserve"> Елизаров Валерий – призер;</w:t>
      </w:r>
    </w:p>
    <w:p w:rsidR="006F4E12" w:rsidRPr="00713F72" w:rsidRDefault="0081224C" w:rsidP="006F4E12">
      <w:pPr>
        <w:tabs>
          <w:tab w:val="num" w:pos="0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- </w:t>
      </w:r>
      <w:proofErr w:type="gramStart"/>
      <w:r w:rsidRPr="00713F72">
        <w:rPr>
          <w:rFonts w:ascii="PT Astra Serif" w:eastAsia="Times New Roman" w:hAnsi="PT Astra Serif" w:cs="Times New Roman"/>
          <w:sz w:val="26"/>
          <w:szCs w:val="26"/>
        </w:rPr>
        <w:t>обучающиеся</w:t>
      </w:r>
      <w:proofErr w:type="gramEnd"/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МБОУ «Лицей им. Г.Ф. </w:t>
      </w:r>
      <w:proofErr w:type="spellStart"/>
      <w:r w:rsidRPr="00713F72">
        <w:rPr>
          <w:rFonts w:ascii="PT Astra Serif" w:eastAsia="Times New Roman" w:hAnsi="PT Astra Serif" w:cs="Times New Roman"/>
          <w:sz w:val="26"/>
          <w:szCs w:val="26"/>
        </w:rPr>
        <w:t>Атякшева</w:t>
      </w:r>
      <w:proofErr w:type="spellEnd"/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» </w:t>
      </w:r>
      <w:proofErr w:type="spellStart"/>
      <w:r w:rsidRPr="00713F72">
        <w:rPr>
          <w:rFonts w:ascii="PT Astra Serif" w:eastAsia="Times New Roman" w:hAnsi="PT Astra Serif" w:cs="Arial"/>
          <w:color w:val="1A1A1A"/>
          <w:sz w:val="26"/>
          <w:szCs w:val="26"/>
        </w:rPr>
        <w:t>Мезеушев</w:t>
      </w:r>
      <w:proofErr w:type="spellEnd"/>
      <w:r w:rsidRPr="00713F72">
        <w:rPr>
          <w:rFonts w:ascii="PT Astra Serif" w:eastAsia="Times New Roman" w:hAnsi="PT Astra Serif" w:cs="Arial"/>
          <w:color w:val="1A1A1A"/>
          <w:sz w:val="26"/>
          <w:szCs w:val="26"/>
        </w:rPr>
        <w:t xml:space="preserve"> Александр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>- победитель регионального этапа всероссийского конкурса «Живая классика»;</w:t>
      </w:r>
    </w:p>
    <w:p w:rsidR="006F4E12" w:rsidRPr="00713F72" w:rsidRDefault="0081224C" w:rsidP="006F4E12">
      <w:pPr>
        <w:tabs>
          <w:tab w:val="num" w:pos="0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- обучающиеся учащиеся МБОУ «Лицей им. Г.Ф. </w:t>
      </w:r>
      <w:proofErr w:type="spellStart"/>
      <w:r w:rsidRPr="00713F72">
        <w:rPr>
          <w:rFonts w:ascii="PT Astra Serif" w:eastAsia="Times New Roman" w:hAnsi="PT Astra Serif" w:cs="Times New Roman"/>
          <w:sz w:val="26"/>
          <w:szCs w:val="26"/>
        </w:rPr>
        <w:t>Атякшева</w:t>
      </w:r>
      <w:proofErr w:type="spellEnd"/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» </w:t>
      </w:r>
      <w:proofErr w:type="spellStart"/>
      <w:r w:rsidRPr="00713F72">
        <w:rPr>
          <w:rFonts w:ascii="PT Astra Serif" w:eastAsia="Times New Roman" w:hAnsi="PT Astra Serif" w:cs="Arial"/>
          <w:color w:val="1A1A1A"/>
          <w:sz w:val="26"/>
          <w:szCs w:val="26"/>
        </w:rPr>
        <w:t>Суднева</w:t>
      </w:r>
      <w:proofErr w:type="spellEnd"/>
      <w:r w:rsidRPr="00713F72">
        <w:rPr>
          <w:rFonts w:ascii="PT Astra Serif" w:eastAsia="Times New Roman" w:hAnsi="PT Astra Serif" w:cs="Arial"/>
          <w:color w:val="1A1A1A"/>
          <w:sz w:val="26"/>
          <w:szCs w:val="26"/>
        </w:rPr>
        <w:t xml:space="preserve"> Екатерина и Щербакова Екатерина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- лауреаты конкурса «Василеостровские чтения. Новый формат» (Санкт-Пете</w:t>
      </w:r>
      <w:r w:rsidR="006F4E12" w:rsidRPr="00713F72">
        <w:rPr>
          <w:rFonts w:ascii="PT Astra Serif" w:eastAsia="Times New Roman" w:hAnsi="PT Astra Serif" w:cs="Times New Roman"/>
          <w:sz w:val="26"/>
          <w:szCs w:val="26"/>
        </w:rPr>
        <w:t>рбург);</w:t>
      </w:r>
    </w:p>
    <w:p w:rsidR="006F4E12" w:rsidRPr="00713F72" w:rsidRDefault="0081224C" w:rsidP="006F4E12">
      <w:pPr>
        <w:tabs>
          <w:tab w:val="num" w:pos="0"/>
        </w:tabs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 xml:space="preserve">-обучающиеся  МБОУ «Гимназия» </w:t>
      </w:r>
      <w:proofErr w:type="spellStart"/>
      <w:r w:rsidRPr="00713F72">
        <w:rPr>
          <w:rFonts w:ascii="PT Astra Serif" w:hAnsi="PT Astra Serif"/>
          <w:sz w:val="26"/>
          <w:szCs w:val="26"/>
        </w:rPr>
        <w:t>Сабиров</w:t>
      </w:r>
      <w:proofErr w:type="spellEnd"/>
      <w:r w:rsidRPr="00713F72">
        <w:rPr>
          <w:rFonts w:ascii="PT Astra Serif" w:hAnsi="PT Astra Serif"/>
          <w:sz w:val="26"/>
          <w:szCs w:val="26"/>
        </w:rPr>
        <w:t xml:space="preserve"> Никита и Шумков Павел - победители Всероссийской олимпиады по 3D-технологиям в номинации «Лучший инновационный проект» (г. Санкт Петербург); </w:t>
      </w:r>
    </w:p>
    <w:p w:rsidR="006F4E12" w:rsidRPr="00713F72" w:rsidRDefault="0081224C" w:rsidP="006F4E12">
      <w:pPr>
        <w:tabs>
          <w:tab w:val="num" w:pos="0"/>
        </w:tabs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 xml:space="preserve">- обучающиеся  ДЮЦ </w:t>
      </w:r>
      <w:r w:rsidR="00D146AC" w:rsidRPr="00713F72">
        <w:rPr>
          <w:rFonts w:ascii="PT Astra Serif" w:hAnsi="PT Astra Serif"/>
          <w:sz w:val="26"/>
          <w:szCs w:val="26"/>
        </w:rPr>
        <w:t>«</w:t>
      </w:r>
      <w:r w:rsidRPr="00713F72">
        <w:rPr>
          <w:rFonts w:ascii="PT Astra Serif" w:hAnsi="PT Astra Serif"/>
          <w:sz w:val="26"/>
          <w:szCs w:val="26"/>
        </w:rPr>
        <w:t>Прометей</w:t>
      </w:r>
      <w:r w:rsidR="00D146AC" w:rsidRPr="00713F72">
        <w:rPr>
          <w:rFonts w:ascii="PT Astra Serif" w:hAnsi="PT Astra Serif"/>
          <w:sz w:val="26"/>
          <w:szCs w:val="26"/>
        </w:rPr>
        <w:t>»</w:t>
      </w:r>
      <w:r w:rsidRPr="00713F72">
        <w:rPr>
          <w:rFonts w:ascii="PT Astra Serif" w:hAnsi="PT Astra Serif"/>
          <w:sz w:val="26"/>
          <w:szCs w:val="26"/>
        </w:rPr>
        <w:t xml:space="preserve"> Беляев Николай, </w:t>
      </w:r>
      <w:proofErr w:type="spellStart"/>
      <w:r w:rsidRPr="00713F72">
        <w:rPr>
          <w:rFonts w:ascii="PT Astra Serif" w:hAnsi="PT Astra Serif"/>
          <w:sz w:val="26"/>
          <w:szCs w:val="26"/>
        </w:rPr>
        <w:t>Колгин</w:t>
      </w:r>
      <w:proofErr w:type="spellEnd"/>
      <w:r w:rsidRPr="00713F72">
        <w:rPr>
          <w:rFonts w:ascii="PT Astra Serif" w:hAnsi="PT Astra Serif"/>
          <w:sz w:val="26"/>
          <w:szCs w:val="26"/>
        </w:rPr>
        <w:t xml:space="preserve"> Александр и Сотников Кирилл – победители в номинации «VR-приложение для визуализации объектов недвижимости» открытого межрегионального фестиваля VR/AR технологий (г. Воронеж); </w:t>
      </w:r>
    </w:p>
    <w:p w:rsidR="006F4E12" w:rsidRPr="00713F72" w:rsidRDefault="0081224C" w:rsidP="006F4E12">
      <w:pPr>
        <w:tabs>
          <w:tab w:val="num" w:pos="0"/>
        </w:tabs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 xml:space="preserve">- обучающиеся ДЮЦ </w:t>
      </w:r>
      <w:r w:rsidR="00D146AC" w:rsidRPr="00713F72">
        <w:rPr>
          <w:rFonts w:ascii="PT Astra Serif" w:hAnsi="PT Astra Serif"/>
          <w:sz w:val="26"/>
          <w:szCs w:val="26"/>
        </w:rPr>
        <w:t>«</w:t>
      </w:r>
      <w:r w:rsidRPr="00713F72">
        <w:rPr>
          <w:rFonts w:ascii="PT Astra Serif" w:hAnsi="PT Astra Serif"/>
          <w:sz w:val="26"/>
          <w:szCs w:val="26"/>
        </w:rPr>
        <w:t>Прометей</w:t>
      </w:r>
      <w:r w:rsidR="00D146AC" w:rsidRPr="00713F72">
        <w:rPr>
          <w:rFonts w:ascii="PT Astra Serif" w:hAnsi="PT Astra Serif"/>
          <w:sz w:val="26"/>
          <w:szCs w:val="26"/>
        </w:rPr>
        <w:t>»</w:t>
      </w:r>
      <w:r w:rsidRPr="00713F72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713F72">
        <w:rPr>
          <w:rFonts w:ascii="PT Astra Serif" w:hAnsi="PT Astra Serif"/>
          <w:sz w:val="26"/>
          <w:szCs w:val="26"/>
        </w:rPr>
        <w:t>Ялдиряков</w:t>
      </w:r>
      <w:proofErr w:type="spellEnd"/>
      <w:r w:rsidRPr="00713F72">
        <w:rPr>
          <w:rFonts w:ascii="PT Astra Serif" w:hAnsi="PT Astra Serif"/>
          <w:sz w:val="26"/>
          <w:szCs w:val="26"/>
        </w:rPr>
        <w:t xml:space="preserve"> Андрей – призер в направлении «Разработка компьютерных игр «Детско-молодежного форума «</w:t>
      </w:r>
      <w:proofErr w:type="spellStart"/>
      <w:r w:rsidRPr="00713F72">
        <w:rPr>
          <w:rFonts w:ascii="PT Astra Serif" w:hAnsi="PT Astra Serif"/>
          <w:sz w:val="26"/>
          <w:szCs w:val="26"/>
        </w:rPr>
        <w:t>Джуниор</w:t>
      </w:r>
      <w:proofErr w:type="spellEnd"/>
      <w:r w:rsidRPr="00713F72">
        <w:rPr>
          <w:rFonts w:ascii="PT Astra Serif" w:hAnsi="PT Astra Serif"/>
          <w:sz w:val="26"/>
          <w:szCs w:val="26"/>
        </w:rPr>
        <w:t>-</w:t>
      </w:r>
      <w:proofErr w:type="gramStart"/>
      <w:r w:rsidRPr="00713F72">
        <w:rPr>
          <w:rFonts w:ascii="PT Astra Serif" w:hAnsi="PT Astra Serif"/>
          <w:sz w:val="26"/>
          <w:szCs w:val="26"/>
        </w:rPr>
        <w:t>IT</w:t>
      </w:r>
      <w:proofErr w:type="gramEnd"/>
      <w:r w:rsidRPr="00713F72">
        <w:rPr>
          <w:rFonts w:ascii="PT Astra Serif" w:hAnsi="PT Astra Serif"/>
          <w:sz w:val="26"/>
          <w:szCs w:val="26"/>
        </w:rPr>
        <w:t>» в рамках IT- форума;</w:t>
      </w:r>
    </w:p>
    <w:p w:rsidR="006F4E12" w:rsidRPr="00713F72" w:rsidRDefault="0081224C" w:rsidP="006F4E12">
      <w:pPr>
        <w:tabs>
          <w:tab w:val="num" w:pos="0"/>
        </w:tabs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 xml:space="preserve">- обучающиеся ДЮЦ Прометей </w:t>
      </w:r>
      <w:proofErr w:type="spellStart"/>
      <w:r w:rsidRPr="00713F72">
        <w:rPr>
          <w:rFonts w:ascii="PT Astra Serif" w:hAnsi="PT Astra Serif"/>
          <w:sz w:val="26"/>
          <w:szCs w:val="26"/>
        </w:rPr>
        <w:t>Дмитрик</w:t>
      </w:r>
      <w:proofErr w:type="spellEnd"/>
      <w:r w:rsidRPr="00713F72">
        <w:rPr>
          <w:rFonts w:ascii="PT Astra Serif" w:hAnsi="PT Astra Serif"/>
          <w:sz w:val="26"/>
          <w:szCs w:val="26"/>
        </w:rPr>
        <w:t xml:space="preserve"> Светлана и </w:t>
      </w:r>
      <w:proofErr w:type="spellStart"/>
      <w:r w:rsidRPr="00713F72">
        <w:rPr>
          <w:rFonts w:ascii="PT Astra Serif" w:hAnsi="PT Astra Serif"/>
          <w:sz w:val="26"/>
          <w:szCs w:val="26"/>
        </w:rPr>
        <w:t>Горейко</w:t>
      </w:r>
      <w:proofErr w:type="spellEnd"/>
      <w:r w:rsidRPr="00713F72">
        <w:rPr>
          <w:rFonts w:ascii="PT Astra Serif" w:hAnsi="PT Astra Serif"/>
          <w:sz w:val="26"/>
          <w:szCs w:val="26"/>
        </w:rPr>
        <w:t xml:space="preserve"> Дарья - призеры регионального этапа VIII Всероссийской олимпиады по 3D-технологиям;</w:t>
      </w:r>
    </w:p>
    <w:p w:rsidR="006F4E12" w:rsidRPr="00713F72" w:rsidRDefault="0081224C" w:rsidP="006F4E12">
      <w:pPr>
        <w:tabs>
          <w:tab w:val="num" w:pos="0"/>
        </w:tabs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 xml:space="preserve">- </w:t>
      </w:r>
      <w:r w:rsidRPr="00713F72">
        <w:rPr>
          <w:rFonts w:ascii="PT Astra Serif" w:eastAsia="Calibri" w:hAnsi="PT Astra Serif" w:cs="Times New Roman"/>
          <w:sz w:val="26"/>
          <w:szCs w:val="26"/>
        </w:rPr>
        <w:t xml:space="preserve">обучающаяся МБОУ «Средняя общеобразовательная школа № 6» </w:t>
      </w:r>
      <w:r w:rsidRPr="00713F72">
        <w:rPr>
          <w:rFonts w:ascii="PT Astra Serif" w:hAnsi="PT Astra Serif"/>
          <w:sz w:val="26"/>
          <w:szCs w:val="26"/>
        </w:rPr>
        <w:t xml:space="preserve">Метель Ангелина, победитель Всероссийского конкурса «Большая перемена» среди учащихся 5-7 классов. </w:t>
      </w:r>
    </w:p>
    <w:p w:rsidR="006F4E12" w:rsidRPr="00713F72" w:rsidRDefault="0081224C" w:rsidP="006F4E12">
      <w:pPr>
        <w:tabs>
          <w:tab w:val="num" w:pos="0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Обучающиеся </w:t>
      </w:r>
      <w:r w:rsidRPr="00713F72">
        <w:rPr>
          <w:rFonts w:ascii="PT Astra Serif" w:hAnsi="PT Astra Serif"/>
          <w:sz w:val="26"/>
          <w:szCs w:val="26"/>
        </w:rPr>
        <w:t xml:space="preserve"> города в 2022 году  лауреаты 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>премии Губернатора Ханты-Мансийского автономного округа – Югры:</w:t>
      </w:r>
    </w:p>
    <w:p w:rsidR="006F4E12" w:rsidRPr="00713F72" w:rsidRDefault="0081224C" w:rsidP="006F4E12">
      <w:pPr>
        <w:tabs>
          <w:tab w:val="num" w:pos="0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- в области патриотического и духовно-</w:t>
      </w:r>
      <w:r w:rsidRPr="00713F72">
        <w:rPr>
          <w:rFonts w:ascii="PT Astra Serif" w:eastAsia="Times New Roman" w:hAnsi="PT Astra Serif" w:cs="Times New Roman"/>
          <w:sz w:val="26"/>
          <w:szCs w:val="26"/>
          <w:u w:val="single"/>
        </w:rPr>
        <w:t>нравственного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воспитания </w:t>
      </w:r>
      <w:proofErr w:type="gramStart"/>
      <w:r w:rsidRPr="00713F72">
        <w:rPr>
          <w:rFonts w:ascii="PT Astra Serif" w:eastAsia="Times New Roman" w:hAnsi="PT Astra Serif" w:cs="Times New Roman"/>
          <w:sz w:val="26"/>
          <w:szCs w:val="26"/>
        </w:rPr>
        <w:t>–</w:t>
      </w:r>
      <w:proofErr w:type="spellStart"/>
      <w:r w:rsidRPr="00713F72">
        <w:rPr>
          <w:rFonts w:ascii="PT Astra Serif" w:eastAsia="Times New Roman" w:hAnsi="PT Astra Serif" w:cs="Times New Roman"/>
          <w:sz w:val="26"/>
          <w:szCs w:val="26"/>
        </w:rPr>
        <w:t>Н</w:t>
      </w:r>
      <w:proofErr w:type="gramEnd"/>
      <w:r w:rsidRPr="00713F72">
        <w:rPr>
          <w:rFonts w:ascii="PT Astra Serif" w:eastAsia="Times New Roman" w:hAnsi="PT Astra Serif" w:cs="Times New Roman"/>
          <w:sz w:val="26"/>
          <w:szCs w:val="26"/>
        </w:rPr>
        <w:t>иткалов</w:t>
      </w:r>
      <w:proofErr w:type="spellEnd"/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Русла, обучающийся  МБОУ «СОШ № 2» </w:t>
      </w:r>
      <w:proofErr w:type="spellStart"/>
      <w:r w:rsidRPr="00713F72">
        <w:rPr>
          <w:rFonts w:ascii="PT Astra Serif" w:eastAsia="Times New Roman" w:hAnsi="PT Astra Serif" w:cs="Times New Roman"/>
          <w:sz w:val="26"/>
          <w:szCs w:val="26"/>
        </w:rPr>
        <w:t>Неткалов</w:t>
      </w:r>
      <w:proofErr w:type="spellEnd"/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Руслан;</w:t>
      </w:r>
    </w:p>
    <w:p w:rsidR="00DF0377" w:rsidRPr="00713F72" w:rsidRDefault="0081224C" w:rsidP="00DF0377">
      <w:pPr>
        <w:tabs>
          <w:tab w:val="num" w:pos="0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 xml:space="preserve">- в области научно-технического творчества -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>Гладков Артемий, обучающийся  МБУ ДО «ДЮЦ «Прометей».</w:t>
      </w:r>
    </w:p>
    <w:p w:rsidR="00DF0377" w:rsidRPr="00713F72" w:rsidRDefault="0081224C" w:rsidP="00DF0377">
      <w:pPr>
        <w:tabs>
          <w:tab w:val="num" w:pos="0"/>
        </w:tabs>
        <w:spacing w:after="0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>47 учащихся из всех общеобразовательных учреждений приняли участие в региональных профильных сменах для талантливых детей и молодежи по направлениям «</w:t>
      </w:r>
      <w:proofErr w:type="spellStart"/>
      <w:r w:rsidRPr="00713F72">
        <w:rPr>
          <w:rFonts w:ascii="PT Astra Serif" w:hAnsi="PT Astra Serif"/>
          <w:sz w:val="26"/>
          <w:szCs w:val="26"/>
        </w:rPr>
        <w:t>Агробиотехнологии</w:t>
      </w:r>
      <w:proofErr w:type="spellEnd"/>
      <w:r w:rsidRPr="00713F72">
        <w:rPr>
          <w:rFonts w:ascii="PT Astra Serif" w:hAnsi="PT Astra Serif"/>
          <w:sz w:val="26"/>
          <w:szCs w:val="26"/>
        </w:rPr>
        <w:t xml:space="preserve">», «Креативные индустрии», «Передовые технологии» «Нефтяная школа» в </w:t>
      </w:r>
      <w:r w:rsidRPr="00713F72">
        <w:rPr>
          <w:rFonts w:ascii="PT Astra Serif" w:hAnsi="PT Astra Serif"/>
          <w:color w:val="000000"/>
          <w:sz w:val="26"/>
          <w:szCs w:val="26"/>
        </w:rPr>
        <w:t>региональном молодежном форуме «</w:t>
      </w:r>
      <w:proofErr w:type="spellStart"/>
      <w:r w:rsidRPr="00713F72">
        <w:rPr>
          <w:rFonts w:ascii="PT Astra Serif" w:hAnsi="PT Astra Serif"/>
          <w:color w:val="000000"/>
          <w:sz w:val="26"/>
          <w:szCs w:val="26"/>
        </w:rPr>
        <w:t>Наноград</w:t>
      </w:r>
      <w:proofErr w:type="spellEnd"/>
      <w:r w:rsidRPr="00713F72">
        <w:rPr>
          <w:rFonts w:ascii="PT Astra Serif" w:hAnsi="PT Astra Serif"/>
          <w:color w:val="000000"/>
          <w:sz w:val="26"/>
          <w:szCs w:val="26"/>
        </w:rPr>
        <w:t xml:space="preserve">. </w:t>
      </w:r>
      <w:proofErr w:type="spellStart"/>
      <w:r w:rsidRPr="00713F72">
        <w:rPr>
          <w:rFonts w:ascii="PT Astra Serif" w:hAnsi="PT Astra Serif"/>
          <w:color w:val="000000"/>
          <w:sz w:val="26"/>
          <w:szCs w:val="26"/>
        </w:rPr>
        <w:t>Читайбург</w:t>
      </w:r>
      <w:proofErr w:type="spellEnd"/>
      <w:r w:rsidRPr="00713F72">
        <w:rPr>
          <w:rFonts w:ascii="PT Astra Serif" w:hAnsi="PT Astra Serif"/>
          <w:color w:val="000000"/>
          <w:sz w:val="26"/>
          <w:szCs w:val="26"/>
        </w:rPr>
        <w:t xml:space="preserve">. 2022», в </w:t>
      </w:r>
      <w:r w:rsidRPr="00713F72">
        <w:rPr>
          <w:rFonts w:ascii="PT Astra Serif" w:hAnsi="PT Astra Serif"/>
          <w:sz w:val="26"/>
          <w:szCs w:val="26"/>
        </w:rPr>
        <w:t xml:space="preserve">16 научной сессии старшеклассников Ханты-Мансийского автономного округа – Югры и Днях математики в Югре </w:t>
      </w:r>
      <w:r w:rsidRPr="00713F72">
        <w:rPr>
          <w:rFonts w:ascii="PT Astra Serif" w:hAnsi="PT Astra Serif"/>
          <w:color w:val="000000"/>
          <w:sz w:val="26"/>
          <w:szCs w:val="26"/>
        </w:rPr>
        <w:t xml:space="preserve">«Югорский образовательный университет. Государственное и муниципальное управление», </w:t>
      </w:r>
      <w:r w:rsidRPr="00713F72">
        <w:rPr>
          <w:rFonts w:ascii="PT Astra Serif" w:hAnsi="PT Astra Serif"/>
          <w:sz w:val="26"/>
          <w:szCs w:val="26"/>
        </w:rPr>
        <w:t>детско-молодежного форума «</w:t>
      </w:r>
      <w:proofErr w:type="spellStart"/>
      <w:r w:rsidRPr="00713F72">
        <w:rPr>
          <w:rFonts w:ascii="PT Astra Serif" w:hAnsi="PT Astra Serif"/>
          <w:sz w:val="26"/>
          <w:szCs w:val="26"/>
        </w:rPr>
        <w:t>Джуниор</w:t>
      </w:r>
      <w:proofErr w:type="spellEnd"/>
      <w:r w:rsidRPr="00713F72">
        <w:rPr>
          <w:rFonts w:ascii="PT Astra Serif" w:hAnsi="PT Astra Serif"/>
          <w:sz w:val="26"/>
          <w:szCs w:val="26"/>
        </w:rPr>
        <w:t>-</w:t>
      </w:r>
      <w:proofErr w:type="gramStart"/>
      <w:r w:rsidRPr="00713F72">
        <w:rPr>
          <w:rFonts w:ascii="PT Astra Serif" w:hAnsi="PT Astra Serif"/>
          <w:sz w:val="26"/>
          <w:szCs w:val="26"/>
        </w:rPr>
        <w:t>IT</w:t>
      </w:r>
      <w:proofErr w:type="gramEnd"/>
      <w:r w:rsidRPr="00713F72">
        <w:rPr>
          <w:rFonts w:ascii="PT Astra Serif" w:hAnsi="PT Astra Serif"/>
          <w:sz w:val="26"/>
          <w:szCs w:val="26"/>
        </w:rPr>
        <w:t xml:space="preserve">»,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в молодёжном </w:t>
      </w:r>
      <w:proofErr w:type="spellStart"/>
      <w:r w:rsidRPr="00713F72">
        <w:rPr>
          <w:rFonts w:ascii="PT Astra Serif" w:eastAsia="Times New Roman" w:hAnsi="PT Astra Serif" w:cs="Times New Roman"/>
          <w:sz w:val="26"/>
          <w:szCs w:val="26"/>
        </w:rPr>
        <w:t>профориентационном</w:t>
      </w:r>
      <w:proofErr w:type="spellEnd"/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форуме «Новоград-2023»</w:t>
      </w:r>
      <w:r w:rsidRPr="00713F72">
        <w:rPr>
          <w:rFonts w:ascii="PT Astra Serif" w:hAnsi="PT Astra Serif"/>
          <w:sz w:val="26"/>
          <w:szCs w:val="26"/>
        </w:rPr>
        <w:t>.</w:t>
      </w:r>
    </w:p>
    <w:p w:rsidR="00DF0377" w:rsidRPr="00713F72" w:rsidRDefault="0081224C" w:rsidP="00713F72">
      <w:pPr>
        <w:tabs>
          <w:tab w:val="num" w:pos="0"/>
        </w:tabs>
        <w:spacing w:after="0" w:line="240" w:lineRule="auto"/>
        <w:ind w:firstLineChars="303" w:firstLine="788"/>
        <w:jc w:val="both"/>
        <w:rPr>
          <w:rFonts w:ascii="PT Astra Serif" w:hAnsi="PT Astra Serif" w:cs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 xml:space="preserve">11 обучающихся были охвачены образовательными программами и стажировками на базе образовательного центра «Сириус», в том числе </w:t>
      </w:r>
      <w:r w:rsidRPr="00713F72">
        <w:rPr>
          <w:rFonts w:ascii="PT Astra Serif" w:hAnsi="PT Astra Serif"/>
          <w:color w:val="000000"/>
          <w:sz w:val="26"/>
          <w:szCs w:val="26"/>
        </w:rPr>
        <w:t xml:space="preserve">в рамках сотрудничества с ООО «Газпром трансгаз Югорск» - 7 человек.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713F72">
        <w:rPr>
          <w:rFonts w:ascii="PT Astra Serif" w:hAnsi="PT Astra Serif"/>
          <w:sz w:val="26"/>
          <w:szCs w:val="26"/>
        </w:rPr>
        <w:t xml:space="preserve">60 обучающихся школ и ДЮЦ «Прометей» приняли участие в </w:t>
      </w:r>
      <w:r w:rsidRPr="00713F72">
        <w:rPr>
          <w:rFonts w:ascii="PT Astra Serif" w:hAnsi="PT Astra Serif" w:cs="PT Astra Serif"/>
          <w:sz w:val="26"/>
          <w:szCs w:val="26"/>
        </w:rPr>
        <w:t>Национальной технологической олимпиаде.</w:t>
      </w:r>
      <w:r w:rsidR="00DF0377" w:rsidRPr="00713F72">
        <w:rPr>
          <w:rFonts w:ascii="PT Astra Serif" w:hAnsi="PT Astra Serif" w:cs="PT Astra Serif"/>
          <w:sz w:val="26"/>
          <w:szCs w:val="26"/>
        </w:rPr>
        <w:t xml:space="preserve"> </w:t>
      </w:r>
    </w:p>
    <w:p w:rsidR="00DF0377" w:rsidRPr="00713F72" w:rsidRDefault="00B50713" w:rsidP="00713F72">
      <w:pPr>
        <w:tabs>
          <w:tab w:val="num" w:pos="0"/>
        </w:tabs>
        <w:spacing w:after="0" w:line="240" w:lineRule="auto"/>
        <w:ind w:firstLineChars="303" w:firstLine="788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 w:cs="PT Astra Serif"/>
          <w:sz w:val="26"/>
          <w:szCs w:val="26"/>
        </w:rPr>
        <w:lastRenderedPageBreak/>
        <w:t>Таким образом,</w:t>
      </w:r>
      <w:r w:rsidR="003F4017" w:rsidRPr="00713F72">
        <w:rPr>
          <w:rFonts w:ascii="PT Astra Serif" w:hAnsi="PT Astra Serif" w:cs="PT Astra Serif"/>
          <w:sz w:val="26"/>
          <w:szCs w:val="26"/>
        </w:rPr>
        <w:t xml:space="preserve"> </w:t>
      </w:r>
      <w:r w:rsidR="0081224C" w:rsidRPr="00713F72">
        <w:rPr>
          <w:rFonts w:ascii="PT Astra Serif" w:hAnsi="PT Astra Serif" w:cs="PT Astra Serif"/>
          <w:sz w:val="26"/>
          <w:szCs w:val="26"/>
        </w:rPr>
        <w:t xml:space="preserve">в городе </w:t>
      </w:r>
      <w:r w:rsidR="0081224C" w:rsidRPr="00713F72">
        <w:rPr>
          <w:rFonts w:ascii="PT Astra Serif" w:hAnsi="PT Astra Serif"/>
          <w:sz w:val="26"/>
          <w:szCs w:val="26"/>
        </w:rPr>
        <w:t>обеспечено эффективное использование ресурсов образовательных организ</w:t>
      </w:r>
      <w:r w:rsidR="002B2DD4" w:rsidRPr="00713F72">
        <w:rPr>
          <w:rFonts w:ascii="PT Astra Serif" w:hAnsi="PT Astra Serif"/>
          <w:sz w:val="26"/>
          <w:szCs w:val="26"/>
        </w:rPr>
        <w:t>аций</w:t>
      </w:r>
      <w:r w:rsidRPr="00713F72">
        <w:rPr>
          <w:rFonts w:ascii="PT Astra Serif" w:hAnsi="PT Astra Serif"/>
          <w:sz w:val="26"/>
          <w:szCs w:val="26"/>
        </w:rPr>
        <w:t xml:space="preserve"> </w:t>
      </w:r>
      <w:r w:rsidR="0081224C" w:rsidRPr="00713F72">
        <w:rPr>
          <w:rFonts w:ascii="PT Astra Serif" w:hAnsi="PT Astra Serif"/>
          <w:sz w:val="26"/>
          <w:szCs w:val="26"/>
        </w:rPr>
        <w:t>для получения качественного образован</w:t>
      </w:r>
      <w:r w:rsidRPr="00713F72">
        <w:rPr>
          <w:rFonts w:ascii="PT Astra Serif" w:hAnsi="PT Astra Serif"/>
          <w:sz w:val="26"/>
          <w:szCs w:val="26"/>
        </w:rPr>
        <w:t>ия  всем категориям обучающихся</w:t>
      </w:r>
      <w:r w:rsidR="0081224C" w:rsidRPr="00713F72">
        <w:rPr>
          <w:rFonts w:ascii="PT Astra Serif" w:hAnsi="PT Astra Serif"/>
          <w:sz w:val="26"/>
          <w:szCs w:val="26"/>
        </w:rPr>
        <w:t xml:space="preserve"> и выстраивания индиви</w:t>
      </w:r>
      <w:r w:rsidRPr="00713F72">
        <w:rPr>
          <w:rFonts w:ascii="PT Astra Serif" w:hAnsi="PT Astra Serif"/>
          <w:sz w:val="26"/>
          <w:szCs w:val="26"/>
        </w:rPr>
        <w:t xml:space="preserve">дуальных траекторий их развития, что подтверждается </w:t>
      </w:r>
      <w:r w:rsidR="0081224C" w:rsidRPr="00713F72">
        <w:rPr>
          <w:rFonts w:ascii="PT Astra Serif" w:hAnsi="PT Astra Serif"/>
          <w:sz w:val="26"/>
          <w:szCs w:val="26"/>
        </w:rPr>
        <w:t xml:space="preserve"> </w:t>
      </w:r>
      <w:r w:rsidRPr="00713F72">
        <w:rPr>
          <w:rFonts w:ascii="PT Astra Serif" w:hAnsi="PT Astra Serif" w:cs="PT Astra Serif"/>
          <w:sz w:val="26"/>
          <w:szCs w:val="26"/>
        </w:rPr>
        <w:t>активным и результативным  участием школьников в различных образовательных проектах как регионального, так и федерального уровней.</w:t>
      </w:r>
    </w:p>
    <w:p w:rsidR="00DF0377" w:rsidRPr="00713F72" w:rsidRDefault="0081224C" w:rsidP="00713F72">
      <w:pPr>
        <w:tabs>
          <w:tab w:val="num" w:pos="0"/>
        </w:tabs>
        <w:spacing w:after="0" w:line="240" w:lineRule="auto"/>
        <w:ind w:firstLineChars="303" w:firstLine="78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Кадровый педагогический состав муниципальной системы образования на протяжении нескольких лет остаётся стабильным и характеризуется достаточным профессиональным потенциалом.</w:t>
      </w:r>
    </w:p>
    <w:p w:rsidR="00065631" w:rsidRPr="00713F72" w:rsidRDefault="0081224C" w:rsidP="00713F72">
      <w:pPr>
        <w:tabs>
          <w:tab w:val="num" w:pos="0"/>
        </w:tabs>
        <w:spacing w:after="0" w:line="240" w:lineRule="auto"/>
        <w:ind w:firstLineChars="303" w:firstLine="788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 xml:space="preserve">Общая численность педагогических работников в 2022-2023 учебном году составила 688 человек (2021 – 678 человек, 2020 - 655 человек), из них </w:t>
      </w:r>
      <w:r w:rsidRPr="00713F72">
        <w:rPr>
          <w:rFonts w:ascii="PT Astra Serif" w:hAnsi="PT Astra Serif" w:cs="Times New Roman"/>
          <w:sz w:val="26"/>
          <w:szCs w:val="26"/>
        </w:rPr>
        <w:t xml:space="preserve">70 % имеют высшую и первую квалификационные категории. </w:t>
      </w:r>
    </w:p>
    <w:p w:rsidR="0081224C" w:rsidRPr="00713F72" w:rsidRDefault="0081224C" w:rsidP="00713F72">
      <w:pPr>
        <w:tabs>
          <w:tab w:val="num" w:pos="0"/>
        </w:tabs>
        <w:spacing w:after="0" w:line="240" w:lineRule="auto"/>
        <w:ind w:firstLineChars="303" w:firstLine="788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С высшим образованием - 87 % педагогических работников, среднее профессиональное  имеют  13 % педагогов. </w:t>
      </w:r>
    </w:p>
    <w:p w:rsidR="00607B7B" w:rsidRPr="00713F72" w:rsidRDefault="0081224C" w:rsidP="00607B7B">
      <w:pPr>
        <w:pStyle w:val="a8"/>
        <w:spacing w:after="0" w:line="240" w:lineRule="auto"/>
        <w:ind w:left="0"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Возрастной состав педагогических работников несколько «помолодел» -  </w:t>
      </w:r>
      <w:r w:rsidRPr="00713F72">
        <w:rPr>
          <w:rFonts w:ascii="PT Astra Serif" w:hAnsi="PT Astra Serif" w:cs="Times New Roman"/>
          <w:sz w:val="26"/>
          <w:szCs w:val="26"/>
        </w:rPr>
        <w:t xml:space="preserve">26 % составляют учителя старше 50 лет, 54% % - педагоги в возрасте от 30 до 50 лет 20 % - педагоги до 30 лет. По сравнению с прошлым годом </w:t>
      </w:r>
      <w:r w:rsidR="00065631" w:rsidRPr="00713F72">
        <w:rPr>
          <w:rFonts w:ascii="PT Astra Serif" w:hAnsi="PT Astra Serif" w:cs="Times New Roman"/>
          <w:sz w:val="26"/>
          <w:szCs w:val="26"/>
        </w:rPr>
        <w:t xml:space="preserve"> </w:t>
      </w:r>
      <w:r w:rsidRPr="00713F72">
        <w:rPr>
          <w:rFonts w:ascii="PT Astra Serif" w:hAnsi="PT Astra Serif" w:cs="Times New Roman"/>
          <w:sz w:val="26"/>
          <w:szCs w:val="26"/>
        </w:rPr>
        <w:t>возросла доля педагогов в  возрасте до 30 лет на 9% и снизилась доля педагогов старше 50 лет на  2%.</w:t>
      </w:r>
    </w:p>
    <w:p w:rsidR="004C0BC7" w:rsidRPr="00713F72" w:rsidRDefault="0081224C" w:rsidP="00607B7B">
      <w:pPr>
        <w:pStyle w:val="a8"/>
        <w:spacing w:after="0" w:line="240" w:lineRule="auto"/>
        <w:ind w:left="0" w:firstLine="851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 xml:space="preserve">В муниципальной системе образования создано достаточное информационно - методическое пространство для поддержки и развития компетенций педагогов, обмена опытом – это и курсы повышения квалификации педагогов, это и работа городских методических объединений, это и фестиваль педагогических идей, неделя инклюзивного образования и др. </w:t>
      </w:r>
    </w:p>
    <w:p w:rsidR="00285944" w:rsidRPr="00713F72" w:rsidRDefault="009D457D" w:rsidP="004C0BC7">
      <w:pPr>
        <w:pStyle w:val="a8"/>
        <w:spacing w:after="0" w:line="240" w:lineRule="auto"/>
        <w:ind w:left="0" w:firstLine="708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 xml:space="preserve"> Семь образовательных учреждений из девяти являются инновационными площадками, как региональн</w:t>
      </w:r>
      <w:r w:rsidR="00722A43" w:rsidRPr="00713F72">
        <w:rPr>
          <w:rFonts w:ascii="PT Astra Serif" w:hAnsi="PT Astra Serif" w:cs="Times New Roman"/>
          <w:sz w:val="26"/>
          <w:szCs w:val="26"/>
        </w:rPr>
        <w:t>ого, так и федерального уровней по актуальным темам развития об</w:t>
      </w:r>
      <w:r w:rsidR="000B36A7" w:rsidRPr="00713F72">
        <w:rPr>
          <w:rFonts w:ascii="PT Astra Serif" w:hAnsi="PT Astra Serif" w:cs="Times New Roman"/>
          <w:sz w:val="26"/>
          <w:szCs w:val="26"/>
        </w:rPr>
        <w:t>разования. Направлениями работы площадок стали</w:t>
      </w:r>
      <w:r w:rsidR="00722A43" w:rsidRPr="00713F72">
        <w:rPr>
          <w:rFonts w:ascii="PT Astra Serif" w:hAnsi="PT Astra Serif" w:cs="Times New Roman"/>
          <w:sz w:val="26"/>
          <w:szCs w:val="26"/>
        </w:rPr>
        <w:t xml:space="preserve"> </w:t>
      </w:r>
      <w:r w:rsidR="000B36A7" w:rsidRPr="00713F72">
        <w:rPr>
          <w:rFonts w:ascii="PT Astra Serif" w:eastAsia="Times New Roman" w:hAnsi="PT Astra Serif" w:cs="Times New Roman"/>
          <w:sz w:val="26"/>
          <w:szCs w:val="26"/>
        </w:rPr>
        <w:t>р</w:t>
      </w:r>
      <w:r w:rsidR="00722A43" w:rsidRPr="00713F72">
        <w:rPr>
          <w:rFonts w:ascii="PT Astra Serif" w:eastAsia="Times New Roman" w:hAnsi="PT Astra Serif" w:cs="Times New Roman"/>
          <w:sz w:val="26"/>
          <w:szCs w:val="26"/>
        </w:rPr>
        <w:t xml:space="preserve">азработка и реализация вариативных моделей, обеспечивающих возможности формирования предпосылок читательской, математической и </w:t>
      </w:r>
      <w:proofErr w:type="gramStart"/>
      <w:r w:rsidR="00722A43" w:rsidRPr="00713F72">
        <w:rPr>
          <w:rFonts w:ascii="PT Astra Serif" w:eastAsia="Times New Roman" w:hAnsi="PT Astra Serif" w:cs="Times New Roman"/>
          <w:sz w:val="26"/>
          <w:szCs w:val="26"/>
        </w:rPr>
        <w:t>естественно-научной</w:t>
      </w:r>
      <w:proofErr w:type="gramEnd"/>
      <w:r w:rsidR="00722A43" w:rsidRPr="00713F72">
        <w:rPr>
          <w:rFonts w:ascii="PT Astra Serif" w:eastAsia="Times New Roman" w:hAnsi="PT Astra Serif" w:cs="Times New Roman"/>
          <w:sz w:val="26"/>
          <w:szCs w:val="26"/>
        </w:rPr>
        <w:t xml:space="preserve"> грамотности д</w:t>
      </w:r>
      <w:r w:rsidR="000B36A7" w:rsidRPr="00713F72">
        <w:rPr>
          <w:rFonts w:ascii="PT Astra Serif" w:eastAsia="Times New Roman" w:hAnsi="PT Astra Serif" w:cs="Times New Roman"/>
          <w:sz w:val="26"/>
          <w:szCs w:val="26"/>
        </w:rPr>
        <w:t xml:space="preserve">етей 3 - 7 лет, развитие личностного потенциала обучающихся и педагогов, </w:t>
      </w:r>
      <w:r w:rsidR="000B36A7" w:rsidRPr="00713F72">
        <w:rPr>
          <w:rFonts w:ascii="PT Astra Serif" w:eastAsia="PT Serif" w:hAnsi="PT Astra Serif" w:cs="PT Serif"/>
          <w:sz w:val="26"/>
          <w:szCs w:val="26"/>
        </w:rPr>
        <w:t>механизмы сохранения лидирующих позиций Российской Федерации в области качества математического образования</w:t>
      </w:r>
      <w:r w:rsidR="00DA4FB3" w:rsidRPr="00713F72">
        <w:rPr>
          <w:rFonts w:ascii="PT Astra Serif" w:eastAsia="PT Serif" w:hAnsi="PT Astra Serif" w:cs="PT Serif"/>
          <w:sz w:val="26"/>
          <w:szCs w:val="26"/>
        </w:rPr>
        <w:t xml:space="preserve">, </w:t>
      </w:r>
      <w:r w:rsidR="00DA4FB3" w:rsidRPr="00713F72">
        <w:rPr>
          <w:rFonts w:ascii="PT Astra Serif" w:eastAsia="Times New Roman" w:hAnsi="PT Astra Serif" w:cs="Times New Roman"/>
          <w:sz w:val="26"/>
          <w:szCs w:val="26"/>
        </w:rPr>
        <w:t>обновление содержания учебного предмета «Технология».</w:t>
      </w:r>
    </w:p>
    <w:p w:rsidR="00607B7B" w:rsidRPr="00713F72" w:rsidRDefault="002B2DD4" w:rsidP="00607B7B">
      <w:pPr>
        <w:pStyle w:val="a8"/>
        <w:spacing w:after="0" w:line="240" w:lineRule="auto"/>
        <w:ind w:left="0"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>Выше</w:t>
      </w:r>
      <w:r w:rsidR="006B728F" w:rsidRPr="00713F72">
        <w:rPr>
          <w:rFonts w:ascii="PT Astra Serif" w:hAnsi="PT Astra Serif" w:cs="Times New Roman"/>
          <w:sz w:val="26"/>
          <w:szCs w:val="26"/>
        </w:rPr>
        <w:t xml:space="preserve">указанная работа обеспечила развитие профессиональных компетенций педагогов и </w:t>
      </w:r>
      <w:r w:rsidR="0081224C" w:rsidRPr="00713F72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6B728F" w:rsidRPr="00713F72">
        <w:rPr>
          <w:rFonts w:ascii="PT Astra Serif" w:eastAsia="Times New Roman" w:hAnsi="PT Astra Serif" w:cs="Times New Roman"/>
          <w:sz w:val="26"/>
          <w:szCs w:val="26"/>
        </w:rPr>
        <w:t xml:space="preserve">позволила им </w:t>
      </w:r>
      <w:r w:rsidR="0081224C" w:rsidRPr="00713F72">
        <w:rPr>
          <w:rFonts w:ascii="PT Astra Serif" w:eastAsia="Times New Roman" w:hAnsi="PT Astra Serif" w:cs="Times New Roman"/>
          <w:sz w:val="26"/>
          <w:szCs w:val="26"/>
        </w:rPr>
        <w:t xml:space="preserve">получить высокую оценку на профессиональных конкурсах: </w:t>
      </w:r>
    </w:p>
    <w:p w:rsidR="00607B7B" w:rsidRPr="00713F72" w:rsidRDefault="0081224C" w:rsidP="00607B7B">
      <w:pPr>
        <w:pStyle w:val="a8"/>
        <w:spacing w:after="0" w:line="240" w:lineRule="auto"/>
        <w:ind w:left="0" w:firstLine="851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- воспитатель МАДОУ «Детский сад общеразвивающего вида «</w:t>
      </w:r>
      <w:proofErr w:type="spellStart"/>
      <w:r w:rsidRPr="00713F72">
        <w:rPr>
          <w:rFonts w:ascii="PT Astra Serif" w:eastAsia="Times New Roman" w:hAnsi="PT Astra Serif" w:cs="Times New Roman"/>
          <w:sz w:val="26"/>
          <w:szCs w:val="26"/>
        </w:rPr>
        <w:t>Гусельки</w:t>
      </w:r>
      <w:proofErr w:type="spellEnd"/>
      <w:r w:rsidRPr="00713F72">
        <w:rPr>
          <w:rFonts w:ascii="PT Astra Serif" w:eastAsia="Times New Roman" w:hAnsi="PT Astra Serif" w:cs="Times New Roman"/>
          <w:sz w:val="26"/>
          <w:szCs w:val="26"/>
        </w:rPr>
        <w:t>» Новикова Ю.Н - член Совета учителей-</w:t>
      </w:r>
      <w:proofErr w:type="spellStart"/>
      <w:r w:rsidRPr="00713F72">
        <w:rPr>
          <w:rFonts w:ascii="PT Astra Serif" w:eastAsia="Times New Roman" w:hAnsi="PT Astra Serif" w:cs="Times New Roman"/>
          <w:sz w:val="26"/>
          <w:szCs w:val="26"/>
        </w:rPr>
        <w:t>блогеров</w:t>
      </w:r>
      <w:proofErr w:type="spellEnd"/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при Министерстве просвещения Российской Федерации</w:t>
      </w: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и победитель заочного этапа регионального этапа всероссийских конкурсов профессионального мастерства в сфере образования Ханты-Мансийского автономного округа – Югры «Педагог года Югры – 2023» в номинациях «Лучшая визитная карточка» и «Лучшее интернет портфолио»;</w:t>
      </w:r>
    </w:p>
    <w:p w:rsidR="00607B7B" w:rsidRPr="00713F72" w:rsidRDefault="0081224C" w:rsidP="00607B7B">
      <w:pPr>
        <w:pStyle w:val="a8"/>
        <w:spacing w:after="0" w:line="240" w:lineRule="auto"/>
        <w:ind w:left="0"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- педагог–психолог МАДОУ «Детский сад комбинированного вида «Радуга» </w:t>
      </w:r>
      <w:proofErr w:type="spellStart"/>
      <w:r w:rsidRPr="00713F72">
        <w:rPr>
          <w:rFonts w:ascii="PT Astra Serif" w:eastAsia="Times New Roman" w:hAnsi="PT Astra Serif" w:cs="Times New Roman"/>
          <w:sz w:val="26"/>
          <w:szCs w:val="26"/>
        </w:rPr>
        <w:t>Лучникова</w:t>
      </w:r>
      <w:proofErr w:type="spellEnd"/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В.Е. – победитель Всероссийского конкурса лучших психолого-педагогических программ и технологий в образовательной среде»;</w:t>
      </w:r>
    </w:p>
    <w:p w:rsidR="00607B7B" w:rsidRPr="00713F72" w:rsidRDefault="0081224C" w:rsidP="00607B7B">
      <w:pPr>
        <w:pStyle w:val="a8"/>
        <w:spacing w:after="0" w:line="240" w:lineRule="auto"/>
        <w:ind w:left="0" w:firstLine="851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- учитель биологии и химии МБОУ «Средняя общеобразовательная школа №6» </w:t>
      </w:r>
      <w:proofErr w:type="spellStart"/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>Чечкенева</w:t>
      </w:r>
      <w:proofErr w:type="spellEnd"/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Л.В. - победитель в номинации «Лучший педагог общеобразовательной организации» окружного конкурса на звание лучшего педагога в 2023 году;</w:t>
      </w:r>
      <w:r w:rsidR="00607B7B"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</w:p>
    <w:p w:rsidR="0081224C" w:rsidRPr="00713F72" w:rsidRDefault="0081224C" w:rsidP="00607B7B">
      <w:pPr>
        <w:pStyle w:val="a8"/>
        <w:spacing w:after="0" w:line="240" w:lineRule="auto"/>
        <w:ind w:left="0" w:firstLine="851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>- учитель биологии МБОУ «Средняя общеобразовательная школа №2» Боярских Н.В.- победитель регионального конкурса на присуждение премий лучшим учителям образовательных организаций Ханты-Мансийского автономного округа – Югры, реализующих образовательные программы начального общего, основного общего и среднего общего образования, из средств федерального бюджета в 2023 году;</w:t>
      </w:r>
    </w:p>
    <w:p w:rsidR="00607B7B" w:rsidRPr="00713F72" w:rsidRDefault="0081224C" w:rsidP="00607B7B">
      <w:pPr>
        <w:pStyle w:val="a8"/>
        <w:spacing w:after="0" w:line="240" w:lineRule="auto"/>
        <w:ind w:left="0" w:firstLine="851"/>
        <w:jc w:val="both"/>
        <w:rPr>
          <w:rFonts w:ascii="PT Astra Serif" w:hAnsi="PT Astra Serif" w:cs="Times New Roman"/>
          <w:bCs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lastRenderedPageBreak/>
        <w:t xml:space="preserve">- заместитель директора по учебно-воспитательной работе </w:t>
      </w:r>
      <w:r w:rsidRPr="00713F72">
        <w:rPr>
          <w:rFonts w:ascii="PT Astra Serif" w:hAnsi="PT Astra Serif" w:cs="Times New Roman"/>
          <w:bCs/>
          <w:sz w:val="26"/>
          <w:szCs w:val="26"/>
        </w:rPr>
        <w:t xml:space="preserve">МБОУ «Гимназия» </w:t>
      </w:r>
      <w:proofErr w:type="spellStart"/>
      <w:r w:rsidRPr="00713F72">
        <w:rPr>
          <w:rFonts w:ascii="PT Astra Serif" w:hAnsi="PT Astra Serif" w:cs="Times New Roman"/>
          <w:bCs/>
          <w:sz w:val="26"/>
          <w:szCs w:val="26"/>
        </w:rPr>
        <w:t>Маштакова</w:t>
      </w:r>
      <w:proofErr w:type="spellEnd"/>
      <w:r w:rsidRPr="00713F72">
        <w:rPr>
          <w:rFonts w:ascii="PT Astra Serif" w:hAnsi="PT Astra Serif" w:cs="Times New Roman"/>
          <w:bCs/>
          <w:sz w:val="26"/>
          <w:szCs w:val="26"/>
        </w:rPr>
        <w:t xml:space="preserve"> В.А. – призер Всероссийского конкурса лучших практик наставничества;</w:t>
      </w:r>
    </w:p>
    <w:p w:rsidR="00607B7B" w:rsidRPr="00713F72" w:rsidRDefault="0081224C" w:rsidP="00607B7B">
      <w:pPr>
        <w:pStyle w:val="a8"/>
        <w:spacing w:after="0" w:line="240" w:lineRule="auto"/>
        <w:ind w:left="0" w:firstLine="851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>- учитель русского языка и литературы МБОУ «Гимназия» Климова О. Е. - победитель регионального этапа и призер федерального этапа Всероссийского конкурса профессионального мастерства «Учитель года России 2023» в номинациях «Лучшее эссе» и «Лучший сайт»;</w:t>
      </w:r>
    </w:p>
    <w:p w:rsidR="00607B7B" w:rsidRPr="00713F72" w:rsidRDefault="0081224C" w:rsidP="00607B7B">
      <w:pPr>
        <w:pStyle w:val="a8"/>
        <w:spacing w:after="0" w:line="240" w:lineRule="auto"/>
        <w:ind w:left="0" w:firstLine="851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>- учитель-логопед, учитель-дефектолог МАДОУ «Детский сад общеразвивающего вида с приоритетным осуществлением деятельности по физическому развитию детей «Снегурочка» Киреева Н.А. - победитель Всероссийского дистанционного конкурса профессионального мастерства «Учитель года России 2023» в номинации «Учитель дефектолог года» и призер в номинации «Лучшее эссе»;</w:t>
      </w:r>
    </w:p>
    <w:p w:rsidR="00607B7B" w:rsidRPr="00713F72" w:rsidRDefault="0081224C" w:rsidP="00607B7B">
      <w:pPr>
        <w:pStyle w:val="a8"/>
        <w:spacing w:after="0" w:line="240" w:lineRule="auto"/>
        <w:ind w:left="0" w:firstLine="851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>- учитель русского языка и литературы МБОУ «Средняя общеобразовательная школа № 6» Кузнецова О.Л. - победитель</w:t>
      </w:r>
      <w:r w:rsidRPr="00713F72">
        <w:rPr>
          <w:rFonts w:ascii="PT Astra Serif" w:hAnsi="PT Astra Serif"/>
          <w:sz w:val="26"/>
          <w:szCs w:val="26"/>
        </w:rPr>
        <w:t xml:space="preserve"> </w:t>
      </w: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конкурса эссе  «Молодой педагог - Наставник: путь к профессиональному росту просветительской Акции для молодых педагогов Ханты-Мансийского автономного округа </w:t>
      </w:r>
      <w:r w:rsidRPr="00713F72">
        <w:rPr>
          <w:rFonts w:ascii="Times New Roman" w:eastAsia="Times New Roman" w:hAnsi="Times New Roman" w:cs="Times New Roman"/>
          <w:color w:val="000000"/>
          <w:sz w:val="26"/>
          <w:szCs w:val="26"/>
        </w:rPr>
        <w:t>‒</w:t>
      </w: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Pr="00713F72">
        <w:rPr>
          <w:rFonts w:ascii="PT Astra Serif" w:eastAsia="Times New Roman" w:hAnsi="PT Astra Serif" w:cs="PT Astra Serif"/>
          <w:color w:val="000000"/>
          <w:sz w:val="26"/>
          <w:szCs w:val="26"/>
        </w:rPr>
        <w:t>Югры</w:t>
      </w: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Pr="00713F72">
        <w:rPr>
          <w:rFonts w:ascii="PT Astra Serif" w:eastAsia="Times New Roman" w:hAnsi="PT Astra Serif" w:cs="PT Astra Serif"/>
          <w:color w:val="000000"/>
          <w:sz w:val="26"/>
          <w:szCs w:val="26"/>
        </w:rPr>
        <w:t>«Вектор</w:t>
      </w: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Pr="00713F72">
        <w:rPr>
          <w:rFonts w:ascii="PT Astra Serif" w:eastAsia="Times New Roman" w:hAnsi="PT Astra Serif" w:cs="PT Astra Serif"/>
          <w:color w:val="000000"/>
          <w:sz w:val="26"/>
          <w:szCs w:val="26"/>
        </w:rPr>
        <w:t>наставничества</w:t>
      </w: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: </w:t>
      </w:r>
      <w:r w:rsidRPr="00713F72">
        <w:rPr>
          <w:rFonts w:ascii="PT Astra Serif" w:eastAsia="Times New Roman" w:hAnsi="PT Astra Serif" w:cs="PT Astra Serif"/>
          <w:color w:val="000000"/>
          <w:sz w:val="26"/>
          <w:szCs w:val="26"/>
        </w:rPr>
        <w:t>от</w:t>
      </w: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Pr="00713F72">
        <w:rPr>
          <w:rFonts w:ascii="PT Astra Serif" w:eastAsia="Times New Roman" w:hAnsi="PT Astra Serif" w:cs="PT Astra Serif"/>
          <w:color w:val="000000"/>
          <w:sz w:val="26"/>
          <w:szCs w:val="26"/>
        </w:rPr>
        <w:t>идеи</w:t>
      </w: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Pr="00713F72">
        <w:rPr>
          <w:rFonts w:ascii="PT Astra Serif" w:eastAsia="Times New Roman" w:hAnsi="PT Astra Serif" w:cs="PT Astra Serif"/>
          <w:color w:val="000000"/>
          <w:sz w:val="26"/>
          <w:szCs w:val="26"/>
        </w:rPr>
        <w:t>д</w:t>
      </w: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>о реализации» в 2023 году (номинация «Наставник»).</w:t>
      </w:r>
    </w:p>
    <w:p w:rsidR="00A17097" w:rsidRPr="00713F72" w:rsidRDefault="0044141E" w:rsidP="00A17097">
      <w:pPr>
        <w:spacing w:line="240" w:lineRule="auto"/>
        <w:ind w:firstLine="634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>Наблюдается</w:t>
      </w:r>
      <w:r w:rsidR="00285944" w:rsidRPr="00713F72">
        <w:rPr>
          <w:rFonts w:ascii="PT Astra Serif" w:eastAsia="Calibri" w:hAnsi="PT Astra Serif" w:cs="Times New Roman"/>
          <w:sz w:val="26"/>
          <w:szCs w:val="26"/>
        </w:rPr>
        <w:t xml:space="preserve"> положительная динамика активности </w:t>
      </w:r>
      <w:r w:rsidR="009E3093" w:rsidRPr="00713F72">
        <w:rPr>
          <w:rFonts w:ascii="PT Astra Serif" w:eastAsia="Calibri" w:hAnsi="PT Astra Serif" w:cs="Times New Roman"/>
          <w:sz w:val="26"/>
          <w:szCs w:val="26"/>
        </w:rPr>
        <w:t>педагогических работников по их участию в региональных</w:t>
      </w:r>
      <w:r w:rsidR="00285944" w:rsidRPr="00713F72">
        <w:rPr>
          <w:rFonts w:ascii="PT Astra Serif" w:eastAsia="Calibri" w:hAnsi="PT Astra Serif" w:cs="Times New Roman"/>
          <w:sz w:val="26"/>
          <w:szCs w:val="26"/>
        </w:rPr>
        <w:t xml:space="preserve"> конкурсах профессионального мастерства</w:t>
      </w:r>
      <w:r w:rsidR="009E3093" w:rsidRPr="00713F72">
        <w:rPr>
          <w:rFonts w:ascii="PT Astra Serif" w:eastAsia="Calibri" w:hAnsi="PT Astra Serif" w:cs="Times New Roman"/>
          <w:sz w:val="26"/>
          <w:szCs w:val="26"/>
        </w:rPr>
        <w:t xml:space="preserve">. Доля </w:t>
      </w:r>
      <w:r w:rsidR="00285944" w:rsidRPr="00713F72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9E3093" w:rsidRPr="00713F72">
        <w:rPr>
          <w:rFonts w:ascii="PT Astra Serif" w:eastAsia="Calibri" w:hAnsi="PT Astra Serif" w:cs="Times New Roman"/>
          <w:sz w:val="26"/>
          <w:szCs w:val="26"/>
        </w:rPr>
        <w:t xml:space="preserve">таких педагогов возросла </w:t>
      </w:r>
      <w:r w:rsidR="00285944" w:rsidRPr="00713F72">
        <w:rPr>
          <w:rFonts w:ascii="PT Astra Serif" w:eastAsia="Calibri" w:hAnsi="PT Astra Serif" w:cs="Times New Roman"/>
          <w:sz w:val="26"/>
          <w:szCs w:val="26"/>
        </w:rPr>
        <w:t>с 5,8% в 2020—</w:t>
      </w:r>
      <w:r w:rsidR="009E3093" w:rsidRPr="00713F72">
        <w:rPr>
          <w:rFonts w:ascii="PT Astra Serif" w:eastAsia="Calibri" w:hAnsi="PT Astra Serif" w:cs="Times New Roman"/>
          <w:sz w:val="26"/>
          <w:szCs w:val="26"/>
        </w:rPr>
        <w:t>202</w:t>
      </w:r>
      <w:r w:rsidR="00285944" w:rsidRPr="00713F72">
        <w:rPr>
          <w:rFonts w:ascii="PT Astra Serif" w:eastAsia="Calibri" w:hAnsi="PT Astra Serif" w:cs="Times New Roman"/>
          <w:sz w:val="26"/>
          <w:szCs w:val="26"/>
        </w:rPr>
        <w:t>1 учебном году  до  9,6</w:t>
      </w:r>
      <w:r w:rsidR="009E3093" w:rsidRPr="00713F72">
        <w:rPr>
          <w:rFonts w:ascii="PT Astra Serif" w:eastAsia="Calibri" w:hAnsi="PT Astra Serif" w:cs="Times New Roman"/>
          <w:sz w:val="26"/>
          <w:szCs w:val="26"/>
        </w:rPr>
        <w:t xml:space="preserve">% в </w:t>
      </w:r>
      <w:r w:rsidR="00285944" w:rsidRPr="00713F72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9E3093" w:rsidRPr="00713F72">
        <w:rPr>
          <w:rFonts w:ascii="PT Astra Serif" w:eastAsia="Calibri" w:hAnsi="PT Astra Serif" w:cs="Times New Roman"/>
          <w:sz w:val="26"/>
          <w:szCs w:val="26"/>
        </w:rPr>
        <w:t xml:space="preserve">2022-2023 учебном году. </w:t>
      </w:r>
    </w:p>
    <w:p w:rsidR="00A17097" w:rsidRPr="00713F72" w:rsidRDefault="0081224C" w:rsidP="00A17097">
      <w:pPr>
        <w:spacing w:line="240" w:lineRule="auto"/>
        <w:ind w:firstLine="634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Обеспечено эффективное участие образовательных учреждений города в конкурсах регионального и федерального уровней:</w:t>
      </w:r>
    </w:p>
    <w:p w:rsidR="00A17097" w:rsidRPr="00713F72" w:rsidRDefault="0081224C" w:rsidP="00A17097">
      <w:pPr>
        <w:spacing w:line="240" w:lineRule="auto"/>
        <w:ind w:firstLine="634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 xml:space="preserve">- ДЮЦ </w:t>
      </w:r>
      <w:r w:rsidR="00D146AC" w:rsidRPr="00713F72">
        <w:rPr>
          <w:rFonts w:ascii="PT Astra Serif" w:hAnsi="PT Astra Serif" w:cs="Times New Roman"/>
          <w:sz w:val="26"/>
          <w:szCs w:val="26"/>
        </w:rPr>
        <w:t>«</w:t>
      </w:r>
      <w:r w:rsidRPr="00713F72">
        <w:rPr>
          <w:rFonts w:ascii="PT Astra Serif" w:hAnsi="PT Astra Serif" w:cs="Times New Roman"/>
          <w:sz w:val="26"/>
          <w:szCs w:val="26"/>
        </w:rPr>
        <w:t>Прометей</w:t>
      </w:r>
      <w:r w:rsidR="00D146AC" w:rsidRPr="00713F72">
        <w:rPr>
          <w:rFonts w:ascii="PT Astra Serif" w:hAnsi="PT Astra Serif" w:cs="Times New Roman"/>
          <w:sz w:val="26"/>
          <w:szCs w:val="26"/>
        </w:rPr>
        <w:t>»</w:t>
      </w:r>
      <w:r w:rsidRPr="00713F72">
        <w:rPr>
          <w:rFonts w:ascii="PT Astra Serif" w:hAnsi="PT Astra Serif" w:cs="Times New Roman"/>
          <w:sz w:val="26"/>
          <w:szCs w:val="26"/>
        </w:rPr>
        <w:t xml:space="preserve"> стал победителем в конкурсе лучших управленческих практик субъектов Российской Федерации и муниципальных образований в номинации «Всестороннее развитие, обучение, воспитание детей» с дополнительной общеобразовательной программой технической направленности «</w:t>
      </w:r>
      <w:proofErr w:type="spellStart"/>
      <w:r w:rsidRPr="00713F72">
        <w:rPr>
          <w:rFonts w:ascii="PT Astra Serif" w:hAnsi="PT Astra Serif" w:cs="Times New Roman"/>
          <w:sz w:val="26"/>
          <w:szCs w:val="26"/>
        </w:rPr>
        <w:t>КвантОстров</w:t>
      </w:r>
      <w:proofErr w:type="spellEnd"/>
      <w:r w:rsidRPr="00713F72">
        <w:rPr>
          <w:rFonts w:ascii="PT Astra Serif" w:hAnsi="PT Astra Serif" w:cs="Times New Roman"/>
          <w:sz w:val="26"/>
          <w:szCs w:val="26"/>
        </w:rPr>
        <w:t xml:space="preserve">»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и победитель регионального конкурса «Лучшая программа, реализуемая в организациях, осуществляющих досуг и занятость детей </w:t>
      </w:r>
      <w:proofErr w:type="gramStart"/>
      <w:r w:rsidRPr="00713F72">
        <w:rPr>
          <w:rFonts w:ascii="PT Astra Serif" w:eastAsia="Times New Roman" w:hAnsi="PT Astra Serif" w:cs="Times New Roman"/>
          <w:sz w:val="26"/>
          <w:szCs w:val="26"/>
        </w:rPr>
        <w:t>в</w:t>
      </w:r>
      <w:proofErr w:type="gramEnd"/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proofErr w:type="gramStart"/>
      <w:r w:rsidRPr="00713F72">
        <w:rPr>
          <w:rFonts w:ascii="PT Astra Serif" w:eastAsia="Times New Roman" w:hAnsi="PT Astra Serif" w:cs="Times New Roman"/>
          <w:sz w:val="26"/>
          <w:szCs w:val="26"/>
        </w:rPr>
        <w:t>Ханты-Мансийском</w:t>
      </w:r>
      <w:proofErr w:type="gramEnd"/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автономном округе – Югре»;</w:t>
      </w:r>
    </w:p>
    <w:p w:rsidR="00A17097" w:rsidRPr="00713F72" w:rsidRDefault="0081224C" w:rsidP="00A17097">
      <w:pPr>
        <w:spacing w:line="240" w:lineRule="auto"/>
        <w:ind w:firstLine="634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>-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>комната Боевой Славы Центра патриотического воспитания «Доблесть» МБОУ «Средней общеобразовательной школы N2» - призер в тематическом направлении «Экспозиции, отражающие судебные дела по процессам о геноциде мирного населения СССР в годы Великой Отечественной войны 1941-1945 гг.» федерального этапа Всероссийского фестиваля музейных экспозиций образовательных организаций «Без срока давности»;</w:t>
      </w:r>
    </w:p>
    <w:p w:rsidR="00A17097" w:rsidRPr="00713F72" w:rsidRDefault="0081224C" w:rsidP="00A17097">
      <w:pPr>
        <w:spacing w:line="240" w:lineRule="auto"/>
        <w:ind w:firstLine="634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</w:rPr>
        <w:t xml:space="preserve">-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>МБОУ «Средняя общеобразовательная школа № 5» присвоен статус инновационной площадки федерального государственного бюджетного научного учреждения «Институт изучения детства. Семьи и воспитания» по направлению «Уклад образовательной организации как основа воспитательного процесса»;</w:t>
      </w:r>
    </w:p>
    <w:p w:rsidR="00607B7B" w:rsidRPr="00713F72" w:rsidRDefault="00A17097" w:rsidP="00A17097">
      <w:pPr>
        <w:spacing w:line="240" w:lineRule="auto"/>
        <w:ind w:firstLine="634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- </w:t>
      </w:r>
      <w:r w:rsidR="0081224C" w:rsidRPr="00713F72">
        <w:rPr>
          <w:rFonts w:ascii="PT Astra Serif" w:hAnsi="PT Astra Serif" w:cs="Times New Roman"/>
          <w:sz w:val="26"/>
          <w:szCs w:val="26"/>
        </w:rPr>
        <w:t xml:space="preserve">ДЮЦ </w:t>
      </w:r>
      <w:r w:rsidR="00D146AC" w:rsidRPr="00713F72">
        <w:rPr>
          <w:rFonts w:ascii="PT Astra Serif" w:hAnsi="PT Astra Serif" w:cs="Times New Roman"/>
          <w:sz w:val="26"/>
          <w:szCs w:val="26"/>
        </w:rPr>
        <w:t>«</w:t>
      </w:r>
      <w:r w:rsidR="0081224C" w:rsidRPr="00713F72">
        <w:rPr>
          <w:rFonts w:ascii="PT Astra Serif" w:hAnsi="PT Astra Serif" w:cs="Times New Roman"/>
          <w:sz w:val="26"/>
          <w:szCs w:val="26"/>
        </w:rPr>
        <w:t>Прометей</w:t>
      </w:r>
      <w:r w:rsidR="00D146AC" w:rsidRPr="00713F72">
        <w:rPr>
          <w:rFonts w:ascii="PT Astra Serif" w:hAnsi="PT Astra Serif" w:cs="Times New Roman"/>
          <w:sz w:val="26"/>
          <w:szCs w:val="26"/>
        </w:rPr>
        <w:t>»</w:t>
      </w:r>
      <w:r w:rsidRPr="00713F72">
        <w:rPr>
          <w:rFonts w:ascii="PT Astra Serif" w:hAnsi="PT Astra Serif" w:cs="Times New Roman"/>
          <w:sz w:val="26"/>
          <w:szCs w:val="26"/>
        </w:rPr>
        <w:t xml:space="preserve"> - победитель</w:t>
      </w:r>
      <w:r w:rsidR="0081224C" w:rsidRPr="00713F72">
        <w:rPr>
          <w:rFonts w:ascii="PT Astra Serif" w:hAnsi="PT Astra Serif" w:cs="Times New Roman"/>
          <w:sz w:val="26"/>
          <w:szCs w:val="26"/>
        </w:rPr>
        <w:t xml:space="preserve"> </w:t>
      </w:r>
      <w:r w:rsidRPr="00713F72">
        <w:rPr>
          <w:rFonts w:ascii="PT Astra Serif" w:hAnsi="PT Astra Serif" w:cs="Times New Roman"/>
          <w:sz w:val="26"/>
          <w:szCs w:val="26"/>
        </w:rPr>
        <w:t xml:space="preserve">в региональном </w:t>
      </w:r>
      <w:proofErr w:type="spellStart"/>
      <w:r w:rsidR="0081224C" w:rsidRPr="00713F72">
        <w:rPr>
          <w:rFonts w:ascii="PT Astra Serif" w:hAnsi="PT Astra Serif" w:cs="Times New Roman"/>
          <w:sz w:val="26"/>
          <w:szCs w:val="26"/>
        </w:rPr>
        <w:t>грант</w:t>
      </w:r>
      <w:r w:rsidRPr="00713F72">
        <w:rPr>
          <w:rFonts w:ascii="PT Astra Serif" w:hAnsi="PT Astra Serif" w:cs="Times New Roman"/>
          <w:sz w:val="26"/>
          <w:szCs w:val="26"/>
        </w:rPr>
        <w:t>овом</w:t>
      </w:r>
      <w:proofErr w:type="spellEnd"/>
      <w:r w:rsidRPr="00713F72">
        <w:rPr>
          <w:rFonts w:ascii="PT Astra Serif" w:hAnsi="PT Astra Serif" w:cs="Times New Roman"/>
          <w:sz w:val="26"/>
          <w:szCs w:val="26"/>
        </w:rPr>
        <w:t xml:space="preserve"> отборе</w:t>
      </w:r>
      <w:r w:rsidR="0081224C" w:rsidRPr="00713F72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="0081224C" w:rsidRPr="00713F72">
        <w:rPr>
          <w:rFonts w:ascii="PT Astra Serif" w:hAnsi="PT Astra Serif" w:cs="Times New Roman"/>
          <w:sz w:val="26"/>
          <w:szCs w:val="26"/>
        </w:rPr>
        <w:t>Росмолодежи</w:t>
      </w:r>
      <w:proofErr w:type="spellEnd"/>
      <w:r w:rsidR="0081224C" w:rsidRPr="00713F72">
        <w:rPr>
          <w:rFonts w:ascii="PT Astra Serif" w:hAnsi="PT Astra Serif" w:cs="Times New Roman"/>
          <w:sz w:val="26"/>
          <w:szCs w:val="26"/>
        </w:rPr>
        <w:t xml:space="preserve"> на проведение межрегионального фестиваля </w:t>
      </w:r>
      <w:proofErr w:type="spellStart"/>
      <w:r w:rsidR="0081224C" w:rsidRPr="00713F72">
        <w:rPr>
          <w:rFonts w:ascii="PT Astra Serif" w:hAnsi="PT Astra Serif" w:cs="Times New Roman"/>
          <w:sz w:val="26"/>
          <w:szCs w:val="26"/>
        </w:rPr>
        <w:t>верту</w:t>
      </w:r>
      <w:r w:rsidRPr="00713F72">
        <w:rPr>
          <w:rFonts w:ascii="PT Astra Serif" w:hAnsi="PT Astra Serif" w:cs="Times New Roman"/>
          <w:sz w:val="26"/>
          <w:szCs w:val="26"/>
        </w:rPr>
        <w:t>альной</w:t>
      </w:r>
      <w:proofErr w:type="spellEnd"/>
      <w:r w:rsidRPr="00713F72">
        <w:rPr>
          <w:rFonts w:ascii="PT Astra Serif" w:hAnsi="PT Astra Serif" w:cs="Times New Roman"/>
          <w:sz w:val="26"/>
          <w:szCs w:val="26"/>
        </w:rPr>
        <w:t xml:space="preserve"> и дополненной реальности;</w:t>
      </w:r>
    </w:p>
    <w:p w:rsidR="00A17097" w:rsidRPr="00713F72" w:rsidRDefault="00A17097" w:rsidP="00713F72">
      <w:pPr>
        <w:spacing w:after="0" w:line="240" w:lineRule="auto"/>
        <w:ind w:firstLine="634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hAnsi="PT Astra Serif" w:cs="Times New Roman"/>
          <w:sz w:val="26"/>
          <w:szCs w:val="26"/>
        </w:rPr>
        <w:t xml:space="preserve">-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МБОУ «Средняя общеобразовательная школа № 2» - </w:t>
      </w:r>
      <w:r w:rsidRPr="00713F72">
        <w:rPr>
          <w:rFonts w:ascii="PT Astra Serif" w:hAnsi="PT Astra Serif" w:cs="Times New Roman"/>
          <w:sz w:val="26"/>
          <w:szCs w:val="26"/>
        </w:rPr>
        <w:t xml:space="preserve">победитель в региональном </w:t>
      </w:r>
      <w:proofErr w:type="spellStart"/>
      <w:r w:rsidRPr="00713F72">
        <w:rPr>
          <w:rFonts w:ascii="PT Astra Serif" w:hAnsi="PT Astra Serif" w:cs="Times New Roman"/>
          <w:sz w:val="26"/>
          <w:szCs w:val="26"/>
        </w:rPr>
        <w:t>грантовом</w:t>
      </w:r>
      <w:proofErr w:type="spellEnd"/>
      <w:r w:rsidRPr="00713F72">
        <w:rPr>
          <w:rFonts w:ascii="PT Astra Serif" w:hAnsi="PT Astra Serif" w:cs="Times New Roman"/>
          <w:sz w:val="26"/>
          <w:szCs w:val="26"/>
        </w:rPr>
        <w:t xml:space="preserve"> отборе Российского движения детей и молодежи </w:t>
      </w:r>
      <w:r w:rsidR="00D14BE5" w:rsidRPr="00713F72">
        <w:rPr>
          <w:rFonts w:ascii="PT Astra Serif" w:hAnsi="PT Astra Serif" w:cs="Times New Roman"/>
          <w:sz w:val="26"/>
          <w:szCs w:val="26"/>
        </w:rPr>
        <w:t>по организации выездных интерактивных выставок «Имя твое солдат».</w:t>
      </w:r>
    </w:p>
    <w:p w:rsidR="0081224C" w:rsidRPr="00713F72" w:rsidRDefault="0081224C" w:rsidP="00713F7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Подводя итоги работы в 2022 - 2023 учебном году можно заключить, что  муниципальная система образования города Югорска функционирует и развивается в соответствии с трендами Российского образования. Обеспечивает </w:t>
      </w:r>
      <w:r w:rsidRPr="00713F72">
        <w:rPr>
          <w:rFonts w:ascii="PT Astra Serif" w:hAnsi="PT Astra Serif" w:cs="Times New Roman"/>
          <w:sz w:val="26"/>
          <w:szCs w:val="26"/>
        </w:rPr>
        <w:t xml:space="preserve"> доступность  дошкольного, начального общего, основного общего, среднего общего образования,</w:t>
      </w:r>
      <w:r w:rsidRPr="00713F72">
        <w:rPr>
          <w:rFonts w:ascii="PT Astra Serif" w:hAnsi="PT Astra Serif"/>
          <w:sz w:val="26"/>
          <w:szCs w:val="26"/>
        </w:rPr>
        <w:t xml:space="preserve"> равные возможности для получения качественного образования  всех категорий детей </w:t>
      </w:r>
      <w:r w:rsidRPr="00713F72">
        <w:rPr>
          <w:rFonts w:ascii="PT Astra Serif" w:hAnsi="PT Astra Serif"/>
          <w:sz w:val="26"/>
          <w:szCs w:val="26"/>
        </w:rPr>
        <w:lastRenderedPageBreak/>
        <w:t>посредством оптимального использования ресурсов образовательных учреждений и социальных партнеров города.</w:t>
      </w:r>
    </w:p>
    <w:p w:rsidR="0034626B" w:rsidRPr="00713F72" w:rsidRDefault="0034626B" w:rsidP="0081224C">
      <w:pPr>
        <w:suppressAutoHyphens/>
        <w:spacing w:after="0" w:line="240" w:lineRule="auto"/>
        <w:ind w:firstLine="851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34626B" w:rsidRDefault="0034626B" w:rsidP="0034626B">
      <w:pPr>
        <w:suppressAutoHyphens/>
        <w:spacing w:after="0" w:line="240" w:lineRule="auto"/>
        <w:ind w:firstLine="851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713F72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Готовность муниципальных образовательных учреждений к новому  2023-2024 учебному году</w:t>
      </w:r>
    </w:p>
    <w:p w:rsidR="00713F72" w:rsidRPr="00713F72" w:rsidRDefault="00713F72" w:rsidP="0034626B">
      <w:pPr>
        <w:suppressAutoHyphens/>
        <w:spacing w:after="0" w:line="240" w:lineRule="auto"/>
        <w:ind w:firstLine="851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34626B" w:rsidRPr="00713F72" w:rsidRDefault="00630745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>В ходе подготовки к новому 2023 - 2024</w:t>
      </w:r>
      <w:r w:rsidR="0034626B" w:rsidRPr="00713F72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учебному году продолжена работа по созданию современных безопасных и комфортных условий организации образовательного процесса в целях обеспечения права каждого ребенка на доступное и качественное образование. </w:t>
      </w:r>
    </w:p>
    <w:p w:rsidR="0034626B" w:rsidRPr="00713F72" w:rsidRDefault="0034626B" w:rsidP="0034626B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На реализацию мероприятий по подготовке к новому учебному году в 2023 году выделено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50 170,7 тыс. рублей, которые направлены </w:t>
      </w:r>
      <w:proofErr w:type="gramStart"/>
      <w:r w:rsidRPr="00713F72">
        <w:rPr>
          <w:rFonts w:ascii="PT Astra Serif" w:eastAsia="Times New Roman" w:hAnsi="PT Astra Serif" w:cs="Times New Roman"/>
          <w:sz w:val="26"/>
          <w:szCs w:val="26"/>
        </w:rPr>
        <w:t>на</w:t>
      </w:r>
      <w:proofErr w:type="gramEnd"/>
      <w:r w:rsidRPr="00713F72">
        <w:rPr>
          <w:rFonts w:ascii="PT Astra Serif" w:eastAsia="Times New Roman" w:hAnsi="PT Astra Serif" w:cs="Times New Roman"/>
          <w:sz w:val="26"/>
          <w:szCs w:val="26"/>
        </w:rPr>
        <w:t>: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-ремонтные работы текущего характера – 10 793,7 тыс. руб., в том числе за счет средств от приносящей доход деятельности в сумме 411,9 тыс. рублей;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-ремонтные работы капитального характера – 15 788,3 тыс. руб.;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-обеспечение санитарно-эпидемиологической безопасности – 8 415,6 тыс. руб., в том числе за счет наказов избирателей Думы Ханты-Мансийского автономного округа – Югры в сумме 200,0 тыс. руб.;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-обеспечение пожарной безопасности - </w:t>
      </w: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>1 224,9 тыс. руб.;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-укрепление антитеррористической защищенности – 3 140,0 тыс. руб., в том числе за счет средств от приносящей доход деятельности в сумме 258,1 тыс. руб.;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-</w:t>
      </w: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развитие материально- технической базы, в том числе оборудование для пищеблоков — 10 808,2 тыс. руб., из них за счет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>наказов избирателей Думы Ханты-Мансийского автономного округа - Югры и избирателей Тюменской областной Думы в сумме 1 052,7 тыс. руб. и за счет наказов избирателей Думы города Югорска в сумме 500,0 тыс. руб.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713F72">
        <w:rPr>
          <w:rFonts w:ascii="PT Astra Serif" w:eastAsia="Calibri" w:hAnsi="PT Astra Serif" w:cs="Times New Roman"/>
          <w:sz w:val="26"/>
          <w:szCs w:val="26"/>
          <w:lang w:eastAsia="ar-SA"/>
        </w:rPr>
        <w:t>Выполнены следующие мероприятия.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713F72">
        <w:rPr>
          <w:rFonts w:ascii="PT Astra Serif" w:eastAsia="Times New Roman" w:hAnsi="PT Astra Serif" w:cs="Arial"/>
          <w:sz w:val="26"/>
          <w:szCs w:val="26"/>
        </w:rPr>
        <w:t xml:space="preserve">Работы по пропитке деревянных конструкций чердачных перекрытий огнезащитным составом в МБОУ «Средняя общеобразовательная школа №2» и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>МАДОУ «Детский сад «Радуга»</w:t>
      </w:r>
      <w:r w:rsidRPr="00713F72">
        <w:rPr>
          <w:rFonts w:ascii="PT Astra Serif" w:eastAsia="Times New Roman" w:hAnsi="PT Astra Serif" w:cs="Arial"/>
          <w:sz w:val="26"/>
          <w:szCs w:val="26"/>
        </w:rPr>
        <w:t xml:space="preserve">. Обследование пожарных наружных и металлических лестниц, испытание ограждения кровли, приобретение и установка 254 дымовых </w:t>
      </w:r>
      <w:proofErr w:type="spellStart"/>
      <w:r w:rsidRPr="00713F72">
        <w:rPr>
          <w:rFonts w:ascii="PT Astra Serif" w:eastAsia="Times New Roman" w:hAnsi="PT Astra Serif" w:cs="Arial"/>
          <w:sz w:val="26"/>
          <w:szCs w:val="26"/>
        </w:rPr>
        <w:t>оптико</w:t>
      </w:r>
      <w:proofErr w:type="spellEnd"/>
      <w:r w:rsidRPr="00713F72">
        <w:rPr>
          <w:rFonts w:ascii="PT Astra Serif" w:eastAsia="Times New Roman" w:hAnsi="PT Astra Serif" w:cs="Arial"/>
          <w:sz w:val="26"/>
          <w:szCs w:val="26"/>
        </w:rPr>
        <w:t xml:space="preserve"> - электронных адресно - аналоговых пожарных </w:t>
      </w:r>
      <w:proofErr w:type="spellStart"/>
      <w:r w:rsidRPr="00713F72">
        <w:rPr>
          <w:rFonts w:ascii="PT Astra Serif" w:eastAsia="Times New Roman" w:hAnsi="PT Astra Serif" w:cs="Arial"/>
          <w:sz w:val="26"/>
          <w:szCs w:val="26"/>
        </w:rPr>
        <w:t>извещателя</w:t>
      </w:r>
      <w:proofErr w:type="spellEnd"/>
      <w:r w:rsidRPr="00713F72">
        <w:rPr>
          <w:rFonts w:ascii="PT Astra Serif" w:eastAsia="Times New Roman" w:hAnsi="PT Astra Serif" w:cs="Arial"/>
          <w:sz w:val="26"/>
          <w:szCs w:val="26"/>
        </w:rPr>
        <w:t xml:space="preserve"> и гарантированный резерв питания системы речевого оповещения о пожаре при отключении сети 220В  в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>МАДОУ «Детский сад «Радуга»</w:t>
      </w:r>
      <w:r w:rsidRPr="00713F72">
        <w:rPr>
          <w:rFonts w:ascii="PT Astra Serif" w:eastAsia="Times New Roman" w:hAnsi="PT Astra Serif" w:cs="Arial"/>
          <w:sz w:val="26"/>
          <w:szCs w:val="26"/>
        </w:rPr>
        <w:t>.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Lucida Sans Unicode" w:hAnsi="PT Astra Serif" w:cs="Tahoma"/>
          <w:sz w:val="26"/>
          <w:szCs w:val="26"/>
          <w:lang w:bidi="en-US"/>
        </w:rPr>
      </w:pPr>
      <w:r w:rsidRPr="00713F72">
        <w:rPr>
          <w:rFonts w:ascii="PT Astra Serif" w:eastAsia="Lucida Sans Unicode" w:hAnsi="PT Astra Serif" w:cs="Tahoma"/>
          <w:sz w:val="26"/>
          <w:szCs w:val="26"/>
          <w:lang w:bidi="en-US"/>
        </w:rPr>
        <w:t xml:space="preserve">В целях обеспечения санитарно - эпидемиологической безопасности проведены следующие виды работ. 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Lucida Sans Unicode" w:hAnsi="PT Astra Serif" w:cs="Tahoma"/>
          <w:sz w:val="26"/>
          <w:szCs w:val="26"/>
          <w:lang w:bidi="en-US"/>
        </w:rPr>
      </w:pPr>
      <w:r w:rsidRPr="00713F72">
        <w:rPr>
          <w:rFonts w:ascii="PT Astra Serif" w:eastAsia="Lucida Sans Unicode" w:hAnsi="PT Astra Serif" w:cs="Tahoma"/>
          <w:sz w:val="26"/>
          <w:szCs w:val="26"/>
          <w:lang w:bidi="en-US"/>
        </w:rPr>
        <w:t xml:space="preserve">В МБОУ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>«Лицей им. Г.Ф. Атякшева»: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Lucida Sans Unicode" w:hAnsi="PT Astra Serif" w:cs="Tahoma"/>
          <w:sz w:val="26"/>
          <w:szCs w:val="26"/>
          <w:lang w:bidi="en-US"/>
        </w:rPr>
        <w:t xml:space="preserve">-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замена деревянных оконных блоков на ПВХ, ремонт системы теплоснабжения 1-го этажа, ремонт группового помещения для детей дошкольного возраста;  замена стеклопакетов в оконных блоках в учебных классах; </w:t>
      </w:r>
      <w:proofErr w:type="spellStart"/>
      <w:proofErr w:type="gramStart"/>
      <w:r w:rsidRPr="00713F72">
        <w:rPr>
          <w:rFonts w:ascii="PT Astra Serif" w:eastAsia="Times New Roman" w:hAnsi="PT Astra Serif" w:cs="Times New Roman"/>
          <w:sz w:val="26"/>
          <w:szCs w:val="26"/>
        </w:rPr>
        <w:t>строительно</w:t>
      </w:r>
      <w:proofErr w:type="spellEnd"/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- монтажные</w:t>
      </w:r>
      <w:proofErr w:type="gramEnd"/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работы по устройству спортивной площадки; </w:t>
      </w:r>
      <w:r w:rsidRPr="00713F72">
        <w:rPr>
          <w:rFonts w:ascii="PT Astra Serif" w:eastAsia="Times New Roman" w:hAnsi="PT Astra Serif" w:cs="Times New Roman"/>
          <w:bCs/>
          <w:sz w:val="26"/>
          <w:szCs w:val="26"/>
        </w:rPr>
        <w:t xml:space="preserve">приобретение 2-ух электрических плит для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>пищеблока.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В МБОУ «Гимназия»: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- ремонт полового покрытия в четырех учебных кабинетах;  ремонт туалетных помещений для мальчиков;  частичная замена половой плитки в столовой; ремонт пяти групповых помещений; приобретение стиральной машины для групп детей дошкольного возраста.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В МБОУ «Средняя общеобразовательная школа №2» (дошкольные группы):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- капитальный ремонт кровли корпуса №2 и теплого перехода.</w:t>
      </w:r>
    </w:p>
    <w:p w:rsidR="00713F72" w:rsidRDefault="00713F72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lastRenderedPageBreak/>
        <w:t>В МБОУ «Средняя общеобразовательная школа №5»: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- замена унитазов в туалетных комнатах; замена деревянных оконных блоков на ПВХ; - обустройство асфальтированной дорожки по территории школы в районе Югорск -2 для доставки пищи воспитанникам с пищеблока школы.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В МБОУ  «Средняя общеобразовательная школа №6»: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- ремонт кровли и системы отопления здания бассейна;  оборудование туалетных кабин дверями в туалетных комнатах 1 этажа.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В МАДОУ «Детский сад «Снегурочка»:</w:t>
      </w:r>
    </w:p>
    <w:p w:rsidR="0034626B" w:rsidRPr="00713F72" w:rsidRDefault="00EE2873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- текущий </w:t>
      </w:r>
      <w:r w:rsidR="0034626B" w:rsidRPr="00713F72">
        <w:rPr>
          <w:rFonts w:ascii="PT Astra Serif" w:eastAsia="Times New Roman" w:hAnsi="PT Astra Serif" w:cs="Times New Roman"/>
          <w:sz w:val="26"/>
          <w:szCs w:val="26"/>
        </w:rPr>
        <w:t xml:space="preserve"> ремонт группового помещения.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В МАДОУ «Детский сад общеразвивающего вида «</w:t>
      </w:r>
      <w:proofErr w:type="spellStart"/>
      <w:r w:rsidRPr="00713F72">
        <w:rPr>
          <w:rFonts w:ascii="PT Astra Serif" w:eastAsia="Times New Roman" w:hAnsi="PT Astra Serif" w:cs="Times New Roman"/>
          <w:sz w:val="26"/>
          <w:szCs w:val="26"/>
        </w:rPr>
        <w:t>Гусельки</w:t>
      </w:r>
      <w:proofErr w:type="spellEnd"/>
      <w:r w:rsidRPr="00713F72">
        <w:rPr>
          <w:rFonts w:ascii="PT Astra Serif" w:eastAsia="Times New Roman" w:hAnsi="PT Astra Serif" w:cs="Times New Roman"/>
          <w:sz w:val="26"/>
          <w:szCs w:val="26"/>
        </w:rPr>
        <w:t>»: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- частичный ремонт кровли над пищеблоком и текущий ремонт двух групповых помещений.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С целью укрепления антитеррористической защищенности объектов образования </w:t>
      </w:r>
      <w:r w:rsidRPr="00713F72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проведены работы по </w:t>
      </w: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>ограждению территории по периметру дошкольных групп МБОУ «Средняя общеобразовательная школа №2».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Осуществлено дооснащение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системы наружного освещения и системы видеонаблюдения наружными камерами, </w:t>
      </w: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>оборудован въезд на территорию воротами, соответствующими требованиям безопасности,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в дошкольных группах МБОУ «Средняя общеобразовательная школа №5», оборудовано помещения для охраны и дооборудована система охранной сигнализации в МБОУ «Средняя общеобразовательная школа №6».</w:t>
      </w:r>
      <w:r w:rsidRPr="00713F72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В настоящее время ведется монтаж</w:t>
      </w:r>
      <w:r w:rsidRPr="00713F72">
        <w:rPr>
          <w:rFonts w:ascii="PT Astra Serif" w:eastAsia="Times New Roman" w:hAnsi="PT Astra Serif" w:cs="Times New Roman"/>
          <w:bCs/>
          <w:color w:val="000000"/>
          <w:sz w:val="26"/>
          <w:szCs w:val="26"/>
        </w:rPr>
        <w:t xml:space="preserve"> охранной сигнализацией </w:t>
      </w: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в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МБОУ «Средняя общеобразовательная школа №5». 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Средства, выделенные на реализацию наказов избирателей Думы Ханты-Мансийского автономного округа - Югры и избирателей Тюменской областной Думы,  направлены </w:t>
      </w:r>
      <w:proofErr w:type="gramStart"/>
      <w:r w:rsidRPr="00713F72">
        <w:rPr>
          <w:rFonts w:ascii="PT Astra Serif" w:eastAsia="Times New Roman" w:hAnsi="PT Astra Serif" w:cs="Times New Roman"/>
          <w:sz w:val="26"/>
          <w:szCs w:val="26"/>
        </w:rPr>
        <w:t>на</w:t>
      </w:r>
      <w:proofErr w:type="gramEnd"/>
      <w:r w:rsidRPr="00713F72">
        <w:rPr>
          <w:rFonts w:ascii="PT Astra Serif" w:eastAsia="Times New Roman" w:hAnsi="PT Astra Serif" w:cs="Times New Roman"/>
          <w:sz w:val="26"/>
          <w:szCs w:val="26"/>
        </w:rPr>
        <w:t>: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- приобретение оборудования для пищеблоков МБОУ «Лицей им. Г.Ф. Атякшева» и МАДОУ «Детский сад общеразвивающего вида «</w:t>
      </w:r>
      <w:proofErr w:type="spellStart"/>
      <w:r w:rsidRPr="00713F72">
        <w:rPr>
          <w:rFonts w:ascii="PT Astra Serif" w:eastAsia="Times New Roman" w:hAnsi="PT Astra Serif" w:cs="Times New Roman"/>
          <w:sz w:val="26"/>
          <w:szCs w:val="26"/>
        </w:rPr>
        <w:t>Гусельки</w:t>
      </w:r>
      <w:proofErr w:type="spellEnd"/>
      <w:r w:rsidRPr="00713F72">
        <w:rPr>
          <w:rFonts w:ascii="PT Astra Serif" w:eastAsia="Times New Roman" w:hAnsi="PT Astra Serif" w:cs="Times New Roman"/>
          <w:sz w:val="26"/>
          <w:szCs w:val="26"/>
        </w:rPr>
        <w:t>»;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- приобретение и установку уличного игрового оборудования, металлических одностворчатых шкафов для уборочного инвентаря в дошкольные группы МБОУ «Гимназия»;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- приобретение оборудования для пищеблока в МАДОУ «Снегурочка».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За счет </w:t>
      </w:r>
      <w:proofErr w:type="gramStart"/>
      <w:r w:rsidRPr="00713F72">
        <w:rPr>
          <w:rFonts w:ascii="PT Astra Serif" w:eastAsia="Times New Roman" w:hAnsi="PT Astra Serif" w:cs="Times New Roman"/>
          <w:sz w:val="26"/>
          <w:szCs w:val="26"/>
        </w:rPr>
        <w:t>средств, выделенных на реализацию наказов избирателей Думы города Югорска приобретено</w:t>
      </w:r>
      <w:proofErr w:type="gramEnd"/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и установлено уличное игровое оборудования в дошкольные группы МБОУ «СОШ №2» 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Calibri" w:hAnsi="PT Astra Serif" w:cs="Tahoma"/>
          <w:color w:val="000000"/>
          <w:sz w:val="26"/>
          <w:szCs w:val="26"/>
          <w:lang w:bidi="en-US"/>
        </w:rPr>
      </w:pPr>
      <w:r w:rsidRPr="00713F72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В результате проведенных работ устранен 61 пункт предписаний надзорных органов. </w:t>
      </w:r>
      <w:r w:rsidRPr="00713F72">
        <w:rPr>
          <w:rFonts w:ascii="PT Astra Serif" w:eastAsia="Calibri" w:hAnsi="PT Astra Serif" w:cs="Tahoma"/>
          <w:color w:val="000000"/>
          <w:sz w:val="26"/>
          <w:szCs w:val="26"/>
          <w:lang w:bidi="en-US"/>
        </w:rPr>
        <w:t xml:space="preserve">Предписания </w:t>
      </w:r>
      <w:proofErr w:type="spellStart"/>
      <w:r w:rsidRPr="00713F72">
        <w:rPr>
          <w:rFonts w:ascii="PT Astra Serif" w:eastAsia="Calibri" w:hAnsi="PT Astra Serif" w:cs="Tahoma"/>
          <w:color w:val="000000"/>
          <w:sz w:val="26"/>
          <w:szCs w:val="26"/>
          <w:lang w:bidi="en-US"/>
        </w:rPr>
        <w:t>Госпожнадзора</w:t>
      </w:r>
      <w:proofErr w:type="spellEnd"/>
      <w:r w:rsidRPr="00713F72">
        <w:rPr>
          <w:rFonts w:ascii="PT Astra Serif" w:eastAsia="Calibri" w:hAnsi="PT Astra Serif" w:cs="Tahoma"/>
          <w:color w:val="000000"/>
          <w:sz w:val="26"/>
          <w:szCs w:val="26"/>
          <w:lang w:bidi="en-US"/>
        </w:rPr>
        <w:t xml:space="preserve"> отсутствуют. Предписания </w:t>
      </w:r>
      <w:proofErr w:type="spellStart"/>
      <w:r w:rsidRPr="00713F72">
        <w:rPr>
          <w:rFonts w:ascii="PT Astra Serif" w:eastAsia="Calibri" w:hAnsi="PT Astra Serif" w:cs="Tahoma"/>
          <w:color w:val="000000"/>
          <w:sz w:val="26"/>
          <w:szCs w:val="26"/>
          <w:lang w:bidi="en-US"/>
        </w:rPr>
        <w:t>Роспотребнадзора</w:t>
      </w:r>
      <w:proofErr w:type="spellEnd"/>
      <w:r w:rsidRPr="00713F72">
        <w:rPr>
          <w:rFonts w:ascii="PT Astra Serif" w:eastAsia="Calibri" w:hAnsi="PT Astra Serif" w:cs="Tahoma"/>
          <w:color w:val="000000"/>
          <w:sz w:val="26"/>
          <w:szCs w:val="26"/>
          <w:lang w:bidi="en-US"/>
        </w:rPr>
        <w:t xml:space="preserve"> со сроком выполнения до 01.09.2023  также отсутствуют.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Таким образом, </w:t>
      </w: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все образовательные учреждения соответствуют требованиям </w:t>
      </w:r>
      <w:r w:rsidRPr="00713F72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санитарно - эпидемиологической и пожарной </w:t>
      </w: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>безопасностям.</w:t>
      </w: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color w:val="000000"/>
          <w:sz w:val="26"/>
          <w:szCs w:val="26"/>
        </w:rPr>
        <w:t>100 процентов зданий образовательных учреждений имеют все виды благоустройства (водопровод, центральное отопление, канализацию) и оборудованы техническими средствами безбарьерной среды для лиц с ограниченными возможностями здоровья.</w:t>
      </w:r>
    </w:p>
    <w:p w:rsidR="0034626B" w:rsidRPr="00713F72" w:rsidRDefault="0034626B" w:rsidP="0034626B">
      <w:pPr>
        <w:spacing w:after="0" w:line="240" w:lineRule="auto"/>
        <w:ind w:firstLine="851"/>
        <w:jc w:val="both"/>
        <w:rPr>
          <w:rFonts w:ascii="PT Astra Serif" w:eastAsia="Calibri" w:hAnsi="PT Astra Serif"/>
          <w:sz w:val="26"/>
          <w:szCs w:val="26"/>
        </w:rPr>
      </w:pPr>
      <w:r w:rsidRPr="00713F72">
        <w:rPr>
          <w:rFonts w:ascii="PT Astra Serif" w:eastAsia="Calibri" w:hAnsi="PT Astra Serif"/>
          <w:sz w:val="26"/>
          <w:szCs w:val="26"/>
        </w:rPr>
        <w:t xml:space="preserve">В соответствии с постановлением Правительства Российской Федерации от 02.08.2019 № 1006 в настоящее время образовательные учреждения оснащены: </w:t>
      </w:r>
    </w:p>
    <w:p w:rsidR="0034626B" w:rsidRPr="00713F72" w:rsidRDefault="0034626B" w:rsidP="0034626B">
      <w:pPr>
        <w:pStyle w:val="af0"/>
        <w:tabs>
          <w:tab w:val="left" w:pos="9356"/>
        </w:tabs>
        <w:spacing w:after="0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>- кнопками экстренного вызова группы быстрого реагирования - 100 %;</w:t>
      </w:r>
    </w:p>
    <w:p w:rsidR="0034626B" w:rsidRPr="00713F72" w:rsidRDefault="0034626B" w:rsidP="0034626B">
      <w:pPr>
        <w:pStyle w:val="af0"/>
        <w:tabs>
          <w:tab w:val="left" w:pos="9356"/>
        </w:tabs>
        <w:spacing w:after="0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>- системами пожарной безопасности – 100 %;</w:t>
      </w:r>
    </w:p>
    <w:p w:rsidR="0034626B" w:rsidRPr="00713F72" w:rsidRDefault="0034626B" w:rsidP="0034626B">
      <w:pPr>
        <w:pStyle w:val="af0"/>
        <w:tabs>
          <w:tab w:val="left" w:pos="9356"/>
        </w:tabs>
        <w:spacing w:after="0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>- системами видеонаблюдения – 100 %;</w:t>
      </w:r>
    </w:p>
    <w:p w:rsidR="0034626B" w:rsidRPr="00713F72" w:rsidRDefault="0034626B" w:rsidP="0034626B">
      <w:pPr>
        <w:pStyle w:val="af0"/>
        <w:tabs>
          <w:tab w:val="left" w:pos="9356"/>
        </w:tabs>
        <w:spacing w:after="0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 xml:space="preserve">- системами пожарной автоматики с дублированием сигнала о пожаре на пульт подразделения пожарной охраны без участия работников объекта -  100 %; </w:t>
      </w:r>
    </w:p>
    <w:p w:rsidR="0034626B" w:rsidRPr="00713F72" w:rsidRDefault="0034626B" w:rsidP="0034626B">
      <w:pPr>
        <w:pStyle w:val="af0"/>
        <w:tabs>
          <w:tab w:val="left" w:pos="9356"/>
        </w:tabs>
        <w:spacing w:after="0"/>
        <w:ind w:firstLine="851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lastRenderedPageBreak/>
        <w:t>- системами контроля и управления доступом – 100%;</w:t>
      </w:r>
    </w:p>
    <w:p w:rsidR="0034626B" w:rsidRPr="00713F72" w:rsidRDefault="0034626B" w:rsidP="0034626B">
      <w:pPr>
        <w:tabs>
          <w:tab w:val="left" w:pos="9356"/>
        </w:tabs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- охраной частными охранными предприятиями, имеющими лицензию на данный вид деятельности;</w:t>
      </w:r>
    </w:p>
    <w:p w:rsidR="0034626B" w:rsidRPr="00713F72" w:rsidRDefault="0034626B" w:rsidP="0034626B">
      <w:pPr>
        <w:tabs>
          <w:tab w:val="left" w:pos="9356"/>
        </w:tabs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>- контрольно - пропускными пунктами (в отношении объектов первой категории опасности).</w:t>
      </w:r>
    </w:p>
    <w:p w:rsidR="0034626B" w:rsidRPr="00713F72" w:rsidRDefault="0034626B" w:rsidP="00713F72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Общеобразовательные учреждения на 100 % оснащены </w:t>
      </w:r>
      <w:proofErr w:type="gramStart"/>
      <w:r w:rsidRPr="00713F72">
        <w:rPr>
          <w:rFonts w:ascii="PT Astra Serif" w:eastAsia="Times New Roman" w:hAnsi="PT Astra Serif" w:cs="Times New Roman"/>
          <w:sz w:val="26"/>
          <w:szCs w:val="26"/>
        </w:rPr>
        <w:t>стационарными</w:t>
      </w:r>
      <w:proofErr w:type="gramEnd"/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proofErr w:type="spellStart"/>
      <w:r w:rsidRPr="00713F72">
        <w:rPr>
          <w:rFonts w:ascii="PT Astra Serif" w:eastAsia="Times New Roman" w:hAnsi="PT Astra Serif" w:cs="Times New Roman"/>
          <w:sz w:val="26"/>
          <w:szCs w:val="26"/>
        </w:rPr>
        <w:t>металлодетекторами</w:t>
      </w:r>
      <w:proofErr w:type="spellEnd"/>
      <w:r w:rsidRPr="00713F72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34626B" w:rsidRPr="00713F72" w:rsidRDefault="0034626B" w:rsidP="0034626B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 xml:space="preserve">На объектах первой и третьей категориях опасности с 01.09.2023 будет организована круглосуточная охрана сотрудниками частного охранного предприятия. </w:t>
      </w:r>
    </w:p>
    <w:p w:rsidR="0034626B" w:rsidRPr="00713F72" w:rsidRDefault="0034626B" w:rsidP="0034626B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Территории образовательных учреждений ограждены и освещаются, несанкционированный въезд автотранспорта на территорию исключен; организован пропускной режим. Обеспечена безопасность </w:t>
      </w:r>
      <w:proofErr w:type="spellStart"/>
      <w:r w:rsidRPr="00713F72">
        <w:rPr>
          <w:rFonts w:ascii="PT Astra Serif" w:eastAsia="Times New Roman" w:hAnsi="PT Astra Serif" w:cs="Times New Roman"/>
          <w:sz w:val="26"/>
          <w:szCs w:val="26"/>
        </w:rPr>
        <w:t>дорожно</w:t>
      </w:r>
      <w:proofErr w:type="spellEnd"/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- уличной сети вблизи образовательных учреждений. Возле каждого образовательной организации расположены дорожные знаки, светофоры. По пути следования </w:t>
      </w:r>
      <w:proofErr w:type="gramStart"/>
      <w:r w:rsidRPr="00713F72">
        <w:rPr>
          <w:rFonts w:ascii="PT Astra Serif" w:eastAsia="Times New Roman" w:hAnsi="PT Astra Serif" w:cs="Times New Roman"/>
          <w:sz w:val="26"/>
          <w:szCs w:val="26"/>
        </w:rPr>
        <w:t>обучающихся</w:t>
      </w:r>
      <w:proofErr w:type="gramEnd"/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к образовательной организации оборудованы искусственные неровности, пешеходные переходы, тротуары. </w:t>
      </w:r>
    </w:p>
    <w:p w:rsidR="0034626B" w:rsidRPr="00713F72" w:rsidRDefault="0034626B" w:rsidP="00713F72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pacing w:val="4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Транспортное обеспечение обучающихся и воспитанников муниципальных образовательных учреждений города Югорска  будет обеспечивать </w:t>
      </w:r>
      <w:r w:rsidRPr="00713F72">
        <w:rPr>
          <w:rFonts w:ascii="PT Astra Serif" w:hAnsi="PT Astra Serif"/>
          <w:sz w:val="26"/>
          <w:szCs w:val="26"/>
        </w:rPr>
        <w:t>муниципальное казенное учреждение «Служба обеспечения органов местного самоуправления».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 Автобусы «Школьник» </w:t>
      </w:r>
      <w:r w:rsidRPr="00713F72">
        <w:rPr>
          <w:rFonts w:ascii="PT Astra Serif" w:eastAsia="Calibri" w:hAnsi="PT Astra Serif" w:cs="Times New Roman"/>
          <w:spacing w:val="4"/>
          <w:sz w:val="26"/>
          <w:szCs w:val="26"/>
        </w:rPr>
        <w:t xml:space="preserve">в установленном порядке оснащены </w:t>
      </w:r>
      <w:proofErr w:type="spellStart"/>
      <w:r w:rsidRPr="00713F72">
        <w:rPr>
          <w:rFonts w:ascii="PT Astra Serif" w:eastAsia="Calibri" w:hAnsi="PT Astra Serif" w:cs="Times New Roman"/>
          <w:spacing w:val="4"/>
          <w:sz w:val="26"/>
          <w:szCs w:val="26"/>
        </w:rPr>
        <w:t>тахографами</w:t>
      </w:r>
      <w:proofErr w:type="spellEnd"/>
      <w:r w:rsidRPr="00713F72">
        <w:rPr>
          <w:rFonts w:ascii="PT Astra Serif" w:eastAsia="Calibri" w:hAnsi="PT Astra Serif" w:cs="Times New Roman"/>
          <w:spacing w:val="4"/>
          <w:sz w:val="26"/>
          <w:szCs w:val="26"/>
        </w:rPr>
        <w:t xml:space="preserve"> и спутниковой навигацией ГЛОНАСС, оборудованы ремнями безопасности, укомплектованы медицинскими аптечками, опознавательными знаками «Перевозка детей», проблесковыми маячками.</w:t>
      </w:r>
    </w:p>
    <w:p w:rsidR="0034626B" w:rsidRPr="00713F72" w:rsidRDefault="0034626B" w:rsidP="0034626B">
      <w:pPr>
        <w:tabs>
          <w:tab w:val="left" w:pos="0"/>
        </w:tabs>
        <w:suppressAutoHyphens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ab/>
        <w:t xml:space="preserve">Организация питанием учащихся по очной форме в учебное время осуществляется </w:t>
      </w:r>
      <w:r w:rsidRPr="00713F72">
        <w:rPr>
          <w:rFonts w:ascii="PT Astra Serif" w:eastAsia="Calibri" w:hAnsi="PT Astra Serif" w:cs="Times New Roman"/>
          <w:sz w:val="26"/>
          <w:szCs w:val="26"/>
        </w:rPr>
        <w:t xml:space="preserve">муниципальными общеобразовательными учреждениями самостоятельно в соответствии с законодательством Российской Федерации. </w:t>
      </w:r>
      <w:r w:rsidRPr="00713F72">
        <w:rPr>
          <w:rFonts w:ascii="PT Astra Serif" w:eastAsia="Calibri" w:hAnsi="PT Astra Serif" w:cs="Times New Roman"/>
          <w:sz w:val="26"/>
          <w:szCs w:val="26"/>
        </w:rPr>
        <w:tab/>
      </w:r>
      <w:r w:rsidRPr="00713F72">
        <w:rPr>
          <w:rFonts w:ascii="PT Astra Serif" w:eastAsia="Calibri" w:hAnsi="PT Astra Serif" w:cs="Tahoma"/>
          <w:sz w:val="26"/>
          <w:szCs w:val="26"/>
          <w:lang w:eastAsia="ar-SA" w:bidi="en-US"/>
        </w:rPr>
        <w:t xml:space="preserve">Обеспечено бесплатное питание </w:t>
      </w:r>
      <w:r w:rsidRPr="00713F72">
        <w:rPr>
          <w:rFonts w:ascii="PT Astra Serif" w:eastAsia="Calibri" w:hAnsi="PT Astra Serif" w:cs="Times New Roman"/>
          <w:sz w:val="26"/>
          <w:szCs w:val="26"/>
          <w:lang w:eastAsia="ar-SA"/>
        </w:rPr>
        <w:t>для 100 % обучающихся  1 - 4 классов и льготной категории (</w:t>
      </w:r>
      <w:r w:rsidRPr="00713F72">
        <w:rPr>
          <w:rFonts w:ascii="PT Astra Serif" w:hAnsi="PT Astra Serif"/>
          <w:sz w:val="26"/>
          <w:szCs w:val="26"/>
        </w:rPr>
        <w:t xml:space="preserve">дети из малоимущих и многодетных семей, дети-сироты и дети, оставшиеся без попечения родителей, дети с ОВЗ, дети-инвалиды, дети из семей, члены которых участники специальной военной операции).  </w:t>
      </w:r>
    </w:p>
    <w:p w:rsidR="0034626B" w:rsidRPr="00713F72" w:rsidRDefault="0034626B" w:rsidP="0034626B">
      <w:pPr>
        <w:tabs>
          <w:tab w:val="left" w:pos="0"/>
        </w:tabs>
        <w:suppressAutoHyphens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ab/>
      </w:r>
      <w:r w:rsidRPr="00713F72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Для всех иных обучающихся не льготной категории 5 - 11 классов организация питания осуществляется за счет средств родителей и средств бюджета города. </w:t>
      </w:r>
    </w:p>
    <w:p w:rsidR="0034626B" w:rsidRPr="00713F72" w:rsidRDefault="0034626B" w:rsidP="0034626B">
      <w:pPr>
        <w:tabs>
          <w:tab w:val="left" w:pos="0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713F72">
        <w:rPr>
          <w:rFonts w:ascii="PT Astra Serif" w:hAnsi="PT Astra Serif"/>
          <w:sz w:val="26"/>
          <w:szCs w:val="26"/>
        </w:rPr>
        <w:tab/>
      </w:r>
      <w:r w:rsidRPr="00713F72">
        <w:rPr>
          <w:rFonts w:ascii="PT Astra Serif" w:eastAsia="Times New Roman" w:hAnsi="PT Astra Serif" w:cs="Times New Roman"/>
          <w:sz w:val="26"/>
          <w:szCs w:val="26"/>
        </w:rPr>
        <w:t>Для детей, нуждающихся в лечебном и диетическом питании, организуется лечебное и диетическое питание в соответствии с представленными родителями (законными представителями ребенка) назначениями лечащего врача.</w:t>
      </w:r>
    </w:p>
    <w:p w:rsidR="0034626B" w:rsidRPr="00713F72" w:rsidRDefault="0034626B" w:rsidP="0034626B">
      <w:pPr>
        <w:tabs>
          <w:tab w:val="left" w:pos="0"/>
        </w:tabs>
        <w:suppressAutoHyphens/>
        <w:spacing w:after="0" w:line="240" w:lineRule="auto"/>
        <w:jc w:val="both"/>
        <w:rPr>
          <w:rFonts w:ascii="PT Astra Serif" w:eastAsia="Calibri" w:hAnsi="PT Astra Serif" w:cs="Tahoma"/>
          <w:sz w:val="26"/>
          <w:szCs w:val="26"/>
          <w:lang w:eastAsia="ar-SA" w:bidi="en-US"/>
        </w:rPr>
      </w:pPr>
      <w:r w:rsidRPr="00713F72">
        <w:rPr>
          <w:rFonts w:ascii="PT Astra Serif" w:eastAsia="Times New Roman" w:hAnsi="PT Astra Serif" w:cs="Times New Roman"/>
          <w:sz w:val="26"/>
          <w:szCs w:val="26"/>
        </w:rPr>
        <w:tab/>
      </w:r>
      <w:r w:rsidRPr="00713F72">
        <w:rPr>
          <w:rFonts w:ascii="PT Astra Serif" w:eastAsia="Times New Roman" w:hAnsi="PT Astra Serif" w:cs="Tahoma"/>
          <w:sz w:val="26"/>
          <w:szCs w:val="26"/>
          <w:lang w:eastAsia="ar-SA" w:bidi="en-US"/>
        </w:rPr>
        <w:t xml:space="preserve">Во всех общеобразовательных учреждениях города реализуются программы по формированию принципов здорового питания. </w:t>
      </w:r>
      <w:r w:rsidRPr="00713F72">
        <w:rPr>
          <w:rFonts w:ascii="PT Astra Serif" w:eastAsia="Calibri" w:hAnsi="PT Astra Serif" w:cs="Tahoma"/>
          <w:sz w:val="26"/>
          <w:szCs w:val="26"/>
          <w:lang w:eastAsia="ar-SA" w:bidi="en-US"/>
        </w:rPr>
        <w:t xml:space="preserve"> Организован производственный </w:t>
      </w:r>
      <w:proofErr w:type="gramStart"/>
      <w:r w:rsidRPr="00713F72">
        <w:rPr>
          <w:rFonts w:ascii="PT Astra Serif" w:eastAsia="Calibri" w:hAnsi="PT Astra Serif" w:cs="Tahoma"/>
          <w:sz w:val="26"/>
          <w:szCs w:val="26"/>
          <w:lang w:eastAsia="ar-SA" w:bidi="en-US"/>
        </w:rPr>
        <w:t>контроль за</w:t>
      </w:r>
      <w:proofErr w:type="gramEnd"/>
      <w:r w:rsidRPr="00713F72">
        <w:rPr>
          <w:rFonts w:ascii="PT Astra Serif" w:eastAsia="Calibri" w:hAnsi="PT Astra Serif" w:cs="Tahoma"/>
          <w:sz w:val="26"/>
          <w:szCs w:val="26"/>
          <w:lang w:eastAsia="ar-SA" w:bidi="en-US"/>
        </w:rPr>
        <w:t xml:space="preserve"> доброкачественностью и безопасностью приготовленной пищи, за соблюдением условий хранений и сроков годности пищевых продуктов, качеством приготовленных блюд на пищеблоке. </w:t>
      </w:r>
    </w:p>
    <w:p w:rsidR="0034626B" w:rsidRPr="00713F72" w:rsidRDefault="0034626B" w:rsidP="0034626B">
      <w:pPr>
        <w:tabs>
          <w:tab w:val="left" w:pos="0"/>
        </w:tabs>
        <w:suppressAutoHyphens/>
        <w:spacing w:after="0" w:line="240" w:lineRule="auto"/>
        <w:jc w:val="both"/>
        <w:rPr>
          <w:rFonts w:ascii="PT Astra Serif" w:eastAsia="Times New Roman" w:hAnsi="PT Astra Serif" w:cs="Tahoma"/>
          <w:sz w:val="26"/>
          <w:szCs w:val="26"/>
          <w:lang w:eastAsia="ar-SA" w:bidi="en-US"/>
        </w:rPr>
      </w:pPr>
      <w:r w:rsidRPr="00713F72">
        <w:rPr>
          <w:rFonts w:ascii="PT Astra Serif" w:eastAsia="Calibri" w:hAnsi="PT Astra Serif" w:cs="Tahoma"/>
          <w:sz w:val="26"/>
          <w:szCs w:val="26"/>
          <w:lang w:eastAsia="ar-SA" w:bidi="en-US"/>
        </w:rPr>
        <w:tab/>
      </w:r>
      <w:r w:rsidRPr="00713F72">
        <w:rPr>
          <w:rFonts w:ascii="PT Astra Serif" w:eastAsia="Times New Roman" w:hAnsi="PT Astra Serif" w:cs="Tahoma"/>
          <w:sz w:val="26"/>
          <w:szCs w:val="26"/>
          <w:lang w:eastAsia="ar-SA" w:bidi="en-US"/>
        </w:rPr>
        <w:t xml:space="preserve">Питание организовано в соответствии с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утвержденным меню, разработанным на период не менее двух недель для каждой возрастной группы детей и согласованным директором школы, в </w:t>
      </w:r>
      <w:r w:rsidRPr="00713F72">
        <w:rPr>
          <w:rFonts w:ascii="PT Astra Serif" w:eastAsia="Times New Roman" w:hAnsi="PT Astra Serif" w:cs="Tahoma"/>
          <w:sz w:val="26"/>
          <w:szCs w:val="26"/>
          <w:lang w:eastAsia="ar-SA" w:bidi="en-US"/>
        </w:rPr>
        <w:t>специально оборудованных помещениях школьных столовых, соответствующих санитарным нормам и обеспеченных современным многофункциональным оборудованием.</w:t>
      </w:r>
    </w:p>
    <w:p w:rsidR="0034626B" w:rsidRPr="00713F72" w:rsidRDefault="0034626B" w:rsidP="0034626B">
      <w:pPr>
        <w:tabs>
          <w:tab w:val="left" w:pos="0"/>
        </w:tabs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713F72">
        <w:rPr>
          <w:rFonts w:ascii="PT Astra Serif" w:eastAsia="Times New Roman" w:hAnsi="PT Astra Serif" w:cs="Tahoma"/>
          <w:sz w:val="26"/>
          <w:szCs w:val="26"/>
          <w:lang w:eastAsia="ar-SA" w:bidi="en-US"/>
        </w:rPr>
        <w:tab/>
      </w:r>
      <w:r w:rsidRPr="00713F72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Организация питания осуществляется штатными работниками общеобразовательных учреждений, имеющими соответствующую квалификацию, прошедшими предварительный и периодический осмотры в установленном порядке, имеющими личную медицинскую книжку установленного образца.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 xml:space="preserve">Все общеобразовательные учреждения имеют квалифицированных сотрудников для работы 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lastRenderedPageBreak/>
        <w:t>на современном технологическом оборудовании (обеспеченность кадрами – 100 %). </w:t>
      </w:r>
      <w:r w:rsidRPr="00713F72">
        <w:rPr>
          <w:rFonts w:ascii="PT Astra Serif" w:eastAsia="Times New Roman" w:hAnsi="PT Astra Serif" w:cs="Times New Roman"/>
          <w:sz w:val="26"/>
          <w:szCs w:val="26"/>
        </w:rPr>
        <w:tab/>
      </w:r>
      <w:r w:rsidRPr="00713F72">
        <w:rPr>
          <w:rFonts w:ascii="PT Astra Serif" w:eastAsia="Times New Roman" w:hAnsi="PT Astra Serif" w:cs="Times New Roman"/>
          <w:sz w:val="26"/>
          <w:szCs w:val="26"/>
        </w:rPr>
        <w:tab/>
      </w:r>
      <w:r w:rsidRPr="00713F72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Информация об организации питания в общеобразовательных учреждениях города и общественном </w:t>
      </w:r>
      <w:proofErr w:type="gramStart"/>
      <w:r w:rsidRPr="00713F72">
        <w:rPr>
          <w:rFonts w:ascii="PT Astra Serif" w:eastAsia="Calibri" w:hAnsi="PT Astra Serif" w:cs="Times New Roman"/>
          <w:sz w:val="26"/>
          <w:szCs w:val="26"/>
          <w:lang w:eastAsia="ar-SA"/>
        </w:rPr>
        <w:t>контроле за</w:t>
      </w:r>
      <w:proofErr w:type="gramEnd"/>
      <w:r w:rsidRPr="00713F72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его качеством размещена на официальном сайте Управления образования и сайтах общеобразовательных учреждений.</w:t>
      </w:r>
    </w:p>
    <w:p w:rsidR="0034626B" w:rsidRPr="00713F72" w:rsidRDefault="0034626B" w:rsidP="0034626B">
      <w:pPr>
        <w:tabs>
          <w:tab w:val="left" w:pos="0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713F72">
        <w:rPr>
          <w:rFonts w:ascii="PT Astra Serif" w:eastAsia="Calibri" w:hAnsi="PT Astra Serif" w:cs="Times New Roman"/>
          <w:sz w:val="26"/>
          <w:szCs w:val="26"/>
          <w:lang w:eastAsia="ar-SA"/>
        </w:rPr>
        <w:tab/>
        <w:t>В результате комплексных мероприятий, выполненных для подготовки образовательных учреждений, к новому учебному году все образовательные учреждения признаны межведомственной комиссией готовыми к новому 2023 -2024 учебному году.</w:t>
      </w:r>
    </w:p>
    <w:p w:rsidR="0034626B" w:rsidRPr="00713F72" w:rsidRDefault="0034626B" w:rsidP="0034626B">
      <w:pPr>
        <w:widowControl w:val="0"/>
        <w:suppressAutoHyphens/>
        <w:spacing w:after="0" w:line="240" w:lineRule="auto"/>
        <w:ind w:firstLine="851"/>
        <w:jc w:val="both"/>
        <w:rPr>
          <w:rFonts w:ascii="PT Astra Serif" w:eastAsia="Century Schoolbook" w:hAnsi="PT Astra Serif" w:cs="Century Schoolbook"/>
          <w:spacing w:val="4"/>
          <w:sz w:val="26"/>
          <w:szCs w:val="26"/>
        </w:rPr>
      </w:pPr>
    </w:p>
    <w:p w:rsidR="0034626B" w:rsidRPr="00713F72" w:rsidRDefault="0034626B" w:rsidP="0034626B">
      <w:pPr>
        <w:spacing w:after="0" w:line="240" w:lineRule="auto"/>
        <w:ind w:firstLine="851"/>
        <w:rPr>
          <w:sz w:val="26"/>
          <w:szCs w:val="26"/>
        </w:rPr>
      </w:pPr>
    </w:p>
    <w:p w:rsidR="0034626B" w:rsidRPr="00713F72" w:rsidRDefault="0034626B" w:rsidP="0034626B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</w:p>
    <w:p w:rsidR="0034626B" w:rsidRPr="00713F72" w:rsidRDefault="0034626B" w:rsidP="0034626B">
      <w:pPr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</w:p>
    <w:p w:rsidR="00CC2061" w:rsidRPr="00713F72" w:rsidRDefault="00CC2061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sectPr w:rsidR="00CC2061" w:rsidRPr="00713F72" w:rsidSect="00713F72">
      <w:headerReference w:type="default" r:id="rId11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DA7" w:rsidRDefault="00557DA7" w:rsidP="00EF2D75">
      <w:pPr>
        <w:spacing w:after="0" w:line="240" w:lineRule="auto"/>
      </w:pPr>
      <w:r>
        <w:separator/>
      </w:r>
    </w:p>
  </w:endnote>
  <w:endnote w:type="continuationSeparator" w:id="0">
    <w:p w:rsidR="00557DA7" w:rsidRDefault="00557DA7" w:rsidP="00EF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Serif">
    <w:altName w:val="Times New Roman"/>
    <w:panose1 w:val="020A060304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DA7" w:rsidRDefault="00557DA7" w:rsidP="00EF2D75">
      <w:pPr>
        <w:spacing w:after="0" w:line="240" w:lineRule="auto"/>
      </w:pPr>
      <w:r>
        <w:separator/>
      </w:r>
    </w:p>
  </w:footnote>
  <w:footnote w:type="continuationSeparator" w:id="0">
    <w:p w:rsidR="00557DA7" w:rsidRDefault="00557DA7" w:rsidP="00EF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2747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84D91" w:rsidRPr="004143AD" w:rsidRDefault="00FE142B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 w:rsidRPr="004143AD">
          <w:rPr>
            <w:rFonts w:ascii="PT Astra Serif" w:hAnsi="PT Astra Serif"/>
            <w:sz w:val="28"/>
            <w:szCs w:val="28"/>
          </w:rPr>
          <w:fldChar w:fldCharType="begin"/>
        </w:r>
        <w:r w:rsidR="00F84D91" w:rsidRPr="004143AD">
          <w:rPr>
            <w:rFonts w:ascii="PT Astra Serif" w:hAnsi="PT Astra Serif"/>
            <w:sz w:val="28"/>
            <w:szCs w:val="28"/>
          </w:rPr>
          <w:instrText>PAGE   \* MERGEFORMAT</w:instrText>
        </w:r>
        <w:r w:rsidRPr="004143AD">
          <w:rPr>
            <w:rFonts w:ascii="PT Astra Serif" w:hAnsi="PT Astra Serif"/>
            <w:sz w:val="28"/>
            <w:szCs w:val="28"/>
          </w:rPr>
          <w:fldChar w:fldCharType="separate"/>
        </w:r>
        <w:r w:rsidR="00713F72">
          <w:rPr>
            <w:rFonts w:ascii="PT Astra Serif" w:hAnsi="PT Astra Serif"/>
            <w:noProof/>
            <w:sz w:val="28"/>
            <w:szCs w:val="28"/>
          </w:rPr>
          <w:t>4</w:t>
        </w:r>
        <w:r w:rsidRPr="004143AD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  <w:p w:rsidR="00F84D91" w:rsidRDefault="00F84D9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84"/>
    <w:rsid w:val="000005A1"/>
    <w:rsid w:val="00000E8B"/>
    <w:rsid w:val="000024AD"/>
    <w:rsid w:val="000034FC"/>
    <w:rsid w:val="0002409E"/>
    <w:rsid w:val="0002703C"/>
    <w:rsid w:val="00032A79"/>
    <w:rsid w:val="000373CF"/>
    <w:rsid w:val="00040D7C"/>
    <w:rsid w:val="00041464"/>
    <w:rsid w:val="000569AC"/>
    <w:rsid w:val="0006055F"/>
    <w:rsid w:val="00061F70"/>
    <w:rsid w:val="00064A47"/>
    <w:rsid w:val="00065631"/>
    <w:rsid w:val="00067D85"/>
    <w:rsid w:val="00076D21"/>
    <w:rsid w:val="00076FAB"/>
    <w:rsid w:val="00083A80"/>
    <w:rsid w:val="00086F9E"/>
    <w:rsid w:val="00096056"/>
    <w:rsid w:val="000A0DEB"/>
    <w:rsid w:val="000A3663"/>
    <w:rsid w:val="000A4100"/>
    <w:rsid w:val="000A59BC"/>
    <w:rsid w:val="000B0386"/>
    <w:rsid w:val="000B36A7"/>
    <w:rsid w:val="000B5C6D"/>
    <w:rsid w:val="000B767C"/>
    <w:rsid w:val="000B7EA3"/>
    <w:rsid w:val="000C01DB"/>
    <w:rsid w:val="000E3595"/>
    <w:rsid w:val="000F2E39"/>
    <w:rsid w:val="000F3592"/>
    <w:rsid w:val="000F568E"/>
    <w:rsid w:val="00101885"/>
    <w:rsid w:val="00103911"/>
    <w:rsid w:val="00115362"/>
    <w:rsid w:val="00120FF2"/>
    <w:rsid w:val="00121879"/>
    <w:rsid w:val="00122D1C"/>
    <w:rsid w:val="00124FA8"/>
    <w:rsid w:val="001256E1"/>
    <w:rsid w:val="001313DD"/>
    <w:rsid w:val="00132B4B"/>
    <w:rsid w:val="001407ED"/>
    <w:rsid w:val="00153CCB"/>
    <w:rsid w:val="00180292"/>
    <w:rsid w:val="0018367F"/>
    <w:rsid w:val="001869DB"/>
    <w:rsid w:val="00186A6B"/>
    <w:rsid w:val="00186D46"/>
    <w:rsid w:val="00195AAC"/>
    <w:rsid w:val="00195C88"/>
    <w:rsid w:val="00197709"/>
    <w:rsid w:val="001A3659"/>
    <w:rsid w:val="001B49F6"/>
    <w:rsid w:val="001B608E"/>
    <w:rsid w:val="001C6B00"/>
    <w:rsid w:val="001E48AD"/>
    <w:rsid w:val="001F2FFB"/>
    <w:rsid w:val="00214C7F"/>
    <w:rsid w:val="00217560"/>
    <w:rsid w:val="00220D8C"/>
    <w:rsid w:val="00250F03"/>
    <w:rsid w:val="002526D7"/>
    <w:rsid w:val="002536D7"/>
    <w:rsid w:val="0025451B"/>
    <w:rsid w:val="0027562D"/>
    <w:rsid w:val="00275DA7"/>
    <w:rsid w:val="002817AD"/>
    <w:rsid w:val="00282799"/>
    <w:rsid w:val="00284CD7"/>
    <w:rsid w:val="0028556B"/>
    <w:rsid w:val="00285944"/>
    <w:rsid w:val="002862CF"/>
    <w:rsid w:val="002938DA"/>
    <w:rsid w:val="0029739F"/>
    <w:rsid w:val="002A18C2"/>
    <w:rsid w:val="002A3F12"/>
    <w:rsid w:val="002B04FD"/>
    <w:rsid w:val="002B2DD4"/>
    <w:rsid w:val="002C56CD"/>
    <w:rsid w:val="002F1F3C"/>
    <w:rsid w:val="003057A5"/>
    <w:rsid w:val="003120D7"/>
    <w:rsid w:val="00314DC5"/>
    <w:rsid w:val="003201B7"/>
    <w:rsid w:val="00323034"/>
    <w:rsid w:val="00327CB6"/>
    <w:rsid w:val="00330875"/>
    <w:rsid w:val="00332084"/>
    <w:rsid w:val="00342BC9"/>
    <w:rsid w:val="00344219"/>
    <w:rsid w:val="003451C2"/>
    <w:rsid w:val="0034626B"/>
    <w:rsid w:val="003546BE"/>
    <w:rsid w:val="003564D5"/>
    <w:rsid w:val="003574E4"/>
    <w:rsid w:val="00373A17"/>
    <w:rsid w:val="0039313B"/>
    <w:rsid w:val="00397530"/>
    <w:rsid w:val="00397AAA"/>
    <w:rsid w:val="003A6DCD"/>
    <w:rsid w:val="003B6CA3"/>
    <w:rsid w:val="003C0419"/>
    <w:rsid w:val="003C52A7"/>
    <w:rsid w:val="003C665B"/>
    <w:rsid w:val="003D17D4"/>
    <w:rsid w:val="003D5962"/>
    <w:rsid w:val="003D5B34"/>
    <w:rsid w:val="003D6A35"/>
    <w:rsid w:val="003F20A0"/>
    <w:rsid w:val="003F4017"/>
    <w:rsid w:val="003F415B"/>
    <w:rsid w:val="00401639"/>
    <w:rsid w:val="0040362B"/>
    <w:rsid w:val="004143AD"/>
    <w:rsid w:val="00424CDE"/>
    <w:rsid w:val="00426DA4"/>
    <w:rsid w:val="0042765F"/>
    <w:rsid w:val="00433536"/>
    <w:rsid w:val="0043534E"/>
    <w:rsid w:val="00437481"/>
    <w:rsid w:val="0044141E"/>
    <w:rsid w:val="00441923"/>
    <w:rsid w:val="00447530"/>
    <w:rsid w:val="00451F63"/>
    <w:rsid w:val="004521C3"/>
    <w:rsid w:val="00472783"/>
    <w:rsid w:val="004730B7"/>
    <w:rsid w:val="004872B7"/>
    <w:rsid w:val="00490EB1"/>
    <w:rsid w:val="00491D9E"/>
    <w:rsid w:val="00491F77"/>
    <w:rsid w:val="00496E13"/>
    <w:rsid w:val="004A6A8E"/>
    <w:rsid w:val="004A7189"/>
    <w:rsid w:val="004A7543"/>
    <w:rsid w:val="004B4CB7"/>
    <w:rsid w:val="004B6BBC"/>
    <w:rsid w:val="004B73DC"/>
    <w:rsid w:val="004C0BC7"/>
    <w:rsid w:val="004C15CD"/>
    <w:rsid w:val="004C5408"/>
    <w:rsid w:val="004C62B9"/>
    <w:rsid w:val="004C7F8A"/>
    <w:rsid w:val="004D18CA"/>
    <w:rsid w:val="004D5603"/>
    <w:rsid w:val="004E170E"/>
    <w:rsid w:val="004E522D"/>
    <w:rsid w:val="004E571F"/>
    <w:rsid w:val="004E712C"/>
    <w:rsid w:val="00502D0D"/>
    <w:rsid w:val="00504664"/>
    <w:rsid w:val="00512CE2"/>
    <w:rsid w:val="00526263"/>
    <w:rsid w:val="00531AF3"/>
    <w:rsid w:val="00533799"/>
    <w:rsid w:val="00536107"/>
    <w:rsid w:val="00552C21"/>
    <w:rsid w:val="00557DA7"/>
    <w:rsid w:val="0057582B"/>
    <w:rsid w:val="0059444A"/>
    <w:rsid w:val="005968C7"/>
    <w:rsid w:val="005A6FF9"/>
    <w:rsid w:val="005A7D38"/>
    <w:rsid w:val="005B5CB9"/>
    <w:rsid w:val="005B61A4"/>
    <w:rsid w:val="005C2F59"/>
    <w:rsid w:val="005D12A8"/>
    <w:rsid w:val="005D57A8"/>
    <w:rsid w:val="005D636B"/>
    <w:rsid w:val="005E29CD"/>
    <w:rsid w:val="005F621A"/>
    <w:rsid w:val="005F795E"/>
    <w:rsid w:val="0060451C"/>
    <w:rsid w:val="00606BDA"/>
    <w:rsid w:val="0060769C"/>
    <w:rsid w:val="00607B7B"/>
    <w:rsid w:val="00610F97"/>
    <w:rsid w:val="00613AB0"/>
    <w:rsid w:val="006149FF"/>
    <w:rsid w:val="0062407F"/>
    <w:rsid w:val="006243F2"/>
    <w:rsid w:val="00630745"/>
    <w:rsid w:val="00633F27"/>
    <w:rsid w:val="00641A3F"/>
    <w:rsid w:val="00643854"/>
    <w:rsid w:val="006456BF"/>
    <w:rsid w:val="00645B2A"/>
    <w:rsid w:val="00647989"/>
    <w:rsid w:val="006521DA"/>
    <w:rsid w:val="006618C1"/>
    <w:rsid w:val="00662DC4"/>
    <w:rsid w:val="00663574"/>
    <w:rsid w:val="00667256"/>
    <w:rsid w:val="00672E46"/>
    <w:rsid w:val="006734C0"/>
    <w:rsid w:val="00675417"/>
    <w:rsid w:val="00676A5F"/>
    <w:rsid w:val="00676B17"/>
    <w:rsid w:val="00677571"/>
    <w:rsid w:val="00677877"/>
    <w:rsid w:val="00681A62"/>
    <w:rsid w:val="006A2421"/>
    <w:rsid w:val="006B00BD"/>
    <w:rsid w:val="006B0278"/>
    <w:rsid w:val="006B3C41"/>
    <w:rsid w:val="006B728F"/>
    <w:rsid w:val="006C29DF"/>
    <w:rsid w:val="006C2E1E"/>
    <w:rsid w:val="006C3788"/>
    <w:rsid w:val="006C4586"/>
    <w:rsid w:val="006D026E"/>
    <w:rsid w:val="006D471C"/>
    <w:rsid w:val="006D7F35"/>
    <w:rsid w:val="006E01B9"/>
    <w:rsid w:val="006E0FB9"/>
    <w:rsid w:val="006F4E12"/>
    <w:rsid w:val="006F59DD"/>
    <w:rsid w:val="00701F3A"/>
    <w:rsid w:val="0071069F"/>
    <w:rsid w:val="0071077F"/>
    <w:rsid w:val="00713F72"/>
    <w:rsid w:val="00714DC5"/>
    <w:rsid w:val="00717602"/>
    <w:rsid w:val="00721FB8"/>
    <w:rsid w:val="00722A43"/>
    <w:rsid w:val="00731EF3"/>
    <w:rsid w:val="00732E9B"/>
    <w:rsid w:val="00746468"/>
    <w:rsid w:val="00753685"/>
    <w:rsid w:val="007573A0"/>
    <w:rsid w:val="00760EBD"/>
    <w:rsid w:val="007638E0"/>
    <w:rsid w:val="0077438E"/>
    <w:rsid w:val="007748FC"/>
    <w:rsid w:val="00782519"/>
    <w:rsid w:val="007A1303"/>
    <w:rsid w:val="007A1CA8"/>
    <w:rsid w:val="007A26F8"/>
    <w:rsid w:val="007A2BD9"/>
    <w:rsid w:val="007C1408"/>
    <w:rsid w:val="007C2BE2"/>
    <w:rsid w:val="007C3867"/>
    <w:rsid w:val="007C41D7"/>
    <w:rsid w:val="007D3EA7"/>
    <w:rsid w:val="007F1D46"/>
    <w:rsid w:val="007F4D05"/>
    <w:rsid w:val="0081224C"/>
    <w:rsid w:val="008139FD"/>
    <w:rsid w:val="008271B1"/>
    <w:rsid w:val="00832117"/>
    <w:rsid w:val="008375A0"/>
    <w:rsid w:val="0084019F"/>
    <w:rsid w:val="00846502"/>
    <w:rsid w:val="00854BB8"/>
    <w:rsid w:val="008766AD"/>
    <w:rsid w:val="00877D46"/>
    <w:rsid w:val="008819D8"/>
    <w:rsid w:val="00892D42"/>
    <w:rsid w:val="00893779"/>
    <w:rsid w:val="008939B0"/>
    <w:rsid w:val="008A4C17"/>
    <w:rsid w:val="008B39E6"/>
    <w:rsid w:val="008C1AB5"/>
    <w:rsid w:val="008C38C2"/>
    <w:rsid w:val="008C47B9"/>
    <w:rsid w:val="008C5D92"/>
    <w:rsid w:val="008C642D"/>
    <w:rsid w:val="008D23E6"/>
    <w:rsid w:val="008E2C61"/>
    <w:rsid w:val="008F2CC3"/>
    <w:rsid w:val="008F37DE"/>
    <w:rsid w:val="008F5BF1"/>
    <w:rsid w:val="00925D6C"/>
    <w:rsid w:val="00933AF0"/>
    <w:rsid w:val="00934E72"/>
    <w:rsid w:val="009400E2"/>
    <w:rsid w:val="00940AF5"/>
    <w:rsid w:val="00943775"/>
    <w:rsid w:val="00944227"/>
    <w:rsid w:val="0096187F"/>
    <w:rsid w:val="009633B7"/>
    <w:rsid w:val="0096604A"/>
    <w:rsid w:val="00966986"/>
    <w:rsid w:val="00971659"/>
    <w:rsid w:val="00972CD4"/>
    <w:rsid w:val="00976C24"/>
    <w:rsid w:val="00980DB8"/>
    <w:rsid w:val="00981A09"/>
    <w:rsid w:val="00985247"/>
    <w:rsid w:val="00985435"/>
    <w:rsid w:val="009858AB"/>
    <w:rsid w:val="00987A7E"/>
    <w:rsid w:val="00991725"/>
    <w:rsid w:val="009962E3"/>
    <w:rsid w:val="00996A83"/>
    <w:rsid w:val="009A741F"/>
    <w:rsid w:val="009B0A8A"/>
    <w:rsid w:val="009B551A"/>
    <w:rsid w:val="009C2DD7"/>
    <w:rsid w:val="009C6AA9"/>
    <w:rsid w:val="009D059D"/>
    <w:rsid w:val="009D1E87"/>
    <w:rsid w:val="009D2AB0"/>
    <w:rsid w:val="009D457D"/>
    <w:rsid w:val="009E05E9"/>
    <w:rsid w:val="009E3093"/>
    <w:rsid w:val="009F2212"/>
    <w:rsid w:val="009F632F"/>
    <w:rsid w:val="00A02926"/>
    <w:rsid w:val="00A03A9C"/>
    <w:rsid w:val="00A17097"/>
    <w:rsid w:val="00A25BCD"/>
    <w:rsid w:val="00A27D59"/>
    <w:rsid w:val="00A33670"/>
    <w:rsid w:val="00A42014"/>
    <w:rsid w:val="00A447DD"/>
    <w:rsid w:val="00A603AF"/>
    <w:rsid w:val="00A66785"/>
    <w:rsid w:val="00A67A48"/>
    <w:rsid w:val="00A67BB8"/>
    <w:rsid w:val="00A730C9"/>
    <w:rsid w:val="00A76E8B"/>
    <w:rsid w:val="00A872F5"/>
    <w:rsid w:val="00A97526"/>
    <w:rsid w:val="00AA23E3"/>
    <w:rsid w:val="00AA3820"/>
    <w:rsid w:val="00AB494C"/>
    <w:rsid w:val="00AD3F9D"/>
    <w:rsid w:val="00AF530D"/>
    <w:rsid w:val="00AF5810"/>
    <w:rsid w:val="00B00C96"/>
    <w:rsid w:val="00B140D0"/>
    <w:rsid w:val="00B37B4D"/>
    <w:rsid w:val="00B43D6F"/>
    <w:rsid w:val="00B50713"/>
    <w:rsid w:val="00B53625"/>
    <w:rsid w:val="00B57812"/>
    <w:rsid w:val="00B6405D"/>
    <w:rsid w:val="00B6596E"/>
    <w:rsid w:val="00B729E1"/>
    <w:rsid w:val="00B73871"/>
    <w:rsid w:val="00B851CF"/>
    <w:rsid w:val="00B86A63"/>
    <w:rsid w:val="00B90B72"/>
    <w:rsid w:val="00B95726"/>
    <w:rsid w:val="00B97ABF"/>
    <w:rsid w:val="00BA1C0F"/>
    <w:rsid w:val="00BA5973"/>
    <w:rsid w:val="00BB065C"/>
    <w:rsid w:val="00BB619D"/>
    <w:rsid w:val="00BC1509"/>
    <w:rsid w:val="00BD1495"/>
    <w:rsid w:val="00BD2143"/>
    <w:rsid w:val="00BE06BC"/>
    <w:rsid w:val="00BE120D"/>
    <w:rsid w:val="00BF6312"/>
    <w:rsid w:val="00BF78F9"/>
    <w:rsid w:val="00BF7EC4"/>
    <w:rsid w:val="00C01D46"/>
    <w:rsid w:val="00C01DF7"/>
    <w:rsid w:val="00C04C13"/>
    <w:rsid w:val="00C0718A"/>
    <w:rsid w:val="00C11148"/>
    <w:rsid w:val="00C256EA"/>
    <w:rsid w:val="00C377CC"/>
    <w:rsid w:val="00C40469"/>
    <w:rsid w:val="00C43A5D"/>
    <w:rsid w:val="00C44CBC"/>
    <w:rsid w:val="00C475ED"/>
    <w:rsid w:val="00C5258F"/>
    <w:rsid w:val="00C55C8C"/>
    <w:rsid w:val="00C55DF2"/>
    <w:rsid w:val="00C57EB0"/>
    <w:rsid w:val="00C6025F"/>
    <w:rsid w:val="00C65E72"/>
    <w:rsid w:val="00C709D4"/>
    <w:rsid w:val="00C73F44"/>
    <w:rsid w:val="00C76B36"/>
    <w:rsid w:val="00C77262"/>
    <w:rsid w:val="00C819F9"/>
    <w:rsid w:val="00C84C66"/>
    <w:rsid w:val="00C85024"/>
    <w:rsid w:val="00CA2960"/>
    <w:rsid w:val="00CB2ECC"/>
    <w:rsid w:val="00CB5003"/>
    <w:rsid w:val="00CC0DF5"/>
    <w:rsid w:val="00CC2061"/>
    <w:rsid w:val="00CC4FF4"/>
    <w:rsid w:val="00CC5818"/>
    <w:rsid w:val="00CC73DD"/>
    <w:rsid w:val="00CD4299"/>
    <w:rsid w:val="00CD772C"/>
    <w:rsid w:val="00CE0B70"/>
    <w:rsid w:val="00CE216D"/>
    <w:rsid w:val="00CE2871"/>
    <w:rsid w:val="00CE4F87"/>
    <w:rsid w:val="00CE7698"/>
    <w:rsid w:val="00CF2DDE"/>
    <w:rsid w:val="00CF3937"/>
    <w:rsid w:val="00D040FB"/>
    <w:rsid w:val="00D100F5"/>
    <w:rsid w:val="00D10F17"/>
    <w:rsid w:val="00D12E0A"/>
    <w:rsid w:val="00D146AC"/>
    <w:rsid w:val="00D14BE5"/>
    <w:rsid w:val="00D17127"/>
    <w:rsid w:val="00D35486"/>
    <w:rsid w:val="00D433A9"/>
    <w:rsid w:val="00D44DA0"/>
    <w:rsid w:val="00D45ECF"/>
    <w:rsid w:val="00D53439"/>
    <w:rsid w:val="00D601E5"/>
    <w:rsid w:val="00D6653E"/>
    <w:rsid w:val="00D665A5"/>
    <w:rsid w:val="00D73C13"/>
    <w:rsid w:val="00D85349"/>
    <w:rsid w:val="00D86FC2"/>
    <w:rsid w:val="00D948D7"/>
    <w:rsid w:val="00DA43D9"/>
    <w:rsid w:val="00DA4FB3"/>
    <w:rsid w:val="00DA7ECB"/>
    <w:rsid w:val="00DB1E0C"/>
    <w:rsid w:val="00DD493C"/>
    <w:rsid w:val="00DE17FC"/>
    <w:rsid w:val="00DF0377"/>
    <w:rsid w:val="00DF0745"/>
    <w:rsid w:val="00DF2DDA"/>
    <w:rsid w:val="00DF5B89"/>
    <w:rsid w:val="00DF74ED"/>
    <w:rsid w:val="00E04A18"/>
    <w:rsid w:val="00E071F3"/>
    <w:rsid w:val="00E122B7"/>
    <w:rsid w:val="00E16F0D"/>
    <w:rsid w:val="00E21C1B"/>
    <w:rsid w:val="00E24C4E"/>
    <w:rsid w:val="00E41B58"/>
    <w:rsid w:val="00E41EA5"/>
    <w:rsid w:val="00E43991"/>
    <w:rsid w:val="00E57402"/>
    <w:rsid w:val="00E614BF"/>
    <w:rsid w:val="00E6352F"/>
    <w:rsid w:val="00E70A97"/>
    <w:rsid w:val="00E721E1"/>
    <w:rsid w:val="00E84A26"/>
    <w:rsid w:val="00E9249A"/>
    <w:rsid w:val="00E939A2"/>
    <w:rsid w:val="00E954BF"/>
    <w:rsid w:val="00EA64AB"/>
    <w:rsid w:val="00EA7DED"/>
    <w:rsid w:val="00EB1E55"/>
    <w:rsid w:val="00EB3E98"/>
    <w:rsid w:val="00EB6AFC"/>
    <w:rsid w:val="00EC0A0C"/>
    <w:rsid w:val="00EC0E09"/>
    <w:rsid w:val="00EC4778"/>
    <w:rsid w:val="00ED187F"/>
    <w:rsid w:val="00ED3345"/>
    <w:rsid w:val="00ED3A50"/>
    <w:rsid w:val="00ED4205"/>
    <w:rsid w:val="00EE2873"/>
    <w:rsid w:val="00EE3C91"/>
    <w:rsid w:val="00EF278C"/>
    <w:rsid w:val="00EF2D75"/>
    <w:rsid w:val="00EF6279"/>
    <w:rsid w:val="00EF65ED"/>
    <w:rsid w:val="00F207D7"/>
    <w:rsid w:val="00F211CA"/>
    <w:rsid w:val="00F23030"/>
    <w:rsid w:val="00F237DB"/>
    <w:rsid w:val="00F30C95"/>
    <w:rsid w:val="00F31AD7"/>
    <w:rsid w:val="00F3244D"/>
    <w:rsid w:val="00F335A8"/>
    <w:rsid w:val="00F4290D"/>
    <w:rsid w:val="00F450EA"/>
    <w:rsid w:val="00F45666"/>
    <w:rsid w:val="00F502B4"/>
    <w:rsid w:val="00F52AAB"/>
    <w:rsid w:val="00F62896"/>
    <w:rsid w:val="00F662B5"/>
    <w:rsid w:val="00F70315"/>
    <w:rsid w:val="00F713E6"/>
    <w:rsid w:val="00F72871"/>
    <w:rsid w:val="00F759E7"/>
    <w:rsid w:val="00F76BE5"/>
    <w:rsid w:val="00F84D91"/>
    <w:rsid w:val="00F96013"/>
    <w:rsid w:val="00FB2E36"/>
    <w:rsid w:val="00FB34A3"/>
    <w:rsid w:val="00FB47C1"/>
    <w:rsid w:val="00FB4B64"/>
    <w:rsid w:val="00FC06DA"/>
    <w:rsid w:val="00FC1213"/>
    <w:rsid w:val="00FC258F"/>
    <w:rsid w:val="00FC7D92"/>
    <w:rsid w:val="00FD7FE1"/>
    <w:rsid w:val="00FE142B"/>
    <w:rsid w:val="00FE1E7A"/>
    <w:rsid w:val="00FE645F"/>
    <w:rsid w:val="00FF282C"/>
    <w:rsid w:val="00FF6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718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E522D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nhideWhenUsed/>
    <w:qFormat/>
    <w:rsid w:val="00C0718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C0718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F3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718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C0718A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C0718A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0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15CD"/>
    <w:pPr>
      <w:spacing w:after="0" w:line="240" w:lineRule="auto"/>
    </w:pPr>
  </w:style>
  <w:style w:type="table" w:styleId="a7">
    <w:name w:val="Table Grid"/>
    <w:basedOn w:val="a1"/>
    <w:uiPriority w:val="59"/>
    <w:rsid w:val="004C15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aliases w:val="SL_Абзац списка"/>
    <w:basedOn w:val="a"/>
    <w:link w:val="a9"/>
    <w:uiPriority w:val="34"/>
    <w:qFormat/>
    <w:rsid w:val="00CB2E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E522D"/>
    <w:rPr>
      <w:rFonts w:ascii="Times New Roman" w:hAnsi="Times New Roman"/>
      <w:sz w:val="24"/>
    </w:rPr>
  </w:style>
  <w:style w:type="paragraph" w:customStyle="1" w:styleId="2">
    <w:name w:val="Основной текст2"/>
    <w:basedOn w:val="a"/>
    <w:rsid w:val="00AA3820"/>
    <w:pPr>
      <w:widowControl w:val="0"/>
      <w:shd w:val="clear" w:color="auto" w:fill="FFFFFF"/>
      <w:spacing w:after="60" w:line="288" w:lineRule="exact"/>
      <w:jc w:val="right"/>
    </w:pPr>
    <w:rPr>
      <w:rFonts w:ascii="Century Schoolbook" w:eastAsia="Century Schoolbook" w:hAnsi="Century Schoolbook" w:cs="Century Schoolbook"/>
      <w:spacing w:val="4"/>
      <w:sz w:val="19"/>
      <w:szCs w:val="19"/>
    </w:rPr>
  </w:style>
  <w:style w:type="character" w:styleId="aa">
    <w:name w:val="Emphasis"/>
    <w:qFormat/>
    <w:rsid w:val="00AA3820"/>
    <w:rPr>
      <w:i/>
      <w:iCs/>
    </w:rPr>
  </w:style>
  <w:style w:type="paragraph" w:styleId="ab">
    <w:name w:val="header"/>
    <w:basedOn w:val="a"/>
    <w:link w:val="ac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F2D75"/>
  </w:style>
  <w:style w:type="paragraph" w:styleId="ad">
    <w:name w:val="footer"/>
    <w:basedOn w:val="a"/>
    <w:link w:val="ae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F2D75"/>
  </w:style>
  <w:style w:type="paragraph" w:styleId="af">
    <w:name w:val="Normal (Web)"/>
    <w:basedOn w:val="a"/>
    <w:uiPriority w:val="99"/>
    <w:unhideWhenUsed/>
    <w:qFormat/>
    <w:rsid w:val="003F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rsid w:val="00A27D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A27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2407F"/>
    <w:pPr>
      <w:widowControl w:val="0"/>
      <w:spacing w:after="0" w:line="336" w:lineRule="auto"/>
      <w:ind w:left="1600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a9">
    <w:name w:val="Абзац списка Знак"/>
    <w:aliases w:val="SL_Абзац списка Знак"/>
    <w:link w:val="a8"/>
    <w:uiPriority w:val="34"/>
    <w:qFormat/>
    <w:locked/>
    <w:rsid w:val="00812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718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E522D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nhideWhenUsed/>
    <w:qFormat/>
    <w:rsid w:val="00C0718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C0718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F3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718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C0718A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C0718A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0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15CD"/>
    <w:pPr>
      <w:spacing w:after="0" w:line="240" w:lineRule="auto"/>
    </w:pPr>
  </w:style>
  <w:style w:type="table" w:styleId="a7">
    <w:name w:val="Table Grid"/>
    <w:basedOn w:val="a1"/>
    <w:uiPriority w:val="59"/>
    <w:rsid w:val="004C15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aliases w:val="SL_Абзац списка"/>
    <w:basedOn w:val="a"/>
    <w:link w:val="a9"/>
    <w:uiPriority w:val="34"/>
    <w:qFormat/>
    <w:rsid w:val="00CB2E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E522D"/>
    <w:rPr>
      <w:rFonts w:ascii="Times New Roman" w:hAnsi="Times New Roman"/>
      <w:sz w:val="24"/>
    </w:rPr>
  </w:style>
  <w:style w:type="paragraph" w:customStyle="1" w:styleId="2">
    <w:name w:val="Основной текст2"/>
    <w:basedOn w:val="a"/>
    <w:rsid w:val="00AA3820"/>
    <w:pPr>
      <w:widowControl w:val="0"/>
      <w:shd w:val="clear" w:color="auto" w:fill="FFFFFF"/>
      <w:spacing w:after="60" w:line="288" w:lineRule="exact"/>
      <w:jc w:val="right"/>
    </w:pPr>
    <w:rPr>
      <w:rFonts w:ascii="Century Schoolbook" w:eastAsia="Century Schoolbook" w:hAnsi="Century Schoolbook" w:cs="Century Schoolbook"/>
      <w:spacing w:val="4"/>
      <w:sz w:val="19"/>
      <w:szCs w:val="19"/>
    </w:rPr>
  </w:style>
  <w:style w:type="character" w:styleId="aa">
    <w:name w:val="Emphasis"/>
    <w:qFormat/>
    <w:rsid w:val="00AA3820"/>
    <w:rPr>
      <w:i/>
      <w:iCs/>
    </w:rPr>
  </w:style>
  <w:style w:type="paragraph" w:styleId="ab">
    <w:name w:val="header"/>
    <w:basedOn w:val="a"/>
    <w:link w:val="ac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F2D75"/>
  </w:style>
  <w:style w:type="paragraph" w:styleId="ad">
    <w:name w:val="footer"/>
    <w:basedOn w:val="a"/>
    <w:link w:val="ae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F2D75"/>
  </w:style>
  <w:style w:type="paragraph" w:styleId="af">
    <w:name w:val="Normal (Web)"/>
    <w:basedOn w:val="a"/>
    <w:uiPriority w:val="99"/>
    <w:unhideWhenUsed/>
    <w:qFormat/>
    <w:rsid w:val="003F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rsid w:val="00A27D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A27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2407F"/>
    <w:pPr>
      <w:widowControl w:val="0"/>
      <w:spacing w:after="0" w:line="336" w:lineRule="auto"/>
      <w:ind w:left="1600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a9">
    <w:name w:val="Абзац списка Знак"/>
    <w:aliases w:val="SL_Абзац списка Знак"/>
    <w:link w:val="a8"/>
    <w:uiPriority w:val="34"/>
    <w:qFormat/>
    <w:locked/>
    <w:rsid w:val="0081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000" i="1">
                <a:latin typeface="Times New Roman" panose="02020603050405020304" charset="0"/>
                <a:cs typeface="Times New Roman" panose="02020603050405020304" charset="0"/>
              </a:rPr>
              <a:t>Рисунок 1. </a:t>
            </a:r>
            <a:r>
              <a:rPr lang="ru-RU" sz="1000" b="0" i="0">
                <a:latin typeface="Times New Roman" panose="02020603050405020304" charset="0"/>
                <a:cs typeface="Times New Roman" panose="02020603050405020304" charset="0"/>
              </a:rPr>
              <a:t>Доля детей в возрасте от 2 месяцев до 3 лет, стоящих в очереди от общего количества детей</a:t>
            </a:r>
          </a:p>
        </c:rich>
      </c:tx>
      <c:layout>
        <c:manualLayout>
          <c:xMode val="edge"/>
          <c:yMode val="edge"/>
          <c:x val="7.9417894545360093E-2"/>
          <c:y val="0.7089613103917570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1.30033745781777E-3"/>
          <c:y val="0"/>
          <c:w val="0.99761344264956597"/>
          <c:h val="0.579864938757654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518518518518701E-2"/>
                  <c:y val="-3.968253968253959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1A-47C6-9113-48537A32BD2E}"/>
                </c:ext>
              </c:extLst>
            </c:dLbl>
            <c:dLbl>
              <c:idx val="1"/>
              <c:layout>
                <c:manualLayout>
                  <c:x val="2.7777777777779199E-2"/>
                  <c:y val="-3.968253968253979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1A-47C6-9113-48537A32BD2E}"/>
                </c:ext>
              </c:extLst>
            </c:dLbl>
            <c:dLbl>
              <c:idx val="2"/>
              <c:layout>
                <c:manualLayout>
                  <c:x val="3.2407407407408398E-2"/>
                  <c:y val="-6.34920634920635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31A-47C6-9113-48537A32BD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0.157</c:v>
                </c:pt>
                <c:pt idx="1">
                  <c:v>0.14000000000000001</c:v>
                </c:pt>
                <c:pt idx="2" formatCode="0%">
                  <c:v>0.12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31A-47C6-9113-48537A32BD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Лист1!$C$2:$C$4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31A-47C6-9113-48537A32BD2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Лист1!$D$2:$D$4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31A-47C6-9113-48537A32BD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456896"/>
        <c:axId val="33458432"/>
      </c:barChart>
      <c:catAx>
        <c:axId val="33456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458432"/>
        <c:crosses val="autoZero"/>
        <c:auto val="1"/>
        <c:lblAlgn val="ctr"/>
        <c:lblOffset val="100"/>
        <c:noMultiLvlLbl val="0"/>
      </c:catAx>
      <c:valAx>
        <c:axId val="3345843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3456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3EDB0-5909-4BB9-AE71-F089089E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17</Pages>
  <Words>7401</Words>
  <Characters>42188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Булдакова Оксана Александровна</dc:creator>
  <cp:lastModifiedBy>Салейко Анастасия Станиславовна</cp:lastModifiedBy>
  <cp:revision>98</cp:revision>
  <cp:lastPrinted>2023-08-04T04:03:00Z</cp:lastPrinted>
  <dcterms:created xsi:type="dcterms:W3CDTF">2023-07-28T10:29:00Z</dcterms:created>
  <dcterms:modified xsi:type="dcterms:W3CDTF">2023-08-30T09:42:00Z</dcterms:modified>
</cp:coreProperties>
</file>