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4" w:rsidRPr="006E7E0D" w:rsidRDefault="00DF5BB4" w:rsidP="00111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E7E0D">
        <w:rPr>
          <w:rFonts w:ascii="Times New Roman" w:eastAsia="Times New Roman" w:hAnsi="Times New Roman" w:cs="Times New Roman"/>
          <w:b/>
          <w:lang w:eastAsia="ru-RU"/>
        </w:rPr>
        <w:t>«В регистр»</w:t>
      </w:r>
    </w:p>
    <w:p w:rsidR="0057753C" w:rsidRDefault="0057753C" w:rsidP="00577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3C" w:rsidRDefault="0057753C" w:rsidP="00577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7753C" w:rsidRDefault="0057753C" w:rsidP="0057753C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ДУМА ГОРОДА ЮГОРСКА</w:t>
      </w:r>
    </w:p>
    <w:p w:rsid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</w:t>
      </w:r>
    </w:p>
    <w:p w:rsid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РЕШЕНИЕ</w:t>
      </w:r>
    </w:p>
    <w:p w:rsid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7753C" w:rsidRPr="006E7E0D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E7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августа 2017 года</w:t>
      </w:r>
      <w:r w:rsidRPr="006E7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</w:t>
      </w:r>
      <w:r w:rsidR="006E7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023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6E7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74</w:t>
      </w:r>
    </w:p>
    <w:p w:rsidR="0057753C" w:rsidRDefault="0057753C" w:rsidP="006E7E0D">
      <w:pPr>
        <w:spacing w:after="0" w:line="240" w:lineRule="auto"/>
        <w:rPr>
          <w:b/>
          <w:sz w:val="24"/>
          <w:szCs w:val="24"/>
        </w:rPr>
      </w:pPr>
    </w:p>
    <w:p w:rsidR="006E7E0D" w:rsidRPr="006E7E0D" w:rsidRDefault="006E7E0D" w:rsidP="006E7E0D">
      <w:pPr>
        <w:spacing w:after="0" w:line="240" w:lineRule="auto"/>
        <w:rPr>
          <w:b/>
          <w:sz w:val="24"/>
          <w:szCs w:val="24"/>
        </w:rPr>
      </w:pPr>
    </w:p>
    <w:p w:rsidR="00EC63A3" w:rsidRPr="00EC63A3" w:rsidRDefault="00EC63A3" w:rsidP="006E7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3A3">
        <w:rPr>
          <w:rFonts w:ascii="Times New Roman" w:eastAsia="Times New Roman" w:hAnsi="Times New Roman" w:cs="Times New Roman"/>
          <w:b/>
          <w:sz w:val="24"/>
          <w:szCs w:val="24"/>
        </w:rPr>
        <w:t xml:space="preserve">Об экспертной комиссии по оценке предложений </w:t>
      </w:r>
    </w:p>
    <w:p w:rsidR="00EC63A3" w:rsidRDefault="00EC63A3" w:rsidP="006E7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3A3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определении мест в городе Югорске, нахождение </w:t>
      </w:r>
    </w:p>
    <w:p w:rsidR="0057753C" w:rsidRDefault="00EC63A3" w:rsidP="006E7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3A3">
        <w:rPr>
          <w:rFonts w:ascii="Times New Roman" w:eastAsia="Times New Roman" w:hAnsi="Times New Roman" w:cs="Times New Roman"/>
          <w:b/>
          <w:sz w:val="24"/>
          <w:szCs w:val="24"/>
        </w:rPr>
        <w:t>в которых детей не допускается</w:t>
      </w:r>
    </w:p>
    <w:p w:rsidR="00EC63A3" w:rsidRDefault="00EC63A3" w:rsidP="006E7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E0D" w:rsidRPr="00EC63A3" w:rsidRDefault="006E7E0D" w:rsidP="006E7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53C" w:rsidRDefault="0057753C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5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5775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7753C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10 июля 2009 года </w:t>
      </w:r>
      <w:r w:rsidR="00E11205">
        <w:rPr>
          <w:rFonts w:ascii="Times New Roman" w:hAnsi="Times New Roman" w:cs="Times New Roman"/>
          <w:sz w:val="24"/>
          <w:szCs w:val="24"/>
        </w:rPr>
        <w:t>№</w:t>
      </w:r>
      <w:r w:rsidRPr="0057753C">
        <w:rPr>
          <w:rFonts w:ascii="Times New Roman" w:hAnsi="Times New Roman" w:cs="Times New Roman"/>
          <w:sz w:val="24"/>
          <w:szCs w:val="24"/>
        </w:rPr>
        <w:t xml:space="preserve"> 109-оз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753C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753C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75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5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5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53C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57753C">
        <w:rPr>
          <w:rFonts w:ascii="Times New Roman" w:hAnsi="Times New Roman" w:cs="Times New Roman"/>
          <w:sz w:val="24"/>
          <w:szCs w:val="24"/>
        </w:rPr>
        <w:t xml:space="preserve"> автономном округе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753C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57753C" w:rsidRDefault="0057753C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E0D" w:rsidRDefault="006E7E0D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753C" w:rsidRPr="0057753C" w:rsidRDefault="0057753C" w:rsidP="005775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775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ДУМА ГОРОДА ЮГОРСКА РЕШИЛА:</w:t>
      </w:r>
    </w:p>
    <w:p w:rsidR="0057753C" w:rsidRDefault="0057753C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</w:p>
    <w:p w:rsidR="006E7E0D" w:rsidRDefault="006E7E0D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753C" w:rsidRPr="0057753C" w:rsidRDefault="00DF5BB4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"/>
      <w:bookmarkEnd w:id="1"/>
      <w:r>
        <w:rPr>
          <w:rFonts w:ascii="Times New Roman" w:hAnsi="Times New Roman" w:cs="Times New Roman"/>
          <w:sz w:val="24"/>
          <w:szCs w:val="24"/>
        </w:rPr>
        <w:t>1</w:t>
      </w:r>
      <w:r w:rsidR="0057753C" w:rsidRPr="005775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753C" w:rsidRPr="0057753C">
        <w:rPr>
          <w:rFonts w:ascii="Times New Roman" w:hAnsi="Times New Roman" w:cs="Times New Roman"/>
          <w:sz w:val="24"/>
          <w:szCs w:val="24"/>
        </w:rPr>
        <w:t>Утвердить Положение 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</w:t>
      </w:r>
      <w:r>
        <w:rPr>
          <w:rFonts w:ascii="Times New Roman" w:hAnsi="Times New Roman" w:cs="Times New Roman"/>
          <w:sz w:val="24"/>
          <w:szCs w:val="24"/>
        </w:rPr>
        <w:t>их мероприятия с участием детей (</w:t>
      </w:r>
      <w:hyperlink w:anchor="sub_2000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1)</w:t>
        </w:r>
      </w:hyperlink>
      <w:r w:rsidR="0057753C" w:rsidRPr="005775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BB4" w:rsidRPr="0057753C" w:rsidRDefault="00DF5BB4" w:rsidP="00DF5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"/>
      <w:bookmarkEnd w:id="2"/>
      <w:r>
        <w:rPr>
          <w:rFonts w:ascii="Times New Roman" w:hAnsi="Times New Roman" w:cs="Times New Roman"/>
          <w:sz w:val="24"/>
          <w:szCs w:val="24"/>
        </w:rPr>
        <w:t>2</w:t>
      </w:r>
      <w:r w:rsidRPr="005775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Утвердить состав</w:t>
      </w:r>
      <w:r w:rsidRPr="0057753C">
        <w:rPr>
          <w:rFonts w:ascii="Times New Roman" w:hAnsi="Times New Roman" w:cs="Times New Roman"/>
          <w:sz w:val="24"/>
          <w:szCs w:val="24"/>
        </w:rPr>
        <w:t xml:space="preserve"> экспертн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7753C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753C">
        <w:rPr>
          <w:rFonts w:ascii="Times New Roman" w:hAnsi="Times New Roman" w:cs="Times New Roman"/>
          <w:sz w:val="24"/>
          <w:szCs w:val="24"/>
        </w:rPr>
        <w:t xml:space="preserve">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</w:t>
      </w:r>
      <w:r>
        <w:rPr>
          <w:rFonts w:ascii="Times New Roman" w:hAnsi="Times New Roman" w:cs="Times New Roman"/>
          <w:sz w:val="24"/>
          <w:szCs w:val="24"/>
        </w:rPr>
        <w:t>(</w:t>
      </w:r>
      <w:hyperlink w:anchor="sub_1000" w:history="1">
        <w:r w:rsidRPr="005775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 w:rsidRPr="005775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2)</w:t>
        </w:r>
        <w:r w:rsidRPr="005775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proofErr w:type="gramEnd"/>
    </w:p>
    <w:p w:rsidR="0057753C" w:rsidRPr="0057753C" w:rsidRDefault="0057753C" w:rsidP="0057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53C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опубликования в официальном печатном издании города Югорска.</w:t>
      </w:r>
    </w:p>
    <w:bookmarkEnd w:id="3"/>
    <w:p w:rsidR="001D5BCE" w:rsidRDefault="001D5BCE" w:rsidP="006E7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3C" w:rsidRDefault="0057753C" w:rsidP="006E7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E0D" w:rsidRDefault="006E7E0D" w:rsidP="006E7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E0D" w:rsidRDefault="006E7E0D" w:rsidP="006E7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3C" w:rsidRDefault="0057753C" w:rsidP="006E7E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775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Думы города Югорска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 xml:space="preserve"> </w:t>
      </w:r>
      <w:r w:rsidR="006E7E0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5775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В.А. Климин</w:t>
      </w:r>
    </w:p>
    <w:p w:rsidR="00DF5BB4" w:rsidRDefault="00DF5BB4" w:rsidP="005775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6E7E0D" w:rsidRDefault="006E7E0D" w:rsidP="005775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6E7E0D" w:rsidRDefault="006E7E0D" w:rsidP="005775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6E7E0D" w:rsidRDefault="006E7E0D" w:rsidP="005775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DF5BB4" w:rsidRPr="0057753C" w:rsidRDefault="00DF5BB4" w:rsidP="00DF5BB4">
      <w:pPr>
        <w:tabs>
          <w:tab w:val="left" w:pos="78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Глава города Югорска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 xml:space="preserve"> </w:t>
      </w:r>
      <w:r w:rsidR="006E7E0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Р.З.</w:t>
      </w:r>
      <w:r w:rsidR="006E7E0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Салахов</w:t>
      </w:r>
    </w:p>
    <w:p w:rsidR="0057753C" w:rsidRPr="0057753C" w:rsidRDefault="0057753C" w:rsidP="005775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6E7E0D" w:rsidRPr="00CD0CEF" w:rsidRDefault="006E7E0D" w:rsidP="006E7E0D">
      <w:pPr>
        <w:pStyle w:val="a6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«31» августа 2017 года</w:t>
      </w:r>
    </w:p>
    <w:p w:rsidR="006E7E0D" w:rsidRDefault="006E7E0D" w:rsidP="006E7E0D">
      <w:pPr>
        <w:pStyle w:val="a6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EA27F6" w:rsidRPr="0057753C" w:rsidRDefault="00EA27F6" w:rsidP="00EA27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Приложение </w:t>
      </w:r>
      <w:r w:rsidR="00DF5BB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1</w:t>
      </w: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577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0" w:history="1">
        <w:r w:rsidRPr="00EA27F6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решению</w:t>
        </w:r>
      </w:hyperlink>
      <w:r w:rsidRPr="00577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Думы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EA27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E7E0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31 августа 2017 года № 74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proofErr w:type="gramStart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Положение 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r w:rsidR="00DF5BB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(далее –</w:t>
      </w:r>
      <w:r w:rsidR="001509C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DF5BB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Положение)</w:t>
      </w:r>
      <w:proofErr w:type="gramEnd"/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2001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Раздел 1. Общие положения</w:t>
      </w:r>
    </w:p>
    <w:bookmarkEnd w:id="4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2011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Экспертная комиссия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экспертная комиссия), создается для оценки предложений по определению на </w:t>
      </w:r>
      <w:r w:rsidR="0011184F" w:rsidRP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территории города</w:t>
      </w:r>
      <w:proofErr w:type="gramEnd"/>
      <w:r w:rsidR="0011184F" w:rsidRP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184F" w:rsidRP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 на </w:t>
      </w:r>
      <w:r w:rsidR="0011184F" w:rsidRP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территории 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места, нахождение в которых детей не допускается).</w:t>
      </w:r>
      <w:proofErr w:type="gramEnd"/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2012"/>
      <w:bookmarkEnd w:id="5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Экспертная комиссия является постоянно действующим коллегиальным органом и осуществляет свою деятельность в соответствии с законодательством Российской Федерации, Ханты-Мансийского автономного округа - Югры и муниципальными правовыми актами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настоящим Положением.</w:t>
      </w:r>
    </w:p>
    <w:bookmarkEnd w:id="6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" w:name="sub_2002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Раздел 2. Функции экспертной комиссии</w:t>
      </w:r>
    </w:p>
    <w:bookmarkEnd w:id="7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функциями экспертной комиссии являются: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2021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Оценка предложений по определению мест, нахождение в которых детей не допускается.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2022"/>
      <w:bookmarkEnd w:id="8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Подготовка и направление в Думу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заключения по результатам оценки предложений по определению на </w:t>
      </w:r>
      <w:r w:rsidR="0011184F" w:rsidRP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территории 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нахождение в которых детей не допускается (далее - предложения).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2023"/>
      <w:bookmarkEnd w:id="9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Подготовка проекта решения Думы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определении мест, нахождение детей в которых не допускается.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2024"/>
      <w:bookmarkEnd w:id="10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Уведомление инициатора, внёсшего предложение (далее - инициатор предложения), о принятом решении.</w:t>
      </w:r>
    </w:p>
    <w:bookmarkEnd w:id="11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2" w:name="sub_2003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Раздел 3. Права экспертной комиссии</w:t>
      </w:r>
    </w:p>
    <w:bookmarkEnd w:id="12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пределах своей компетенции экспертная комиссия имеет право: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2031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Запрашивать информационно-аналитические материалы о системе социальной инфраструктуры на </w:t>
      </w:r>
      <w:r w:rsidR="0011184F" w:rsidRP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территории 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занимаемом в ней объектом месте.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2032"/>
      <w:bookmarkEnd w:id="13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Приглашать на заседания экспертной комиссии должностных лиц, привлекать экспертов и специалистов в различных областях деятельности для получения разъяснений, консультаций, информации, заключений.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2033"/>
      <w:bookmarkEnd w:id="14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Направлять в установленном порядке своих представителей для участия в совещаниях, конференциях, семинарах по вопросам, связанным с деятельностью экспертной комиссии.</w:t>
      </w:r>
    </w:p>
    <w:bookmarkEnd w:id="15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6" w:name="sub_2004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Раздел 4. Структура экспертной комиссии</w:t>
      </w:r>
    </w:p>
    <w:bookmarkEnd w:id="16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2041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Экспертную комиссию возглавляет председатель, а в его отсутствие - заместитель председателя экспертной комиссии.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2042"/>
      <w:bookmarkEnd w:id="17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 состав экспертной комиссии входят председатель, заместитель председателя, секретарь экспертной комиссии и члены экспертной комиссии.</w:t>
      </w:r>
    </w:p>
    <w:bookmarkEnd w:id="18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9" w:name="sub_2005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Раздел 5. Организация работы экспертной комиссии</w:t>
      </w:r>
    </w:p>
    <w:bookmarkEnd w:id="19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2051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Деятельностью экспертной комиссии руководит председатель экспертной комиссии.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2052"/>
      <w:bookmarkEnd w:id="20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Председатель экспертной комиссии:</w:t>
      </w:r>
    </w:p>
    <w:bookmarkEnd w:id="21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осуществляет руководство деятельностью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председательствует на заседании экспертной комиссии и организует её работу;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имеет право решающего голоса при голосовании на заседаниях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утверждает повестку заседания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назначает дату заседания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даёт заместителю председателя, секретарю, членам экспертной комиссии </w:t>
      </w:r>
      <w:proofErr w:type="gram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обязательные к исполнению</w:t>
      </w:r>
      <w:proofErr w:type="gram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поручения по вопросам, отнесённым к компетенции экспертной комиссии.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2053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Заместитель председателя экспертной комиссии:</w:t>
      </w:r>
    </w:p>
    <w:bookmarkEnd w:id="22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выполняет поручения председателя;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исполняет обязанности председателя экспертной комиссии в его отсутствие.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2054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Секретарь экспертной комиссии:</w:t>
      </w:r>
    </w:p>
    <w:bookmarkEnd w:id="23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 мере поступления предложений формирует проект повестки для очередного заседания и представляет его на утверждение председателю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выполняет поручения председателя и заместителя председателя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отвечает за ведение делопроизводства экспертной комиссии;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оповещает членов экспертной комиссии и лиц, участвующих в заседании экспертной комиссии, о времени и месте заседания;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осуществляет подготовку и оформление проекта заключения экспертной комиссии по результатам оценки предложений;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направляет инициатору предложений в течение 5 рабочих дней со дня подписания заключения уведомление о принятом решении;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ведёт протокол заседания.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2055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Члены экспертной комиссии обладают равными правами при рассмотрении и обсуждении вопросов, отнесённых к компетенции экспертной комиссий, и осуществляют следующие функции:</w:t>
      </w:r>
    </w:p>
    <w:bookmarkEnd w:id="24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участвуют в заседании экспертной комиссии и его подготовке;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участвуют в обсуждении решений, принимаемых экспертной комиссией на заседаниях, голосуют при их принятии;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выполняют поручения председателя и заместителя председателя экспертной комиссии.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2056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Организационной формой работы экспертной комиссии являются заседания, которые проводятся по мере необходимости, но не позднее десяти дней со дня поступления предложения.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2057"/>
      <w:bookmarkEnd w:id="25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Заседание экспертной комиссии правомочно, если в нём участвует более половины её членов. Члены экспертной комиссии участвуют в её заседаниях без права замены.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2058"/>
      <w:bookmarkEnd w:id="26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Заключение экспертной комиссии принимается большинством голосов присутствующих на заседании членов экспертной комиссии.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2059"/>
      <w:bookmarkEnd w:id="27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Предложения могут вноситься органами местного самоуправления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E8318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чреждениями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общественными организациями, гражданами.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2510"/>
      <w:bookmarkEnd w:id="28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Предложения направляются в экспертную комиссию.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2511"/>
      <w:bookmarkEnd w:id="29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Инициатор предложения направляет письменное предложение в свободной форме с просьбой о проведении предварительной экспертной оценки мест, нахождение в которых детей не допускается.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2512"/>
      <w:bookmarkEnd w:id="30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 По результатам рассмотрения предложений экспертная комиссия готовит заключение по форме согласно </w:t>
      </w:r>
      <w:hyperlink w:anchor="sub_2100" w:history="1">
        <w:r w:rsidRPr="0011184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Положению, которое должно содержать</w:t>
      </w:r>
      <w:r w:rsidR="00DF5BB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том числе</w:t>
      </w:r>
      <w:r w:rsidR="00DF5BB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обоснованные выводы о признании мест, в которых нахождение детей не допускается.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Заключение подписывается председателем экспертной комиссии, а в его отсутствие - заместителем председателя экспертной комиссии.</w:t>
      </w:r>
    </w:p>
    <w:bookmarkEnd w:id="31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2" w:name="sub_2006"/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Раздел 6. Заключительные положения</w:t>
      </w:r>
    </w:p>
    <w:bookmarkEnd w:id="32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2061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Заключение по результатам экспертной оценки направляется в Думу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трёх дней со дня его принятия.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2062"/>
      <w:bookmarkEnd w:id="33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Заключение по результатам экспертной оценки носит рекомендательный характер.</w:t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2063"/>
      <w:bookmarkEnd w:id="34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Решение об определении мест, нахождение в которых детей не допускается, принимается Думой </w:t>
      </w:r>
      <w:r w:rsidR="001118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A27F6" w:rsidRDefault="00EA27F6">
      <w:pP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6" w:name="sub_2100"/>
      <w:bookmarkEnd w:id="35"/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 w:type="page"/>
      </w: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A27F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Приложение</w:t>
      </w:r>
      <w:r w:rsidRPr="00EA27F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2000" w:history="1">
        <w:r w:rsidRPr="00EA27F6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Положению</w:t>
        </w:r>
      </w:hyperlink>
    </w:p>
    <w:bookmarkEnd w:id="36"/>
    <w:p w:rsidR="0057753C" w:rsidRPr="0057753C" w:rsidRDefault="0057753C" w:rsidP="005775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7753C" w:rsidRPr="0057753C" w:rsidRDefault="0057753C" w:rsidP="005775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Заключение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6"/>
        <w:gridCol w:w="3260"/>
      </w:tblGrid>
      <w:tr w:rsidR="0057753C" w:rsidRPr="0057753C" w:rsidTr="00EA27F6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57753C" w:rsidRPr="0057753C" w:rsidRDefault="0057753C" w:rsidP="00EA2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A27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7753C" w:rsidRPr="0057753C" w:rsidRDefault="00EA27F6" w:rsidP="00EA2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7753C" w:rsidRPr="0057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7753C" w:rsidRPr="0057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__________20__г.</w:t>
            </w:r>
          </w:p>
        </w:tc>
      </w:tr>
    </w:tbl>
    <w:p w:rsidR="0057753C" w:rsidRPr="0057753C" w:rsidRDefault="0057753C" w:rsidP="00EA27F6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I. Вводная часть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Экспертная комиссия, утвержденная решением Думы </w:t>
      </w:r>
      <w:r w:rsidR="00EA27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</w:t>
      </w:r>
      <w:r w:rsidR="00EA27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EA27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20__г. </w:t>
      </w:r>
      <w:r w:rsidR="00EA27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в составе: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Председателя _____________________________________________________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Заместителя председателя _________________________________________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Секретаря ________________________________________________________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Членов комиссии __________________________________________________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рассмотрела на заседании предложение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(я) по определению на 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территории 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 на </w:t>
      </w:r>
      <w:r w:rsidR="007A7985" w:rsidRP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территории города Югорска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предложения об определении</w:t>
      </w:r>
      <w:proofErr w:type="gram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мест, нахождение в которых детей не допускается), направленное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spell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ые</w:t>
      </w:r>
      <w:proofErr w:type="spell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в экспертную комиссию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                              (дата направления)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Предложени</w:t>
      </w:r>
      <w:proofErr w:type="gram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е(</w:t>
      </w:r>
      <w:proofErr w:type="gram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я) об определении мест, нахождение в которых детей не допускается, внесено: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                                (инициатор предложения)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Описательная часть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 рассмотрение экспертной комиссии представлены: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       (предложение, приложения к нему, иные материалы)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Краткое содержание представленных материалов.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Рассмотрение, анализ и оценка представленного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spell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proofErr w:type="spell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предложения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spell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ий</w:t>
      </w:r>
      <w:proofErr w:type="spell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) (при наличии - материалов к ним (к нему)).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Указывается наличие особого мнения.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Результаты голосования.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Выводы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Излагаются обоснованные выводы, дается оценка предложени</w:t>
      </w:r>
      <w:proofErr w:type="gram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ю(</w:t>
      </w:r>
      <w:proofErr w:type="gramEnd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ям) об определении мест, нахождение в которых детей не допускается.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Указывается, что заключение экспертной комиссии носит рекомендательный характер.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Подпись:</w:t>
      </w:r>
    </w:p>
    <w:p w:rsidR="0057753C" w:rsidRP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53C" w:rsidRDefault="0057753C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экспертной комиссии</w:t>
      </w:r>
      <w:proofErr w:type="gramStart"/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</w:t>
      </w:r>
      <w:r w:rsidR="007A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(_______________________)</w:t>
      </w:r>
      <w:proofErr w:type="gramEnd"/>
    </w:p>
    <w:p w:rsidR="00DF5BB4" w:rsidRDefault="00DF5BB4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5BB4" w:rsidRDefault="00DF5BB4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5BB4" w:rsidRDefault="00DF5BB4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1B7B" w:rsidRDefault="00AF1B7B" w:rsidP="00DF5B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F1B7B" w:rsidRDefault="00AF1B7B" w:rsidP="00DF5B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F5BB4" w:rsidRPr="0057753C" w:rsidRDefault="00DF5BB4" w:rsidP="00DF5B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2</w:t>
      </w: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577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0" w:history="1">
        <w:r w:rsidRPr="00EA27F6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решению</w:t>
        </w:r>
      </w:hyperlink>
      <w:r w:rsidRPr="00577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Думы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города Югорска</w:t>
      </w:r>
      <w:r w:rsidRPr="00577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EA27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E7E0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31 августа 2017 года № 74</w:t>
      </w:r>
    </w:p>
    <w:p w:rsidR="00DF5BB4" w:rsidRPr="0057753C" w:rsidRDefault="00DF5BB4" w:rsidP="00DF5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5BB4" w:rsidRPr="00EA27F6" w:rsidRDefault="00DF5BB4" w:rsidP="00DF5B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7753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Состав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DF5BB4" w:rsidRDefault="00DF5BB4" w:rsidP="00DF5BB4">
      <w:pPr>
        <w:ind w:left="4245" w:hanging="4245"/>
        <w:jc w:val="both"/>
        <w:rPr>
          <w:rFonts w:ascii="Times New Roman" w:hAnsi="Times New Roman" w:cs="Times New Roman"/>
        </w:rPr>
      </w:pP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Долгодворова Татьяна Ивановна</w:t>
      </w:r>
      <w:r w:rsidRPr="00DF5BB4">
        <w:rPr>
          <w:rFonts w:ascii="Times New Roman" w:hAnsi="Times New Roman" w:cs="Times New Roman"/>
          <w:sz w:val="24"/>
          <w:szCs w:val="24"/>
        </w:rPr>
        <w:tab/>
        <w:t>- заместитель главы города Югорска, председатель комиссии</w:t>
      </w:r>
    </w:p>
    <w:p w:rsidR="00DF5BB4" w:rsidRPr="00DF5BB4" w:rsidRDefault="00DF5BB4" w:rsidP="00DF5BB4">
      <w:pPr>
        <w:tabs>
          <w:tab w:val="left" w:pos="0"/>
        </w:tabs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Лыпелмен Юрий Семенович</w:t>
      </w:r>
      <w:r w:rsidRPr="00DF5BB4">
        <w:rPr>
          <w:rFonts w:ascii="Times New Roman" w:hAnsi="Times New Roman" w:cs="Times New Roman"/>
          <w:sz w:val="24"/>
          <w:szCs w:val="24"/>
        </w:rPr>
        <w:tab/>
        <w:t>- начальник отдела по организации деятельности Территориальной комиссии по делам несовершеннолетних и защите их прав при администрации города Югорска, заместитель председателя комиссии</w:t>
      </w:r>
    </w:p>
    <w:p w:rsidR="00DF5BB4" w:rsidRPr="00DF5BB4" w:rsidRDefault="00DF5BB4" w:rsidP="00DF5BB4">
      <w:pPr>
        <w:spacing w:line="240" w:lineRule="auto"/>
        <w:ind w:left="4245" w:hanging="4242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Крылова Елена Валерьевна</w:t>
      </w:r>
      <w:r w:rsidRPr="00DF5BB4">
        <w:rPr>
          <w:rFonts w:ascii="Times New Roman" w:hAnsi="Times New Roman" w:cs="Times New Roman"/>
          <w:sz w:val="24"/>
          <w:szCs w:val="24"/>
        </w:rPr>
        <w:tab/>
        <w:t>- заместитель начальника отдела по организации деятельности Территориальной комиссии по делам несовершеннолетних и защите их прав при администрации города Югорска, секретарь комиссии</w:t>
      </w:r>
    </w:p>
    <w:p w:rsidR="00DF5BB4" w:rsidRPr="00DF5BB4" w:rsidRDefault="00DF5BB4" w:rsidP="00DF5B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BB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Бобровская Наталья Игоревна</w:t>
      </w:r>
      <w:r w:rsidRPr="00DF5BB4">
        <w:rPr>
          <w:rFonts w:ascii="Times New Roman" w:hAnsi="Times New Roman" w:cs="Times New Roman"/>
          <w:sz w:val="24"/>
          <w:szCs w:val="24"/>
        </w:rPr>
        <w:tab/>
        <w:t>- начальник Управления образования администрации города Югорска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BB4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DF5BB4">
        <w:rPr>
          <w:rFonts w:ascii="Times New Roman" w:hAnsi="Times New Roman" w:cs="Times New Roman"/>
          <w:sz w:val="24"/>
          <w:szCs w:val="24"/>
        </w:rPr>
        <w:t xml:space="preserve"> Лариса Викторовна</w:t>
      </w:r>
      <w:r w:rsidRPr="00DF5BB4">
        <w:rPr>
          <w:rFonts w:ascii="Times New Roman" w:hAnsi="Times New Roman" w:cs="Times New Roman"/>
          <w:sz w:val="24"/>
          <w:szCs w:val="24"/>
        </w:rPr>
        <w:tab/>
        <w:t>- эксперт отдела по организации деятельности Территориальной комиссии по делам несовершеннолетних и защите их прав при администрации города Югорска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Бурматов Владимир Михайлович</w:t>
      </w:r>
      <w:r w:rsidRPr="00DF5BB4">
        <w:rPr>
          <w:rFonts w:ascii="Times New Roman" w:hAnsi="Times New Roman" w:cs="Times New Roman"/>
          <w:sz w:val="24"/>
          <w:szCs w:val="24"/>
        </w:rPr>
        <w:tab/>
      </w:r>
      <w:r w:rsidRPr="00DF5BB4">
        <w:rPr>
          <w:rFonts w:ascii="Times New Roman" w:hAnsi="Times New Roman" w:cs="Times New Roman"/>
          <w:sz w:val="24"/>
          <w:szCs w:val="24"/>
        </w:rPr>
        <w:tab/>
        <w:t>– начальник управления социальной политики администрации города Югорска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Кузьмичев Сергей Евгеньевич</w:t>
      </w:r>
      <w:r w:rsidRPr="00DF5BB4">
        <w:rPr>
          <w:rFonts w:ascii="Times New Roman" w:hAnsi="Times New Roman" w:cs="Times New Roman"/>
          <w:sz w:val="24"/>
          <w:szCs w:val="24"/>
        </w:rPr>
        <w:tab/>
        <w:t>- начальник отделения по делам несовершеннолетних ОМВД России по городу Югорску (по согласованию)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Медведев Федор Сергеевич</w:t>
      </w:r>
      <w:r w:rsidRPr="00DF5BB4">
        <w:rPr>
          <w:rFonts w:ascii="Times New Roman" w:hAnsi="Times New Roman" w:cs="Times New Roman"/>
          <w:sz w:val="24"/>
          <w:szCs w:val="24"/>
        </w:rPr>
        <w:tab/>
        <w:t>- главный врач БУ ХМАО-Югры «Югорская городская больница» (по согласованию)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DF5BB4">
        <w:rPr>
          <w:rFonts w:ascii="Times New Roman" w:hAnsi="Times New Roman" w:cs="Times New Roman"/>
          <w:sz w:val="24"/>
          <w:szCs w:val="24"/>
        </w:rPr>
        <w:t>Нестерова Наталья Николаевна</w:t>
      </w:r>
      <w:r w:rsidRPr="00DF5BB4">
        <w:rPr>
          <w:rFonts w:ascii="Times New Roman" w:hAnsi="Times New Roman" w:cs="Times New Roman"/>
          <w:sz w:val="24"/>
          <w:szCs w:val="24"/>
        </w:rPr>
        <w:tab/>
        <w:t>- начальник управления культуры администрации города Югорска (по согласованию)</w:t>
      </w:r>
    </w:p>
    <w:p w:rsidR="00DF5BB4" w:rsidRPr="00DF5BB4" w:rsidRDefault="00DF5BB4" w:rsidP="00DF5BB4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BB4">
        <w:rPr>
          <w:rFonts w:ascii="Times New Roman" w:hAnsi="Times New Roman" w:cs="Times New Roman"/>
          <w:sz w:val="24"/>
          <w:szCs w:val="24"/>
        </w:rPr>
        <w:t>Оводова</w:t>
      </w:r>
      <w:proofErr w:type="spellEnd"/>
      <w:r w:rsidRPr="00DF5BB4">
        <w:rPr>
          <w:rFonts w:ascii="Times New Roman" w:hAnsi="Times New Roman" w:cs="Times New Roman"/>
          <w:sz w:val="24"/>
          <w:szCs w:val="24"/>
        </w:rPr>
        <w:t xml:space="preserve"> Татьяна Витальевна</w:t>
      </w:r>
      <w:r w:rsidRPr="00DF5BB4">
        <w:rPr>
          <w:rFonts w:ascii="Times New Roman" w:hAnsi="Times New Roman" w:cs="Times New Roman"/>
          <w:sz w:val="24"/>
          <w:szCs w:val="24"/>
        </w:rPr>
        <w:tab/>
        <w:t>- начальник отдела опеки и попечительства администрации города Югорска</w:t>
      </w:r>
    </w:p>
    <w:p w:rsidR="006E7E0D" w:rsidRPr="00DF5BB4" w:rsidRDefault="006E7E0D" w:rsidP="006E7E0D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 Владимир Владимирович</w:t>
      </w:r>
      <w:r>
        <w:rPr>
          <w:rFonts w:ascii="Times New Roman" w:hAnsi="Times New Roman" w:cs="Times New Roman"/>
          <w:sz w:val="24"/>
          <w:szCs w:val="24"/>
        </w:rPr>
        <w:tab/>
        <w:t>- начальник отдела участковых уполномоченных</w:t>
      </w:r>
      <w:r w:rsidRPr="00DF5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полиции и по делам несовершеннолетних ОМВД России по городу Югорску (по согласованию)</w:t>
      </w:r>
    </w:p>
    <w:p w:rsidR="00DF5BB4" w:rsidRPr="00DF5BB4" w:rsidRDefault="00DF5BB4" w:rsidP="00DF5BB4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B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Сиюткин</w:t>
      </w:r>
      <w:proofErr w:type="spellEnd"/>
      <w:r w:rsidRPr="00DF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Геннадьевич</w:t>
      </w:r>
      <w:r w:rsidRPr="00DF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председатель Общественного совета при ОМВД России по г. Югорску (по согласованию)</w:t>
      </w:r>
    </w:p>
    <w:p w:rsidR="00DF5BB4" w:rsidRPr="00DF5BB4" w:rsidRDefault="00DF5BB4" w:rsidP="00DF5BB4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BB4" w:rsidRPr="00EA27F6" w:rsidRDefault="00DF5BB4" w:rsidP="00EA27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F5BB4" w:rsidRPr="00EA27F6" w:rsidSect="006E7E0D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C"/>
    <w:rsid w:val="0002390E"/>
    <w:rsid w:val="0006212A"/>
    <w:rsid w:val="0011184F"/>
    <w:rsid w:val="001509C6"/>
    <w:rsid w:val="001D5BCE"/>
    <w:rsid w:val="00501A56"/>
    <w:rsid w:val="0057753C"/>
    <w:rsid w:val="006E7E0D"/>
    <w:rsid w:val="007A7985"/>
    <w:rsid w:val="008A5E65"/>
    <w:rsid w:val="00A22308"/>
    <w:rsid w:val="00AF1B7B"/>
    <w:rsid w:val="00CC2B90"/>
    <w:rsid w:val="00DF5BB4"/>
    <w:rsid w:val="00E11205"/>
    <w:rsid w:val="00E8318F"/>
    <w:rsid w:val="00EA27F6"/>
    <w:rsid w:val="00E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5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753C"/>
    <w:rPr>
      <w:color w:val="0000FF" w:themeColor="hyperlink"/>
      <w:u w:val="single"/>
    </w:rPr>
  </w:style>
  <w:style w:type="character" w:customStyle="1" w:styleId="FontStyle13">
    <w:name w:val="Font Style13"/>
    <w:rsid w:val="006E7E0D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6E7E0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5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753C"/>
    <w:rPr>
      <w:color w:val="0000FF" w:themeColor="hyperlink"/>
      <w:u w:val="single"/>
    </w:rPr>
  </w:style>
  <w:style w:type="character" w:customStyle="1" w:styleId="FontStyle13">
    <w:name w:val="Font Style13"/>
    <w:rsid w:val="006E7E0D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6E7E0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8827319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358F-A948-4ACC-8AAA-28E68C82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Скворцова Наталья Николаевна</cp:lastModifiedBy>
  <cp:revision>13</cp:revision>
  <cp:lastPrinted>2017-08-11T06:04:00Z</cp:lastPrinted>
  <dcterms:created xsi:type="dcterms:W3CDTF">2017-07-03T11:06:00Z</dcterms:created>
  <dcterms:modified xsi:type="dcterms:W3CDTF">2017-09-05T10:36:00Z</dcterms:modified>
</cp:coreProperties>
</file>