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E9" w:rsidRDefault="00CC66E9" w:rsidP="00CC66E9">
      <w:pPr>
        <w:jc w:val="center"/>
        <w:rPr>
          <w:b/>
          <w:sz w:val="24"/>
          <w:szCs w:val="24"/>
        </w:rPr>
      </w:pPr>
      <w:r>
        <w:rPr>
          <w:b/>
          <w:sz w:val="24"/>
          <w:szCs w:val="24"/>
        </w:rPr>
        <w:t>Муниципальное образование  городской округ – город Югорск</w:t>
      </w:r>
    </w:p>
    <w:p w:rsidR="00CC66E9" w:rsidRDefault="00CC66E9" w:rsidP="00CC66E9">
      <w:pPr>
        <w:jc w:val="center"/>
        <w:rPr>
          <w:b/>
          <w:sz w:val="24"/>
          <w:szCs w:val="24"/>
        </w:rPr>
      </w:pPr>
      <w:r>
        <w:rPr>
          <w:b/>
          <w:sz w:val="24"/>
          <w:szCs w:val="24"/>
        </w:rPr>
        <w:t>Администрация города Югорска</w:t>
      </w:r>
    </w:p>
    <w:p w:rsidR="00CC66E9" w:rsidRDefault="00CC66E9" w:rsidP="00CC66E9">
      <w:pPr>
        <w:jc w:val="center"/>
        <w:rPr>
          <w:b/>
          <w:bCs/>
          <w:sz w:val="24"/>
          <w:szCs w:val="24"/>
        </w:rPr>
      </w:pPr>
      <w:r>
        <w:rPr>
          <w:b/>
          <w:bCs/>
          <w:sz w:val="24"/>
          <w:szCs w:val="24"/>
        </w:rPr>
        <w:t>ПРОТОКОЛ</w:t>
      </w:r>
    </w:p>
    <w:p w:rsidR="008872E5" w:rsidRDefault="008872E5" w:rsidP="008872E5">
      <w:pPr>
        <w:jc w:val="center"/>
        <w:rPr>
          <w:b/>
          <w:sz w:val="24"/>
          <w:szCs w:val="24"/>
        </w:rPr>
      </w:pPr>
      <w:r>
        <w:rPr>
          <w:b/>
          <w:sz w:val="24"/>
          <w:szCs w:val="24"/>
        </w:rPr>
        <w:t>рассмотрения единственной заявки на участие в аукционе в электронной форме</w:t>
      </w:r>
    </w:p>
    <w:p w:rsidR="00CC66E9" w:rsidRDefault="008872E5" w:rsidP="008872E5">
      <w:pPr>
        <w:ind w:left="426"/>
        <w:jc w:val="both"/>
        <w:rPr>
          <w:sz w:val="24"/>
          <w:szCs w:val="24"/>
        </w:rPr>
      </w:pPr>
      <w:r>
        <w:rPr>
          <w:sz w:val="24"/>
        </w:rPr>
        <w:t xml:space="preserve"> </w:t>
      </w:r>
      <w:r w:rsidR="00CC66E9">
        <w:rPr>
          <w:sz w:val="24"/>
        </w:rPr>
        <w:t xml:space="preserve">«15» </w:t>
      </w:r>
      <w:r w:rsidR="00CC66E9">
        <w:rPr>
          <w:sz w:val="24"/>
          <w:szCs w:val="24"/>
        </w:rPr>
        <w:t>января 201</w:t>
      </w:r>
      <w:r w:rsidR="00D870ED">
        <w:rPr>
          <w:sz w:val="24"/>
          <w:szCs w:val="24"/>
        </w:rPr>
        <w:t>9</w:t>
      </w:r>
      <w:r w:rsidR="00CC66E9">
        <w:rPr>
          <w:sz w:val="24"/>
          <w:szCs w:val="24"/>
        </w:rPr>
        <w:t xml:space="preserve"> г.                                                                           </w:t>
      </w:r>
      <w:r w:rsidR="00B34FDF">
        <w:rPr>
          <w:sz w:val="24"/>
          <w:szCs w:val="24"/>
        </w:rPr>
        <w:t xml:space="preserve">           № 01873000058180005</w:t>
      </w:r>
      <w:r w:rsidR="00CC66E9">
        <w:rPr>
          <w:sz w:val="24"/>
          <w:szCs w:val="24"/>
        </w:rPr>
        <w:t>5</w:t>
      </w:r>
      <w:r w:rsidR="00FD7D19">
        <w:rPr>
          <w:sz w:val="24"/>
          <w:szCs w:val="24"/>
        </w:rPr>
        <w:t>6</w:t>
      </w:r>
      <w:r w:rsidR="00CC66E9">
        <w:rPr>
          <w:sz w:val="24"/>
          <w:szCs w:val="24"/>
        </w:rPr>
        <w:t>-1</w:t>
      </w:r>
    </w:p>
    <w:p w:rsidR="00CC66E9" w:rsidRPr="008872E5" w:rsidRDefault="00CC66E9" w:rsidP="00CC66E9">
      <w:pPr>
        <w:tabs>
          <w:tab w:val="left" w:pos="0"/>
        </w:tabs>
        <w:ind w:left="426"/>
        <w:jc w:val="both"/>
        <w:rPr>
          <w:sz w:val="24"/>
          <w:szCs w:val="24"/>
        </w:rPr>
      </w:pPr>
      <w:r w:rsidRPr="008872E5">
        <w:rPr>
          <w:sz w:val="24"/>
          <w:szCs w:val="24"/>
        </w:rPr>
        <w:t xml:space="preserve">ПРИСУТСТВОВАЛИ: </w:t>
      </w:r>
    </w:p>
    <w:p w:rsidR="00CC66E9" w:rsidRPr="008872E5" w:rsidRDefault="00CC66E9" w:rsidP="00CC66E9">
      <w:pPr>
        <w:tabs>
          <w:tab w:val="left" w:pos="0"/>
        </w:tabs>
        <w:ind w:left="426" w:right="142"/>
        <w:jc w:val="both"/>
        <w:rPr>
          <w:sz w:val="24"/>
          <w:szCs w:val="24"/>
        </w:rPr>
      </w:pPr>
      <w:r w:rsidRPr="008872E5">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C66E9" w:rsidRPr="008872E5" w:rsidRDefault="00CC66E9" w:rsidP="00CC66E9">
      <w:pPr>
        <w:numPr>
          <w:ilvl w:val="0"/>
          <w:numId w:val="1"/>
        </w:numPr>
        <w:tabs>
          <w:tab w:val="left" w:pos="0"/>
          <w:tab w:val="left" w:pos="709"/>
        </w:tabs>
        <w:ind w:left="426" w:right="142" w:firstLine="0"/>
        <w:jc w:val="both"/>
        <w:rPr>
          <w:sz w:val="24"/>
          <w:szCs w:val="24"/>
        </w:rPr>
      </w:pPr>
      <w:r w:rsidRPr="008872E5">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66E9" w:rsidRPr="008872E5" w:rsidRDefault="00CC66E9" w:rsidP="00CC66E9">
      <w:pPr>
        <w:pStyle w:val="a7"/>
        <w:tabs>
          <w:tab w:val="left" w:pos="0"/>
          <w:tab w:val="left" w:pos="426"/>
          <w:tab w:val="left" w:pos="709"/>
        </w:tabs>
        <w:ind w:left="426" w:right="-1"/>
        <w:jc w:val="both"/>
      </w:pPr>
      <w:r w:rsidRPr="008872E5">
        <w:t>Члены комиссии:</w:t>
      </w:r>
    </w:p>
    <w:p w:rsidR="00CC66E9" w:rsidRPr="008872E5" w:rsidRDefault="00CC66E9" w:rsidP="00CC66E9">
      <w:pPr>
        <w:pStyle w:val="a7"/>
        <w:numPr>
          <w:ilvl w:val="0"/>
          <w:numId w:val="1"/>
        </w:numPr>
        <w:tabs>
          <w:tab w:val="left" w:pos="0"/>
          <w:tab w:val="left" w:pos="142"/>
          <w:tab w:val="left" w:pos="426"/>
          <w:tab w:val="left" w:pos="709"/>
        </w:tabs>
        <w:ind w:left="426" w:right="142" w:firstLine="0"/>
        <w:jc w:val="both"/>
      </w:pPr>
      <w:r w:rsidRPr="008872E5">
        <w:t xml:space="preserve">В.К. Бандурин  - заместитель председателя комиссии, заместитель главы города - директор  департамента </w:t>
      </w:r>
      <w:proofErr w:type="spellStart"/>
      <w:r w:rsidRPr="008872E5">
        <w:t>жилищно</w:t>
      </w:r>
      <w:proofErr w:type="spellEnd"/>
      <w:r w:rsidRPr="008872E5">
        <w:t xml:space="preserve"> - коммунального и строительного комплекса администрации города Югорска;</w:t>
      </w:r>
    </w:p>
    <w:p w:rsidR="00CC66E9" w:rsidRPr="008872E5" w:rsidRDefault="00CC66E9" w:rsidP="00CC66E9">
      <w:pPr>
        <w:pStyle w:val="a7"/>
        <w:numPr>
          <w:ilvl w:val="0"/>
          <w:numId w:val="1"/>
        </w:numPr>
        <w:tabs>
          <w:tab w:val="left" w:pos="0"/>
          <w:tab w:val="left" w:pos="142"/>
          <w:tab w:val="left" w:pos="426"/>
          <w:tab w:val="left" w:pos="709"/>
        </w:tabs>
        <w:ind w:left="426" w:right="142" w:firstLine="0"/>
        <w:jc w:val="both"/>
      </w:pPr>
      <w:r w:rsidRPr="008872E5">
        <w:t xml:space="preserve">В. А. Климин – председатель Думы города </w:t>
      </w:r>
      <w:r w:rsidRPr="008872E5">
        <w:rPr>
          <w:spacing w:val="-6"/>
        </w:rPr>
        <w:t>Югорска;</w:t>
      </w:r>
    </w:p>
    <w:p w:rsidR="00CC66E9" w:rsidRPr="008872E5" w:rsidRDefault="00CC66E9" w:rsidP="00CC66E9">
      <w:pPr>
        <w:pStyle w:val="a7"/>
        <w:numPr>
          <w:ilvl w:val="0"/>
          <w:numId w:val="1"/>
        </w:numPr>
        <w:tabs>
          <w:tab w:val="left" w:pos="0"/>
          <w:tab w:val="left" w:pos="142"/>
          <w:tab w:val="left" w:pos="426"/>
          <w:tab w:val="left" w:pos="709"/>
        </w:tabs>
        <w:ind w:left="426" w:right="142" w:firstLine="0"/>
        <w:jc w:val="both"/>
      </w:pPr>
      <w:r w:rsidRPr="008872E5">
        <w:rPr>
          <w:spacing w:val="-6"/>
        </w:rPr>
        <w:t>Т.И. Долгодворова – заместитель главы города Югорска;</w:t>
      </w:r>
    </w:p>
    <w:p w:rsidR="00CC66E9" w:rsidRPr="008872E5" w:rsidRDefault="00CC66E9" w:rsidP="00CC66E9">
      <w:pPr>
        <w:pStyle w:val="a7"/>
        <w:numPr>
          <w:ilvl w:val="0"/>
          <w:numId w:val="1"/>
        </w:numPr>
        <w:tabs>
          <w:tab w:val="left" w:pos="0"/>
          <w:tab w:val="left" w:pos="142"/>
          <w:tab w:val="left" w:pos="426"/>
          <w:tab w:val="left" w:pos="709"/>
        </w:tabs>
        <w:ind w:left="426" w:right="142" w:firstLine="0"/>
        <w:jc w:val="both"/>
      </w:pPr>
      <w:r w:rsidRPr="008872E5">
        <w:t>Н.А. Морозова – советник руководителя;</w:t>
      </w:r>
    </w:p>
    <w:p w:rsidR="00CC66E9" w:rsidRPr="008872E5" w:rsidRDefault="00CC66E9" w:rsidP="00CC66E9">
      <w:pPr>
        <w:pStyle w:val="a7"/>
        <w:numPr>
          <w:ilvl w:val="0"/>
          <w:numId w:val="1"/>
        </w:numPr>
        <w:tabs>
          <w:tab w:val="left" w:pos="0"/>
          <w:tab w:val="left" w:pos="142"/>
          <w:tab w:val="left" w:pos="426"/>
          <w:tab w:val="left" w:pos="709"/>
        </w:tabs>
        <w:ind w:left="426" w:right="142" w:firstLine="0"/>
        <w:jc w:val="both"/>
      </w:pPr>
      <w:r w:rsidRPr="008872E5">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CC66E9" w:rsidRPr="008872E5" w:rsidRDefault="00CC66E9" w:rsidP="00CC66E9">
      <w:pPr>
        <w:pStyle w:val="a7"/>
        <w:numPr>
          <w:ilvl w:val="0"/>
          <w:numId w:val="1"/>
        </w:numPr>
        <w:tabs>
          <w:tab w:val="left" w:pos="-142"/>
          <w:tab w:val="left" w:pos="0"/>
          <w:tab w:val="left" w:pos="709"/>
        </w:tabs>
        <w:ind w:left="426" w:right="142" w:firstLine="0"/>
        <w:contextualSpacing/>
        <w:jc w:val="both"/>
      </w:pPr>
      <w:r w:rsidRPr="008872E5">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C66E9" w:rsidRPr="008872E5" w:rsidRDefault="00CC66E9" w:rsidP="00CC66E9">
      <w:pPr>
        <w:pStyle w:val="a7"/>
        <w:numPr>
          <w:ilvl w:val="0"/>
          <w:numId w:val="1"/>
        </w:numPr>
        <w:tabs>
          <w:tab w:val="left" w:pos="0"/>
          <w:tab w:val="left" w:pos="142"/>
          <w:tab w:val="left" w:pos="709"/>
        </w:tabs>
        <w:ind w:left="426" w:right="142" w:firstLine="0"/>
        <w:contextualSpacing/>
        <w:jc w:val="both"/>
      </w:pPr>
      <w:r w:rsidRPr="008872E5">
        <w:t>Н.Б. Захарова – начальник отдела мун</w:t>
      </w:r>
      <w:bookmarkStart w:id="0" w:name="_GoBack"/>
      <w:bookmarkEnd w:id="0"/>
      <w:r w:rsidRPr="008872E5">
        <w:t>иципальных закупок департамента экономического развития и проектного управления администрации города Югорска</w:t>
      </w:r>
    </w:p>
    <w:p w:rsidR="00CC66E9" w:rsidRPr="008872E5" w:rsidRDefault="00CC66E9" w:rsidP="00CC66E9">
      <w:pPr>
        <w:pStyle w:val="a7"/>
        <w:tabs>
          <w:tab w:val="left" w:pos="0"/>
        </w:tabs>
        <w:autoSpaceDE w:val="0"/>
        <w:autoSpaceDN w:val="0"/>
        <w:adjustRightInd w:val="0"/>
        <w:ind w:left="426" w:right="142"/>
        <w:jc w:val="both"/>
      </w:pPr>
      <w:r w:rsidRPr="008872E5">
        <w:t>Всего присутствовали 8 членов комиссии из 8.</w:t>
      </w:r>
    </w:p>
    <w:p w:rsidR="00CC66E9" w:rsidRPr="00D870ED" w:rsidRDefault="00CC66E9" w:rsidP="00CC66E9">
      <w:pPr>
        <w:keepNext/>
        <w:keepLines/>
        <w:suppressLineNumbers/>
        <w:tabs>
          <w:tab w:val="num" w:pos="0"/>
        </w:tabs>
        <w:suppressAutoHyphens/>
        <w:ind w:left="426"/>
        <w:jc w:val="both"/>
        <w:rPr>
          <w:sz w:val="24"/>
          <w:szCs w:val="24"/>
        </w:rPr>
      </w:pPr>
      <w:r w:rsidRPr="008872E5">
        <w:rPr>
          <w:sz w:val="24"/>
        </w:rPr>
        <w:t>Представитель заказчика:  Никулина Оксана Александровна, заведующий хозяйством</w:t>
      </w:r>
      <w:r>
        <w:rPr>
          <w:sz w:val="24"/>
        </w:rPr>
        <w:t xml:space="preserve"> групп детей дошкольного возраста МБОУ «Средняя общеобразовательная школа №2».</w:t>
      </w:r>
    </w:p>
    <w:p w:rsidR="00CC66E9" w:rsidRPr="00D870ED" w:rsidRDefault="00CC66E9" w:rsidP="00CC66E9">
      <w:pPr>
        <w:keepNext/>
        <w:keepLines/>
        <w:suppressLineNumbers/>
        <w:tabs>
          <w:tab w:val="num" w:pos="0"/>
        </w:tabs>
        <w:suppressAutoHyphens/>
        <w:ind w:left="426"/>
        <w:jc w:val="both"/>
        <w:rPr>
          <w:sz w:val="24"/>
          <w:szCs w:val="24"/>
        </w:rPr>
      </w:pPr>
      <w:r w:rsidRPr="00D870ED">
        <w:rPr>
          <w:sz w:val="24"/>
          <w:szCs w:val="24"/>
        </w:rPr>
        <w:t xml:space="preserve">Наименование аукциона: аукцион в электронной форме № </w:t>
      </w:r>
      <w:r w:rsidRPr="00725ACC">
        <w:rPr>
          <w:sz w:val="24"/>
          <w:szCs w:val="24"/>
        </w:rPr>
        <w:t>01873000058180</w:t>
      </w:r>
      <w:r w:rsidR="00B34FDF" w:rsidRPr="00725ACC">
        <w:rPr>
          <w:sz w:val="24"/>
          <w:szCs w:val="24"/>
        </w:rPr>
        <w:t>005</w:t>
      </w:r>
      <w:r w:rsidRPr="00725ACC">
        <w:rPr>
          <w:sz w:val="24"/>
          <w:szCs w:val="24"/>
        </w:rPr>
        <w:t>5</w:t>
      </w:r>
      <w:r w:rsidR="00725ACC">
        <w:rPr>
          <w:sz w:val="24"/>
          <w:szCs w:val="24"/>
        </w:rPr>
        <w:t>6</w:t>
      </w:r>
      <w:r w:rsidRPr="00725ACC">
        <w:rPr>
          <w:sz w:val="24"/>
          <w:szCs w:val="24"/>
        </w:rPr>
        <w:t xml:space="preserve"> </w:t>
      </w:r>
      <w:r w:rsidR="00725ACC" w:rsidRPr="00725ACC">
        <w:rPr>
          <w:sz w:val="24"/>
          <w:szCs w:val="24"/>
        </w:rPr>
        <w:t>на право заключения гражданско-правового договора на поставку продуктов питания (молоко, снежок, йогурт).</w:t>
      </w:r>
    </w:p>
    <w:p w:rsidR="00CC66E9" w:rsidRPr="00FD7D19" w:rsidRDefault="00CC66E9" w:rsidP="00CC66E9">
      <w:pPr>
        <w:keepNext/>
        <w:keepLines/>
        <w:suppressLineNumbers/>
        <w:tabs>
          <w:tab w:val="num" w:pos="0"/>
        </w:tabs>
        <w:suppressAutoHyphens/>
        <w:ind w:left="426"/>
        <w:jc w:val="both"/>
        <w:rPr>
          <w:sz w:val="24"/>
          <w:szCs w:val="24"/>
        </w:rPr>
      </w:pPr>
      <w:r w:rsidRPr="00D870ED">
        <w:rPr>
          <w:sz w:val="24"/>
          <w:szCs w:val="24"/>
        </w:rPr>
        <w:t xml:space="preserve">Номер извещения о проведении торгов на официальном сайте – </w:t>
      </w:r>
      <w:hyperlink r:id="rId6" w:history="1">
        <w:r w:rsidRPr="00D870ED">
          <w:rPr>
            <w:rStyle w:val="a3"/>
            <w:color w:val="auto"/>
            <w:sz w:val="24"/>
            <w:szCs w:val="24"/>
            <w:u w:val="none"/>
          </w:rPr>
          <w:t>http://zakupki.gov.ru/</w:t>
        </w:r>
      </w:hyperlink>
      <w:r w:rsidR="00B34FDF" w:rsidRPr="00D870ED">
        <w:rPr>
          <w:sz w:val="24"/>
          <w:szCs w:val="24"/>
        </w:rPr>
        <w:t>, код аукциона 0187300005818000</w:t>
      </w:r>
      <w:r w:rsidRPr="00D870ED">
        <w:rPr>
          <w:sz w:val="24"/>
          <w:szCs w:val="24"/>
        </w:rPr>
        <w:t>5</w:t>
      </w:r>
      <w:r w:rsidR="00B34FDF" w:rsidRPr="00D870ED">
        <w:rPr>
          <w:sz w:val="24"/>
          <w:szCs w:val="24"/>
        </w:rPr>
        <w:t>5</w:t>
      </w:r>
      <w:r w:rsidR="00725ACC">
        <w:rPr>
          <w:sz w:val="24"/>
          <w:szCs w:val="24"/>
        </w:rPr>
        <w:t>6</w:t>
      </w:r>
      <w:r w:rsidRPr="00D870ED">
        <w:rPr>
          <w:sz w:val="24"/>
          <w:szCs w:val="24"/>
        </w:rPr>
        <w:t>, дата публикации 2</w:t>
      </w:r>
      <w:r w:rsidR="00B34FDF" w:rsidRPr="00D870ED">
        <w:rPr>
          <w:sz w:val="24"/>
          <w:szCs w:val="24"/>
        </w:rPr>
        <w:t>9</w:t>
      </w:r>
      <w:r w:rsidRPr="00D870ED">
        <w:rPr>
          <w:sz w:val="24"/>
          <w:szCs w:val="24"/>
        </w:rPr>
        <w:t>.12.</w:t>
      </w:r>
      <w:r w:rsidRPr="00FD7D19">
        <w:rPr>
          <w:sz w:val="24"/>
          <w:szCs w:val="24"/>
        </w:rPr>
        <w:t xml:space="preserve">2018. </w:t>
      </w:r>
    </w:p>
    <w:p w:rsidR="00B34FDF" w:rsidRPr="00FD7D19" w:rsidRDefault="00CC66E9" w:rsidP="00CC66E9">
      <w:pPr>
        <w:keepNext/>
        <w:keepLines/>
        <w:suppressLineNumbers/>
        <w:tabs>
          <w:tab w:val="num" w:pos="0"/>
        </w:tabs>
        <w:suppressAutoHyphens/>
        <w:ind w:left="426"/>
        <w:jc w:val="both"/>
        <w:rPr>
          <w:sz w:val="24"/>
          <w:szCs w:val="24"/>
        </w:rPr>
      </w:pPr>
      <w:r w:rsidRPr="00FD7D19">
        <w:rPr>
          <w:sz w:val="24"/>
          <w:szCs w:val="24"/>
        </w:rPr>
        <w:t xml:space="preserve">Идентификационный код закупки: </w:t>
      </w:r>
      <w:r w:rsidR="00FD7D19" w:rsidRPr="00FD7D19">
        <w:rPr>
          <w:sz w:val="24"/>
          <w:szCs w:val="24"/>
        </w:rPr>
        <w:t>183862200262586220100100630010000000</w:t>
      </w:r>
      <w:r w:rsidR="00B34FDF" w:rsidRPr="00FD7D19">
        <w:rPr>
          <w:sz w:val="24"/>
          <w:szCs w:val="24"/>
        </w:rPr>
        <w:t>.</w:t>
      </w:r>
    </w:p>
    <w:p w:rsidR="00CC66E9" w:rsidRDefault="00CC66E9" w:rsidP="00CC66E9">
      <w:pPr>
        <w:keepNext/>
        <w:keepLines/>
        <w:suppressLineNumbers/>
        <w:tabs>
          <w:tab w:val="num" w:pos="0"/>
        </w:tabs>
        <w:suppressAutoHyphens/>
        <w:ind w:left="426"/>
        <w:jc w:val="both"/>
        <w:rPr>
          <w:sz w:val="24"/>
          <w:szCs w:val="24"/>
        </w:rPr>
      </w:pPr>
      <w:r w:rsidRPr="00FD7D19">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FD7D19">
        <w:rPr>
          <w:sz w:val="24"/>
          <w:szCs w:val="24"/>
        </w:rPr>
        <w:t>Почтовый адрес: 628260, Ханты</w:t>
      </w:r>
      <w:r>
        <w:rPr>
          <w:sz w:val="24"/>
          <w:szCs w:val="24"/>
        </w:rPr>
        <w:t xml:space="preserve"> - Мансийский автономный округ - Югра, Тюменская обл., г. Югорск,  ул. Мира, 85.</w:t>
      </w:r>
      <w:proofErr w:type="gramEnd"/>
    </w:p>
    <w:p w:rsidR="008872E5" w:rsidRDefault="008872E5" w:rsidP="008872E5">
      <w:pPr>
        <w:pStyle w:val="a7"/>
        <w:tabs>
          <w:tab w:val="left" w:pos="284"/>
        </w:tabs>
        <w:autoSpaceDE w:val="0"/>
        <w:autoSpaceDN w:val="0"/>
        <w:adjustRightInd w:val="0"/>
        <w:ind w:left="567" w:right="142"/>
        <w:jc w:val="both"/>
      </w:pPr>
      <w:r>
        <w:t>3. Процедура рассмотрения первых частей заявок на участие в аукционе была проведена комиссией в 10.00 часов 15 января 2019 года, по адресу: ул. 40 лет Победы, 11, г. Югорск, Ханты-Мансийский  автономный  округ-Югра, Тюменская область.</w:t>
      </w:r>
    </w:p>
    <w:p w:rsidR="008872E5" w:rsidRDefault="008872E5" w:rsidP="008872E5">
      <w:pPr>
        <w:pStyle w:val="a7"/>
        <w:tabs>
          <w:tab w:val="left" w:pos="284"/>
        </w:tabs>
        <w:autoSpaceDE w:val="0"/>
        <w:autoSpaceDN w:val="0"/>
        <w:adjustRightInd w:val="0"/>
        <w:ind w:left="567" w:right="142"/>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«14» января 2019 г. 10 часов 00 минут была подана: 1 (одна) заявка на участие в аукционе (под номером №</w:t>
      </w:r>
      <w:r>
        <w:t>216</w:t>
      </w:r>
      <w:r>
        <w:t>).</w:t>
      </w:r>
    </w:p>
    <w:p w:rsidR="008872E5" w:rsidRDefault="008872E5" w:rsidP="008872E5">
      <w:pPr>
        <w:pStyle w:val="a7"/>
        <w:tabs>
          <w:tab w:val="left" w:pos="284"/>
        </w:tabs>
        <w:autoSpaceDE w:val="0"/>
        <w:autoSpaceDN w:val="0"/>
        <w:adjustRightInd w:val="0"/>
        <w:ind w:left="567" w:right="142"/>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872E5" w:rsidRDefault="008872E5" w:rsidP="008872E5">
      <w:pPr>
        <w:pStyle w:val="a7"/>
        <w:tabs>
          <w:tab w:val="left" w:pos="284"/>
        </w:tabs>
        <w:autoSpaceDE w:val="0"/>
        <w:autoSpaceDN w:val="0"/>
        <w:adjustRightInd w:val="0"/>
        <w:ind w:left="567" w:right="142"/>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872E5" w:rsidRDefault="008872E5" w:rsidP="008872E5">
      <w:pPr>
        <w:pStyle w:val="a7"/>
        <w:tabs>
          <w:tab w:val="left" w:pos="284"/>
        </w:tabs>
        <w:autoSpaceDE w:val="0"/>
        <w:autoSpaceDN w:val="0"/>
        <w:adjustRightInd w:val="0"/>
        <w:ind w:left="567" w:right="142"/>
        <w:jc w:val="both"/>
      </w:pPr>
      <w:r>
        <w:t xml:space="preserve">6.1) о соответствии участника аукциона, подавшего единственную заявку на участие в аукционе, и поданной им заявки № </w:t>
      </w:r>
      <w:r>
        <w:t>216</w:t>
      </w:r>
      <w: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872E5" w:rsidRDefault="008872E5" w:rsidP="008872E5">
      <w:pPr>
        <w:keepNext/>
        <w:keepLines/>
        <w:suppressLineNumbers/>
        <w:suppressAutoHyphens/>
        <w:ind w:left="567"/>
        <w:jc w:val="both"/>
        <w:rPr>
          <w:sz w:val="24"/>
          <w:szCs w:val="24"/>
        </w:rPr>
      </w:pPr>
      <w:r>
        <w:rPr>
          <w:sz w:val="24"/>
          <w:szCs w:val="24"/>
        </w:rPr>
        <w:lastRenderedPageBreak/>
        <w:t>7. Сведения об участнике закупки, подавшем единственную заявку на участие в аукционе в электронной форме:</w:t>
      </w:r>
    </w:p>
    <w:p w:rsidR="008872E5" w:rsidRDefault="008872E5" w:rsidP="008872E5">
      <w:pPr>
        <w:keepNext/>
        <w:keepLines/>
        <w:suppressLineNumbers/>
        <w:suppressAutoHyphens/>
        <w:ind w:left="567"/>
        <w:jc w:val="both"/>
        <w:rPr>
          <w:sz w:val="24"/>
          <w:szCs w:val="24"/>
        </w:rPr>
      </w:pPr>
    </w:p>
    <w:tbl>
      <w:tblPr>
        <w:tblW w:w="99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376"/>
      </w:tblGrid>
      <w:tr w:rsidR="008872E5" w:rsidTr="008872E5">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872E5" w:rsidRDefault="008872E5">
            <w:pPr>
              <w:keepNext/>
              <w:keepLines/>
              <w:suppressLineNumbers/>
              <w:suppressAutoHyphens/>
              <w:spacing w:line="276" w:lineRule="auto"/>
              <w:ind w:left="34"/>
              <w:jc w:val="both"/>
              <w:rPr>
                <w:sz w:val="24"/>
                <w:szCs w:val="24"/>
                <w:lang w:eastAsia="en-US"/>
              </w:rPr>
            </w:pPr>
            <w:r>
              <w:rPr>
                <w:sz w:val="24"/>
                <w:szCs w:val="24"/>
                <w:lang w:eastAsia="en-US"/>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8872E5" w:rsidRDefault="008872E5">
            <w:pPr>
              <w:keepNext/>
              <w:keepLines/>
              <w:suppressLineNumbers/>
              <w:suppressAutoHyphens/>
              <w:spacing w:line="276" w:lineRule="auto"/>
              <w:ind w:left="34"/>
              <w:jc w:val="both"/>
              <w:rPr>
                <w:sz w:val="24"/>
                <w:szCs w:val="24"/>
                <w:lang w:eastAsia="en-US"/>
              </w:rPr>
            </w:pPr>
            <w:r>
              <w:rPr>
                <w:sz w:val="24"/>
                <w:szCs w:val="24"/>
                <w:lang w:eastAsia="en-US"/>
              </w:rPr>
              <w:t>Наименование участника закупки</w:t>
            </w:r>
          </w:p>
        </w:tc>
      </w:tr>
      <w:tr w:rsidR="008872E5" w:rsidTr="008872E5">
        <w:trPr>
          <w:trHeight w:val="2025"/>
        </w:trPr>
        <w:tc>
          <w:tcPr>
            <w:tcW w:w="2552" w:type="dxa"/>
            <w:tcBorders>
              <w:top w:val="single" w:sz="4" w:space="0" w:color="auto"/>
              <w:left w:val="single" w:sz="4" w:space="0" w:color="auto"/>
              <w:bottom w:val="single" w:sz="4" w:space="0" w:color="auto"/>
              <w:right w:val="single" w:sz="4" w:space="0" w:color="auto"/>
            </w:tcBorders>
            <w:hideMark/>
          </w:tcPr>
          <w:p w:rsidR="008872E5" w:rsidRDefault="008872E5" w:rsidP="008872E5">
            <w:pPr>
              <w:keepNext/>
              <w:keepLines/>
              <w:suppressLineNumbers/>
              <w:suppressAutoHyphens/>
              <w:spacing w:line="276" w:lineRule="auto"/>
              <w:ind w:left="34"/>
              <w:jc w:val="center"/>
              <w:rPr>
                <w:sz w:val="24"/>
                <w:szCs w:val="24"/>
                <w:lang w:eastAsia="en-US"/>
              </w:rPr>
            </w:pPr>
            <w:r>
              <w:rPr>
                <w:sz w:val="24"/>
                <w:szCs w:val="24"/>
                <w:lang w:eastAsia="en-US"/>
              </w:rPr>
              <w:t>216</w:t>
            </w:r>
          </w:p>
        </w:tc>
        <w:tc>
          <w:tcPr>
            <w:tcW w:w="7371" w:type="dxa"/>
            <w:tcBorders>
              <w:top w:val="single" w:sz="4" w:space="0" w:color="auto"/>
              <w:left w:val="single" w:sz="4" w:space="0" w:color="auto"/>
              <w:bottom w:val="single" w:sz="4" w:space="0" w:color="auto"/>
              <w:right w:val="single" w:sz="4" w:space="0" w:color="auto"/>
            </w:tcBorders>
            <w:hideMark/>
          </w:tcPr>
          <w:tbl>
            <w:tblPr>
              <w:tblW w:w="7111" w:type="dxa"/>
              <w:tblLayout w:type="fixed"/>
              <w:tblLook w:val="04A0" w:firstRow="1" w:lastRow="0" w:firstColumn="1" w:lastColumn="0" w:noHBand="0" w:noVBand="1"/>
            </w:tblPr>
            <w:tblGrid>
              <w:gridCol w:w="2910"/>
              <w:gridCol w:w="4201"/>
            </w:tblGrid>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Наименование участника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rsidP="008872E5">
                  <w:pPr>
                    <w:rPr>
                      <w:sz w:val="24"/>
                      <w:szCs w:val="24"/>
                    </w:rPr>
                  </w:pPr>
                  <w:r w:rsidRPr="008872E5">
                    <w:rPr>
                      <w:b/>
                      <w:bCs/>
                    </w:rPr>
                    <w:t>Глава крестьянского фермерского (фермерского) хозяйства Беккер Александр Викторович</w:t>
                  </w:r>
                </w:p>
              </w:tc>
            </w:tr>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Дата подтверждения аккредитации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11.07.2016</w:t>
                  </w:r>
                </w:p>
              </w:tc>
            </w:tr>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Предложение о цене контракта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w:t>
                  </w:r>
                </w:p>
              </w:tc>
            </w:tr>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ИНН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641700536866</w:t>
                  </w:r>
                </w:p>
              </w:tc>
            </w:tr>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КПП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tc>
            </w:tr>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Юридический адрес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rsidP="008872E5">
                  <w:pPr>
                    <w:rPr>
                      <w:sz w:val="24"/>
                      <w:szCs w:val="24"/>
                    </w:rPr>
                  </w:pPr>
                  <w:r w:rsidRPr="008872E5">
                    <w:t xml:space="preserve">628260, Ханты-Мансийский автономный округ - Югра АО, Югорск г, </w:t>
                  </w:r>
                  <w:proofErr w:type="spellStart"/>
                  <w:r w:rsidRPr="008872E5">
                    <w:t>ул</w:t>
                  </w:r>
                  <w:proofErr w:type="gramStart"/>
                  <w:r w:rsidRPr="008872E5">
                    <w:t>.С</w:t>
                  </w:r>
                  <w:proofErr w:type="gramEnd"/>
                  <w:r w:rsidRPr="008872E5">
                    <w:t>адовая</w:t>
                  </w:r>
                  <w:proofErr w:type="spellEnd"/>
                  <w:r w:rsidRPr="008872E5">
                    <w:t xml:space="preserve">, д. 80а - </w:t>
                  </w:r>
                  <w:proofErr w:type="spellStart"/>
                  <w:r w:rsidRPr="008872E5">
                    <w:t>кв</w:t>
                  </w:r>
                  <w:proofErr w:type="spellEnd"/>
                  <w:r w:rsidRPr="008872E5">
                    <w:t xml:space="preserve"> 19</w:t>
                  </w:r>
                </w:p>
              </w:tc>
            </w:tr>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Почтовый адрес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rsidP="008872E5">
                  <w:pPr>
                    <w:rPr>
                      <w:sz w:val="24"/>
                      <w:szCs w:val="24"/>
                    </w:rPr>
                  </w:pPr>
                  <w:r w:rsidRPr="008872E5">
                    <w:t xml:space="preserve">628260, Ханты-Мансийский автономный округ - Югра АО, Югорск г, ул. Садовая, д.80а - </w:t>
                  </w:r>
                  <w:proofErr w:type="spellStart"/>
                  <w:r w:rsidRPr="008872E5">
                    <w:t>кв</w:t>
                  </w:r>
                  <w:proofErr w:type="spellEnd"/>
                  <w:r w:rsidRPr="008872E5">
                    <w:t xml:space="preserve"> 19</w:t>
                  </w:r>
                </w:p>
              </w:tc>
            </w:tr>
            <w:tr w:rsidR="008872E5" w:rsidTr="008872E5">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 xml:space="preserve">Контактный телефон </w:t>
                  </w:r>
                </w:p>
              </w:tc>
              <w:tc>
                <w:tcPr>
                  <w:tcW w:w="42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2E5" w:rsidRPr="008872E5" w:rsidRDefault="008872E5">
                  <w:pPr>
                    <w:rPr>
                      <w:sz w:val="24"/>
                      <w:szCs w:val="24"/>
                    </w:rPr>
                  </w:pPr>
                  <w:r w:rsidRPr="008872E5">
                    <w:t>+79229402222</w:t>
                  </w:r>
                </w:p>
              </w:tc>
            </w:tr>
          </w:tbl>
          <w:p w:rsidR="008872E5" w:rsidRDefault="008872E5">
            <w:pPr>
              <w:widowControl/>
              <w:spacing w:line="276" w:lineRule="auto"/>
              <w:rPr>
                <w:rFonts w:asciiTheme="minorHAnsi" w:eastAsiaTheme="minorHAnsi" w:hAnsiTheme="minorHAnsi"/>
                <w:sz w:val="22"/>
                <w:szCs w:val="22"/>
                <w:lang w:eastAsia="en-US"/>
              </w:rPr>
            </w:pPr>
          </w:p>
        </w:tc>
      </w:tr>
    </w:tbl>
    <w:p w:rsidR="008872E5" w:rsidRDefault="008872E5" w:rsidP="008872E5">
      <w:pPr>
        <w:keepNext/>
        <w:keepLines/>
        <w:suppressLineNumbers/>
        <w:suppressAutoHyphens/>
        <w:ind w:left="567"/>
        <w:jc w:val="both"/>
        <w:rPr>
          <w:sz w:val="24"/>
          <w:szCs w:val="24"/>
        </w:rPr>
      </w:pPr>
      <w:r>
        <w:rPr>
          <w:sz w:val="24"/>
          <w:szCs w:val="24"/>
        </w:rPr>
        <w:t>8</w:t>
      </w:r>
      <w:r>
        <w:rPr>
          <w:sz w:val="24"/>
          <w:szCs w:val="24"/>
        </w:rPr>
        <w:t xml:space="preserve">. Настоящий протокол подлежит размещению на сайте оператора электронной площадки </w:t>
      </w:r>
      <w:hyperlink r:id="rId7" w:history="1">
        <w:r>
          <w:rPr>
            <w:rStyle w:val="a3"/>
            <w:szCs w:val="24"/>
          </w:rPr>
          <w:t>http://www.sberbank-ast.ru</w:t>
        </w:r>
      </w:hyperlink>
      <w:r>
        <w:rPr>
          <w:sz w:val="24"/>
          <w:szCs w:val="24"/>
        </w:rPr>
        <w:t>.</w:t>
      </w:r>
    </w:p>
    <w:p w:rsidR="00CC66E9" w:rsidRDefault="00CC66E9" w:rsidP="00CC66E9">
      <w:pPr>
        <w:jc w:val="both"/>
        <w:rPr>
          <w:b/>
          <w:sz w:val="24"/>
          <w:szCs w:val="24"/>
        </w:rPr>
      </w:pPr>
    </w:p>
    <w:p w:rsidR="008872E5" w:rsidRDefault="008872E5" w:rsidP="008872E5">
      <w:pPr>
        <w:jc w:val="center"/>
        <w:rPr>
          <w:noProof/>
          <w:sz w:val="24"/>
          <w:szCs w:val="24"/>
        </w:rPr>
      </w:pPr>
      <w:r>
        <w:rPr>
          <w:noProof/>
          <w:sz w:val="24"/>
          <w:szCs w:val="24"/>
        </w:rPr>
        <w:t>Сведения о решении</w:t>
      </w:r>
    </w:p>
    <w:p w:rsidR="008872E5" w:rsidRDefault="008872E5" w:rsidP="008872E5">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8872E5" w:rsidRDefault="008872E5" w:rsidP="008872E5">
      <w:pPr>
        <w:jc w:val="center"/>
        <w:rPr>
          <w:noProof/>
          <w:sz w:val="24"/>
          <w:szCs w:val="24"/>
        </w:rPr>
      </w:pPr>
    </w:p>
    <w:tbl>
      <w:tblPr>
        <w:tblW w:w="10200" w:type="dxa"/>
        <w:tblInd w:w="392" w:type="dxa"/>
        <w:tblLayout w:type="fixed"/>
        <w:tblLook w:val="01E0" w:firstRow="1" w:lastRow="1" w:firstColumn="1" w:lastColumn="1" w:noHBand="0" w:noVBand="0"/>
      </w:tblPr>
      <w:tblGrid>
        <w:gridCol w:w="6233"/>
        <w:gridCol w:w="1842"/>
        <w:gridCol w:w="2125"/>
      </w:tblGrid>
      <w:tr w:rsidR="008872E5" w:rsidTr="008872E5">
        <w:tc>
          <w:tcPr>
            <w:tcW w:w="6237"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pacing w:after="60" w:line="276" w:lineRule="auto"/>
              <w:jc w:val="center"/>
              <w:rPr>
                <w:noProof/>
                <w:lang w:eastAsia="en-US"/>
              </w:rPr>
            </w:pPr>
            <w:r>
              <w:rPr>
                <w:noProof/>
                <w:lang w:eastAsia="en-US"/>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pacing w:after="60" w:line="276" w:lineRule="auto"/>
              <w:jc w:val="center"/>
              <w:rPr>
                <w:noProof/>
                <w:lang w:eastAsia="en-US"/>
              </w:rPr>
            </w:pPr>
            <w:r>
              <w:rPr>
                <w:noProof/>
                <w:lang w:eastAsia="en-US"/>
              </w:rPr>
              <w:t>Состав комиссии</w:t>
            </w:r>
          </w:p>
        </w:tc>
      </w:tr>
      <w:tr w:rsidR="008872E5" w:rsidTr="008872E5">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jc w:val="both"/>
              <w:rPr>
                <w:noProof/>
                <w:sz w:val="18"/>
                <w:szCs w:val="16"/>
                <w:lang w:eastAsia="en-US"/>
              </w:rPr>
            </w:pPr>
            <w:r w:rsidRPr="008872E5">
              <w:rPr>
                <w:noProof/>
                <w:sz w:val="18"/>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pacing w:line="276" w:lineRule="auto"/>
              <w:jc w:val="center"/>
              <w:rPr>
                <w:sz w:val="24"/>
                <w:szCs w:val="24"/>
                <w:lang w:eastAsia="en-US"/>
              </w:rPr>
            </w:pPr>
            <w:r>
              <w:rPr>
                <w:sz w:val="24"/>
                <w:szCs w:val="24"/>
                <w:lang w:eastAsia="en-US"/>
              </w:rPr>
              <w:t>С.Д. Голин</w:t>
            </w:r>
          </w:p>
        </w:tc>
      </w:tr>
      <w:tr w:rsidR="008872E5" w:rsidTr="008872E5">
        <w:trPr>
          <w:trHeight w:val="1005"/>
        </w:trPr>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jc w:val="both"/>
              <w:rPr>
                <w:noProof/>
                <w:sz w:val="18"/>
                <w:szCs w:val="16"/>
                <w:lang w:eastAsia="en-US"/>
              </w:rPr>
            </w:pPr>
            <w:r w:rsidRPr="008872E5">
              <w:rPr>
                <w:noProof/>
                <w:sz w:val="18"/>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uppressAutoHyphens/>
              <w:spacing w:after="60" w:line="276" w:lineRule="auto"/>
              <w:jc w:val="center"/>
              <w:rPr>
                <w:noProof/>
                <w:sz w:val="24"/>
                <w:lang w:eastAsia="en-US"/>
              </w:rPr>
            </w:pPr>
            <w:r>
              <w:rPr>
                <w:noProof/>
                <w:sz w:val="24"/>
                <w:lang w:eastAsia="en-US"/>
              </w:rPr>
              <w:t>В.К.Бандурин</w:t>
            </w:r>
          </w:p>
        </w:tc>
      </w:tr>
      <w:tr w:rsidR="008872E5" w:rsidTr="008872E5">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jc w:val="both"/>
              <w:rPr>
                <w:noProof/>
                <w:sz w:val="18"/>
                <w:szCs w:val="16"/>
                <w:lang w:eastAsia="en-US"/>
              </w:rPr>
            </w:pPr>
            <w:r w:rsidRPr="008872E5">
              <w:rPr>
                <w:noProof/>
                <w:sz w:val="18"/>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uppressAutoHyphens/>
              <w:spacing w:after="60" w:line="276" w:lineRule="auto"/>
              <w:jc w:val="center"/>
              <w:rPr>
                <w:noProof/>
                <w:sz w:val="24"/>
                <w:lang w:eastAsia="en-US"/>
              </w:rPr>
            </w:pPr>
            <w:r>
              <w:rPr>
                <w:noProof/>
                <w:sz w:val="24"/>
                <w:lang w:eastAsia="en-US"/>
              </w:rPr>
              <w:t>В.А.Климин</w:t>
            </w:r>
          </w:p>
        </w:tc>
      </w:tr>
      <w:tr w:rsidR="008872E5" w:rsidTr="008872E5">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jc w:val="both"/>
              <w:rPr>
                <w:noProof/>
                <w:sz w:val="18"/>
                <w:szCs w:val="16"/>
                <w:lang w:eastAsia="en-US"/>
              </w:rPr>
            </w:pPr>
            <w:r w:rsidRPr="008872E5">
              <w:rPr>
                <w:noProof/>
                <w:sz w:val="18"/>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uppressAutoHyphens/>
              <w:spacing w:after="60" w:line="276" w:lineRule="auto"/>
              <w:jc w:val="center"/>
              <w:rPr>
                <w:noProof/>
                <w:sz w:val="24"/>
                <w:lang w:eastAsia="en-US"/>
              </w:rPr>
            </w:pPr>
            <w:r>
              <w:rPr>
                <w:noProof/>
                <w:sz w:val="24"/>
                <w:lang w:eastAsia="en-US"/>
              </w:rPr>
              <w:t>Т.И.Долгодворова</w:t>
            </w:r>
          </w:p>
        </w:tc>
      </w:tr>
      <w:tr w:rsidR="008872E5" w:rsidTr="008872E5">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jc w:val="both"/>
              <w:rPr>
                <w:noProof/>
                <w:sz w:val="18"/>
                <w:szCs w:val="16"/>
                <w:lang w:eastAsia="en-US"/>
              </w:rPr>
            </w:pPr>
            <w:r w:rsidRPr="008872E5">
              <w:rPr>
                <w:noProof/>
                <w:sz w:val="18"/>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uppressAutoHyphens/>
              <w:spacing w:after="60" w:line="276" w:lineRule="auto"/>
              <w:jc w:val="center"/>
              <w:rPr>
                <w:noProof/>
                <w:sz w:val="24"/>
                <w:lang w:eastAsia="en-US"/>
              </w:rPr>
            </w:pPr>
            <w:r>
              <w:rPr>
                <w:noProof/>
                <w:sz w:val="24"/>
                <w:lang w:eastAsia="en-US"/>
              </w:rPr>
              <w:t>Н.А.Морозова</w:t>
            </w:r>
          </w:p>
        </w:tc>
      </w:tr>
      <w:tr w:rsidR="008872E5" w:rsidTr="008872E5">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rPr>
                <w:sz w:val="18"/>
                <w:lang w:eastAsia="en-US"/>
              </w:rPr>
            </w:pPr>
            <w:r w:rsidRPr="008872E5">
              <w:rPr>
                <w:noProof/>
                <w:sz w:val="18"/>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uppressAutoHyphens/>
              <w:spacing w:line="276" w:lineRule="auto"/>
              <w:jc w:val="center"/>
              <w:rPr>
                <w:rFonts w:eastAsia="Calibri"/>
                <w:sz w:val="24"/>
                <w:lang w:eastAsia="en-US"/>
              </w:rPr>
            </w:pPr>
            <w:r>
              <w:rPr>
                <w:rFonts w:eastAsia="Calibri"/>
                <w:sz w:val="24"/>
                <w:lang w:eastAsia="en-US"/>
              </w:rPr>
              <w:t>Ж.В. Резинкина</w:t>
            </w:r>
          </w:p>
        </w:tc>
      </w:tr>
      <w:tr w:rsidR="008872E5" w:rsidTr="008872E5">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rPr>
                <w:sz w:val="18"/>
                <w:lang w:eastAsia="en-US"/>
              </w:rPr>
            </w:pPr>
            <w:r w:rsidRPr="008872E5">
              <w:rPr>
                <w:noProof/>
                <w:sz w:val="18"/>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uppressAutoHyphens/>
              <w:spacing w:line="276" w:lineRule="auto"/>
              <w:jc w:val="center"/>
              <w:rPr>
                <w:rFonts w:eastAsia="Calibri"/>
                <w:sz w:val="24"/>
                <w:lang w:eastAsia="en-US"/>
              </w:rPr>
            </w:pPr>
            <w:r>
              <w:rPr>
                <w:rFonts w:eastAsia="Calibri"/>
                <w:sz w:val="24"/>
                <w:lang w:eastAsia="en-US"/>
              </w:rPr>
              <w:t>А.Т. Абдуллаев</w:t>
            </w:r>
          </w:p>
        </w:tc>
      </w:tr>
      <w:tr w:rsidR="008872E5" w:rsidTr="008872E5">
        <w:tc>
          <w:tcPr>
            <w:tcW w:w="6237" w:type="dxa"/>
            <w:tcBorders>
              <w:top w:val="single" w:sz="4" w:space="0" w:color="auto"/>
              <w:left w:val="single" w:sz="4" w:space="0" w:color="auto"/>
              <w:bottom w:val="single" w:sz="4" w:space="0" w:color="auto"/>
              <w:right w:val="single" w:sz="4" w:space="0" w:color="auto"/>
            </w:tcBorders>
            <w:hideMark/>
          </w:tcPr>
          <w:p w:rsidR="008872E5" w:rsidRPr="008872E5" w:rsidRDefault="008872E5" w:rsidP="008872E5">
            <w:pPr>
              <w:rPr>
                <w:sz w:val="18"/>
                <w:lang w:eastAsia="en-US"/>
              </w:rPr>
            </w:pPr>
            <w:r w:rsidRPr="008872E5">
              <w:rPr>
                <w:noProof/>
                <w:sz w:val="18"/>
                <w:szCs w:val="16"/>
                <w:lang w:eastAsia="en-US"/>
              </w:rPr>
              <w:t xml:space="preserve">Мое решение о соответствии участника аукциона и поданной им заявки требованиям Федерального закона 05.04.2013 № 44-ФЗ «О контрактной </w:t>
            </w:r>
            <w:r w:rsidRPr="008872E5">
              <w:rPr>
                <w:noProof/>
                <w:sz w:val="18"/>
                <w:szCs w:val="16"/>
                <w:lang w:eastAsia="en-US"/>
              </w:rPr>
              <w:lastRenderedPageBreak/>
              <w:t>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872E5" w:rsidRDefault="008872E5">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872E5" w:rsidRDefault="008872E5">
            <w:pPr>
              <w:suppressAutoHyphens/>
              <w:spacing w:line="276" w:lineRule="auto"/>
              <w:jc w:val="center"/>
              <w:rPr>
                <w:rFonts w:eastAsia="Calibri"/>
                <w:sz w:val="24"/>
                <w:lang w:eastAsia="en-US"/>
              </w:rPr>
            </w:pPr>
            <w:r>
              <w:rPr>
                <w:rFonts w:eastAsia="Calibri"/>
                <w:sz w:val="24"/>
                <w:lang w:eastAsia="en-US"/>
              </w:rPr>
              <w:t>Н.Б. Захарова</w:t>
            </w:r>
          </w:p>
        </w:tc>
      </w:tr>
    </w:tbl>
    <w:p w:rsidR="008872E5" w:rsidRDefault="008872E5" w:rsidP="00CC66E9">
      <w:pPr>
        <w:jc w:val="both"/>
        <w:rPr>
          <w:b/>
          <w:sz w:val="24"/>
          <w:szCs w:val="24"/>
        </w:rPr>
      </w:pPr>
    </w:p>
    <w:p w:rsidR="00CC66E9" w:rsidRPr="008872E5" w:rsidRDefault="00CC66E9" w:rsidP="00CC66E9">
      <w:pPr>
        <w:ind w:left="426"/>
        <w:jc w:val="both"/>
        <w:rPr>
          <w:b/>
          <w:sz w:val="24"/>
          <w:szCs w:val="24"/>
        </w:rPr>
      </w:pPr>
      <w:r>
        <w:rPr>
          <w:b/>
          <w:sz w:val="24"/>
          <w:szCs w:val="24"/>
        </w:rPr>
        <w:t>Председатель комиссии</w:t>
      </w:r>
      <w:r w:rsidRPr="008872E5">
        <w:rPr>
          <w:b/>
          <w:sz w:val="24"/>
          <w:szCs w:val="24"/>
        </w:rPr>
        <w:t>:                                                                                 С.Д. Голин</w:t>
      </w:r>
    </w:p>
    <w:p w:rsidR="00CC66E9" w:rsidRPr="008872E5" w:rsidRDefault="00CC66E9" w:rsidP="00CC66E9">
      <w:pPr>
        <w:ind w:left="426"/>
        <w:jc w:val="both"/>
        <w:rPr>
          <w:b/>
          <w:sz w:val="24"/>
          <w:szCs w:val="24"/>
        </w:rPr>
      </w:pPr>
      <w:r w:rsidRPr="008872E5">
        <w:rPr>
          <w:b/>
          <w:sz w:val="24"/>
          <w:szCs w:val="24"/>
        </w:rPr>
        <w:t>Члены  комиссии</w:t>
      </w:r>
    </w:p>
    <w:p w:rsidR="00CC66E9" w:rsidRPr="008872E5" w:rsidRDefault="00CC66E9" w:rsidP="00CC66E9">
      <w:pPr>
        <w:ind w:left="426"/>
        <w:jc w:val="both"/>
        <w:rPr>
          <w:sz w:val="24"/>
          <w:szCs w:val="24"/>
        </w:rPr>
      </w:pPr>
      <w:r w:rsidRPr="008872E5">
        <w:rPr>
          <w:b/>
          <w:sz w:val="24"/>
          <w:szCs w:val="24"/>
        </w:rPr>
        <w:t xml:space="preserve">                                                                                                                                                                         </w:t>
      </w:r>
      <w:r w:rsidRPr="008872E5">
        <w:rPr>
          <w:sz w:val="24"/>
          <w:szCs w:val="24"/>
        </w:rPr>
        <w:t xml:space="preserve">                                                                </w:t>
      </w:r>
    </w:p>
    <w:p w:rsidR="00CC66E9" w:rsidRPr="008872E5" w:rsidRDefault="00CC66E9" w:rsidP="00CC66E9">
      <w:pPr>
        <w:ind w:left="426"/>
        <w:jc w:val="right"/>
        <w:rPr>
          <w:sz w:val="24"/>
          <w:szCs w:val="24"/>
        </w:rPr>
      </w:pPr>
      <w:r w:rsidRPr="008872E5">
        <w:rPr>
          <w:sz w:val="24"/>
          <w:szCs w:val="24"/>
        </w:rPr>
        <w:t>______________В.К. Бандурин</w:t>
      </w:r>
    </w:p>
    <w:p w:rsidR="00CC66E9" w:rsidRPr="008872E5" w:rsidRDefault="00CC66E9" w:rsidP="00CC66E9">
      <w:pPr>
        <w:ind w:left="426"/>
        <w:jc w:val="right"/>
        <w:rPr>
          <w:sz w:val="24"/>
          <w:szCs w:val="24"/>
        </w:rPr>
      </w:pPr>
      <w:r w:rsidRPr="008872E5">
        <w:rPr>
          <w:sz w:val="24"/>
          <w:szCs w:val="24"/>
        </w:rPr>
        <w:t xml:space="preserve">______________   </w:t>
      </w:r>
      <w:proofErr w:type="spellStart"/>
      <w:r w:rsidRPr="008872E5">
        <w:rPr>
          <w:sz w:val="24"/>
          <w:szCs w:val="24"/>
        </w:rPr>
        <w:t>В.А.Климин</w:t>
      </w:r>
      <w:proofErr w:type="spellEnd"/>
    </w:p>
    <w:p w:rsidR="00CC66E9" w:rsidRPr="008872E5" w:rsidRDefault="00CC66E9" w:rsidP="00CC66E9">
      <w:pPr>
        <w:ind w:left="426"/>
        <w:jc w:val="right"/>
        <w:rPr>
          <w:sz w:val="24"/>
          <w:szCs w:val="24"/>
        </w:rPr>
      </w:pPr>
      <w:r w:rsidRPr="008872E5">
        <w:rPr>
          <w:sz w:val="24"/>
          <w:szCs w:val="24"/>
        </w:rPr>
        <w:t>___________Т.И. Долгодворова</w:t>
      </w:r>
    </w:p>
    <w:p w:rsidR="00CC66E9" w:rsidRPr="008872E5" w:rsidRDefault="00CC66E9" w:rsidP="00CC66E9">
      <w:pPr>
        <w:ind w:left="426"/>
        <w:jc w:val="right"/>
        <w:rPr>
          <w:sz w:val="24"/>
          <w:szCs w:val="24"/>
        </w:rPr>
      </w:pPr>
      <w:r w:rsidRPr="008872E5">
        <w:rPr>
          <w:sz w:val="24"/>
          <w:szCs w:val="24"/>
        </w:rPr>
        <w:t>______________Н.А. Морозова</w:t>
      </w:r>
    </w:p>
    <w:p w:rsidR="00CC66E9" w:rsidRPr="008872E5" w:rsidRDefault="00CC66E9" w:rsidP="00CC66E9">
      <w:pPr>
        <w:ind w:left="426"/>
        <w:jc w:val="right"/>
        <w:rPr>
          <w:sz w:val="24"/>
          <w:szCs w:val="24"/>
        </w:rPr>
      </w:pPr>
      <w:r w:rsidRPr="008872E5">
        <w:rPr>
          <w:sz w:val="24"/>
          <w:szCs w:val="24"/>
        </w:rPr>
        <w:t>______________Ж.В. Резинкина</w:t>
      </w:r>
    </w:p>
    <w:p w:rsidR="00CC66E9" w:rsidRPr="008872E5" w:rsidRDefault="00CC66E9" w:rsidP="00CC66E9">
      <w:pPr>
        <w:ind w:left="426"/>
        <w:jc w:val="right"/>
        <w:rPr>
          <w:sz w:val="24"/>
          <w:szCs w:val="24"/>
        </w:rPr>
      </w:pPr>
      <w:r w:rsidRPr="008872E5">
        <w:rPr>
          <w:sz w:val="24"/>
          <w:szCs w:val="24"/>
        </w:rPr>
        <w:tab/>
      </w:r>
      <w:r w:rsidRPr="008872E5">
        <w:rPr>
          <w:sz w:val="24"/>
          <w:szCs w:val="24"/>
        </w:rPr>
        <w:tab/>
      </w:r>
      <w:r w:rsidRPr="008872E5">
        <w:rPr>
          <w:sz w:val="24"/>
          <w:szCs w:val="24"/>
        </w:rPr>
        <w:tab/>
      </w:r>
      <w:r w:rsidRPr="008872E5">
        <w:rPr>
          <w:sz w:val="24"/>
          <w:szCs w:val="24"/>
        </w:rPr>
        <w:tab/>
      </w:r>
      <w:r w:rsidRPr="008872E5">
        <w:rPr>
          <w:sz w:val="24"/>
          <w:szCs w:val="24"/>
        </w:rPr>
        <w:tab/>
      </w:r>
      <w:r w:rsidRPr="008872E5">
        <w:rPr>
          <w:sz w:val="24"/>
          <w:szCs w:val="24"/>
        </w:rPr>
        <w:tab/>
      </w:r>
      <w:r w:rsidRPr="008872E5">
        <w:rPr>
          <w:sz w:val="24"/>
          <w:szCs w:val="24"/>
        </w:rPr>
        <w:tab/>
        <w:t xml:space="preserve">  _____________ А.Т. Абдуллаев </w:t>
      </w:r>
    </w:p>
    <w:p w:rsidR="00CC66E9" w:rsidRPr="008872E5" w:rsidRDefault="00CC66E9" w:rsidP="00CC66E9">
      <w:pPr>
        <w:ind w:left="426"/>
        <w:jc w:val="right"/>
        <w:rPr>
          <w:sz w:val="24"/>
          <w:szCs w:val="24"/>
        </w:rPr>
      </w:pPr>
      <w:r w:rsidRPr="008872E5">
        <w:rPr>
          <w:sz w:val="24"/>
          <w:szCs w:val="24"/>
        </w:rPr>
        <w:t xml:space="preserve">_______________Н.Б. Захарова                                                                             </w:t>
      </w:r>
    </w:p>
    <w:p w:rsidR="00CC66E9" w:rsidRPr="008872E5" w:rsidRDefault="00CC66E9" w:rsidP="00CC66E9">
      <w:pPr>
        <w:ind w:left="426"/>
      </w:pPr>
    </w:p>
    <w:p w:rsidR="00CC66E9" w:rsidRPr="008872E5" w:rsidRDefault="00CC66E9" w:rsidP="00CC66E9">
      <w:pPr>
        <w:ind w:left="426"/>
        <w:jc w:val="both"/>
        <w:rPr>
          <w:sz w:val="24"/>
          <w:szCs w:val="24"/>
        </w:rPr>
      </w:pPr>
      <w:r w:rsidRPr="008872E5">
        <w:rPr>
          <w:sz w:val="24"/>
          <w:szCs w:val="24"/>
        </w:rPr>
        <w:t xml:space="preserve">                                                                                  </w:t>
      </w:r>
    </w:p>
    <w:p w:rsidR="00CC66E9" w:rsidRDefault="00CC66E9" w:rsidP="00CC66E9">
      <w:pPr>
        <w:ind w:left="426"/>
        <w:rPr>
          <w:sz w:val="24"/>
        </w:rPr>
      </w:pPr>
      <w:r w:rsidRPr="008872E5">
        <w:rPr>
          <w:color w:val="FF0000"/>
          <w:sz w:val="24"/>
          <w:szCs w:val="24"/>
        </w:rPr>
        <w:t xml:space="preserve">  </w:t>
      </w:r>
      <w:r w:rsidRPr="008872E5">
        <w:rPr>
          <w:sz w:val="24"/>
          <w:szCs w:val="24"/>
        </w:rPr>
        <w:t xml:space="preserve">Представитель заказчика </w:t>
      </w:r>
      <w:r w:rsidRPr="008872E5">
        <w:t xml:space="preserve">                                                                                  _______________</w:t>
      </w:r>
      <w:r w:rsidRPr="008872E5">
        <w:rPr>
          <w:sz w:val="24"/>
        </w:rPr>
        <w:t>О.А. Никулина</w:t>
      </w:r>
    </w:p>
    <w:p w:rsidR="009B6747" w:rsidRDefault="009B6747"/>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p w:rsidR="008070A9" w:rsidRDefault="008070A9" w:rsidP="008070A9"/>
    <w:p w:rsidR="008070A9" w:rsidRDefault="008070A9" w:rsidP="008070A9">
      <w:pPr>
        <w:ind w:hanging="426"/>
        <w:jc w:val="right"/>
        <w:rPr>
          <w:sz w:val="22"/>
          <w:szCs w:val="22"/>
        </w:rPr>
      </w:pPr>
      <w:r>
        <w:rPr>
          <w:sz w:val="22"/>
          <w:szCs w:val="22"/>
        </w:rPr>
        <w:t xml:space="preserve">     Приложение                                                                                                                                             </w:t>
      </w:r>
    </w:p>
    <w:p w:rsidR="008070A9" w:rsidRDefault="008070A9" w:rsidP="008070A9">
      <w:pPr>
        <w:jc w:val="right"/>
        <w:rPr>
          <w:sz w:val="22"/>
          <w:szCs w:val="22"/>
        </w:rPr>
      </w:pPr>
      <w:r>
        <w:rPr>
          <w:sz w:val="22"/>
          <w:szCs w:val="22"/>
        </w:rPr>
        <w:t>к протоколу рассмотрения единственной заявки</w:t>
      </w:r>
    </w:p>
    <w:p w:rsidR="008070A9" w:rsidRDefault="008070A9" w:rsidP="008070A9">
      <w:pPr>
        <w:jc w:val="right"/>
        <w:rPr>
          <w:sz w:val="22"/>
          <w:szCs w:val="22"/>
        </w:rPr>
      </w:pPr>
      <w:r>
        <w:rPr>
          <w:sz w:val="22"/>
          <w:szCs w:val="22"/>
        </w:rPr>
        <w:t>на участие в аукционе в электронной форме</w:t>
      </w:r>
    </w:p>
    <w:p w:rsidR="008070A9" w:rsidRDefault="008070A9" w:rsidP="008070A9">
      <w:pPr>
        <w:tabs>
          <w:tab w:val="left" w:pos="3930"/>
          <w:tab w:val="right" w:pos="9355"/>
        </w:tabs>
        <w:jc w:val="right"/>
        <w:rPr>
          <w:sz w:val="22"/>
          <w:szCs w:val="22"/>
        </w:rPr>
      </w:pPr>
      <w:r>
        <w:rPr>
          <w:sz w:val="22"/>
          <w:szCs w:val="22"/>
        </w:rPr>
        <w:t>от «15» января 2019 г. № 0187300005818000556-1</w:t>
      </w:r>
    </w:p>
    <w:p w:rsidR="008070A9" w:rsidRDefault="008070A9" w:rsidP="008070A9">
      <w:pPr>
        <w:tabs>
          <w:tab w:val="left" w:pos="3930"/>
          <w:tab w:val="right" w:pos="9355"/>
        </w:tabs>
        <w:jc w:val="right"/>
        <w:rPr>
          <w:sz w:val="22"/>
          <w:szCs w:val="22"/>
        </w:rPr>
      </w:pPr>
    </w:p>
    <w:p w:rsidR="008070A9" w:rsidRDefault="008070A9" w:rsidP="008070A9">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8070A9" w:rsidRDefault="008070A9" w:rsidP="008070A9">
      <w:pPr>
        <w:jc w:val="center"/>
        <w:rPr>
          <w:sz w:val="22"/>
          <w:szCs w:val="22"/>
        </w:rPr>
      </w:pPr>
      <w:r>
        <w:rPr>
          <w:sz w:val="22"/>
          <w:szCs w:val="22"/>
        </w:rPr>
        <w:t>на право заключения гражданско-правового договора на поставку продуктов питания</w:t>
      </w:r>
    </w:p>
    <w:p w:rsidR="008070A9" w:rsidRDefault="008070A9" w:rsidP="008070A9">
      <w:pPr>
        <w:jc w:val="center"/>
        <w:rPr>
          <w:sz w:val="22"/>
          <w:szCs w:val="22"/>
        </w:rPr>
      </w:pPr>
      <w:r>
        <w:rPr>
          <w:sz w:val="22"/>
          <w:szCs w:val="22"/>
        </w:rPr>
        <w:t>(молоко, снежок, йогурт)</w:t>
      </w:r>
    </w:p>
    <w:p w:rsidR="008070A9" w:rsidRDefault="008070A9" w:rsidP="008070A9">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8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8070A9" w:rsidTr="008070A9">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8070A9" w:rsidRDefault="008070A9">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8070A9" w:rsidRDefault="008070A9">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070A9" w:rsidRDefault="008070A9">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8070A9" w:rsidRDefault="008070A9">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8070A9" w:rsidRDefault="008070A9">
            <w:pPr>
              <w:autoSpaceDE w:val="0"/>
              <w:autoSpaceDN w:val="0"/>
              <w:adjustRightInd w:val="0"/>
              <w:spacing w:line="276" w:lineRule="auto"/>
              <w:jc w:val="center"/>
              <w:rPr>
                <w:kern w:val="2"/>
                <w:lang w:eastAsia="en-US"/>
              </w:rPr>
            </w:pPr>
            <w:r>
              <w:rPr>
                <w:lang w:eastAsia="en-US"/>
              </w:rPr>
              <w:t>Ед.</w:t>
            </w:r>
          </w:p>
          <w:p w:rsidR="008070A9" w:rsidRDefault="008070A9">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8070A9" w:rsidRDefault="008070A9">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pacing w:line="276" w:lineRule="auto"/>
              <w:jc w:val="center"/>
              <w:rPr>
                <w:b/>
                <w:kern w:val="2"/>
                <w:sz w:val="22"/>
                <w:szCs w:val="22"/>
                <w:lang w:eastAsia="en-US"/>
              </w:rPr>
            </w:pPr>
            <w:r>
              <w:rPr>
                <w:b/>
                <w:sz w:val="22"/>
                <w:szCs w:val="22"/>
                <w:lang w:eastAsia="en-US"/>
              </w:rPr>
              <w:t>Номер заявки</w:t>
            </w:r>
          </w:p>
        </w:tc>
      </w:tr>
      <w:tr w:rsidR="008070A9" w:rsidTr="008070A9">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8070A9" w:rsidRDefault="008070A9">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070A9" w:rsidRDefault="008070A9">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070A9" w:rsidRDefault="008070A9">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8070A9" w:rsidRDefault="008070A9">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070A9" w:rsidRDefault="008070A9">
            <w:pPr>
              <w:rPr>
                <w:kern w:val="2"/>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pacing w:line="276" w:lineRule="auto"/>
              <w:jc w:val="center"/>
              <w:rPr>
                <w:kern w:val="2"/>
                <w:sz w:val="22"/>
                <w:szCs w:val="22"/>
                <w:lang w:eastAsia="en-US"/>
              </w:rPr>
            </w:pPr>
            <w:r>
              <w:rPr>
                <w:sz w:val="22"/>
                <w:szCs w:val="22"/>
                <w:lang w:eastAsia="en-US"/>
              </w:rPr>
              <w:t>Заявка 216</w:t>
            </w:r>
          </w:p>
        </w:tc>
      </w:tr>
      <w:tr w:rsidR="008070A9" w:rsidTr="008070A9">
        <w:trPr>
          <w:trHeight w:val="1228"/>
        </w:trPr>
        <w:tc>
          <w:tcPr>
            <w:tcW w:w="5066" w:type="dxa"/>
            <w:vMerge w:val="restart"/>
            <w:tcBorders>
              <w:top w:val="single" w:sz="4" w:space="0" w:color="auto"/>
              <w:left w:val="single" w:sz="4" w:space="0" w:color="auto"/>
              <w:bottom w:val="single" w:sz="4" w:space="0" w:color="auto"/>
              <w:right w:val="single" w:sz="4" w:space="0" w:color="auto"/>
            </w:tcBorders>
            <w:hideMark/>
          </w:tcPr>
          <w:p w:rsidR="008070A9" w:rsidRDefault="008070A9">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8070A9" w:rsidRDefault="008070A9">
            <w:pPr>
              <w:autoSpaceDE w:val="0"/>
              <w:autoSpaceDN w:val="0"/>
              <w:adjustRightInd w:val="0"/>
              <w:spacing w:line="276" w:lineRule="auto"/>
              <w:rPr>
                <w:b/>
                <w:sz w:val="18"/>
                <w:szCs w:val="24"/>
                <w:lang w:eastAsia="en-US"/>
              </w:rPr>
            </w:pPr>
            <w:r>
              <w:rPr>
                <w:b/>
                <w:sz w:val="18"/>
                <w:lang w:eastAsia="en-US"/>
              </w:rPr>
              <w:t>Первая часть заявки на участие в электронном аукционе должна содержать следующие сведения:</w:t>
            </w:r>
          </w:p>
          <w:p w:rsidR="008070A9" w:rsidRDefault="008070A9">
            <w:pPr>
              <w:suppressAutoHyphens/>
              <w:spacing w:line="276" w:lineRule="auto"/>
              <w:jc w:val="both"/>
              <w:rPr>
                <w:kern w:val="2"/>
                <w:sz w:val="18"/>
                <w:szCs w:val="24"/>
                <w:lang w:eastAsia="en-US"/>
              </w:rPr>
            </w:pPr>
            <w:proofErr w:type="gramStart"/>
            <w:r>
              <w:rPr>
                <w:sz w:val="18"/>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lang w:eastAsia="en-US"/>
              </w:rPr>
              <w:t xml:space="preserve">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8070A9" w:rsidRDefault="008070A9">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8070A9" w:rsidRDefault="008070A9">
            <w:pPr>
              <w:outlineLvl w:val="0"/>
              <w:rPr>
                <w:color w:val="000000"/>
                <w:kern w:val="2"/>
                <w:sz w:val="18"/>
                <w:szCs w:val="22"/>
                <w:lang w:eastAsia="ar-SA"/>
              </w:rPr>
            </w:pPr>
            <w:r>
              <w:rPr>
                <w:b/>
                <w:color w:val="000000"/>
                <w:sz w:val="18"/>
                <w:szCs w:val="22"/>
              </w:rPr>
              <w:t>Молоко питьевое</w:t>
            </w:r>
            <w:r>
              <w:rPr>
                <w:color w:val="000000"/>
                <w:sz w:val="18"/>
                <w:szCs w:val="22"/>
              </w:rPr>
              <w:t xml:space="preserve">. Вид молока: </w:t>
            </w:r>
            <w:proofErr w:type="gramStart"/>
            <w:r>
              <w:rPr>
                <w:color w:val="000000"/>
                <w:sz w:val="18"/>
                <w:szCs w:val="22"/>
              </w:rPr>
              <w:t>коровье</w:t>
            </w:r>
            <w:proofErr w:type="gramEnd"/>
            <w:r>
              <w:rPr>
                <w:color w:val="000000"/>
                <w:sz w:val="18"/>
                <w:szCs w:val="22"/>
              </w:rPr>
              <w:t xml:space="preserve">.   </w:t>
            </w:r>
          </w:p>
          <w:p w:rsidR="008070A9" w:rsidRDefault="008070A9">
            <w:pPr>
              <w:suppressAutoHyphens/>
              <w:outlineLvl w:val="0"/>
              <w:rPr>
                <w:color w:val="000000"/>
                <w:kern w:val="2"/>
                <w:sz w:val="18"/>
                <w:szCs w:val="22"/>
                <w:lang w:eastAsia="ar-SA"/>
              </w:rPr>
            </w:pPr>
            <w:r>
              <w:rPr>
                <w:color w:val="000000"/>
                <w:sz w:val="18"/>
                <w:szCs w:val="22"/>
              </w:rPr>
              <w:t xml:space="preserve">Вид молока по содержанию:  </w:t>
            </w:r>
            <w:proofErr w:type="spellStart"/>
            <w:r>
              <w:rPr>
                <w:color w:val="000000"/>
                <w:sz w:val="18"/>
                <w:szCs w:val="22"/>
              </w:rPr>
              <w:t>низколактозное</w:t>
            </w:r>
            <w:proofErr w:type="spellEnd"/>
            <w:r>
              <w:rPr>
                <w:color w:val="000000"/>
                <w:sz w:val="18"/>
                <w:szCs w:val="22"/>
              </w:rPr>
              <w:t xml:space="preserve">. Вид молока по способу обработки: </w:t>
            </w:r>
            <w:proofErr w:type="gramStart"/>
            <w:r>
              <w:rPr>
                <w:color w:val="000000"/>
                <w:sz w:val="18"/>
                <w:szCs w:val="22"/>
              </w:rPr>
              <w:t>пастеризованное</w:t>
            </w:r>
            <w:proofErr w:type="gramEnd"/>
            <w:r>
              <w:rPr>
                <w:color w:val="000000"/>
                <w:sz w:val="18"/>
                <w:szCs w:val="22"/>
              </w:rPr>
              <w:t xml:space="preserve">. Вид молочного сырья: </w:t>
            </w:r>
            <w:proofErr w:type="gramStart"/>
            <w:r>
              <w:rPr>
                <w:color w:val="000000"/>
                <w:sz w:val="18"/>
                <w:szCs w:val="22"/>
              </w:rPr>
              <w:t>цельное</w:t>
            </w:r>
            <w:proofErr w:type="gramEnd"/>
            <w:r>
              <w:rPr>
                <w:color w:val="000000"/>
                <w:sz w:val="18"/>
                <w:szCs w:val="22"/>
              </w:rPr>
              <w:t>. Массовая доля жира: 3,2%. Наличие обогащающих компонентов: нет.</w:t>
            </w:r>
          </w:p>
        </w:tc>
        <w:tc>
          <w:tcPr>
            <w:tcW w:w="713"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color w:val="000000"/>
                <w:kern w:val="2"/>
                <w:sz w:val="22"/>
                <w:szCs w:val="22"/>
                <w:lang w:eastAsia="ar-SA"/>
              </w:rPr>
            </w:pPr>
            <w:r>
              <w:rPr>
                <w:color w:val="000000"/>
                <w:sz w:val="22"/>
                <w:szCs w:val="22"/>
              </w:rPr>
              <w:t>л</w:t>
            </w:r>
          </w:p>
        </w:tc>
        <w:tc>
          <w:tcPr>
            <w:tcW w:w="704"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color w:val="000000"/>
                <w:kern w:val="2"/>
                <w:sz w:val="22"/>
                <w:szCs w:val="22"/>
                <w:lang w:eastAsia="ar-SA"/>
              </w:rPr>
            </w:pPr>
            <w:r>
              <w:rPr>
                <w:color w:val="000000"/>
                <w:sz w:val="22"/>
                <w:szCs w:val="22"/>
              </w:rPr>
              <w:t>9000</w:t>
            </w:r>
          </w:p>
        </w:tc>
        <w:tc>
          <w:tcPr>
            <w:tcW w:w="2125"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autoSpaceDE w:val="0"/>
              <w:autoSpaceDN w:val="0"/>
              <w:adjustRightInd w:val="0"/>
              <w:jc w:val="center"/>
              <w:rPr>
                <w:kern w:val="2"/>
                <w:sz w:val="18"/>
                <w:szCs w:val="18"/>
              </w:rPr>
            </w:pPr>
            <w:r>
              <w:rPr>
                <w:sz w:val="18"/>
                <w:szCs w:val="18"/>
              </w:rPr>
              <w:t>соответствует</w:t>
            </w:r>
          </w:p>
        </w:tc>
      </w:tr>
      <w:tr w:rsidR="008070A9" w:rsidTr="008070A9">
        <w:trPr>
          <w:trHeight w:val="54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8070A9" w:rsidRDefault="008070A9">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70A9" w:rsidRDefault="008070A9">
            <w:pPr>
              <w:pStyle w:val="4"/>
              <w:numPr>
                <w:ilvl w:val="0"/>
                <w:numId w:val="0"/>
              </w:numPr>
              <w:tabs>
                <w:tab w:val="left" w:pos="708"/>
              </w:tabs>
              <w:spacing w:line="276" w:lineRule="auto"/>
              <w:ind w:left="-71"/>
              <w:jc w:val="center"/>
              <w:rPr>
                <w:sz w:val="22"/>
                <w:szCs w:val="22"/>
                <w:lang w:eastAsia="en-US"/>
              </w:rPr>
            </w:pPr>
            <w:r>
              <w:rPr>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b/>
                <w:color w:val="000000"/>
                <w:kern w:val="2"/>
                <w:sz w:val="18"/>
                <w:szCs w:val="22"/>
                <w:lang w:eastAsia="ar-SA"/>
              </w:rPr>
            </w:pPr>
            <w:r>
              <w:rPr>
                <w:b/>
                <w:color w:val="000000"/>
                <w:sz w:val="18"/>
                <w:szCs w:val="22"/>
              </w:rPr>
              <w:t xml:space="preserve">Продукты кисломолочные для детей раннего возраста. </w:t>
            </w:r>
            <w:r>
              <w:rPr>
                <w:color w:val="000000"/>
                <w:sz w:val="18"/>
                <w:szCs w:val="22"/>
              </w:rPr>
              <w:t>Не менее 2,5% жирности,  упаковка герметична, без повреждений, цвет молочно-белый, вкус кисломолочный, сладковатый; без посторонних привкусов и запаха, с указание даты выработки и конечного срока реализации</w:t>
            </w:r>
          </w:p>
        </w:tc>
        <w:tc>
          <w:tcPr>
            <w:tcW w:w="713"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color w:val="000000"/>
                <w:kern w:val="2"/>
                <w:sz w:val="22"/>
                <w:szCs w:val="22"/>
                <w:lang w:eastAsia="ar-SA"/>
              </w:rPr>
            </w:pPr>
            <w:proofErr w:type="spellStart"/>
            <w:proofErr w:type="gramStart"/>
            <w:r>
              <w:rPr>
                <w:color w:val="000000"/>
                <w:sz w:val="22"/>
                <w:szCs w:val="22"/>
              </w:rPr>
              <w:t>шт</w:t>
            </w:r>
            <w:proofErr w:type="spellEnd"/>
            <w:proofErr w:type="gramEnd"/>
          </w:p>
        </w:tc>
        <w:tc>
          <w:tcPr>
            <w:tcW w:w="704"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color w:val="000000"/>
                <w:kern w:val="2"/>
                <w:sz w:val="22"/>
                <w:szCs w:val="22"/>
                <w:lang w:eastAsia="ar-SA"/>
              </w:rPr>
            </w:pPr>
            <w:r>
              <w:rPr>
                <w:color w:val="000000"/>
                <w:sz w:val="22"/>
                <w:szCs w:val="22"/>
              </w:rPr>
              <w:t>3000</w:t>
            </w:r>
          </w:p>
        </w:tc>
        <w:tc>
          <w:tcPr>
            <w:tcW w:w="2125"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jc w:val="center"/>
              <w:rPr>
                <w:kern w:val="2"/>
                <w:sz w:val="18"/>
                <w:szCs w:val="18"/>
                <w:lang w:eastAsia="ar-SA"/>
              </w:rPr>
            </w:pPr>
            <w:r>
              <w:rPr>
                <w:sz w:val="18"/>
                <w:szCs w:val="18"/>
              </w:rPr>
              <w:t>соответствует</w:t>
            </w:r>
          </w:p>
        </w:tc>
      </w:tr>
      <w:tr w:rsidR="008070A9" w:rsidTr="008070A9">
        <w:trPr>
          <w:trHeight w:val="96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8070A9" w:rsidRDefault="008070A9">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070A9" w:rsidRDefault="008070A9">
            <w:pPr>
              <w:pStyle w:val="4"/>
              <w:numPr>
                <w:ilvl w:val="0"/>
                <w:numId w:val="0"/>
              </w:numPr>
              <w:tabs>
                <w:tab w:val="left" w:pos="708"/>
              </w:tabs>
              <w:spacing w:line="276" w:lineRule="auto"/>
              <w:rPr>
                <w:sz w:val="22"/>
                <w:szCs w:val="22"/>
                <w:lang w:eastAsia="en-US"/>
              </w:rPr>
            </w:pPr>
            <w:r>
              <w:rPr>
                <w:sz w:val="22"/>
                <w:szCs w:val="22"/>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color w:val="000000"/>
                <w:kern w:val="2"/>
                <w:sz w:val="18"/>
                <w:szCs w:val="22"/>
                <w:lang w:eastAsia="ar-SA"/>
              </w:rPr>
            </w:pPr>
            <w:r>
              <w:rPr>
                <w:b/>
                <w:color w:val="000000"/>
                <w:sz w:val="18"/>
                <w:szCs w:val="22"/>
              </w:rPr>
              <w:t xml:space="preserve">Продукты кисломолочные для детей раннего возраста. </w:t>
            </w:r>
            <w:proofErr w:type="gramStart"/>
            <w:r>
              <w:rPr>
                <w:color w:val="000000"/>
                <w:sz w:val="18"/>
                <w:szCs w:val="22"/>
              </w:rPr>
              <w:t>Молочный</w:t>
            </w:r>
            <w:proofErr w:type="gramEnd"/>
            <w:r>
              <w:rPr>
                <w:color w:val="000000"/>
                <w:sz w:val="18"/>
                <w:szCs w:val="22"/>
              </w:rPr>
              <w:t>, фруктовый, с массовой долей жира  не менее 2,5%, в упаковке производителя  не менее 0,500 гр.</w:t>
            </w:r>
          </w:p>
        </w:tc>
        <w:tc>
          <w:tcPr>
            <w:tcW w:w="713"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color w:val="000000"/>
                <w:kern w:val="2"/>
                <w:sz w:val="22"/>
                <w:szCs w:val="22"/>
                <w:lang w:eastAsia="ar-SA"/>
              </w:rPr>
            </w:pPr>
            <w:proofErr w:type="spellStart"/>
            <w:proofErr w:type="gramStart"/>
            <w:r>
              <w:rPr>
                <w:color w:val="000000"/>
                <w:sz w:val="22"/>
                <w:szCs w:val="22"/>
              </w:rPr>
              <w:t>шт</w:t>
            </w:r>
            <w:proofErr w:type="spellEnd"/>
            <w:proofErr w:type="gramEnd"/>
          </w:p>
        </w:tc>
        <w:tc>
          <w:tcPr>
            <w:tcW w:w="704"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rPr>
                <w:color w:val="000000"/>
                <w:kern w:val="2"/>
                <w:sz w:val="22"/>
                <w:szCs w:val="22"/>
                <w:lang w:eastAsia="ar-SA"/>
              </w:rPr>
            </w:pPr>
            <w:r>
              <w:rPr>
                <w:color w:val="000000"/>
                <w:sz w:val="22"/>
                <w:szCs w:val="22"/>
              </w:rPr>
              <w:t>6000</w:t>
            </w:r>
          </w:p>
        </w:tc>
        <w:tc>
          <w:tcPr>
            <w:tcW w:w="2125"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jc w:val="center"/>
              <w:rPr>
                <w:kern w:val="2"/>
                <w:sz w:val="18"/>
                <w:szCs w:val="18"/>
                <w:lang w:eastAsia="ar-SA"/>
              </w:rPr>
            </w:pPr>
            <w:r>
              <w:rPr>
                <w:sz w:val="18"/>
                <w:szCs w:val="18"/>
              </w:rPr>
              <w:t>соответствует</w:t>
            </w:r>
          </w:p>
        </w:tc>
      </w:tr>
      <w:tr w:rsidR="008070A9" w:rsidTr="008070A9">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pacing w:line="276" w:lineRule="auto"/>
              <w:jc w:val="center"/>
              <w:rPr>
                <w:b/>
                <w:color w:val="000000"/>
                <w:kern w:val="2"/>
                <w:sz w:val="22"/>
                <w:szCs w:val="22"/>
                <w:lang w:eastAsia="en-US"/>
              </w:rPr>
            </w:pPr>
            <w:r>
              <w:rPr>
                <w:b/>
                <w:color w:val="000000"/>
                <w:sz w:val="22"/>
                <w:szCs w:val="22"/>
                <w:lang w:eastAsia="en-US"/>
              </w:rPr>
              <w:t xml:space="preserve">Глава крестьянского (фермерского) хозяйства </w:t>
            </w:r>
          </w:p>
          <w:p w:rsidR="008070A9" w:rsidRDefault="008070A9">
            <w:pPr>
              <w:suppressAutoHyphens/>
              <w:spacing w:line="276" w:lineRule="auto"/>
              <w:jc w:val="center"/>
              <w:rPr>
                <w:b/>
                <w:color w:val="000000"/>
                <w:kern w:val="2"/>
                <w:sz w:val="22"/>
                <w:szCs w:val="22"/>
                <w:lang w:eastAsia="en-US"/>
              </w:rPr>
            </w:pPr>
            <w:r>
              <w:rPr>
                <w:b/>
                <w:color w:val="000000"/>
                <w:sz w:val="22"/>
                <w:szCs w:val="22"/>
                <w:lang w:eastAsia="en-US"/>
              </w:rPr>
              <w:t xml:space="preserve">Беккер Александр Викторович </w:t>
            </w:r>
            <w:proofErr w:type="spellStart"/>
            <w:r>
              <w:rPr>
                <w:b/>
                <w:color w:val="000000"/>
                <w:sz w:val="22"/>
                <w:szCs w:val="22"/>
                <w:lang w:eastAsia="en-US"/>
              </w:rPr>
              <w:t>г</w:t>
            </w:r>
            <w:proofErr w:type="gramStart"/>
            <w:r>
              <w:rPr>
                <w:b/>
                <w:color w:val="000000"/>
                <w:sz w:val="22"/>
                <w:szCs w:val="22"/>
                <w:lang w:eastAsia="en-US"/>
              </w:rPr>
              <w:t>.Ю</w:t>
            </w:r>
            <w:proofErr w:type="gramEnd"/>
            <w:r>
              <w:rPr>
                <w:b/>
                <w:color w:val="000000"/>
                <w:sz w:val="22"/>
                <w:szCs w:val="22"/>
                <w:lang w:eastAsia="en-US"/>
              </w:rPr>
              <w:t>горск</w:t>
            </w:r>
            <w:proofErr w:type="spellEnd"/>
          </w:p>
        </w:tc>
      </w:tr>
      <w:tr w:rsidR="008070A9" w:rsidTr="008070A9">
        <w:trPr>
          <w:trHeight w:val="582"/>
        </w:trPr>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pStyle w:val="a7"/>
              <w:snapToGrid w:val="0"/>
              <w:ind w:left="142" w:right="119"/>
              <w:jc w:val="both"/>
              <w:rPr>
                <w:color w:val="000000"/>
                <w:sz w:val="16"/>
                <w:lang w:eastAsia="en-US"/>
              </w:rPr>
            </w:pPr>
            <w:r>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rPr>
          <w:trHeight w:val="436"/>
        </w:trPr>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napToGrid w:val="0"/>
              <w:ind w:right="119"/>
              <w:jc w:val="both"/>
              <w:rPr>
                <w:color w:val="000000"/>
                <w:kern w:val="2"/>
                <w:sz w:val="16"/>
                <w:szCs w:val="22"/>
                <w:lang w:eastAsia="en-US"/>
              </w:rPr>
            </w:pPr>
            <w:r>
              <w:rPr>
                <w:color w:val="000000"/>
                <w:sz w:val="16"/>
                <w:szCs w:val="22"/>
                <w:lang w:eastAsia="en-US"/>
              </w:rPr>
              <w:lastRenderedPageBreak/>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8070A9" w:rsidRDefault="008070A9">
            <w:pPr>
              <w:pStyle w:val="a7"/>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rPr>
          <w:trHeight w:val="466"/>
        </w:trPr>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pStyle w:val="a7"/>
              <w:snapToGrid w:val="0"/>
              <w:ind w:left="142" w:right="119"/>
              <w:jc w:val="both"/>
              <w:rPr>
                <w:color w:val="000000"/>
                <w:sz w:val="16"/>
                <w:lang w:eastAsia="en-US"/>
              </w:rPr>
            </w:pPr>
            <w:r>
              <w:rPr>
                <w:color w:val="000000"/>
                <w:sz w:val="16"/>
                <w:lang w:eastAsia="en-US"/>
              </w:rPr>
              <w:t xml:space="preserve">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rPr>
          <w:trHeight w:val="798"/>
        </w:trPr>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pStyle w:val="a7"/>
              <w:snapToGrid w:val="0"/>
              <w:ind w:left="142" w:right="119"/>
              <w:jc w:val="both"/>
              <w:rPr>
                <w:color w:val="000000"/>
                <w:sz w:val="16"/>
                <w:lang w:eastAsia="en-US"/>
              </w:rPr>
            </w:pPr>
            <w:proofErr w:type="gramStart"/>
            <w:r>
              <w:rPr>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rPr>
          <w:trHeight w:val="1273"/>
        </w:trPr>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napToGrid w:val="0"/>
              <w:ind w:right="119"/>
              <w:jc w:val="both"/>
              <w:rPr>
                <w:color w:val="000000"/>
                <w:kern w:val="2"/>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napToGrid w:val="0"/>
              <w:ind w:left="142" w:right="120"/>
              <w:jc w:val="both"/>
              <w:rPr>
                <w:kern w:val="2"/>
                <w:sz w:val="16"/>
                <w:szCs w:val="22"/>
                <w:lang w:eastAsia="en-US"/>
              </w:rPr>
            </w:pPr>
            <w:r>
              <w:rPr>
                <w:sz w:val="16"/>
                <w:szCs w:val="22"/>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napToGrid w:val="0"/>
              <w:ind w:left="142"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070A9" w:rsidRDefault="008070A9">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napToGrid w:val="0"/>
              <w:ind w:left="142" w:right="120"/>
              <w:jc w:val="both"/>
              <w:rPr>
                <w:color w:val="000000"/>
                <w:kern w:val="2"/>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w:t>
            </w:r>
            <w:r>
              <w:rPr>
                <w:sz w:val="16"/>
                <w:szCs w:val="16"/>
              </w:rPr>
              <w:lastRenderedPageBreak/>
              <w:t>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070A9" w:rsidRDefault="008070A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070A9" w:rsidTr="008070A9">
        <w:trPr>
          <w:trHeight w:val="342"/>
        </w:trPr>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napToGrid w:val="0"/>
              <w:ind w:left="142" w:right="120"/>
              <w:jc w:val="both"/>
              <w:rPr>
                <w:color w:val="000000"/>
                <w:kern w:val="2"/>
                <w:sz w:val="16"/>
                <w:szCs w:val="22"/>
                <w:lang w:eastAsia="en-US"/>
              </w:rPr>
            </w:pPr>
            <w:r>
              <w:rPr>
                <w:color w:val="000000"/>
                <w:sz w:val="16"/>
                <w:szCs w:val="22"/>
                <w:lang w:eastAsia="en-US"/>
              </w:rPr>
              <w:lastRenderedPageBreak/>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8070A9" w:rsidTr="008070A9">
        <w:trPr>
          <w:trHeight w:val="1173"/>
        </w:trPr>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napToGrid w:val="0"/>
              <w:ind w:left="142"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pacing w:line="276" w:lineRule="auto"/>
              <w:jc w:val="center"/>
              <w:rPr>
                <w:kern w:val="2"/>
                <w:sz w:val="22"/>
                <w:szCs w:val="22"/>
                <w:lang w:eastAsia="en-US"/>
              </w:rPr>
            </w:pPr>
            <w:proofErr w:type="gramStart"/>
            <w:r>
              <w:rPr>
                <w:color w:val="000000"/>
                <w:sz w:val="22"/>
                <w:szCs w:val="22"/>
                <w:lang w:eastAsia="en-US"/>
              </w:rPr>
              <w:t>о</w:t>
            </w:r>
            <w:proofErr w:type="gramEnd"/>
            <w:r>
              <w:rPr>
                <w:color w:val="000000"/>
                <w:sz w:val="22"/>
                <w:szCs w:val="22"/>
                <w:lang w:eastAsia="en-US"/>
              </w:rPr>
              <w:t>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8070A9" w:rsidTr="008070A9">
        <w:tc>
          <w:tcPr>
            <w:tcW w:w="5066" w:type="dxa"/>
            <w:tcBorders>
              <w:top w:val="single" w:sz="4" w:space="0" w:color="auto"/>
              <w:left w:val="single" w:sz="4" w:space="0" w:color="auto"/>
              <w:bottom w:val="single" w:sz="4" w:space="0" w:color="auto"/>
              <w:right w:val="single" w:sz="4" w:space="0" w:color="auto"/>
            </w:tcBorders>
            <w:hideMark/>
          </w:tcPr>
          <w:p w:rsidR="008070A9" w:rsidRDefault="008070A9">
            <w:pPr>
              <w:suppressAutoHyphens/>
              <w:snapToGrid w:val="0"/>
              <w:spacing w:line="276" w:lineRule="auto"/>
              <w:ind w:left="142" w:right="120"/>
              <w:rPr>
                <w:color w:val="000000"/>
                <w:kern w:val="2"/>
                <w:sz w:val="16"/>
                <w:szCs w:val="22"/>
                <w:lang w:eastAsia="en-US"/>
              </w:rPr>
            </w:pPr>
            <w:r>
              <w:rPr>
                <w:color w:val="000000"/>
                <w:sz w:val="16"/>
                <w:szCs w:val="22"/>
                <w:lang w:eastAsia="en-US"/>
              </w:rPr>
              <w:t>10.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8070A9" w:rsidRDefault="008070A9">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8070A9" w:rsidTr="008070A9">
        <w:tc>
          <w:tcPr>
            <w:tcW w:w="10875" w:type="dxa"/>
            <w:gridSpan w:val="6"/>
            <w:tcBorders>
              <w:top w:val="single" w:sz="4" w:space="0" w:color="auto"/>
              <w:left w:val="single" w:sz="4" w:space="0" w:color="auto"/>
              <w:bottom w:val="single" w:sz="4" w:space="0" w:color="auto"/>
              <w:right w:val="single" w:sz="4" w:space="0" w:color="auto"/>
            </w:tcBorders>
            <w:hideMark/>
          </w:tcPr>
          <w:p w:rsidR="008070A9" w:rsidRDefault="008070A9">
            <w:pPr>
              <w:suppressAutoHyphens/>
              <w:spacing w:line="276" w:lineRule="auto"/>
              <w:ind w:left="142"/>
              <w:rPr>
                <w:kern w:val="2"/>
                <w:sz w:val="22"/>
                <w:szCs w:val="22"/>
                <w:lang w:eastAsia="en-US"/>
              </w:rPr>
            </w:pPr>
            <w:r>
              <w:rPr>
                <w:sz w:val="22"/>
                <w:szCs w:val="22"/>
                <w:lang w:eastAsia="en-US"/>
              </w:rPr>
              <w:t xml:space="preserve">11. Начальная (максимальная)  цена договора — </w:t>
            </w:r>
            <w:r>
              <w:rPr>
                <w:b/>
                <w:sz w:val="22"/>
                <w:szCs w:val="22"/>
                <w:lang w:eastAsia="en-US"/>
              </w:rPr>
              <w:t xml:space="preserve"> 997 940 рублей  00 копеек</w:t>
            </w:r>
          </w:p>
        </w:tc>
      </w:tr>
    </w:tbl>
    <w:p w:rsidR="008070A9" w:rsidRDefault="008070A9" w:rsidP="008070A9"/>
    <w:p w:rsidR="008070A9" w:rsidRDefault="008070A9" w:rsidP="008070A9"/>
    <w:p w:rsidR="008070A9" w:rsidRDefault="008070A9" w:rsidP="008070A9">
      <w:pPr>
        <w:rPr>
          <w:sz w:val="24"/>
          <w:szCs w:val="24"/>
        </w:rPr>
      </w:pPr>
    </w:p>
    <w:p w:rsidR="008070A9" w:rsidRDefault="008070A9" w:rsidP="008070A9"/>
    <w:p w:rsidR="008070A9" w:rsidRDefault="008070A9" w:rsidP="008070A9">
      <w:pPr>
        <w:ind w:hanging="426"/>
        <w:jc w:val="right"/>
        <w:rPr>
          <w:szCs w:val="24"/>
        </w:rPr>
      </w:pPr>
    </w:p>
    <w:p w:rsidR="008070A9" w:rsidRDefault="008070A9" w:rsidP="008070A9"/>
    <w:sectPr w:rsidR="008070A9" w:rsidSect="00CC66E9">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BD"/>
    <w:rsid w:val="004D1C85"/>
    <w:rsid w:val="00725ACC"/>
    <w:rsid w:val="008070A9"/>
    <w:rsid w:val="00823F29"/>
    <w:rsid w:val="008872E5"/>
    <w:rsid w:val="009B6747"/>
    <w:rsid w:val="00B34FDF"/>
    <w:rsid w:val="00BB75D2"/>
    <w:rsid w:val="00CC66E9"/>
    <w:rsid w:val="00D870ED"/>
    <w:rsid w:val="00F01658"/>
    <w:rsid w:val="00F123BD"/>
    <w:rsid w:val="00FD7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C66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C66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C66E9"/>
    <w:pPr>
      <w:spacing w:after="120"/>
    </w:pPr>
    <w:rPr>
      <w:sz w:val="22"/>
      <w:szCs w:val="22"/>
      <w:lang w:val="x-none" w:eastAsia="x-none"/>
    </w:rPr>
  </w:style>
  <w:style w:type="character" w:customStyle="1" w:styleId="1">
    <w:name w:val="Основной текст Знак1"/>
    <w:basedOn w:val="a0"/>
    <w:uiPriority w:val="99"/>
    <w:semiHidden/>
    <w:rsid w:val="00CC66E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C66E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C66E9"/>
    <w:pPr>
      <w:widowControl/>
      <w:ind w:left="720"/>
    </w:pPr>
    <w:rPr>
      <w:sz w:val="24"/>
      <w:szCs w:val="24"/>
    </w:rPr>
  </w:style>
  <w:style w:type="paragraph" w:styleId="4">
    <w:name w:val="List Number 4"/>
    <w:basedOn w:val="a"/>
    <w:unhideWhenUsed/>
    <w:rsid w:val="008070A9"/>
    <w:pPr>
      <w:widowControl/>
      <w:numPr>
        <w:numId w:val="2"/>
      </w:numPr>
      <w:contextualSpacing/>
    </w:pPr>
    <w:rPr>
      <w:sz w:val="24"/>
      <w:szCs w:val="24"/>
    </w:rPr>
  </w:style>
  <w:style w:type="table" w:styleId="a8">
    <w:name w:val="Table Grid"/>
    <w:basedOn w:val="a1"/>
    <w:uiPriority w:val="59"/>
    <w:rsid w:val="008070A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070A9"/>
    <w:rPr>
      <w:rFonts w:ascii="Tahoma" w:hAnsi="Tahoma" w:cs="Tahoma"/>
      <w:sz w:val="16"/>
      <w:szCs w:val="16"/>
    </w:rPr>
  </w:style>
  <w:style w:type="character" w:customStyle="1" w:styleId="aa">
    <w:name w:val="Текст выноски Знак"/>
    <w:basedOn w:val="a0"/>
    <w:link w:val="a9"/>
    <w:uiPriority w:val="99"/>
    <w:semiHidden/>
    <w:rsid w:val="008070A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C66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C66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C66E9"/>
    <w:pPr>
      <w:spacing w:after="120"/>
    </w:pPr>
    <w:rPr>
      <w:sz w:val="22"/>
      <w:szCs w:val="22"/>
      <w:lang w:val="x-none" w:eastAsia="x-none"/>
    </w:rPr>
  </w:style>
  <w:style w:type="character" w:customStyle="1" w:styleId="1">
    <w:name w:val="Основной текст Знак1"/>
    <w:basedOn w:val="a0"/>
    <w:uiPriority w:val="99"/>
    <w:semiHidden/>
    <w:rsid w:val="00CC66E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C66E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C66E9"/>
    <w:pPr>
      <w:widowControl/>
      <w:ind w:left="720"/>
    </w:pPr>
    <w:rPr>
      <w:sz w:val="24"/>
      <w:szCs w:val="24"/>
    </w:rPr>
  </w:style>
  <w:style w:type="paragraph" w:styleId="4">
    <w:name w:val="List Number 4"/>
    <w:basedOn w:val="a"/>
    <w:unhideWhenUsed/>
    <w:rsid w:val="008070A9"/>
    <w:pPr>
      <w:widowControl/>
      <w:numPr>
        <w:numId w:val="2"/>
      </w:numPr>
      <w:contextualSpacing/>
    </w:pPr>
    <w:rPr>
      <w:sz w:val="24"/>
      <w:szCs w:val="24"/>
    </w:rPr>
  </w:style>
  <w:style w:type="table" w:styleId="a8">
    <w:name w:val="Table Grid"/>
    <w:basedOn w:val="a1"/>
    <w:uiPriority w:val="59"/>
    <w:rsid w:val="008070A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070A9"/>
    <w:rPr>
      <w:rFonts w:ascii="Tahoma" w:hAnsi="Tahoma" w:cs="Tahoma"/>
      <w:sz w:val="16"/>
      <w:szCs w:val="16"/>
    </w:rPr>
  </w:style>
  <w:style w:type="character" w:customStyle="1" w:styleId="aa">
    <w:name w:val="Текст выноски Знак"/>
    <w:basedOn w:val="a0"/>
    <w:link w:val="a9"/>
    <w:uiPriority w:val="99"/>
    <w:semiHidden/>
    <w:rsid w:val="008070A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17586">
      <w:bodyDiv w:val="1"/>
      <w:marLeft w:val="0"/>
      <w:marRight w:val="0"/>
      <w:marTop w:val="0"/>
      <w:marBottom w:val="0"/>
      <w:divBdr>
        <w:top w:val="none" w:sz="0" w:space="0" w:color="auto"/>
        <w:left w:val="none" w:sz="0" w:space="0" w:color="auto"/>
        <w:bottom w:val="none" w:sz="0" w:space="0" w:color="auto"/>
        <w:right w:val="none" w:sz="0" w:space="0" w:color="auto"/>
      </w:divBdr>
    </w:div>
    <w:div w:id="1856112855">
      <w:bodyDiv w:val="1"/>
      <w:marLeft w:val="0"/>
      <w:marRight w:val="0"/>
      <w:marTop w:val="0"/>
      <w:marBottom w:val="0"/>
      <w:divBdr>
        <w:top w:val="none" w:sz="0" w:space="0" w:color="auto"/>
        <w:left w:val="none" w:sz="0" w:space="0" w:color="auto"/>
        <w:bottom w:val="none" w:sz="0" w:space="0" w:color="auto"/>
        <w:right w:val="none" w:sz="0" w:space="0" w:color="auto"/>
      </w:divBdr>
    </w:div>
    <w:div w:id="1886604927">
      <w:bodyDiv w:val="1"/>
      <w:marLeft w:val="0"/>
      <w:marRight w:val="0"/>
      <w:marTop w:val="0"/>
      <w:marBottom w:val="0"/>
      <w:divBdr>
        <w:top w:val="none" w:sz="0" w:space="0" w:color="auto"/>
        <w:left w:val="none" w:sz="0" w:space="0" w:color="auto"/>
        <w:bottom w:val="none" w:sz="0" w:space="0" w:color="auto"/>
        <w:right w:val="none" w:sz="0" w:space="0" w:color="auto"/>
      </w:divBdr>
    </w:div>
    <w:div w:id="1956866413">
      <w:bodyDiv w:val="1"/>
      <w:marLeft w:val="0"/>
      <w:marRight w:val="0"/>
      <w:marTop w:val="0"/>
      <w:marBottom w:val="0"/>
      <w:divBdr>
        <w:top w:val="none" w:sz="0" w:space="0" w:color="auto"/>
        <w:left w:val="none" w:sz="0" w:space="0" w:color="auto"/>
        <w:bottom w:val="none" w:sz="0" w:space="0" w:color="auto"/>
        <w:right w:val="none" w:sz="0" w:space="0" w:color="auto"/>
      </w:divBdr>
    </w:div>
    <w:div w:id="21063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2505</Words>
  <Characters>14282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2019-01-14T08:33:00Z</cp:lastPrinted>
  <dcterms:created xsi:type="dcterms:W3CDTF">2019-01-04T11:40:00Z</dcterms:created>
  <dcterms:modified xsi:type="dcterms:W3CDTF">2019-01-14T08:41:00Z</dcterms:modified>
</cp:coreProperties>
</file>