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5E" w:rsidRDefault="005F315E" w:rsidP="005F315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5E" w:rsidRPr="005F315E" w:rsidRDefault="005F315E" w:rsidP="005F315E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5F315E">
        <w:rPr>
          <w:rFonts w:ascii="Times New Roman" w:hAnsi="Times New Roman" w:cs="Times New Roman"/>
          <w:b w:val="0"/>
          <w:color w:val="auto"/>
          <w:sz w:val="32"/>
          <w:szCs w:val="32"/>
        </w:rPr>
        <w:t>ДУМА ГОРОДА ЮГОРСКА</w:t>
      </w:r>
    </w:p>
    <w:p w:rsidR="005F315E" w:rsidRPr="005F315E" w:rsidRDefault="005F315E" w:rsidP="005F315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F315E">
        <w:rPr>
          <w:rFonts w:ascii="Times New Roman" w:hAnsi="Times New Roman"/>
          <w:sz w:val="28"/>
        </w:rPr>
        <w:t>Ханты-Мансийского автономного округа-Югры</w:t>
      </w:r>
    </w:p>
    <w:p w:rsidR="005F315E" w:rsidRPr="005F315E" w:rsidRDefault="005F315E" w:rsidP="005F315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F315E" w:rsidRPr="005F315E" w:rsidRDefault="005F315E" w:rsidP="005F315E">
      <w:pPr>
        <w:pStyle w:val="af1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5F315E">
        <w:rPr>
          <w:rFonts w:ascii="Times New Roman" w:hAnsi="Times New Roman"/>
          <w:sz w:val="36"/>
          <w:szCs w:val="36"/>
        </w:rPr>
        <w:t>РЕШЕНИЕ</w:t>
      </w:r>
    </w:p>
    <w:p w:rsidR="005F315E" w:rsidRPr="005F315E" w:rsidRDefault="005F315E" w:rsidP="005F315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315E">
        <w:rPr>
          <w:rFonts w:ascii="Times New Roman" w:hAnsi="Times New Roman"/>
          <w:b/>
          <w:sz w:val="24"/>
          <w:szCs w:val="24"/>
        </w:rPr>
        <w:t xml:space="preserve">от 25 мая 2020 года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5F315E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F315E">
        <w:rPr>
          <w:rFonts w:ascii="Times New Roman" w:hAnsi="Times New Roman"/>
          <w:b/>
          <w:sz w:val="24"/>
          <w:szCs w:val="24"/>
        </w:rPr>
        <w:t>26</w:t>
      </w:r>
    </w:p>
    <w:p w:rsidR="005F315E" w:rsidRDefault="005F315E" w:rsidP="005F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15E" w:rsidRPr="005F315E" w:rsidRDefault="005F315E" w:rsidP="005F315E">
      <w:pPr>
        <w:pStyle w:val="ab"/>
        <w:rPr>
          <w:rFonts w:ascii="Times New Roman" w:hAnsi="Times New Roman"/>
          <w:b/>
          <w:sz w:val="24"/>
          <w:szCs w:val="24"/>
        </w:rPr>
      </w:pPr>
      <w:r w:rsidRPr="005F315E">
        <w:rPr>
          <w:rFonts w:ascii="Times New Roman" w:hAnsi="Times New Roman"/>
          <w:b/>
          <w:sz w:val="24"/>
          <w:szCs w:val="24"/>
        </w:rPr>
        <w:t>О стратегии развития муниципального бюджетного</w:t>
      </w:r>
    </w:p>
    <w:p w:rsidR="005F315E" w:rsidRPr="005F315E" w:rsidRDefault="005F315E" w:rsidP="005F315E">
      <w:pPr>
        <w:pStyle w:val="ab"/>
        <w:rPr>
          <w:rFonts w:ascii="Times New Roman" w:hAnsi="Times New Roman"/>
          <w:b/>
          <w:sz w:val="24"/>
          <w:szCs w:val="24"/>
        </w:rPr>
      </w:pPr>
      <w:r w:rsidRPr="005F315E">
        <w:rPr>
          <w:rFonts w:ascii="Times New Roman" w:hAnsi="Times New Roman"/>
          <w:b/>
          <w:sz w:val="24"/>
          <w:szCs w:val="24"/>
        </w:rPr>
        <w:t>учреждения спортивная школа олимпийского резерва</w:t>
      </w:r>
    </w:p>
    <w:p w:rsidR="005F315E" w:rsidRPr="005F315E" w:rsidRDefault="005F315E" w:rsidP="005F315E">
      <w:pPr>
        <w:pStyle w:val="ab"/>
        <w:rPr>
          <w:rFonts w:ascii="Times New Roman" w:hAnsi="Times New Roman"/>
          <w:b/>
          <w:sz w:val="24"/>
          <w:szCs w:val="24"/>
        </w:rPr>
      </w:pPr>
      <w:r w:rsidRPr="005F315E">
        <w:rPr>
          <w:rFonts w:ascii="Times New Roman" w:hAnsi="Times New Roman"/>
          <w:b/>
          <w:sz w:val="24"/>
          <w:szCs w:val="24"/>
        </w:rPr>
        <w:t>«Центр Югорского спорта»</w:t>
      </w:r>
    </w:p>
    <w:p w:rsidR="005F315E" w:rsidRPr="005F315E" w:rsidRDefault="005F315E" w:rsidP="005F315E">
      <w:pPr>
        <w:pStyle w:val="ab"/>
        <w:rPr>
          <w:rFonts w:ascii="Times New Roman" w:hAnsi="Times New Roman"/>
          <w:bCs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315E" w:rsidRPr="005F315E" w:rsidRDefault="005F315E" w:rsidP="005F315E">
      <w:pPr>
        <w:pStyle w:val="ab"/>
        <w:rPr>
          <w:rFonts w:ascii="Times New Roman" w:hAnsi="Times New Roman"/>
          <w:sz w:val="24"/>
          <w:szCs w:val="24"/>
        </w:rPr>
      </w:pPr>
      <w:r w:rsidRPr="005F315E">
        <w:rPr>
          <w:rFonts w:ascii="Times New Roman" w:hAnsi="Times New Roman"/>
          <w:sz w:val="24"/>
          <w:szCs w:val="24"/>
        </w:rPr>
        <w:tab/>
      </w:r>
      <w:proofErr w:type="gramStart"/>
      <w:r w:rsidRPr="005F315E">
        <w:rPr>
          <w:rFonts w:ascii="Times New Roman" w:hAnsi="Times New Roman"/>
          <w:sz w:val="24"/>
          <w:szCs w:val="24"/>
        </w:rPr>
        <w:t>Заслушав информацию о стратегии развития муниципального бюджетного учреждения спортивная школа олимпийского резерва</w:t>
      </w:r>
      <w:proofErr w:type="gramEnd"/>
      <w:r w:rsidRPr="005F315E">
        <w:rPr>
          <w:rFonts w:ascii="Times New Roman" w:hAnsi="Times New Roman"/>
          <w:sz w:val="24"/>
          <w:szCs w:val="24"/>
        </w:rPr>
        <w:t xml:space="preserve"> «Центр Югорского спорта»,</w:t>
      </w:r>
    </w:p>
    <w:p w:rsidR="005F315E" w:rsidRPr="005F315E" w:rsidRDefault="005F315E" w:rsidP="005F315E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F315E">
        <w:rPr>
          <w:rFonts w:ascii="Times New Roman" w:hAnsi="Times New Roman"/>
          <w:b/>
          <w:bCs/>
          <w:sz w:val="24"/>
          <w:szCs w:val="24"/>
        </w:rPr>
        <w:t>ДУМА ГОРОДА ЮГОРСКА РЕШИЛА:</w:t>
      </w:r>
    </w:p>
    <w:p w:rsid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315E" w:rsidRPr="005F315E" w:rsidRDefault="005F315E" w:rsidP="005F315E">
      <w:pPr>
        <w:pStyle w:val="ab"/>
        <w:rPr>
          <w:rFonts w:ascii="Times New Roman" w:hAnsi="Times New Roman"/>
          <w:sz w:val="24"/>
          <w:szCs w:val="24"/>
        </w:rPr>
      </w:pPr>
      <w:r w:rsidRPr="005F315E">
        <w:rPr>
          <w:rFonts w:ascii="Times New Roman" w:hAnsi="Times New Roman"/>
          <w:b/>
          <w:bCs/>
          <w:sz w:val="24"/>
          <w:szCs w:val="24"/>
        </w:rPr>
        <w:tab/>
      </w:r>
      <w:r w:rsidRPr="005F315E">
        <w:rPr>
          <w:rFonts w:ascii="Times New Roman" w:hAnsi="Times New Roman"/>
          <w:sz w:val="24"/>
          <w:szCs w:val="24"/>
        </w:rPr>
        <w:t>1. Принять к сведению информацию  о стратегии развития муниципального бюджетного</w:t>
      </w:r>
    </w:p>
    <w:p w:rsidR="005F315E" w:rsidRPr="005F315E" w:rsidRDefault="005F315E" w:rsidP="005F315E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5F315E">
        <w:rPr>
          <w:rFonts w:ascii="Times New Roman" w:hAnsi="Times New Roman"/>
          <w:sz w:val="24"/>
          <w:szCs w:val="24"/>
        </w:rPr>
        <w:t>учреждения спортивная школа олимпийского резерва «Центр Югорского спорта» (приложение).</w:t>
      </w: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315E">
        <w:rPr>
          <w:rFonts w:ascii="Times New Roman" w:hAnsi="Times New Roman"/>
          <w:sz w:val="24"/>
          <w:szCs w:val="24"/>
        </w:rPr>
        <w:tab/>
        <w:t>2. Настоящее решение вступает в силу после его подписания.</w:t>
      </w:r>
    </w:p>
    <w:p w:rsid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:rsidR="005F315E" w:rsidRPr="005F315E" w:rsidRDefault="005F315E" w:rsidP="005F315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F315E">
        <w:rPr>
          <w:rFonts w:ascii="Times New Roman" w:hAnsi="Times New Roman"/>
          <w:b/>
          <w:bCs/>
        </w:rPr>
        <w:t xml:space="preserve">Председатель Думы города Югорска                             </w:t>
      </w:r>
      <w:r>
        <w:rPr>
          <w:rFonts w:ascii="Times New Roman" w:hAnsi="Times New Roman"/>
          <w:b/>
          <w:bCs/>
        </w:rPr>
        <w:t xml:space="preserve">                </w:t>
      </w:r>
      <w:r w:rsidRPr="005F315E">
        <w:rPr>
          <w:rFonts w:ascii="Times New Roman" w:hAnsi="Times New Roman"/>
          <w:b/>
          <w:bCs/>
        </w:rPr>
        <w:t xml:space="preserve">                                          В.А. Климин</w:t>
      </w:r>
    </w:p>
    <w:p w:rsidR="005F315E" w:rsidRDefault="005F315E" w:rsidP="005F315E">
      <w:pPr>
        <w:jc w:val="both"/>
        <w:rPr>
          <w:b/>
          <w:bCs/>
        </w:rPr>
      </w:pPr>
    </w:p>
    <w:p w:rsidR="005F315E" w:rsidRDefault="005F315E" w:rsidP="005F315E">
      <w:pPr>
        <w:jc w:val="both"/>
        <w:rPr>
          <w:b/>
          <w:bCs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5F315E" w:rsidRDefault="005F315E" w:rsidP="00985036">
      <w:pPr>
        <w:pStyle w:val="ab"/>
        <w:jc w:val="right"/>
        <w:rPr>
          <w:rFonts w:ascii="Times New Roman" w:hAnsi="Times New Roman"/>
          <w:sz w:val="24"/>
          <w:szCs w:val="28"/>
        </w:rPr>
      </w:pPr>
    </w:p>
    <w:p w:rsidR="004C65D3" w:rsidRPr="00AD6A57" w:rsidRDefault="004C65D3" w:rsidP="004C65D3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D6A57">
        <w:rPr>
          <w:rFonts w:ascii="Times New Roman" w:eastAsia="Times New Roman" w:hAnsi="Times New Roman"/>
          <w:b/>
          <w:bCs/>
          <w:u w:val="single"/>
          <w:lang w:eastAsia="ar-SA"/>
        </w:rPr>
        <w:t xml:space="preserve">«25» мая 2020 года             </w:t>
      </w:r>
    </w:p>
    <w:p w:rsidR="004C65D3" w:rsidRPr="00AD6A57" w:rsidRDefault="004C65D3" w:rsidP="004C65D3">
      <w:pPr>
        <w:tabs>
          <w:tab w:val="left" w:pos="93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ar-SA"/>
        </w:rPr>
      </w:pPr>
      <w:r w:rsidRPr="00AD6A57">
        <w:rPr>
          <w:rFonts w:ascii="Times New Roman" w:eastAsia="Times New Roman" w:hAnsi="Times New Roman"/>
          <w:b/>
          <w:bCs/>
          <w:lang w:eastAsia="ar-SA"/>
        </w:rPr>
        <w:t>(дата подписания)</w:t>
      </w:r>
    </w:p>
    <w:p w:rsidR="00106049" w:rsidRPr="004C65D3" w:rsidRDefault="00C13EF0" w:rsidP="00985036">
      <w:pPr>
        <w:pStyle w:val="ab"/>
        <w:jc w:val="right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4C65D3">
        <w:rPr>
          <w:rFonts w:ascii="Times New Roman" w:hAnsi="Times New Roman"/>
          <w:b/>
          <w:sz w:val="24"/>
          <w:szCs w:val="28"/>
        </w:rPr>
        <w:lastRenderedPageBreak/>
        <w:t>Приложение</w:t>
      </w:r>
    </w:p>
    <w:p w:rsidR="00C13EF0" w:rsidRPr="004C65D3" w:rsidRDefault="00C13EF0" w:rsidP="00985036">
      <w:pPr>
        <w:pStyle w:val="ab"/>
        <w:jc w:val="right"/>
        <w:rPr>
          <w:rFonts w:ascii="Times New Roman" w:hAnsi="Times New Roman"/>
          <w:b/>
          <w:sz w:val="24"/>
          <w:szCs w:val="28"/>
        </w:rPr>
      </w:pPr>
      <w:r w:rsidRPr="004C65D3">
        <w:rPr>
          <w:rFonts w:ascii="Times New Roman" w:hAnsi="Times New Roman"/>
          <w:b/>
          <w:sz w:val="24"/>
          <w:szCs w:val="28"/>
        </w:rPr>
        <w:t>к решению Думы города Югорска</w:t>
      </w:r>
    </w:p>
    <w:p w:rsidR="0091243D" w:rsidRPr="004C65D3" w:rsidRDefault="0091243D" w:rsidP="00985036">
      <w:pPr>
        <w:pStyle w:val="ab"/>
        <w:jc w:val="right"/>
        <w:rPr>
          <w:rFonts w:ascii="Times New Roman" w:hAnsi="Times New Roman"/>
          <w:b/>
          <w:sz w:val="24"/>
          <w:szCs w:val="28"/>
        </w:rPr>
      </w:pPr>
      <w:r w:rsidRPr="004C65D3">
        <w:rPr>
          <w:rFonts w:ascii="Times New Roman" w:hAnsi="Times New Roman"/>
          <w:b/>
          <w:sz w:val="24"/>
          <w:szCs w:val="28"/>
        </w:rPr>
        <w:t xml:space="preserve">от </w:t>
      </w:r>
      <w:r w:rsidR="005F315E" w:rsidRPr="004C65D3">
        <w:rPr>
          <w:rFonts w:ascii="Times New Roman" w:hAnsi="Times New Roman"/>
          <w:b/>
          <w:sz w:val="24"/>
          <w:szCs w:val="28"/>
        </w:rPr>
        <w:t>25 мая 2020 № 26</w:t>
      </w:r>
    </w:p>
    <w:p w:rsidR="00106049" w:rsidRPr="004C65D3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106049" w:rsidP="005A47F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106049" w:rsidRDefault="005D2691" w:rsidP="005A47F2">
      <w:pPr>
        <w:pStyle w:val="ab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</w:t>
      </w:r>
      <w:r w:rsidR="00072626" w:rsidRPr="00106049">
        <w:rPr>
          <w:rFonts w:ascii="Times New Roman" w:hAnsi="Times New Roman"/>
          <w:b/>
          <w:sz w:val="52"/>
          <w:szCs w:val="52"/>
        </w:rPr>
        <w:t xml:space="preserve"> </w:t>
      </w:r>
    </w:p>
    <w:p w:rsidR="00072626" w:rsidRPr="00106049" w:rsidRDefault="00353542" w:rsidP="0045096D">
      <w:pPr>
        <w:pStyle w:val="ab"/>
        <w:ind w:left="567"/>
        <w:jc w:val="center"/>
        <w:rPr>
          <w:rFonts w:ascii="Times New Roman" w:hAnsi="Times New Roman"/>
          <w:b/>
          <w:sz w:val="52"/>
          <w:szCs w:val="52"/>
        </w:rPr>
      </w:pPr>
      <w:r w:rsidRPr="00106049">
        <w:rPr>
          <w:rFonts w:ascii="Times New Roman" w:hAnsi="Times New Roman"/>
          <w:b/>
          <w:sz w:val="52"/>
          <w:szCs w:val="52"/>
        </w:rPr>
        <w:t>СТРАТЕГИ</w:t>
      </w:r>
      <w:r w:rsidR="00E06CBA">
        <w:rPr>
          <w:rFonts w:ascii="Times New Roman" w:hAnsi="Times New Roman"/>
          <w:b/>
          <w:sz w:val="52"/>
          <w:szCs w:val="52"/>
        </w:rPr>
        <w:t>Я</w:t>
      </w:r>
      <w:r w:rsidR="00072626" w:rsidRPr="00106049">
        <w:rPr>
          <w:rFonts w:ascii="Times New Roman" w:hAnsi="Times New Roman"/>
          <w:b/>
          <w:sz w:val="52"/>
          <w:szCs w:val="52"/>
        </w:rPr>
        <w:t xml:space="preserve"> РАЗВИТИЯ</w:t>
      </w:r>
    </w:p>
    <w:p w:rsidR="00106049" w:rsidRPr="00106049" w:rsidRDefault="00106049" w:rsidP="005A47F2">
      <w:pPr>
        <w:pStyle w:val="ab"/>
        <w:jc w:val="center"/>
        <w:rPr>
          <w:rFonts w:ascii="Times New Roman" w:hAnsi="Times New Roman"/>
          <w:b/>
          <w:sz w:val="52"/>
          <w:szCs w:val="52"/>
        </w:rPr>
      </w:pPr>
    </w:p>
    <w:p w:rsidR="00106049" w:rsidRDefault="005327A6" w:rsidP="005A47F2">
      <w:pPr>
        <w:pStyle w:val="ab"/>
        <w:jc w:val="center"/>
        <w:rPr>
          <w:rFonts w:ascii="Times New Roman" w:hAnsi="Times New Roman"/>
          <w:sz w:val="52"/>
          <w:szCs w:val="52"/>
        </w:rPr>
      </w:pPr>
      <w:r w:rsidRPr="00106049">
        <w:rPr>
          <w:rFonts w:ascii="Times New Roman" w:hAnsi="Times New Roman"/>
          <w:sz w:val="52"/>
          <w:szCs w:val="52"/>
        </w:rPr>
        <w:t>муниципального бюджетного учреждения спортивной школы олимпийского резерва «Центр Югорского спорта»</w:t>
      </w:r>
      <w:r w:rsidR="00106049" w:rsidRPr="00106049">
        <w:rPr>
          <w:rFonts w:ascii="Times New Roman" w:hAnsi="Times New Roman"/>
          <w:sz w:val="52"/>
          <w:szCs w:val="52"/>
        </w:rPr>
        <w:t xml:space="preserve"> на период </w:t>
      </w:r>
    </w:p>
    <w:p w:rsidR="00106049" w:rsidRPr="00106049" w:rsidRDefault="00106049" w:rsidP="005A47F2">
      <w:pPr>
        <w:pStyle w:val="ab"/>
        <w:jc w:val="center"/>
        <w:rPr>
          <w:rFonts w:ascii="Times New Roman" w:hAnsi="Times New Roman"/>
          <w:sz w:val="52"/>
          <w:szCs w:val="52"/>
        </w:rPr>
      </w:pPr>
      <w:r w:rsidRPr="00106049">
        <w:rPr>
          <w:rFonts w:ascii="Times New Roman" w:hAnsi="Times New Roman"/>
          <w:sz w:val="52"/>
          <w:szCs w:val="52"/>
        </w:rPr>
        <w:t>с 2020 по 202</w:t>
      </w:r>
      <w:r w:rsidR="005D2691">
        <w:rPr>
          <w:rFonts w:ascii="Times New Roman" w:hAnsi="Times New Roman"/>
          <w:sz w:val="52"/>
          <w:szCs w:val="52"/>
        </w:rPr>
        <w:t>4</w:t>
      </w:r>
      <w:r w:rsidRPr="00106049">
        <w:rPr>
          <w:rFonts w:ascii="Times New Roman" w:hAnsi="Times New Roman"/>
          <w:sz w:val="52"/>
          <w:szCs w:val="52"/>
        </w:rPr>
        <w:t xml:space="preserve"> гг.</w:t>
      </w:r>
    </w:p>
    <w:p w:rsidR="00F8607A" w:rsidRPr="007E6A90" w:rsidRDefault="00106049" w:rsidP="00C13EF0">
      <w:pPr>
        <w:spacing w:after="0" w:line="259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52"/>
          <w:szCs w:val="52"/>
        </w:rPr>
        <w:br w:type="page"/>
      </w:r>
      <w:r w:rsidR="005F5946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F8607A" w:rsidRPr="007E6A90">
        <w:rPr>
          <w:rFonts w:ascii="Times New Roman" w:hAnsi="Times New Roman"/>
          <w:b/>
          <w:sz w:val="24"/>
          <w:szCs w:val="28"/>
        </w:rPr>
        <w:t xml:space="preserve">1. ИНФОРМАЦИОННАЯ КАРТА </w:t>
      </w:r>
      <w:r w:rsidR="007E6A90">
        <w:rPr>
          <w:rFonts w:ascii="Times New Roman" w:hAnsi="Times New Roman"/>
          <w:b/>
          <w:sz w:val="24"/>
          <w:szCs w:val="28"/>
        </w:rPr>
        <w:t>СТРАТЕГИИ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470"/>
      </w:tblGrid>
      <w:tr w:rsidR="00072626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Полное </w:t>
            </w:r>
          </w:p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072626" w:rsidRPr="007E6A90" w:rsidRDefault="007E6A90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353542" w:rsidP="005D26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Стратегия</w:t>
            </w:r>
            <w:r w:rsidR="00560C95" w:rsidRPr="007E6A90">
              <w:rPr>
                <w:rFonts w:ascii="Times New Roman" w:hAnsi="Times New Roman"/>
                <w:sz w:val="24"/>
                <w:szCs w:val="24"/>
              </w:rPr>
              <w:t xml:space="preserve"> развития муниципального</w:t>
            </w:r>
            <w:r w:rsidR="00657CB5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4939" w:rsidRPr="007E6A90">
              <w:rPr>
                <w:rFonts w:ascii="Times New Roman" w:hAnsi="Times New Roman"/>
                <w:sz w:val="24"/>
                <w:szCs w:val="24"/>
              </w:rPr>
              <w:t>бюджетного</w:t>
            </w:r>
            <w:r w:rsidR="00657CB5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9FA" w:rsidRPr="007E6A90">
              <w:rPr>
                <w:rFonts w:ascii="Times New Roman" w:hAnsi="Times New Roman"/>
                <w:sz w:val="24"/>
                <w:szCs w:val="24"/>
              </w:rPr>
              <w:t xml:space="preserve">учреждения </w:t>
            </w:r>
            <w:r w:rsidR="00DD4939" w:rsidRPr="007E6A90">
              <w:rPr>
                <w:rFonts w:ascii="Times New Roman" w:hAnsi="Times New Roman"/>
                <w:sz w:val="24"/>
                <w:szCs w:val="24"/>
              </w:rPr>
              <w:t>спортивной школы олимпийского резерва «Центр Югорского спорта»</w:t>
            </w:r>
            <w:r w:rsidR="006A32E9" w:rsidRPr="007E6A90">
              <w:rPr>
                <w:rFonts w:ascii="Times New Roman" w:hAnsi="Times New Roman"/>
                <w:sz w:val="24"/>
                <w:szCs w:val="24"/>
              </w:rPr>
              <w:t xml:space="preserve"> на период  </w:t>
            </w:r>
            <w:r w:rsidR="00657CB5" w:rsidRPr="007E6A90">
              <w:rPr>
                <w:rFonts w:ascii="Times New Roman" w:hAnsi="Times New Roman"/>
                <w:sz w:val="24"/>
                <w:szCs w:val="24"/>
              </w:rPr>
              <w:t>20</w:t>
            </w:r>
            <w:r w:rsidR="00DD4939" w:rsidRPr="007E6A90">
              <w:rPr>
                <w:rFonts w:ascii="Times New Roman" w:hAnsi="Times New Roman"/>
                <w:sz w:val="24"/>
                <w:szCs w:val="24"/>
              </w:rPr>
              <w:t>20</w:t>
            </w:r>
            <w:r w:rsidR="00657CB5" w:rsidRPr="007E6A90">
              <w:rPr>
                <w:rFonts w:ascii="Times New Roman" w:hAnsi="Times New Roman"/>
                <w:sz w:val="24"/>
                <w:szCs w:val="24"/>
              </w:rPr>
              <w:t>-</w:t>
            </w:r>
            <w:r w:rsidR="00C44DC7" w:rsidRPr="007E6A90">
              <w:rPr>
                <w:rFonts w:ascii="Times New Roman" w:hAnsi="Times New Roman"/>
                <w:sz w:val="24"/>
                <w:szCs w:val="24"/>
              </w:rPr>
              <w:t>20</w:t>
            </w:r>
            <w:r w:rsidR="000B6963" w:rsidRPr="007E6A90">
              <w:rPr>
                <w:rFonts w:ascii="Times New Roman" w:hAnsi="Times New Roman"/>
                <w:sz w:val="24"/>
                <w:szCs w:val="24"/>
              </w:rPr>
              <w:t>2</w:t>
            </w:r>
            <w:r w:rsidR="005D2691">
              <w:rPr>
                <w:rFonts w:ascii="Times New Roman" w:hAnsi="Times New Roman"/>
                <w:sz w:val="24"/>
                <w:szCs w:val="24"/>
              </w:rPr>
              <w:t>4</w:t>
            </w:r>
            <w:r w:rsidR="00072626" w:rsidRPr="007E6A90">
              <w:rPr>
                <w:rFonts w:ascii="Times New Roman" w:hAnsi="Times New Roman"/>
                <w:sz w:val="24"/>
                <w:szCs w:val="24"/>
              </w:rPr>
              <w:t xml:space="preserve"> гг. </w:t>
            </w:r>
          </w:p>
        </w:tc>
      </w:tr>
      <w:tr w:rsidR="00072626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7E6A90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Разработчики </w:t>
            </w:r>
            <w:r w:rsidR="007E6A90"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B5" w:rsidRPr="007E6A90" w:rsidRDefault="00657CB5" w:rsidP="005A47F2">
            <w:pPr>
              <w:pStyle w:val="ab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Директор </w:t>
            </w:r>
            <w:r w:rsidR="000B6963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- </w:t>
            </w:r>
            <w:proofErr w:type="spellStart"/>
            <w:r w:rsidR="00DD4939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>Солодков</w:t>
            </w:r>
            <w:proofErr w:type="spellEnd"/>
            <w:r w:rsidR="00DD4939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Н.А.</w:t>
            </w:r>
          </w:p>
          <w:p w:rsidR="00657CB5" w:rsidRPr="007E6A90" w:rsidRDefault="00657CB5" w:rsidP="005A47F2">
            <w:pPr>
              <w:pStyle w:val="ab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Заместитель директора по </w:t>
            </w:r>
            <w:r w:rsidR="000B6963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спортивной подготовке  - </w:t>
            </w:r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DD4939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>Шомина</w:t>
            </w:r>
            <w:proofErr w:type="spellEnd"/>
            <w:r w:rsidR="00DD4939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М.В.</w:t>
            </w:r>
          </w:p>
          <w:p w:rsidR="00657CB5" w:rsidRPr="007E6A90" w:rsidRDefault="00657CB5" w:rsidP="005A47F2">
            <w:pPr>
              <w:pStyle w:val="ab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Заместитель директора по </w:t>
            </w:r>
            <w:r w:rsidR="000B6963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спортивно-массовой работе - </w:t>
            </w:r>
            <w:r w:rsidR="00DD4939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>Фаттахова О.</w:t>
            </w:r>
            <w:proofErr w:type="gramStart"/>
            <w:r w:rsidR="00DD4939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>В</w:t>
            </w:r>
            <w:proofErr w:type="gramEnd"/>
          </w:p>
          <w:p w:rsidR="00657CB5" w:rsidRPr="007E6A90" w:rsidRDefault="00DD4939" w:rsidP="005A47F2">
            <w:pPr>
              <w:pStyle w:val="ab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>Заместитель директора по</w:t>
            </w:r>
            <w:r w:rsidR="000B6963"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административно-хозяйственной части </w:t>
            </w:r>
            <w:proofErr w:type="spellStart"/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>Олисько</w:t>
            </w:r>
            <w:proofErr w:type="spellEnd"/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Л.В.</w:t>
            </w:r>
          </w:p>
          <w:p w:rsidR="00DD4939" w:rsidRPr="007E6A90" w:rsidRDefault="00DD4939" w:rsidP="005A47F2">
            <w:pPr>
              <w:pStyle w:val="ab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napToGrid w:val="0"/>
                <w:sz w:val="24"/>
                <w:szCs w:val="24"/>
              </w:rPr>
              <w:t>Главный инженер – Соболев А.Е.</w:t>
            </w:r>
          </w:p>
        </w:tc>
      </w:tr>
      <w:tr w:rsidR="00072626" w:rsidRPr="007E6A90" w:rsidTr="007E6A90">
        <w:trPr>
          <w:trHeight w:val="580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Исполнители </w:t>
            </w:r>
          </w:p>
          <w:p w:rsidR="00072626" w:rsidRPr="007E6A90" w:rsidRDefault="007E6A90" w:rsidP="007E6A90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35354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Администрация, </w:t>
            </w:r>
            <w:r w:rsidR="00353542" w:rsidRPr="007E6A9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тренеры, инструкторы </w:t>
            </w:r>
            <w:r w:rsidR="000B6963" w:rsidRPr="007E6A9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–</w:t>
            </w:r>
            <w:r w:rsidR="00353542" w:rsidRPr="007E6A9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методисты</w:t>
            </w:r>
            <w:r w:rsidR="000B6963" w:rsidRPr="007E6A9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</w:tr>
      <w:tr w:rsidR="00072626" w:rsidRPr="007E6A90" w:rsidTr="007E6A90">
        <w:trPr>
          <w:trHeight w:val="2494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>Научно-методические</w:t>
            </w:r>
          </w:p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>основы</w:t>
            </w:r>
          </w:p>
          <w:p w:rsidR="00072626" w:rsidRPr="007E6A90" w:rsidRDefault="00072626" w:rsidP="007E6A90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разработки </w:t>
            </w:r>
            <w:r w:rsidR="007E6A90"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Источники, положенные в основу разработки </w:t>
            </w:r>
            <w:r w:rsidR="007E6A90">
              <w:rPr>
                <w:rFonts w:ascii="Times New Roman" w:hAnsi="Times New Roman"/>
                <w:sz w:val="24"/>
                <w:szCs w:val="24"/>
              </w:rPr>
              <w:t>стратегии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1.Конституция Российской Федерации</w:t>
            </w:r>
            <w:r w:rsidR="005425AC" w:rsidRPr="007E6A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2626" w:rsidRDefault="00DB514F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2.Конвенция о правах ребенка;</w:t>
            </w:r>
          </w:p>
          <w:p w:rsidR="007E6A90" w:rsidRPr="007E6A90" w:rsidRDefault="007E6A90" w:rsidP="007E6A90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7E6A90">
              <w:rPr>
                <w:b w:val="0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7E6A90">
              <w:rPr>
                <w:b w:val="0"/>
                <w:sz w:val="24"/>
              </w:rPr>
              <w:t xml:space="preserve">Федеральный закон от 04.12.2007 N 329-ФЗ </w:t>
            </w:r>
            <w:r w:rsidR="00C13EF0">
              <w:rPr>
                <w:b w:val="0"/>
                <w:sz w:val="24"/>
              </w:rPr>
              <w:t xml:space="preserve"> </w:t>
            </w:r>
            <w:r w:rsidR="00AF3976">
              <w:rPr>
                <w:b w:val="0"/>
                <w:sz w:val="24"/>
              </w:rPr>
              <w:t>«</w:t>
            </w:r>
            <w:r w:rsidRPr="007E6A90">
              <w:rPr>
                <w:b w:val="0"/>
                <w:sz w:val="24"/>
              </w:rPr>
              <w:t>О физической культуре и</w:t>
            </w:r>
            <w:r w:rsidR="00AF3976">
              <w:rPr>
                <w:b w:val="0"/>
                <w:sz w:val="24"/>
              </w:rPr>
              <w:t xml:space="preserve"> спорте в Российской Федерации»</w:t>
            </w:r>
            <w:r>
              <w:rPr>
                <w:b w:val="0"/>
                <w:sz w:val="24"/>
              </w:rPr>
              <w:t>;</w:t>
            </w:r>
          </w:p>
          <w:p w:rsidR="00072626" w:rsidRPr="007E6A90" w:rsidRDefault="007E6A90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60C95" w:rsidRPr="007E6A90">
              <w:rPr>
                <w:rFonts w:ascii="Times New Roman" w:hAnsi="Times New Roman"/>
                <w:sz w:val="24"/>
                <w:szCs w:val="24"/>
              </w:rPr>
              <w:t>.</w:t>
            </w:r>
            <w:r w:rsidR="00AF3976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="00EF05BC">
              <w:rPr>
                <w:rFonts w:ascii="Times New Roman" w:hAnsi="Times New Roman"/>
                <w:sz w:val="24"/>
                <w:szCs w:val="24"/>
              </w:rPr>
              <w:t>з</w:t>
            </w:r>
            <w:r w:rsidR="00560C95" w:rsidRPr="007E6A90">
              <w:rPr>
                <w:rFonts w:ascii="Times New Roman" w:hAnsi="Times New Roman"/>
                <w:sz w:val="24"/>
                <w:szCs w:val="24"/>
              </w:rPr>
              <w:t xml:space="preserve">акон </w:t>
            </w:r>
            <w:r w:rsidR="00C13EF0">
              <w:rPr>
                <w:rFonts w:ascii="Times New Roman" w:hAnsi="Times New Roman"/>
                <w:sz w:val="24"/>
                <w:szCs w:val="24"/>
              </w:rPr>
              <w:t>от 24.07.1998 № 124-ФЗ</w:t>
            </w:r>
            <w:r w:rsidR="00C13EF0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C95" w:rsidRPr="007E6A90">
              <w:rPr>
                <w:rFonts w:ascii="Times New Roman" w:hAnsi="Times New Roman"/>
                <w:sz w:val="24"/>
                <w:szCs w:val="24"/>
              </w:rPr>
              <w:t>«</w:t>
            </w:r>
            <w:r w:rsidR="00072626" w:rsidRPr="007E6A90">
              <w:rPr>
                <w:rFonts w:ascii="Times New Roman" w:hAnsi="Times New Roman"/>
                <w:sz w:val="24"/>
                <w:szCs w:val="24"/>
              </w:rPr>
              <w:t>Об о</w:t>
            </w:r>
            <w:r w:rsidR="00DB514F" w:rsidRPr="007E6A90">
              <w:rPr>
                <w:rFonts w:ascii="Times New Roman" w:hAnsi="Times New Roman"/>
                <w:sz w:val="24"/>
                <w:szCs w:val="24"/>
              </w:rPr>
              <w:t>сновных гарантиях прав ребенка»</w:t>
            </w:r>
            <w:r w:rsidR="00C13EF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2626" w:rsidRPr="007E6A90" w:rsidRDefault="007E6A90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72626" w:rsidRPr="007E6A90">
              <w:rPr>
                <w:rFonts w:ascii="Times New Roman" w:hAnsi="Times New Roman"/>
                <w:sz w:val="24"/>
                <w:szCs w:val="24"/>
              </w:rPr>
              <w:t>.</w:t>
            </w:r>
            <w:r w:rsidR="00AF3976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r w:rsidR="00EF05BC">
              <w:rPr>
                <w:rFonts w:ascii="Times New Roman" w:hAnsi="Times New Roman"/>
                <w:sz w:val="24"/>
                <w:szCs w:val="24"/>
              </w:rPr>
              <w:t>з</w:t>
            </w:r>
            <w:r w:rsidR="00560C95" w:rsidRPr="007E6A90">
              <w:rPr>
                <w:rFonts w:ascii="Times New Roman" w:hAnsi="Times New Roman"/>
                <w:sz w:val="24"/>
                <w:szCs w:val="24"/>
              </w:rPr>
              <w:t xml:space="preserve">акон </w:t>
            </w:r>
            <w:r w:rsidR="00C13EF0">
              <w:rPr>
                <w:rFonts w:ascii="Times New Roman" w:hAnsi="Times New Roman"/>
                <w:sz w:val="24"/>
                <w:szCs w:val="24"/>
              </w:rPr>
              <w:t>от 29.12.2012 №273-ФЗ</w:t>
            </w:r>
            <w:r w:rsidR="00C13EF0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0C95" w:rsidRPr="007E6A90">
              <w:rPr>
                <w:rFonts w:ascii="Times New Roman" w:hAnsi="Times New Roman"/>
                <w:sz w:val="24"/>
                <w:szCs w:val="24"/>
              </w:rPr>
              <w:t>«</w:t>
            </w:r>
            <w:r w:rsidR="00DB514F" w:rsidRPr="007E6A90">
              <w:rPr>
                <w:rFonts w:ascii="Times New Roman" w:hAnsi="Times New Roman"/>
                <w:sz w:val="24"/>
                <w:szCs w:val="24"/>
              </w:rPr>
              <w:t>Об образовании</w:t>
            </w:r>
            <w:r w:rsidR="00AF3976">
              <w:rPr>
                <w:rFonts w:ascii="Times New Roman" w:hAnsi="Times New Roman"/>
                <w:sz w:val="24"/>
                <w:szCs w:val="24"/>
              </w:rPr>
              <w:t xml:space="preserve"> в Российской Федерации</w:t>
            </w:r>
            <w:r w:rsidR="00DB514F" w:rsidRPr="007E6A90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C722AA" w:rsidRPr="007E6A90" w:rsidRDefault="007E6A90" w:rsidP="005A47F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6</w:t>
            </w:r>
            <w:r w:rsidR="00DB514F" w:rsidRPr="007E6A90">
              <w:rPr>
                <w:rFonts w:eastAsia="Times New Roman"/>
                <w:color w:val="auto"/>
                <w:lang w:eastAsia="ru-RU"/>
              </w:rPr>
              <w:t xml:space="preserve">. </w:t>
            </w:r>
            <w:r w:rsidR="00C47258">
              <w:rPr>
                <w:rFonts w:eastAsia="Times New Roman"/>
                <w:color w:val="auto"/>
                <w:lang w:eastAsia="ru-RU"/>
              </w:rPr>
              <w:t>Постановление Правительства</w:t>
            </w:r>
            <w:r w:rsidR="00DB514F" w:rsidRPr="007E6A90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C722AA" w:rsidRPr="007E6A90">
              <w:rPr>
                <w:rFonts w:eastAsia="Times New Roman"/>
                <w:color w:val="auto"/>
                <w:lang w:eastAsia="ru-RU"/>
              </w:rPr>
              <w:t xml:space="preserve">Ханты-Мансийского автономного округа </w:t>
            </w:r>
            <w:proofErr w:type="gramStart"/>
            <w:r w:rsidR="00C722AA" w:rsidRPr="007E6A90">
              <w:rPr>
                <w:rFonts w:eastAsia="Times New Roman"/>
                <w:color w:val="auto"/>
                <w:lang w:eastAsia="ru-RU"/>
              </w:rPr>
              <w:t>–Ю</w:t>
            </w:r>
            <w:proofErr w:type="gramEnd"/>
            <w:r w:rsidR="008A7CC0" w:rsidRPr="007E6A90">
              <w:rPr>
                <w:rFonts w:eastAsia="Times New Roman"/>
                <w:color w:val="auto"/>
                <w:lang w:eastAsia="ru-RU"/>
              </w:rPr>
              <w:t>гры</w:t>
            </w:r>
            <w:r w:rsidR="00C47258">
              <w:rPr>
                <w:rFonts w:eastAsia="Times New Roman"/>
                <w:color w:val="auto"/>
                <w:lang w:eastAsia="ru-RU"/>
              </w:rPr>
              <w:t xml:space="preserve"> от 05.10.2018 № 342-п</w:t>
            </w:r>
            <w:r w:rsidR="008A7CC0" w:rsidRPr="007E6A90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C722AA" w:rsidRPr="007E6A90">
              <w:rPr>
                <w:rFonts w:eastAsia="Times New Roman"/>
                <w:color w:val="auto"/>
                <w:lang w:eastAsia="ru-RU"/>
              </w:rPr>
              <w:t xml:space="preserve"> «</w:t>
            </w:r>
            <w:r w:rsidR="00C47258">
              <w:rPr>
                <w:rFonts w:eastAsia="Times New Roman"/>
                <w:color w:val="auto"/>
                <w:lang w:eastAsia="ru-RU"/>
              </w:rPr>
              <w:t>О государственной Программе</w:t>
            </w:r>
            <w:r w:rsidR="00C722AA" w:rsidRPr="007E6A90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C47258" w:rsidRPr="007E6A90">
              <w:rPr>
                <w:rFonts w:eastAsia="Times New Roman"/>
                <w:color w:val="auto"/>
                <w:lang w:eastAsia="ru-RU"/>
              </w:rPr>
              <w:t>Ханты-Мансийского автономного округа –Югры</w:t>
            </w:r>
            <w:r w:rsidR="00C47258">
              <w:rPr>
                <w:rFonts w:eastAsia="Times New Roman"/>
                <w:color w:val="auto"/>
                <w:lang w:eastAsia="ru-RU"/>
              </w:rPr>
              <w:t xml:space="preserve"> «Развитие </w:t>
            </w:r>
            <w:r w:rsidR="00C722AA" w:rsidRPr="007E6A90">
              <w:rPr>
                <w:rFonts w:eastAsia="Times New Roman"/>
                <w:color w:val="auto"/>
                <w:lang w:eastAsia="ru-RU"/>
              </w:rPr>
              <w:t>физ</w:t>
            </w:r>
            <w:r w:rsidR="00C47258">
              <w:rPr>
                <w:rFonts w:eastAsia="Times New Roman"/>
                <w:color w:val="auto"/>
                <w:lang w:eastAsia="ru-RU"/>
              </w:rPr>
              <w:t>ической культуры и спорта»</w:t>
            </w:r>
            <w:r w:rsidR="00C722AA" w:rsidRPr="007E6A90">
              <w:rPr>
                <w:rFonts w:eastAsia="Times New Roman"/>
                <w:color w:val="auto"/>
                <w:lang w:eastAsia="ru-RU"/>
              </w:rPr>
              <w:t>;</w:t>
            </w:r>
          </w:p>
          <w:p w:rsidR="00C722AA" w:rsidRPr="007E6A90" w:rsidRDefault="007E6A90" w:rsidP="005A47F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</w:t>
            </w:r>
            <w:r w:rsidR="00C722AA" w:rsidRPr="007E6A90">
              <w:rPr>
                <w:rFonts w:eastAsia="Times New Roman"/>
                <w:color w:val="auto"/>
                <w:lang w:eastAsia="ru-RU"/>
              </w:rPr>
              <w:t>. Постановление Правительства РФ от 15.04.2014 № 302 «Об утверждении государственной программы РФ «Развити</w:t>
            </w:r>
            <w:r w:rsidR="00C13EF0">
              <w:rPr>
                <w:rFonts w:eastAsia="Times New Roman"/>
                <w:color w:val="auto"/>
                <w:lang w:eastAsia="ru-RU"/>
              </w:rPr>
              <w:t>е физической культуры и спорта»</w:t>
            </w:r>
            <w:r w:rsidR="00C722AA" w:rsidRPr="007E6A90">
              <w:rPr>
                <w:rFonts w:eastAsia="Times New Roman"/>
                <w:color w:val="auto"/>
                <w:lang w:eastAsia="ru-RU"/>
              </w:rPr>
              <w:t>;</w:t>
            </w:r>
          </w:p>
          <w:p w:rsidR="004A1ADC" w:rsidRPr="007E6A90" w:rsidRDefault="007E6A90" w:rsidP="005A47F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8</w:t>
            </w:r>
            <w:r w:rsidR="004A1ADC" w:rsidRPr="007E6A90">
              <w:rPr>
                <w:rFonts w:eastAsia="Times New Roman"/>
                <w:color w:val="auto"/>
                <w:lang w:eastAsia="ru-RU"/>
              </w:rPr>
              <w:t>. Муниципальная программа</w:t>
            </w:r>
            <w:r w:rsidR="00285120">
              <w:rPr>
                <w:rFonts w:eastAsia="Times New Roman"/>
                <w:color w:val="auto"/>
                <w:lang w:eastAsia="ru-RU"/>
              </w:rPr>
              <w:t xml:space="preserve"> города Югорска</w:t>
            </w:r>
            <w:r w:rsidR="004A1ADC" w:rsidRPr="007E6A90">
              <w:rPr>
                <w:rFonts w:eastAsia="Times New Roman"/>
                <w:color w:val="auto"/>
                <w:lang w:eastAsia="ru-RU"/>
              </w:rPr>
              <w:t xml:space="preserve"> «Развитие физической культуры и спорта» </w:t>
            </w:r>
            <w:r w:rsidR="00285120">
              <w:rPr>
                <w:rFonts w:eastAsia="Times New Roman"/>
                <w:color w:val="auto"/>
                <w:lang w:eastAsia="ru-RU"/>
              </w:rPr>
              <w:t>(</w:t>
            </w:r>
            <w:r w:rsidR="00C47258">
              <w:rPr>
                <w:rFonts w:eastAsia="Times New Roman"/>
                <w:color w:val="auto"/>
                <w:lang w:eastAsia="ru-RU"/>
              </w:rPr>
              <w:t xml:space="preserve">Утвержденная </w:t>
            </w:r>
            <w:r w:rsidR="00285120">
              <w:rPr>
                <w:rFonts w:eastAsia="Times New Roman"/>
                <w:color w:val="auto"/>
                <w:lang w:eastAsia="ru-RU"/>
              </w:rPr>
              <w:t>Постановление</w:t>
            </w:r>
            <w:r w:rsidR="00C47258">
              <w:rPr>
                <w:rFonts w:eastAsia="Times New Roman"/>
                <w:color w:val="auto"/>
                <w:lang w:eastAsia="ru-RU"/>
              </w:rPr>
              <w:t>м</w:t>
            </w:r>
            <w:r w:rsidR="00285120">
              <w:rPr>
                <w:rFonts w:eastAsia="Times New Roman"/>
                <w:color w:val="auto"/>
                <w:lang w:eastAsia="ru-RU"/>
              </w:rPr>
              <w:t xml:space="preserve"> ад</w:t>
            </w:r>
            <w:r w:rsidR="00C47258">
              <w:rPr>
                <w:rFonts w:eastAsia="Times New Roman"/>
                <w:color w:val="auto"/>
                <w:lang w:eastAsia="ru-RU"/>
              </w:rPr>
              <w:t>министрации города Югорска от 31.10.</w:t>
            </w:r>
            <w:r w:rsidR="00285120">
              <w:rPr>
                <w:rFonts w:eastAsia="Times New Roman"/>
                <w:color w:val="auto"/>
                <w:lang w:eastAsia="ru-RU"/>
              </w:rPr>
              <w:t xml:space="preserve"> 2018 № 3010)</w:t>
            </w:r>
          </w:p>
          <w:p w:rsidR="00072626" w:rsidRPr="007E6A90" w:rsidRDefault="007E6A90" w:rsidP="005425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072626" w:rsidRPr="007E6A90">
              <w:rPr>
                <w:color w:val="auto"/>
              </w:rPr>
              <w:t xml:space="preserve">. Устав </w:t>
            </w:r>
            <w:r w:rsidR="004C6C7A" w:rsidRPr="007E6A90">
              <w:rPr>
                <w:color w:val="auto"/>
              </w:rPr>
              <w:t>муниципального бюджетного учреждения спортивной школы олимпийского резерва «Центр Югорского спорта»</w:t>
            </w:r>
            <w:r w:rsidR="00072626" w:rsidRPr="007E6A90">
              <w:rPr>
                <w:color w:val="auto"/>
              </w:rPr>
              <w:t>.</w:t>
            </w:r>
          </w:p>
          <w:p w:rsidR="004C6C7A" w:rsidRPr="007E6A90" w:rsidRDefault="007E6A90" w:rsidP="005D26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C6C7A" w:rsidRPr="007E6A90">
              <w:rPr>
                <w:rFonts w:ascii="Times New Roman" w:hAnsi="Times New Roman"/>
                <w:sz w:val="24"/>
                <w:szCs w:val="24"/>
              </w:rPr>
              <w:t>.</w:t>
            </w:r>
            <w:r w:rsidR="005425AC" w:rsidRPr="007E6A90">
              <w:rPr>
                <w:rFonts w:ascii="Times New Roman" w:hAnsi="Times New Roman"/>
                <w:sz w:val="24"/>
                <w:szCs w:val="24"/>
              </w:rPr>
              <w:t>Положение о порядке оказания платных услуг, в рамках персониф</w:t>
            </w:r>
            <w:r w:rsidR="005D2691">
              <w:rPr>
                <w:rFonts w:ascii="Times New Roman" w:hAnsi="Times New Roman"/>
                <w:sz w:val="24"/>
                <w:szCs w:val="24"/>
              </w:rPr>
              <w:t>и</w:t>
            </w:r>
            <w:r w:rsidR="005425AC" w:rsidRPr="007E6A90">
              <w:rPr>
                <w:rFonts w:ascii="Times New Roman" w:hAnsi="Times New Roman"/>
                <w:sz w:val="24"/>
                <w:szCs w:val="24"/>
              </w:rPr>
              <w:t>цированного положения дополнительного образования и иной приносящей доход деятельности МБУ СШОР «Центр Югорского спорта».</w:t>
            </w:r>
          </w:p>
        </w:tc>
      </w:tr>
      <w:tr w:rsidR="00072626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Цель </w:t>
            </w:r>
          </w:p>
          <w:p w:rsidR="00072626" w:rsidRPr="007E6A90" w:rsidRDefault="00AC641C" w:rsidP="005A47F2">
            <w:pPr>
              <w:pStyle w:val="ab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464" w:rsidRPr="007E6A90" w:rsidRDefault="00E312E4" w:rsidP="0087647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Создание условий, обеспечивающих гражданам города Югорска возможность </w:t>
            </w:r>
            <w:r w:rsidR="00511464" w:rsidRPr="007E6A90">
              <w:rPr>
                <w:rFonts w:ascii="Times New Roman" w:hAnsi="Times New Roman"/>
                <w:sz w:val="24"/>
                <w:szCs w:val="24"/>
              </w:rPr>
              <w:t>для систематических занятий</w:t>
            </w:r>
            <w:r w:rsidR="00285120">
              <w:rPr>
                <w:rFonts w:ascii="Times New Roman" w:hAnsi="Times New Roman"/>
                <w:sz w:val="24"/>
                <w:szCs w:val="24"/>
              </w:rPr>
              <w:t xml:space="preserve"> физической культурой и спортом, </w:t>
            </w:r>
            <w:r w:rsidR="00511464" w:rsidRPr="007E6A90">
              <w:rPr>
                <w:rFonts w:ascii="Times New Roman" w:hAnsi="Times New Roman"/>
                <w:sz w:val="24"/>
                <w:szCs w:val="24"/>
              </w:rPr>
              <w:t>совершенствования спортивного мастерства лиц, проходящих спортивную подготовку</w:t>
            </w:r>
            <w:r w:rsidR="005D2691">
              <w:rPr>
                <w:rFonts w:ascii="Times New Roman" w:hAnsi="Times New Roman"/>
                <w:sz w:val="24"/>
                <w:szCs w:val="24"/>
              </w:rPr>
              <w:t>,</w:t>
            </w:r>
            <w:r w:rsidR="00511464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120">
              <w:rPr>
                <w:rFonts w:ascii="Times New Roman" w:hAnsi="Times New Roman"/>
                <w:sz w:val="24"/>
                <w:szCs w:val="24"/>
              </w:rPr>
              <w:t>обусловленных спецификой спорта</w:t>
            </w:r>
            <w:r w:rsidR="00511464" w:rsidRPr="007E6A90">
              <w:rPr>
                <w:rFonts w:ascii="Times New Roman" w:hAnsi="Times New Roman"/>
                <w:sz w:val="24"/>
                <w:szCs w:val="24"/>
              </w:rPr>
              <w:t xml:space="preserve"> пополнения составов сборных команд и достижения максимально высоких результатов </w:t>
            </w:r>
            <w:r w:rsidR="00A45E3E" w:rsidRPr="007E6A90">
              <w:rPr>
                <w:rFonts w:ascii="Times New Roman" w:hAnsi="Times New Roman"/>
                <w:sz w:val="24"/>
                <w:szCs w:val="24"/>
              </w:rPr>
              <w:t xml:space="preserve">в соревновательной деятельности на окружной, российской и международной спортивной арене. </w:t>
            </w:r>
          </w:p>
        </w:tc>
      </w:tr>
      <w:tr w:rsidR="00072626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26" w:rsidRPr="007E6A90" w:rsidRDefault="00072626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Задачи </w:t>
            </w:r>
          </w:p>
          <w:p w:rsidR="00072626" w:rsidRPr="007E6A90" w:rsidRDefault="00AC641C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CC" w:rsidRPr="007E6A90" w:rsidRDefault="002107CC" w:rsidP="00EA1752">
            <w:pPr>
              <w:pStyle w:val="ConsPlusNormal"/>
              <w:jc w:val="both"/>
            </w:pPr>
            <w:r w:rsidRPr="007E6A90">
              <w:t xml:space="preserve">1. </w:t>
            </w:r>
            <w:r w:rsidR="00EA1752" w:rsidRPr="007E6A90">
              <w:t>Популяризация и п</w:t>
            </w:r>
            <w:r w:rsidRPr="007E6A90">
              <w:t>овышение мотивации всех возрастных категорий и социальных групп граждан к регулярным занятиям физической культурой и массовым спортом.</w:t>
            </w:r>
          </w:p>
          <w:p w:rsidR="00EA1752" w:rsidRPr="007E6A90" w:rsidRDefault="002107CC" w:rsidP="00EA1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2. Обеспечение доступа жителям всех категорий города Югорска к современной спортивной инфраструктуре.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58FA" w:rsidRPr="007E6A90" w:rsidRDefault="002107CC" w:rsidP="00EA1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>Развитие детско-юношеского спорта через формирование системы отбора спортсменов, п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овышение доступности и качества спортивной подготовки детей и обеспечение прогресса спортивного резерва. </w:t>
            </w:r>
          </w:p>
          <w:p w:rsidR="00EA1752" w:rsidRPr="007E6A90" w:rsidRDefault="008D58FA" w:rsidP="008D58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>Обеспечение непрерывного процесса подготовки спортсменов в соответствии с федеральными стандартами спортивной подготовки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по видам спорта для спортивных сборных команд</w:t>
            </w:r>
            <w:r w:rsidR="004A1ADC" w:rsidRPr="007E6A90">
              <w:rPr>
                <w:rFonts w:ascii="Times New Roman" w:hAnsi="Times New Roman"/>
                <w:sz w:val="24"/>
                <w:szCs w:val="24"/>
              </w:rPr>
              <w:t xml:space="preserve"> города Югорска и ХМАО-Югры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107CC" w:rsidRPr="007E6A90" w:rsidRDefault="008D58FA" w:rsidP="00EA1752">
            <w:pPr>
              <w:pStyle w:val="ConsPlusNormal"/>
              <w:jc w:val="both"/>
            </w:pPr>
            <w:r w:rsidRPr="007E6A90">
              <w:t>5</w:t>
            </w:r>
            <w:r w:rsidR="002107CC" w:rsidRPr="007E6A90">
              <w:t>. Создание условий для успешного выступления спортсменов города Югорска на окружных, всероссийских и международных соревнованиях.</w:t>
            </w:r>
          </w:p>
          <w:p w:rsidR="008D58FA" w:rsidRPr="007E6A90" w:rsidRDefault="002107CC" w:rsidP="00EA1752">
            <w:pPr>
              <w:pStyle w:val="ab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8D58FA" w:rsidRPr="007E6A90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>повышения эффективности бюджетных расходов</w:t>
            </w:r>
            <w:r w:rsidR="008D58FA" w:rsidRPr="007E6A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оптимизации </w:t>
            </w:r>
            <w:r w:rsidR="00EA1752" w:rsidRPr="007E6A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использования имеющихся мощностей, материально-</w:t>
            </w:r>
            <w:r w:rsidR="00EA1752" w:rsidRPr="007E6A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технических, кадровых и финансовых ресурсов;</w:t>
            </w:r>
            <w:r w:rsidR="008D58FA" w:rsidRPr="007E6A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A1752" w:rsidRPr="007E6A90" w:rsidRDefault="008D58FA" w:rsidP="004A1ADC">
            <w:pPr>
              <w:pStyle w:val="ab"/>
              <w:tabs>
                <w:tab w:val="left" w:pos="63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1ADC"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>С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>развитие внебюджетной деятельности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EA1752" w:rsidRPr="007E6A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A1752" w:rsidRPr="007E6A90" w:rsidRDefault="00EA1752" w:rsidP="004A1ADC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9.</w:t>
            </w:r>
            <w:r w:rsidR="004A1ADC" w:rsidRPr="007E6A9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оздание условий для организации комплексной безопасности учреждения; </w:t>
            </w:r>
          </w:p>
          <w:p w:rsidR="00EB40E2" w:rsidRPr="007E6A90" w:rsidRDefault="00EA1752" w:rsidP="00EA17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10. Повышение качества медицинского обслуживания через сохранение, укрепление и профилактику здоровья обучающихся, приобщения их к здоровому образу жизни, а также </w:t>
            </w:r>
            <w:proofErr w:type="gramStart"/>
            <w:r w:rsidRPr="007E6A90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7E6A90">
              <w:rPr>
                <w:rFonts w:ascii="Times New Roman" w:hAnsi="Times New Roman"/>
                <w:sz w:val="24"/>
                <w:szCs w:val="24"/>
              </w:rPr>
              <w:t xml:space="preserve"> выполнением санитарно-гигиенических норм и правил. </w:t>
            </w:r>
          </w:p>
        </w:tc>
      </w:tr>
      <w:tr w:rsidR="0000735C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5C" w:rsidRPr="007E6A90" w:rsidRDefault="0000735C" w:rsidP="00AC641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Целевые показатели </w:t>
            </w:r>
            <w:r w:rsidR="00AC641C"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5C" w:rsidRPr="007E6A90" w:rsidRDefault="0000735C" w:rsidP="0000735C">
            <w:pPr>
              <w:pStyle w:val="ConsPlusNormal"/>
              <w:jc w:val="both"/>
            </w:pPr>
            <w:r w:rsidRPr="007E6A90">
              <w:t xml:space="preserve">1. Увеличение количества человек среди населения города Югорска </w:t>
            </w:r>
            <w:r w:rsidR="00777878" w:rsidRPr="007E6A90">
              <w:t xml:space="preserve">всех </w:t>
            </w:r>
            <w:r w:rsidRPr="007E6A90">
              <w:t xml:space="preserve">возрастных категорий, систематически занимающихся физической культурой и спортом, </w:t>
            </w:r>
            <w:r w:rsidR="004738E0" w:rsidRPr="007E6A90">
              <w:t>с 2050 до 2800 человек.</w:t>
            </w:r>
          </w:p>
          <w:p w:rsidR="00803ADC" w:rsidRPr="007E6A90" w:rsidRDefault="0000735C" w:rsidP="00803ADC">
            <w:pPr>
              <w:pStyle w:val="ConsPlusNormal"/>
              <w:jc w:val="both"/>
            </w:pPr>
            <w:r w:rsidRPr="007E6A90">
              <w:t xml:space="preserve">2. Увеличение </w:t>
            </w:r>
            <w:r w:rsidR="00803ADC" w:rsidRPr="007E6A90">
              <w:t xml:space="preserve">количества человек среди </w:t>
            </w:r>
            <w:r w:rsidRPr="007E6A90">
              <w:t xml:space="preserve">граждан старшего возраста (женщины: 55 - 79 лет; мужчины: 60 - 79 лет), систематически занимающихся физической культурой и спортом, </w:t>
            </w:r>
            <w:r w:rsidR="00803ADC" w:rsidRPr="007E6A90">
              <w:t>со 140 до 200 человек.</w:t>
            </w:r>
          </w:p>
          <w:p w:rsidR="0000735C" w:rsidRPr="007E6A90" w:rsidRDefault="00803ADC" w:rsidP="0000735C">
            <w:pPr>
              <w:pStyle w:val="ConsPlusNormal"/>
              <w:jc w:val="both"/>
            </w:pPr>
            <w:r w:rsidRPr="007E6A90">
              <w:t>3</w:t>
            </w:r>
            <w:r w:rsidR="0000735C" w:rsidRPr="007E6A90">
              <w:t xml:space="preserve">. Увеличение </w:t>
            </w:r>
            <w:r w:rsidRPr="007E6A90">
              <w:t>количества человек среди</w:t>
            </w:r>
            <w:r w:rsidR="0000735C" w:rsidRPr="007E6A90">
              <w:t xml:space="preserve"> детей и молодежи (возраст </w:t>
            </w:r>
            <w:r w:rsidRPr="007E6A90">
              <w:t>4</w:t>
            </w:r>
            <w:r w:rsidR="0000735C" w:rsidRPr="007E6A90">
              <w:t xml:space="preserve"> - 29 лет), систематически занимающихся физической культурой и спортом, с </w:t>
            </w:r>
            <w:r w:rsidRPr="007E6A90">
              <w:t>1447</w:t>
            </w:r>
            <w:r w:rsidR="0000735C" w:rsidRPr="007E6A90">
              <w:t xml:space="preserve"> до </w:t>
            </w:r>
            <w:r w:rsidRPr="007E6A90">
              <w:t>1700 человек</w:t>
            </w:r>
            <w:r w:rsidR="0000735C" w:rsidRPr="007E6A90">
              <w:t>.</w:t>
            </w:r>
          </w:p>
          <w:p w:rsidR="00105A96" w:rsidRPr="007E6A90" w:rsidRDefault="00803ADC" w:rsidP="00105A96">
            <w:pPr>
              <w:pStyle w:val="ConsPlusNormal"/>
              <w:jc w:val="both"/>
            </w:pPr>
            <w:r w:rsidRPr="007E6A90">
              <w:t>4</w:t>
            </w:r>
            <w:r w:rsidR="0000735C" w:rsidRPr="007E6A90">
              <w:t xml:space="preserve">. Увеличение </w:t>
            </w:r>
            <w:r w:rsidRPr="007E6A90">
              <w:t xml:space="preserve">количества </w:t>
            </w:r>
            <w:r w:rsidR="0000735C" w:rsidRPr="007E6A90">
              <w:t>лиц с ограниченными возможностями здоровья и инвалидов, систематически занимающихся физической культурой и спортом,</w:t>
            </w:r>
            <w:r w:rsidR="00105A96" w:rsidRPr="007E6A90">
              <w:t xml:space="preserve"> с 42 до 70 человек.</w:t>
            </w:r>
          </w:p>
          <w:p w:rsidR="0000735C" w:rsidRPr="007E6A90" w:rsidRDefault="0000735C" w:rsidP="0000735C">
            <w:pPr>
              <w:pStyle w:val="ConsPlusNormal"/>
              <w:jc w:val="both"/>
            </w:pPr>
            <w:r w:rsidRPr="007E6A90">
              <w:t xml:space="preserve"> </w:t>
            </w:r>
            <w:r w:rsidR="00F66613" w:rsidRPr="007E6A90">
              <w:t>5</w:t>
            </w:r>
            <w:r w:rsidRPr="007E6A90">
              <w:t xml:space="preserve">. Увеличение </w:t>
            </w:r>
            <w:r w:rsidR="00105A96" w:rsidRPr="007E6A90">
              <w:t>количества человек</w:t>
            </w:r>
            <w:r w:rsidRPr="007E6A90">
              <w:t>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физкультурно-спортивного комплекса "Готов к труду и обороне" (ГТО), с 30% до 42,5%,</w:t>
            </w:r>
            <w:r w:rsidR="00105A96" w:rsidRPr="007E6A90">
              <w:t xml:space="preserve"> человек. </w:t>
            </w:r>
          </w:p>
          <w:p w:rsidR="00105A96" w:rsidRPr="007E6A90" w:rsidRDefault="00F66613" w:rsidP="00105A96">
            <w:pPr>
              <w:pStyle w:val="ConsPlusNormal"/>
              <w:jc w:val="both"/>
            </w:pPr>
            <w:r w:rsidRPr="007E6A90">
              <w:t>6</w:t>
            </w:r>
            <w:r w:rsidR="0000735C" w:rsidRPr="007E6A90">
              <w:t xml:space="preserve">. Увеличение </w:t>
            </w:r>
            <w:r w:rsidR="00105A96" w:rsidRPr="007E6A90">
              <w:t xml:space="preserve">количества человек, </w:t>
            </w:r>
            <w:r w:rsidR="0000735C" w:rsidRPr="007E6A90">
              <w:t>занимающихся по программам спортивной подготовки</w:t>
            </w:r>
            <w:r w:rsidR="00105A96" w:rsidRPr="007E6A90">
              <w:t xml:space="preserve"> в соответствии с федеральными стандартами спортивной подготовки</w:t>
            </w:r>
            <w:r w:rsidR="0000735C" w:rsidRPr="007E6A90">
              <w:t xml:space="preserve"> </w:t>
            </w:r>
            <w:r w:rsidR="00105A96" w:rsidRPr="007E6A90">
              <w:t>с 790 до 900 человек;</w:t>
            </w:r>
          </w:p>
          <w:p w:rsidR="00105A96" w:rsidRPr="007E6A90" w:rsidRDefault="00F66613" w:rsidP="00441002">
            <w:pPr>
              <w:pStyle w:val="ConsPlusNormal"/>
              <w:jc w:val="both"/>
            </w:pPr>
            <w:r w:rsidRPr="007E6A90">
              <w:t xml:space="preserve">7. Увеличение </w:t>
            </w:r>
            <w:r w:rsidR="00B65F88" w:rsidRPr="007E6A90">
              <w:t xml:space="preserve">и </w:t>
            </w:r>
            <w:r w:rsidR="00B65F88" w:rsidRPr="007E6A90">
              <w:rPr>
                <w:rFonts w:eastAsia="Calibri"/>
              </w:rPr>
              <w:t xml:space="preserve">развитие </w:t>
            </w:r>
            <w:r w:rsidR="00B65F88" w:rsidRPr="007E6A90">
              <w:t xml:space="preserve">направлений внебюджетной деятельности, привлечение большего </w:t>
            </w:r>
            <w:r w:rsidRPr="007E6A90">
              <w:t>количества человек</w:t>
            </w:r>
            <w:r w:rsidR="00B65F88" w:rsidRPr="007E6A90">
              <w:t xml:space="preserve"> с</w:t>
            </w:r>
            <w:r w:rsidR="008A7CC0" w:rsidRPr="007E6A90">
              <w:t xml:space="preserve"> </w:t>
            </w:r>
            <w:r w:rsidR="00441002" w:rsidRPr="007E6A90">
              <w:t>150 д</w:t>
            </w:r>
            <w:r w:rsidR="00B65F88" w:rsidRPr="007E6A90">
              <w:t>о</w:t>
            </w:r>
            <w:r w:rsidR="00441002" w:rsidRPr="007E6A90">
              <w:t xml:space="preserve"> 230</w:t>
            </w:r>
            <w:r w:rsidR="00B65F88" w:rsidRPr="007E6A90">
              <w:t xml:space="preserve"> </w:t>
            </w:r>
            <w:r w:rsidRPr="007E6A90">
              <w:t xml:space="preserve"> </w:t>
            </w:r>
            <w:r w:rsidR="00B65F88" w:rsidRPr="007E6A90">
              <w:t xml:space="preserve">человек. </w:t>
            </w:r>
          </w:p>
        </w:tc>
      </w:tr>
      <w:tr w:rsidR="0000735C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00735C" w:rsidP="00AC641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</w:t>
            </w:r>
            <w:r w:rsidR="00AC641C"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00735C" w:rsidP="005D269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2020-20</w:t>
            </w:r>
            <w:r w:rsidR="00D058AB" w:rsidRPr="007E6A90">
              <w:rPr>
                <w:rFonts w:ascii="Times New Roman" w:hAnsi="Times New Roman"/>
                <w:sz w:val="24"/>
                <w:szCs w:val="24"/>
              </w:rPr>
              <w:t>2</w:t>
            </w:r>
            <w:r w:rsidR="005D2691">
              <w:rPr>
                <w:rFonts w:ascii="Times New Roman" w:hAnsi="Times New Roman"/>
                <w:sz w:val="24"/>
                <w:szCs w:val="24"/>
              </w:rPr>
              <w:t>4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гг.</w:t>
            </w:r>
          </w:p>
        </w:tc>
      </w:tr>
      <w:tr w:rsidR="0000735C" w:rsidRPr="007E6A90" w:rsidTr="007E6A90">
        <w:trPr>
          <w:trHeight w:val="999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00735C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Ресурсное обеспечение реализации </w:t>
            </w:r>
          </w:p>
          <w:p w:rsidR="0000735C" w:rsidRPr="007E6A90" w:rsidRDefault="00AC641C" w:rsidP="005A47F2">
            <w:pPr>
              <w:pStyle w:val="ab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00735C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Финансовое </w:t>
            </w: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>обеспечение</w:t>
            </w:r>
            <w:r w:rsidR="00C47258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4A3F">
              <w:rPr>
                <w:rFonts w:ascii="Times New Roman" w:hAnsi="Times New Roman"/>
                <w:sz w:val="24"/>
                <w:szCs w:val="24"/>
              </w:rPr>
              <w:t>стратегии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осуществляет: </w:t>
            </w:r>
          </w:p>
          <w:p w:rsidR="0000735C" w:rsidRPr="007E6A90" w:rsidRDefault="0000735C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-муниципальный бюджет;</w:t>
            </w:r>
          </w:p>
          <w:p w:rsidR="0000735C" w:rsidRPr="007E6A90" w:rsidRDefault="0000735C" w:rsidP="005A47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-внебюджетные средства учреждения (сдача в аренду помещений, оказание платных услуг, добровольные пожертвования).</w:t>
            </w:r>
          </w:p>
          <w:p w:rsidR="0000735C" w:rsidRPr="007E6A90" w:rsidRDefault="0000735C" w:rsidP="005A47F2">
            <w:pPr>
              <w:pStyle w:val="ab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E6A90">
              <w:rPr>
                <w:rFonts w:ascii="Times New Roman" w:hAnsi="Times New Roman"/>
                <w:b/>
                <w:bCs/>
                <w:sz w:val="24"/>
                <w:szCs w:val="24"/>
              </w:rPr>
              <w:t>Ресурсное обеспечение</w:t>
            </w:r>
            <w:r w:rsidRPr="007E6A90">
              <w:rPr>
                <w:rFonts w:ascii="Times New Roman" w:hAnsi="Times New Roman"/>
                <w:bCs/>
                <w:sz w:val="24"/>
                <w:szCs w:val="24"/>
              </w:rPr>
              <w:t>: материальный, кадровый, научно-методический, управленческий, сетевое взаимодействие, ресурс социума, родительский, информационный.</w:t>
            </w:r>
            <w:proofErr w:type="gramEnd"/>
          </w:p>
        </w:tc>
      </w:tr>
      <w:tr w:rsidR="0000735C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00735C" w:rsidP="00AC641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Порядок управления реализацией </w:t>
            </w:r>
            <w:r w:rsidR="00AC641C"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00735C" w:rsidP="00C13EF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Управление реализацией </w:t>
            </w:r>
            <w:r w:rsidR="00EC4A3F">
              <w:rPr>
                <w:rFonts w:ascii="Times New Roman" w:hAnsi="Times New Roman"/>
                <w:sz w:val="24"/>
                <w:szCs w:val="24"/>
              </w:rPr>
              <w:t>стратегии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 xml:space="preserve"> осуществляется </w:t>
            </w:r>
            <w:r w:rsidR="00CE4D05" w:rsidRPr="007E6A90">
              <w:rPr>
                <w:rFonts w:ascii="Times New Roman" w:hAnsi="Times New Roman"/>
                <w:sz w:val="24"/>
                <w:szCs w:val="24"/>
              </w:rPr>
              <w:t>С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>оветом</w:t>
            </w:r>
            <w:r w:rsidR="00CE4D05" w:rsidRPr="007E6A90">
              <w:rPr>
                <w:rFonts w:ascii="Times New Roman" w:hAnsi="Times New Roman"/>
                <w:sz w:val="24"/>
                <w:szCs w:val="24"/>
              </w:rPr>
              <w:t xml:space="preserve"> трудового коллектива </w:t>
            </w:r>
            <w:r w:rsidR="00C13EF0">
              <w:rPr>
                <w:rFonts w:ascii="Times New Roman" w:hAnsi="Times New Roman"/>
                <w:sz w:val="24"/>
                <w:szCs w:val="24"/>
              </w:rPr>
              <w:t xml:space="preserve">МБУ СШОР 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>«Центр Югорского спорта»</w:t>
            </w:r>
            <w:r w:rsidR="00C13E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641C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(протокол №</w:t>
            </w:r>
            <w:r w:rsidR="00C13EF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1 от </w:t>
            </w:r>
            <w:r w:rsidR="00CE4D05" w:rsidRPr="007E6A9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14.01.2020</w:t>
            </w:r>
            <w:r w:rsidR="00C13EF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="00CE4D05" w:rsidRPr="007E6A90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г.)</w:t>
            </w:r>
          </w:p>
        </w:tc>
      </w:tr>
      <w:tr w:rsidR="00CE4D05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05" w:rsidRPr="007E6A90" w:rsidRDefault="00CE4D05" w:rsidP="00AC641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 w:rsidR="00AC641C"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05" w:rsidRPr="007E6A90" w:rsidRDefault="00CE4D05" w:rsidP="00CE4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>Директор МБУ СШОР «Центр Югорского спорта»</w:t>
            </w:r>
          </w:p>
          <w:p w:rsidR="00CE4D05" w:rsidRPr="007E6A90" w:rsidRDefault="00CE4D05" w:rsidP="00CE4D0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sz w:val="24"/>
                <w:szCs w:val="24"/>
              </w:rPr>
              <w:t xml:space="preserve">Н.А. </w:t>
            </w:r>
            <w:proofErr w:type="spellStart"/>
            <w:r w:rsidRPr="007E6A90">
              <w:rPr>
                <w:rFonts w:ascii="Times New Roman" w:hAnsi="Times New Roman"/>
                <w:sz w:val="24"/>
                <w:szCs w:val="24"/>
              </w:rPr>
              <w:t>Солодков</w:t>
            </w:r>
            <w:proofErr w:type="spellEnd"/>
            <w:r w:rsidRPr="007E6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35C" w:rsidRPr="007E6A90" w:rsidTr="007E6A90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CE4D05" w:rsidP="00AC641C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E6A90">
              <w:rPr>
                <w:rFonts w:ascii="Times New Roman" w:hAnsi="Times New Roman"/>
                <w:b/>
                <w:sz w:val="24"/>
                <w:szCs w:val="24"/>
              </w:rPr>
              <w:t>Контроль за</w:t>
            </w:r>
            <w:proofErr w:type="gramEnd"/>
            <w:r w:rsidRPr="007E6A90">
              <w:rPr>
                <w:rFonts w:ascii="Times New Roman" w:hAnsi="Times New Roman"/>
                <w:b/>
                <w:sz w:val="24"/>
                <w:szCs w:val="24"/>
              </w:rPr>
              <w:t xml:space="preserve"> исполнением </w:t>
            </w:r>
            <w:r w:rsidR="00AC641C">
              <w:rPr>
                <w:rFonts w:ascii="Times New Roman" w:hAnsi="Times New Roman"/>
                <w:b/>
                <w:sz w:val="24"/>
                <w:szCs w:val="24"/>
              </w:rPr>
              <w:t>Стратегии</w:t>
            </w:r>
          </w:p>
        </w:tc>
        <w:tc>
          <w:tcPr>
            <w:tcW w:w="4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5C" w:rsidRPr="007E6A90" w:rsidRDefault="0000735C" w:rsidP="00EC4A3F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</w:t>
            </w:r>
            <w:r w:rsidR="00A959E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</w:t>
            </w:r>
            <w:r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959E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правление социальной политики администрации города Югорска и </w:t>
            </w:r>
            <w:r w:rsidR="00CE4D0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овет </w:t>
            </w:r>
            <w:r w:rsidR="00CE4D0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трудового коллектива</w:t>
            </w:r>
            <w:r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учреждения. </w:t>
            </w:r>
            <w:r w:rsidR="00A959E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>орректировка</w:t>
            </w:r>
            <w:r w:rsidR="00A959E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C4A3F">
              <w:rPr>
                <w:rFonts w:ascii="Times New Roman" w:hAnsi="Times New Roman"/>
                <w:color w:val="000000"/>
                <w:sz w:val="24"/>
                <w:szCs w:val="24"/>
              </w:rPr>
              <w:t>Стратегии</w:t>
            </w:r>
            <w:r w:rsidR="00A959E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осуществляется ежегодно в соответствии с результатами анализа её выполнения, на основе решения </w:t>
            </w:r>
            <w:r w:rsidR="00A959E5" w:rsidRPr="007E6A9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>овет</w:t>
            </w:r>
            <w:r w:rsidR="00A959E5" w:rsidRPr="007E6A90">
              <w:rPr>
                <w:rFonts w:ascii="Times New Roman" w:hAnsi="Times New Roman"/>
                <w:sz w:val="24"/>
                <w:szCs w:val="24"/>
              </w:rPr>
              <w:t xml:space="preserve">а трудового коллектива </w:t>
            </w:r>
            <w:r w:rsidRPr="007E6A90">
              <w:rPr>
                <w:rFonts w:ascii="Times New Roman" w:hAnsi="Times New Roman"/>
                <w:sz w:val="24"/>
                <w:szCs w:val="24"/>
              </w:rPr>
              <w:t>МБУ СШОР «Центр Югорского спорта».</w:t>
            </w:r>
          </w:p>
        </w:tc>
      </w:tr>
    </w:tbl>
    <w:p w:rsidR="0045096D" w:rsidRPr="00C13EF0" w:rsidRDefault="00441002" w:rsidP="00C13EF0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br w:type="page"/>
      </w:r>
      <w:r w:rsidR="00F8607A" w:rsidRPr="00AC641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2.</w:t>
      </w:r>
      <w:r w:rsidR="007A03C1" w:rsidRPr="00AC641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ОПИСАНИЕ ДЕЯТЕЛЬНОСТИ</w:t>
      </w:r>
      <w:r w:rsidR="00F9121F" w:rsidRPr="00AC641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612108" w:rsidRPr="00AC641C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УЧРЕЖДЕНИЯ</w:t>
      </w:r>
    </w:p>
    <w:p w:rsidR="00F9121F" w:rsidRPr="004C65D3" w:rsidRDefault="007A03C1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Цель</w:t>
      </w:r>
      <w:r w:rsidR="00F9121F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М</w:t>
      </w:r>
      <w:r w:rsidR="00285120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униципального бюджетного учреждения спортивная школа олимпийского резерва</w:t>
      </w: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«Центр Югорского спорта» </w:t>
      </w:r>
      <w:r w:rsidR="00EC4A3F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285120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(далее Учреждение)</w:t>
      </w:r>
    </w:p>
    <w:p w:rsidR="00F9121F" w:rsidRPr="004C65D3" w:rsidRDefault="00F9121F" w:rsidP="004C65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создание условий для систематических занятий спортом, совершенствования спортивного мастерства лиц, проходящих спортивную подготовку</w:t>
      </w:r>
      <w:r w:rsidR="005D2691" w:rsidRPr="004C65D3">
        <w:rPr>
          <w:rFonts w:ascii="Times New Roman" w:hAnsi="Times New Roman"/>
          <w:sz w:val="24"/>
          <w:szCs w:val="24"/>
        </w:rPr>
        <w:t>,</w:t>
      </w:r>
      <w:r w:rsidRPr="004C65D3">
        <w:rPr>
          <w:rFonts w:ascii="Times New Roman" w:hAnsi="Times New Roman"/>
          <w:sz w:val="24"/>
          <w:szCs w:val="24"/>
        </w:rPr>
        <w:t xml:space="preserve"> обусловленных спецификой спорта, пополнения составов сборных команд и достижения максимально высоких результатов в соревновательной деятельности. 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</w:t>
      </w:r>
      <w:r w:rsidR="005D2691" w:rsidRPr="004C65D3">
        <w:rPr>
          <w:rFonts w:ascii="Times New Roman" w:hAnsi="Times New Roman"/>
          <w:sz w:val="24"/>
          <w:szCs w:val="24"/>
        </w:rPr>
        <w:t>города Югорска, Х</w:t>
      </w:r>
      <w:r w:rsidR="00EC4A3F" w:rsidRPr="004C65D3">
        <w:rPr>
          <w:rFonts w:ascii="Times New Roman" w:hAnsi="Times New Roman"/>
          <w:sz w:val="24"/>
          <w:szCs w:val="24"/>
        </w:rPr>
        <w:t>анты-</w:t>
      </w:r>
      <w:r w:rsidR="005D2691" w:rsidRPr="004C65D3">
        <w:rPr>
          <w:rFonts w:ascii="Times New Roman" w:hAnsi="Times New Roman"/>
          <w:sz w:val="24"/>
          <w:szCs w:val="24"/>
        </w:rPr>
        <w:t>М</w:t>
      </w:r>
      <w:r w:rsidR="00EC4A3F" w:rsidRPr="004C65D3">
        <w:rPr>
          <w:rFonts w:ascii="Times New Roman" w:hAnsi="Times New Roman"/>
          <w:sz w:val="24"/>
          <w:szCs w:val="24"/>
        </w:rPr>
        <w:t>ансийского автономного округа</w:t>
      </w:r>
      <w:r w:rsidR="005D2691" w:rsidRPr="004C65D3">
        <w:rPr>
          <w:rFonts w:ascii="Times New Roman" w:hAnsi="Times New Roman"/>
          <w:sz w:val="24"/>
          <w:szCs w:val="24"/>
        </w:rPr>
        <w:t>-Югры и Российской Федерации</w:t>
      </w:r>
      <w:r w:rsidRPr="004C65D3">
        <w:rPr>
          <w:rFonts w:ascii="Times New Roman" w:hAnsi="Times New Roman"/>
          <w:sz w:val="24"/>
          <w:szCs w:val="24"/>
        </w:rPr>
        <w:t xml:space="preserve">. </w:t>
      </w:r>
    </w:p>
    <w:p w:rsidR="00F9121F" w:rsidRPr="004C65D3" w:rsidRDefault="007A03C1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Назначение </w:t>
      </w:r>
      <w:r w:rsidR="00285120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-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повышение качества проведения и реализации городских программ физкультурно-массовой направленности, осуществление социально-экономических, спортивно-оздоровительных проектов, ориентированных на массовое оздоровление детей, подростков и взрослого населения, занятий учащихся спортивных и общеобразовательных школ;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A03C1" w:rsidRPr="004C65D3">
        <w:rPr>
          <w:rFonts w:ascii="Times New Roman" w:eastAsia="Times New Roman" w:hAnsi="Times New Roman"/>
          <w:sz w:val="24"/>
          <w:szCs w:val="24"/>
          <w:lang w:eastAsia="ru-RU"/>
        </w:rPr>
        <w:t>проведение полноценных тренировочных занятий, в том числе дл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я маломобильных групп населения и граждан пенсионного возраста</w:t>
      </w:r>
      <w:r w:rsidR="007A03C1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различным спортивным дисциплинам</w:t>
      </w:r>
    </w:p>
    <w:p w:rsidR="007A03C1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- организация платных</w:t>
      </w:r>
      <w:r w:rsidR="00F804E6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физкультурно-оздоровительны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F804E6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в целях всестороннего удовлетворения спортивных и физкультурно-оздоровительных потребностей населения</w:t>
      </w:r>
      <w:r w:rsidR="007A03C1"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Основными задачами </w:t>
      </w:r>
      <w:r w:rsidR="00285120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EC4A3F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285120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 являются:</w:t>
      </w:r>
    </w:p>
    <w:p w:rsidR="00F9121F" w:rsidRPr="004C65D3" w:rsidRDefault="00D10260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9121F" w:rsidRPr="004C65D3">
        <w:rPr>
          <w:rFonts w:ascii="Times New Roman" w:eastAsia="Times New Roman" w:hAnsi="Times New Roman"/>
          <w:sz w:val="24"/>
          <w:szCs w:val="24"/>
          <w:lang w:eastAsia="ru-RU"/>
        </w:rPr>
        <w:t>. Обеспечение организации и проведения тренировочного процесса на основе разработанных в соответствии с требованиями федеральных стандартов спортивной подготовки программ спортивной подготовки;</w:t>
      </w:r>
    </w:p>
    <w:p w:rsidR="00F9121F" w:rsidRPr="004C65D3" w:rsidRDefault="00D10260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121F" w:rsidRPr="004C65D3">
        <w:rPr>
          <w:rFonts w:ascii="Times New Roman" w:eastAsia="Times New Roman" w:hAnsi="Times New Roman"/>
          <w:sz w:val="24"/>
          <w:szCs w:val="24"/>
          <w:lang w:eastAsia="ru-RU"/>
        </w:rPr>
        <w:t>. Обеспечение непрерывного процесса подготовки спортивного резерва для спортивных сборных команд</w:t>
      </w:r>
      <w:r w:rsidR="007E6A90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Югорска и </w:t>
      </w:r>
      <w:r w:rsidR="00EC4A3F" w:rsidRPr="004C65D3">
        <w:rPr>
          <w:rFonts w:ascii="Times New Roman" w:hAnsi="Times New Roman"/>
          <w:sz w:val="24"/>
          <w:szCs w:val="24"/>
        </w:rPr>
        <w:t>Ханты-Мансийского автономного округа-Югры</w:t>
      </w:r>
      <w:r w:rsidR="00F9121F"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121F" w:rsidRPr="004C65D3" w:rsidRDefault="00D10260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F9121F" w:rsidRPr="004C65D3">
        <w:rPr>
          <w:rFonts w:ascii="Times New Roman" w:eastAsia="Times New Roman" w:hAnsi="Times New Roman"/>
          <w:sz w:val="24"/>
          <w:szCs w:val="24"/>
          <w:lang w:eastAsia="ru-RU"/>
        </w:rPr>
        <w:t>. Формирование системы отбора спортсменов, направленной на выявление  спортивной предрасположенности к занятиям определенным видом спорта и выявление индивидуальных возможностей в этом виде деятельности.</w:t>
      </w:r>
    </w:p>
    <w:p w:rsidR="00D10260" w:rsidRPr="004C65D3" w:rsidRDefault="00D10260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4. Осуществление мероприятий по повышению профессиональной квалификации тренеров и инструкторов-методистов, осуществляющих деятельность в области физической культуры и спорта.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5. Организация методического процесса построения спортивной подготовки на основе федеральных стандартов по видам спорта. 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6. Оптимизация учебного процесса в </w:t>
      </w:r>
      <w:r w:rsidR="00EC4A3F" w:rsidRPr="004C65D3">
        <w:rPr>
          <w:rFonts w:ascii="Times New Roman" w:eastAsia="Times New Roman" w:hAnsi="Times New Roman"/>
          <w:sz w:val="24"/>
          <w:szCs w:val="24"/>
          <w:lang w:eastAsia="ru-RU"/>
        </w:rPr>
        <w:t>учреждении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обновление программно-методического обеспечения и внедрение передовых спортивных практик. 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7. Реализация поэтапного плана мероприятий по направлениям деятельности </w:t>
      </w:r>
      <w:r w:rsidR="00EC4A3F" w:rsidRPr="004C65D3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D10260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 реализации </w:t>
      </w:r>
      <w:r w:rsidR="005D2691" w:rsidRPr="004C65D3">
        <w:rPr>
          <w:rFonts w:ascii="Times New Roman" w:eastAsia="Times New Roman" w:hAnsi="Times New Roman"/>
          <w:sz w:val="24"/>
          <w:szCs w:val="24"/>
          <w:lang w:eastAsia="ru-RU"/>
        </w:rPr>
        <w:t>Стратегии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8. Организация и совершенствование планово-экономической деятельности </w:t>
      </w:r>
      <w:r w:rsidR="00EC4A3F" w:rsidRPr="004C65D3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D2691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внебюджетной деятельности с целью дальнейшего развития материально-технической базы.  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9. Создание условий для организации комплексной безопасности учреждения. </w:t>
      </w:r>
    </w:p>
    <w:p w:rsidR="00F9121F" w:rsidRPr="004C65D3" w:rsidRDefault="00F9121F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10. Повышение качества медицинского обслуживания через сохранение, укрепление и профилактику здоровья обучающихся, приобщения их к здоровому образу жизни, а также 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санитарно-гигиенических норм и правил. </w:t>
      </w:r>
    </w:p>
    <w:p w:rsidR="00600665" w:rsidRPr="004C65D3" w:rsidRDefault="00600665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>Организация тренировочного  процесса</w:t>
      </w:r>
    </w:p>
    <w:p w:rsidR="00600665" w:rsidRPr="004C65D3" w:rsidRDefault="00600665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работы </w:t>
      </w:r>
      <w:r w:rsidR="00EC4A3F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— ежедневно с 08.00 до 22.00 (для взрослого населения) и с 08.00 – 20.00 (для </w:t>
      </w:r>
      <w:r w:rsidR="005D2691" w:rsidRPr="004C65D3">
        <w:rPr>
          <w:rFonts w:ascii="Times New Roman" w:eastAsia="Times New Roman" w:hAnsi="Times New Roman"/>
          <w:sz w:val="24"/>
          <w:szCs w:val="24"/>
          <w:lang w:eastAsia="ru-RU"/>
        </w:rPr>
        <w:t>воспитанников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). Исключением являются - 1 января, а также объявленны</w:t>
      </w:r>
      <w:r w:rsidR="00E36B66" w:rsidRPr="004C65D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администрацией</w:t>
      </w:r>
      <w:r w:rsidR="00C47258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47258" w:rsidRPr="004C65D3">
        <w:rPr>
          <w:rFonts w:ascii="Times New Roman" w:eastAsia="Times New Roman" w:hAnsi="Times New Roman"/>
          <w:sz w:val="24"/>
          <w:szCs w:val="24"/>
          <w:lang w:eastAsia="ru-RU"/>
        </w:rPr>
        <w:t>Ужреждения</w:t>
      </w:r>
      <w:proofErr w:type="spellEnd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праздничны</w:t>
      </w:r>
      <w:r w:rsidR="00E36B66" w:rsidRPr="004C65D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и санитарны</w:t>
      </w:r>
      <w:r w:rsidR="00E36B66" w:rsidRPr="004C65D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дн</w:t>
      </w:r>
      <w:r w:rsidR="00E36B66" w:rsidRPr="004C65D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. Информация о прекращении работы учреждения</w:t>
      </w:r>
      <w:r w:rsidR="00E36B66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изменени</w:t>
      </w:r>
      <w:r w:rsidR="00E36B66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ях в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расписани</w:t>
      </w:r>
      <w:r w:rsidR="00E36B66" w:rsidRPr="004C65D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заблаговременно размещается на информационном стенде, у дежурного администратора и на сайте </w:t>
      </w:r>
      <w:r w:rsidR="00C47258" w:rsidRPr="004C65D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C4A3F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A03C1" w:rsidRPr="004C65D3" w:rsidRDefault="007A03C1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Максимальная единовременная пропускная способность </w:t>
      </w:r>
      <w:r w:rsidR="00EC4A3F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8101E3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- 318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человек. Для обеспечения качества предоставляемых физкультурно-оздоровительных услуг наполняемость групп не превышает единовременной пропускной способности </w:t>
      </w:r>
      <w:r w:rsidR="00C47258" w:rsidRPr="004C65D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C4A3F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и норматива наполняемости групп </w:t>
      </w:r>
      <w:r w:rsidR="008101E3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EC4A3F" w:rsidRPr="004C65D3">
        <w:rPr>
          <w:rFonts w:ascii="Times New Roman" w:eastAsia="Times New Roman" w:hAnsi="Times New Roman"/>
          <w:sz w:val="24"/>
          <w:szCs w:val="24"/>
          <w:lang w:eastAsia="ru-RU"/>
        </w:rPr>
        <w:t>видам спорта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63D0" w:rsidRPr="004C65D3" w:rsidRDefault="00E263D0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8101E3" w:rsidRPr="004C65D3" w:rsidRDefault="008101E3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lastRenderedPageBreak/>
        <w:t>Описание спортивного объекта</w:t>
      </w:r>
      <w:r w:rsidR="00E263D0" w:rsidRPr="004C65D3">
        <w:rPr>
          <w:rFonts w:ascii="Times New Roman" w:eastAsia="Times New Roman" w:hAnsi="Times New Roman"/>
          <w:b/>
          <w:iCs/>
          <w:sz w:val="24"/>
          <w:szCs w:val="24"/>
          <w:bdr w:val="none" w:sz="0" w:space="0" w:color="auto" w:frame="1"/>
          <w:lang w:eastAsia="ru-RU"/>
        </w:rPr>
        <w:t xml:space="preserve"> и материально-техническое оснащение</w:t>
      </w:r>
    </w:p>
    <w:p w:rsidR="001F1331" w:rsidRPr="004C65D3" w:rsidRDefault="001F1331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 спорта представляет собой </w:t>
      </w:r>
      <w:r w:rsidRPr="004C65D3">
        <w:rPr>
          <w:rFonts w:ascii="Times New Roman" w:hAnsi="Times New Roman"/>
          <w:sz w:val="24"/>
          <w:szCs w:val="24"/>
        </w:rPr>
        <w:t xml:space="preserve">трехэтажное здание, прямоугольное в плане, с </w:t>
      </w:r>
      <w:proofErr w:type="spellStart"/>
      <w:r w:rsidRPr="004C65D3">
        <w:rPr>
          <w:rFonts w:ascii="Times New Roman" w:hAnsi="Times New Roman"/>
          <w:sz w:val="24"/>
          <w:szCs w:val="24"/>
        </w:rPr>
        <w:t>многоскатной</w:t>
      </w:r>
      <w:proofErr w:type="spellEnd"/>
      <w:r w:rsidRPr="004C65D3">
        <w:rPr>
          <w:rFonts w:ascii="Times New Roman" w:hAnsi="Times New Roman"/>
          <w:sz w:val="24"/>
          <w:szCs w:val="24"/>
        </w:rPr>
        <w:t xml:space="preserve"> крышей. Форма здания отвечает требованиям индустриализации строительства, в ней наиболее органично размещаются спортивно-развлекательные и технические помещения, а также вертикальные пути сообщения (лестницы)</w:t>
      </w:r>
      <w:r w:rsidR="00E94A0B" w:rsidRPr="004C65D3">
        <w:rPr>
          <w:rFonts w:ascii="Times New Roman" w:hAnsi="Times New Roman"/>
          <w:sz w:val="24"/>
          <w:szCs w:val="24"/>
        </w:rPr>
        <w:t xml:space="preserve">, общая площадь </w:t>
      </w:r>
      <w:r w:rsidR="00285120" w:rsidRPr="004C65D3">
        <w:rPr>
          <w:rFonts w:ascii="Times New Roman" w:hAnsi="Times New Roman"/>
          <w:sz w:val="24"/>
          <w:szCs w:val="24"/>
        </w:rPr>
        <w:t xml:space="preserve"> </w:t>
      </w:r>
      <w:r w:rsidR="00E94A0B" w:rsidRPr="004C65D3">
        <w:rPr>
          <w:rFonts w:ascii="Times New Roman" w:hAnsi="Times New Roman"/>
          <w:sz w:val="24"/>
          <w:szCs w:val="24"/>
        </w:rPr>
        <w:t xml:space="preserve"> 1</w:t>
      </w:r>
      <w:r w:rsidR="00F04630" w:rsidRPr="004C65D3">
        <w:rPr>
          <w:rFonts w:ascii="Times New Roman" w:hAnsi="Times New Roman"/>
          <w:sz w:val="24"/>
          <w:szCs w:val="24"/>
        </w:rPr>
        <w:t>7 968</w:t>
      </w:r>
      <w:r w:rsidR="00E94A0B" w:rsidRPr="004C65D3">
        <w:rPr>
          <w:rFonts w:ascii="Times New Roman" w:hAnsi="Times New Roman"/>
          <w:sz w:val="24"/>
          <w:szCs w:val="24"/>
        </w:rPr>
        <w:t xml:space="preserve"> м²</w:t>
      </w:r>
      <w:r w:rsidRPr="004C65D3">
        <w:rPr>
          <w:rFonts w:ascii="Times New Roman" w:hAnsi="Times New Roman"/>
          <w:sz w:val="24"/>
          <w:szCs w:val="24"/>
        </w:rPr>
        <w:t xml:space="preserve">. </w:t>
      </w:r>
      <w:r w:rsidR="005D2691" w:rsidRPr="004C65D3">
        <w:rPr>
          <w:rFonts w:ascii="Times New Roman" w:hAnsi="Times New Roman"/>
          <w:sz w:val="24"/>
          <w:szCs w:val="24"/>
        </w:rPr>
        <w:t xml:space="preserve"> </w:t>
      </w:r>
    </w:p>
    <w:p w:rsidR="006105EB" w:rsidRPr="004C65D3" w:rsidRDefault="001F1331" w:rsidP="004C65D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>Оборудование комплекса позволяет проводить</w:t>
      </w:r>
      <w:r w:rsidR="006105EB" w:rsidRPr="004C65D3">
        <w:rPr>
          <w:rFonts w:ascii="Times New Roman" w:hAnsi="Times New Roman"/>
          <w:b/>
          <w:sz w:val="24"/>
          <w:szCs w:val="24"/>
        </w:rPr>
        <w:t>:</w:t>
      </w:r>
      <w:r w:rsidRPr="004C65D3">
        <w:rPr>
          <w:rFonts w:ascii="Times New Roman" w:hAnsi="Times New Roman"/>
          <w:b/>
          <w:sz w:val="24"/>
          <w:szCs w:val="24"/>
        </w:rPr>
        <w:t xml:space="preserve"> </w:t>
      </w:r>
    </w:p>
    <w:p w:rsidR="006105EB" w:rsidRPr="004C65D3" w:rsidRDefault="006105E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</w:t>
      </w:r>
      <w:r w:rsidR="001F1331" w:rsidRPr="004C65D3">
        <w:rPr>
          <w:rFonts w:ascii="Times New Roman" w:hAnsi="Times New Roman"/>
          <w:sz w:val="24"/>
          <w:szCs w:val="24"/>
        </w:rPr>
        <w:t>тренировочные, оздоровительные занятия</w:t>
      </w:r>
      <w:r w:rsidRPr="004C65D3">
        <w:rPr>
          <w:rFonts w:ascii="Times New Roman" w:hAnsi="Times New Roman"/>
          <w:sz w:val="24"/>
          <w:szCs w:val="24"/>
        </w:rPr>
        <w:t xml:space="preserve">; </w:t>
      </w:r>
    </w:p>
    <w:p w:rsidR="006105EB" w:rsidRPr="004C65D3" w:rsidRDefault="006105E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</w:t>
      </w:r>
      <w:r w:rsidR="001F1331" w:rsidRPr="004C65D3">
        <w:rPr>
          <w:rFonts w:ascii="Times New Roman" w:hAnsi="Times New Roman"/>
          <w:sz w:val="24"/>
          <w:szCs w:val="24"/>
        </w:rPr>
        <w:t>обучение детей плаванию и соревнования по плаванию в плавательном бассейне 26х6,2м</w:t>
      </w:r>
      <w:r w:rsidRPr="004C65D3">
        <w:rPr>
          <w:rFonts w:ascii="Times New Roman" w:hAnsi="Times New Roman"/>
          <w:sz w:val="24"/>
          <w:szCs w:val="24"/>
        </w:rPr>
        <w:t>;</w:t>
      </w:r>
      <w:r w:rsidR="001F1331" w:rsidRPr="004C65D3">
        <w:rPr>
          <w:rFonts w:ascii="Times New Roman" w:hAnsi="Times New Roman"/>
          <w:sz w:val="24"/>
          <w:szCs w:val="24"/>
        </w:rPr>
        <w:t xml:space="preserve"> </w:t>
      </w:r>
    </w:p>
    <w:p w:rsidR="006105EB" w:rsidRPr="004C65D3" w:rsidRDefault="006105E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</w:t>
      </w:r>
      <w:r w:rsidR="001F1331" w:rsidRPr="004C65D3">
        <w:rPr>
          <w:rFonts w:ascii="Times New Roman" w:hAnsi="Times New Roman"/>
          <w:sz w:val="24"/>
          <w:szCs w:val="24"/>
        </w:rPr>
        <w:t>тренировочные занятия и соревнования местного</w:t>
      </w:r>
      <w:r w:rsidR="006E5958" w:rsidRPr="004C65D3">
        <w:rPr>
          <w:rFonts w:ascii="Times New Roman" w:hAnsi="Times New Roman"/>
          <w:sz w:val="24"/>
          <w:szCs w:val="24"/>
        </w:rPr>
        <w:t>, регионального и всероссийского</w:t>
      </w:r>
      <w:r w:rsidR="001F1331" w:rsidRPr="004C65D3">
        <w:rPr>
          <w:rFonts w:ascii="Times New Roman" w:hAnsi="Times New Roman"/>
          <w:sz w:val="24"/>
          <w:szCs w:val="24"/>
        </w:rPr>
        <w:t xml:space="preserve"> уровня по баскетболу, волейболу, теннису, мини-футбо</w:t>
      </w:r>
      <w:r w:rsidR="006E5958" w:rsidRPr="004C65D3">
        <w:rPr>
          <w:rFonts w:ascii="Times New Roman" w:hAnsi="Times New Roman"/>
          <w:sz w:val="24"/>
          <w:szCs w:val="24"/>
        </w:rPr>
        <w:t xml:space="preserve">лу в универсальном игровом зале. Тренировочные занятия </w:t>
      </w:r>
      <w:r w:rsidR="001F1331" w:rsidRPr="004C65D3">
        <w:rPr>
          <w:rFonts w:ascii="Times New Roman" w:hAnsi="Times New Roman"/>
          <w:sz w:val="24"/>
          <w:szCs w:val="24"/>
        </w:rPr>
        <w:t>в специализированных залах художественной гимнастик</w:t>
      </w:r>
      <w:r w:rsidR="00EC4A3F" w:rsidRPr="004C65D3">
        <w:rPr>
          <w:rFonts w:ascii="Times New Roman" w:hAnsi="Times New Roman"/>
          <w:sz w:val="24"/>
          <w:szCs w:val="24"/>
        </w:rPr>
        <w:t>и</w:t>
      </w:r>
      <w:r w:rsidR="001F1331" w:rsidRPr="004C65D3">
        <w:rPr>
          <w:rFonts w:ascii="Times New Roman" w:hAnsi="Times New Roman"/>
          <w:sz w:val="24"/>
          <w:szCs w:val="24"/>
        </w:rPr>
        <w:t xml:space="preserve">, боксу, борьбе </w:t>
      </w:r>
      <w:r w:rsidR="00EC4A3F" w:rsidRPr="004C65D3">
        <w:rPr>
          <w:rFonts w:ascii="Times New Roman" w:hAnsi="Times New Roman"/>
          <w:sz w:val="24"/>
          <w:szCs w:val="24"/>
        </w:rPr>
        <w:t xml:space="preserve">спортивной аэробики, </w:t>
      </w:r>
      <w:r w:rsidR="00285120" w:rsidRPr="004C65D3">
        <w:rPr>
          <w:rFonts w:ascii="Times New Roman" w:hAnsi="Times New Roman"/>
          <w:sz w:val="24"/>
          <w:szCs w:val="24"/>
        </w:rPr>
        <w:t>пауэрлифтингу, бильярдному спорту</w:t>
      </w:r>
      <w:r w:rsidR="00F04630" w:rsidRPr="004C65D3">
        <w:rPr>
          <w:rFonts w:ascii="Times New Roman" w:hAnsi="Times New Roman"/>
          <w:sz w:val="24"/>
          <w:szCs w:val="24"/>
        </w:rPr>
        <w:t>.</w:t>
      </w:r>
    </w:p>
    <w:p w:rsidR="001F1331" w:rsidRPr="004C65D3" w:rsidRDefault="001F1331" w:rsidP="004C65D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 xml:space="preserve">В спортивном комплексе </w:t>
      </w:r>
      <w:proofErr w:type="gramStart"/>
      <w:r w:rsidRPr="004C65D3">
        <w:rPr>
          <w:rFonts w:ascii="Times New Roman" w:hAnsi="Times New Roman"/>
          <w:b/>
          <w:sz w:val="24"/>
          <w:szCs w:val="24"/>
        </w:rPr>
        <w:t>предусмотрены</w:t>
      </w:r>
      <w:proofErr w:type="gramEnd"/>
      <w:r w:rsidRPr="004C65D3">
        <w:rPr>
          <w:rFonts w:ascii="Times New Roman" w:hAnsi="Times New Roman"/>
          <w:b/>
          <w:sz w:val="24"/>
          <w:szCs w:val="24"/>
        </w:rPr>
        <w:t xml:space="preserve">: </w:t>
      </w:r>
    </w:p>
    <w:p w:rsidR="001F1331" w:rsidRPr="004C65D3" w:rsidRDefault="001F1331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помещения для зрителей;</w:t>
      </w:r>
    </w:p>
    <w:p w:rsidR="001F1331" w:rsidRPr="004C65D3" w:rsidRDefault="001F1331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помещения для </w:t>
      </w:r>
      <w:proofErr w:type="gramStart"/>
      <w:r w:rsidRPr="004C65D3">
        <w:rPr>
          <w:rFonts w:ascii="Times New Roman" w:hAnsi="Times New Roman"/>
          <w:sz w:val="24"/>
          <w:szCs w:val="24"/>
        </w:rPr>
        <w:t>занимающихся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; </w:t>
      </w:r>
    </w:p>
    <w:p w:rsidR="001F1331" w:rsidRPr="004C65D3" w:rsidRDefault="001F1331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помещения для тренеров и судей; </w:t>
      </w:r>
    </w:p>
    <w:p w:rsidR="001F1331" w:rsidRPr="004C65D3" w:rsidRDefault="001F1331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помещения для хранения спортивного инвентаря; </w:t>
      </w:r>
    </w:p>
    <w:p w:rsidR="001F1331" w:rsidRPr="004C65D3" w:rsidRDefault="001F1331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помещения медицинского обслуживания; </w:t>
      </w:r>
    </w:p>
    <w:p w:rsidR="001F1331" w:rsidRPr="004C65D3" w:rsidRDefault="001F1331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административно-бытовые помещения; </w:t>
      </w:r>
    </w:p>
    <w:p w:rsidR="001F1331" w:rsidRPr="004C65D3" w:rsidRDefault="001F1331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технические помещения.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hAnsi="Times New Roman"/>
          <w:sz w:val="24"/>
          <w:szCs w:val="24"/>
        </w:rPr>
        <w:t xml:space="preserve">Спортивный комплекс условно разделен на 2 зоны (для зрителей и </w:t>
      </w:r>
      <w:proofErr w:type="gramStart"/>
      <w:r w:rsidRPr="004C65D3">
        <w:rPr>
          <w:rFonts w:ascii="Times New Roman" w:hAnsi="Times New Roman"/>
          <w:sz w:val="24"/>
          <w:szCs w:val="24"/>
        </w:rPr>
        <w:t>для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занимающихся).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 xml:space="preserve">Помещения для зрителей: </w:t>
      </w:r>
    </w:p>
    <w:p w:rsidR="00E94A0B" w:rsidRPr="004C65D3" w:rsidRDefault="00E94A0B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 </w:t>
      </w:r>
      <w:r w:rsidRPr="004C65D3">
        <w:rPr>
          <w:rFonts w:ascii="Times New Roman" w:hAnsi="Times New Roman"/>
          <w:sz w:val="24"/>
          <w:szCs w:val="24"/>
        </w:rPr>
        <w:tab/>
        <w:t xml:space="preserve">При входе для зрителей предусмотрены помещения охраны общественного порядка, вестибюль для зрителей с гардеробом на 2200 мест, санитарные узлы с необходимым количеством санитарных приборов. На первом этаже предусмотрена касса с организацией рабочего места кассира и помещение для администраторов. Для вертикальной связи входного вестибюля с фойе второго и третьего этажа, на уровне которых предусмотрен вход на трибуны, проектом предусмотрено 4 пассажирских лифта. Имеются трибуны на 1420 мест в универсальном игровом зале и 280 мест в универсальном тренировочном зале (стационарные, на основе металлического каркаса, в качестве мест для зрителей применены индивидуальные пластиковые сиденья). На втором этаже для зрителей и занимающихся предусмотрен буфет на 24 посадочных места.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 xml:space="preserve">Помещения для </w:t>
      </w:r>
      <w:proofErr w:type="gramStart"/>
      <w:r w:rsidRPr="004C65D3">
        <w:rPr>
          <w:rFonts w:ascii="Times New Roman" w:hAnsi="Times New Roman"/>
          <w:b/>
          <w:sz w:val="24"/>
          <w:szCs w:val="24"/>
        </w:rPr>
        <w:t>занимающихся</w:t>
      </w:r>
      <w:proofErr w:type="gramEnd"/>
      <w:r w:rsidRPr="004C65D3">
        <w:rPr>
          <w:rFonts w:ascii="Times New Roman" w:hAnsi="Times New Roman"/>
          <w:b/>
          <w:sz w:val="24"/>
          <w:szCs w:val="24"/>
        </w:rPr>
        <w:t xml:space="preserve">: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65D3">
        <w:rPr>
          <w:rFonts w:ascii="Times New Roman" w:hAnsi="Times New Roman"/>
          <w:sz w:val="24"/>
          <w:szCs w:val="24"/>
        </w:rPr>
        <w:t>При входе для занимающихся предусмотрен пост охраны общественного порядка, гардероб верхней одежды, вестибюль для занимающихся и родителей.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 В здании спортивного комплекса </w:t>
      </w:r>
      <w:proofErr w:type="gramStart"/>
      <w:r w:rsidRPr="004C65D3">
        <w:rPr>
          <w:rFonts w:ascii="Times New Roman" w:hAnsi="Times New Roman"/>
          <w:sz w:val="24"/>
          <w:szCs w:val="24"/>
        </w:rPr>
        <w:t>раздевальные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для занимающихся запроектированы на трех этажах. Все раздевальные связаны с залами для занятий по видам спорта. </w:t>
      </w:r>
      <w:proofErr w:type="gramStart"/>
      <w:r w:rsidRPr="004C65D3">
        <w:rPr>
          <w:rFonts w:ascii="Times New Roman" w:hAnsi="Times New Roman"/>
          <w:sz w:val="24"/>
          <w:szCs w:val="24"/>
        </w:rPr>
        <w:t>Раздевальные оснащены одноярусными шкафчиками для хранения домашней одежды, сблокированными с местами для переодевания.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Душевые и санитарные узлы предусмотрены непосредственно </w:t>
      </w:r>
      <w:proofErr w:type="gramStart"/>
      <w:r w:rsidRPr="004C65D3">
        <w:rPr>
          <w:rFonts w:ascii="Times New Roman" w:hAnsi="Times New Roman"/>
          <w:sz w:val="24"/>
          <w:szCs w:val="24"/>
        </w:rPr>
        <w:t>сообщающимися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с раздевальными. В раздевальных предусмотрено по 2 места переодевания, а также </w:t>
      </w:r>
      <w:proofErr w:type="spellStart"/>
      <w:r w:rsidRPr="004C65D3">
        <w:rPr>
          <w:rFonts w:ascii="Times New Roman" w:hAnsi="Times New Roman"/>
          <w:sz w:val="24"/>
          <w:szCs w:val="24"/>
        </w:rPr>
        <w:t>сантехкабины</w:t>
      </w:r>
      <w:proofErr w:type="spellEnd"/>
      <w:r w:rsidRPr="004C65D3">
        <w:rPr>
          <w:rFonts w:ascii="Times New Roman" w:hAnsi="Times New Roman"/>
          <w:sz w:val="24"/>
          <w:szCs w:val="24"/>
        </w:rPr>
        <w:t xml:space="preserve"> для маломобильных групп населения</w:t>
      </w:r>
      <w:proofErr w:type="gramStart"/>
      <w:r w:rsidRPr="004C65D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На первом этаже спортивного комплекса </w:t>
      </w:r>
      <w:proofErr w:type="gramStart"/>
      <w:r w:rsidRPr="004C65D3">
        <w:rPr>
          <w:rFonts w:ascii="Times New Roman" w:hAnsi="Times New Roman"/>
          <w:sz w:val="24"/>
          <w:szCs w:val="24"/>
        </w:rPr>
        <w:t>расположены</w:t>
      </w:r>
      <w:proofErr w:type="gramEnd"/>
      <w:r w:rsidRPr="004C65D3">
        <w:rPr>
          <w:rFonts w:ascii="Times New Roman" w:hAnsi="Times New Roman"/>
          <w:sz w:val="24"/>
          <w:szCs w:val="24"/>
        </w:rPr>
        <w:t>: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Зал художественной гимнастики – 400, 13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Зал борьбы – 400, 74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Зал бокса – 640, 6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;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Зал аэробики – 480, 01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Стрелковый тир – 491, 24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Тренажёрный зал – 511, 51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На втором этаже спортивного комплекса </w:t>
      </w:r>
      <w:proofErr w:type="gramStart"/>
      <w:r w:rsidRPr="004C65D3">
        <w:rPr>
          <w:rFonts w:ascii="Times New Roman" w:hAnsi="Times New Roman"/>
          <w:sz w:val="24"/>
          <w:szCs w:val="24"/>
        </w:rPr>
        <w:t>расположены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: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Универсальный тренировочный зал – 1259,89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- в зале предусмотрена возможность для занятий баскетболом, волейболом, теннисом, мини-футболом.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Универсальный игровой зал - 2346,69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- в зале предусмотрена возможность для проведения зрелищно-спортивных мероприятий по мини-футболу, спортивной аэробики, художественной гимнастики, тренировочные занятия по легкой атлетике.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Бассейн – 1517,89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lastRenderedPageBreak/>
        <w:t>- Бассейн для маломобильных граждан – 95,9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На третьем этаже спортивного комплекса </w:t>
      </w:r>
      <w:proofErr w:type="gramStart"/>
      <w:r w:rsidRPr="004C65D3">
        <w:rPr>
          <w:rFonts w:ascii="Times New Roman" w:hAnsi="Times New Roman"/>
          <w:sz w:val="24"/>
          <w:szCs w:val="24"/>
        </w:rPr>
        <w:t>расположены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: 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Теннисный зал – 236,37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Бильярдный зал – 304,03 м</w:t>
      </w:r>
      <w:proofErr w:type="gramStart"/>
      <w:r w:rsidRPr="004C65D3">
        <w:rPr>
          <w:rFonts w:ascii="Times New Roman" w:hAnsi="Times New Roman"/>
          <w:sz w:val="24"/>
          <w:szCs w:val="24"/>
        </w:rPr>
        <w:t>2</w:t>
      </w:r>
      <w:proofErr w:type="gramEnd"/>
      <w:r w:rsidRPr="004C65D3">
        <w:rPr>
          <w:rFonts w:ascii="Times New Roman" w:hAnsi="Times New Roman"/>
          <w:sz w:val="24"/>
          <w:szCs w:val="24"/>
        </w:rPr>
        <w:t>;</w:t>
      </w:r>
    </w:p>
    <w:p w:rsidR="00E94A0B" w:rsidRPr="004C65D3" w:rsidRDefault="00E94A0B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Конференц-зал - для проведения официальных мероприятий, пресс-конференций.</w:t>
      </w:r>
    </w:p>
    <w:p w:rsidR="00570A63" w:rsidRPr="004C65D3" w:rsidRDefault="00E263D0" w:rsidP="004C65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ab/>
        <w:t xml:space="preserve">За период 2018-2019 гг. приобретено </w:t>
      </w:r>
      <w:r w:rsidR="00EA4E0E" w:rsidRPr="004C65D3">
        <w:rPr>
          <w:rFonts w:ascii="Times New Roman" w:hAnsi="Times New Roman"/>
          <w:sz w:val="24"/>
          <w:szCs w:val="24"/>
        </w:rPr>
        <w:t xml:space="preserve">сертифицированное </w:t>
      </w:r>
      <w:r w:rsidRPr="004C65D3">
        <w:rPr>
          <w:rFonts w:ascii="Times New Roman" w:hAnsi="Times New Roman"/>
          <w:sz w:val="24"/>
          <w:szCs w:val="24"/>
        </w:rPr>
        <w:t>спортивное оборудование</w:t>
      </w:r>
      <w:r w:rsidR="00EA4E0E" w:rsidRPr="004C65D3">
        <w:rPr>
          <w:rFonts w:ascii="Times New Roman" w:hAnsi="Times New Roman"/>
          <w:sz w:val="24"/>
          <w:szCs w:val="24"/>
        </w:rPr>
        <w:t xml:space="preserve"> премиум-класса: </w:t>
      </w:r>
      <w:r w:rsidRPr="004C65D3">
        <w:rPr>
          <w:rFonts w:ascii="Times New Roman" w:hAnsi="Times New Roman"/>
          <w:sz w:val="24"/>
          <w:szCs w:val="24"/>
        </w:rPr>
        <w:t xml:space="preserve">помост для </w:t>
      </w:r>
      <w:r w:rsidR="00EA4E0E" w:rsidRPr="004C65D3">
        <w:rPr>
          <w:rFonts w:ascii="Times New Roman" w:hAnsi="Times New Roman"/>
          <w:sz w:val="24"/>
          <w:szCs w:val="24"/>
        </w:rPr>
        <w:t xml:space="preserve">спортивной аэробики; гимнастический ковер для проведения тренировок и соревнований по художественной гимнастике. Наличие данного оборудования позволяет спортивной школе проводить на своей базе соревнования </w:t>
      </w:r>
      <w:proofErr w:type="gramStart"/>
      <w:r w:rsidR="00EA4E0E" w:rsidRPr="004C65D3">
        <w:rPr>
          <w:rFonts w:ascii="Times New Roman" w:hAnsi="Times New Roman"/>
          <w:sz w:val="24"/>
          <w:szCs w:val="24"/>
        </w:rPr>
        <w:t>от</w:t>
      </w:r>
      <w:proofErr w:type="gramEnd"/>
      <w:r w:rsidR="00EA4E0E" w:rsidRPr="004C65D3">
        <w:rPr>
          <w:rFonts w:ascii="Times New Roman" w:hAnsi="Times New Roman"/>
          <w:sz w:val="24"/>
          <w:szCs w:val="24"/>
        </w:rPr>
        <w:t xml:space="preserve"> регионального до международного уровня.</w:t>
      </w:r>
      <w:r w:rsidR="005D2691" w:rsidRPr="004C65D3">
        <w:rPr>
          <w:rFonts w:ascii="Times New Roman" w:hAnsi="Times New Roman"/>
          <w:sz w:val="24"/>
          <w:szCs w:val="24"/>
        </w:rPr>
        <w:t xml:space="preserve"> </w:t>
      </w:r>
      <w:r w:rsidR="00E94A0B" w:rsidRPr="004C65D3">
        <w:rPr>
          <w:rFonts w:ascii="Times New Roman" w:hAnsi="Times New Roman"/>
          <w:b/>
          <w:sz w:val="24"/>
          <w:szCs w:val="24"/>
        </w:rPr>
        <w:t xml:space="preserve"> </w:t>
      </w:r>
    </w:p>
    <w:p w:rsidR="00570A63" w:rsidRPr="004C65D3" w:rsidRDefault="00570A63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ab/>
        <w:t xml:space="preserve">В 2020 году окружным единым календарным планом спортивных мероприятий  утверждено проведение следующих соревнований на </w:t>
      </w:r>
      <w:r w:rsidR="00F04630" w:rsidRPr="004C65D3">
        <w:rPr>
          <w:rFonts w:ascii="Times New Roman" w:hAnsi="Times New Roman"/>
          <w:sz w:val="24"/>
          <w:szCs w:val="24"/>
        </w:rPr>
        <w:t xml:space="preserve"> </w:t>
      </w:r>
      <w:r w:rsidRPr="004C65D3">
        <w:rPr>
          <w:rFonts w:ascii="Times New Roman" w:hAnsi="Times New Roman"/>
          <w:sz w:val="24"/>
          <w:szCs w:val="24"/>
        </w:rPr>
        <w:t>базе</w:t>
      </w:r>
      <w:r w:rsidR="00F04630" w:rsidRPr="004C65D3">
        <w:rPr>
          <w:rFonts w:ascii="Times New Roman" w:hAnsi="Times New Roman"/>
          <w:sz w:val="24"/>
          <w:szCs w:val="24"/>
        </w:rPr>
        <w:t xml:space="preserve"> учреждения</w:t>
      </w:r>
      <w:r w:rsidRPr="004C65D3">
        <w:rPr>
          <w:rFonts w:ascii="Times New Roman" w:hAnsi="Times New Roman"/>
          <w:sz w:val="24"/>
          <w:szCs w:val="24"/>
        </w:rPr>
        <w:t xml:space="preserve">: </w:t>
      </w:r>
    </w:p>
    <w:p w:rsidR="00570A63" w:rsidRPr="004C65D3" w:rsidRDefault="00570A63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7988"/>
        <w:gridCol w:w="2183"/>
      </w:tblGrid>
      <w:tr w:rsidR="00570A63" w:rsidRPr="004C65D3" w:rsidTr="00AC641C">
        <w:tc>
          <w:tcPr>
            <w:tcW w:w="8647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Соревнование</w:t>
            </w:r>
          </w:p>
        </w:tc>
        <w:tc>
          <w:tcPr>
            <w:tcW w:w="2268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</w:tr>
      <w:tr w:rsidR="00570A63" w:rsidRPr="004C65D3" w:rsidTr="00AC641C">
        <w:tc>
          <w:tcPr>
            <w:tcW w:w="8647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Первенство округа по баскетболу среди юношей до 15 лет в зачет спартакиады ХМАО-Югры «Спортивные таланты Югры»</w:t>
            </w:r>
          </w:p>
        </w:tc>
        <w:tc>
          <w:tcPr>
            <w:tcW w:w="2268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570A63" w:rsidRPr="004C65D3" w:rsidTr="00AC641C">
        <w:tc>
          <w:tcPr>
            <w:tcW w:w="8647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Чемпионат округа по баскетболу среди мужских команд в зачет спартакиады городов и районов ХМАО-Югры</w:t>
            </w:r>
          </w:p>
        </w:tc>
        <w:tc>
          <w:tcPr>
            <w:tcW w:w="2268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570A63" w:rsidRPr="004C65D3" w:rsidTr="00AC641C">
        <w:tc>
          <w:tcPr>
            <w:tcW w:w="8647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Региональные соревнования по художественной гимнастике, посвященные памяти главы города Югорска Раиса Салахова</w:t>
            </w:r>
          </w:p>
        </w:tc>
        <w:tc>
          <w:tcPr>
            <w:tcW w:w="2268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570A63" w:rsidRPr="004C65D3" w:rsidTr="00AC641C">
        <w:tc>
          <w:tcPr>
            <w:tcW w:w="8647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Открытое первенство округа по художественной гимнастике в зачет спартакиады ХМАО-Югры «Спортивные таланты Югры»</w:t>
            </w:r>
          </w:p>
        </w:tc>
        <w:tc>
          <w:tcPr>
            <w:tcW w:w="2268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570A63" w:rsidRPr="004C65D3" w:rsidTr="00AC641C">
        <w:tc>
          <w:tcPr>
            <w:tcW w:w="8647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Первенство округа по баскетболу среди юниоров до 18 лет</w:t>
            </w:r>
          </w:p>
        </w:tc>
        <w:tc>
          <w:tcPr>
            <w:tcW w:w="2268" w:type="dxa"/>
            <w:vAlign w:val="center"/>
          </w:tcPr>
          <w:p w:rsidR="00570A63" w:rsidRPr="004C65D3" w:rsidRDefault="00570A63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</w:tbl>
    <w:p w:rsidR="004C65D3" w:rsidRPr="004C65D3" w:rsidRDefault="00DD34BB" w:rsidP="004C65D3">
      <w:pPr>
        <w:spacing w:after="0" w:line="240" w:lineRule="auto"/>
        <w:ind w:right="-142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4C65D3">
        <w:rPr>
          <w:rFonts w:ascii="Times New Roman" w:hAnsi="Times New Roman"/>
          <w:color w:val="FF0000"/>
          <w:sz w:val="24"/>
          <w:szCs w:val="24"/>
        </w:rPr>
        <w:tab/>
      </w:r>
    </w:p>
    <w:p w:rsidR="00DD34BB" w:rsidRPr="004C65D3" w:rsidRDefault="00DD34BB" w:rsidP="004C65D3">
      <w:pPr>
        <w:spacing w:after="0" w:line="240" w:lineRule="auto"/>
        <w:ind w:righ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На 2021 и последующие годы количество проводимых мероприятий находящихся в  едином календарном плане региональных,  межрегиональных, всероссийских и международных физкультурных мероприятий и спортивных мероприятий Ханты-Мансийского автономного округа – Югры </w:t>
      </w:r>
      <w:r w:rsidRPr="004C65D3">
        <w:rPr>
          <w:rFonts w:ascii="Times New Roman" w:hAnsi="Times New Roman"/>
          <w:b/>
          <w:sz w:val="24"/>
          <w:szCs w:val="24"/>
        </w:rPr>
        <w:t xml:space="preserve"> </w:t>
      </w:r>
      <w:r w:rsidRPr="004C65D3">
        <w:rPr>
          <w:rFonts w:ascii="Times New Roman" w:hAnsi="Times New Roman"/>
          <w:sz w:val="24"/>
          <w:szCs w:val="24"/>
        </w:rPr>
        <w:t>планируется увеличивать. Увеличение мероприятий возможно за счет качества проведения, наличия судейского корпуса и спортивных объектов отвечающих всем требованиям безопасности и своевременной отчетности.</w:t>
      </w:r>
      <w:r w:rsidRPr="004C65D3">
        <w:rPr>
          <w:rFonts w:ascii="Times New Roman" w:hAnsi="Times New Roman"/>
          <w:sz w:val="24"/>
          <w:szCs w:val="24"/>
        </w:rPr>
        <w:tab/>
      </w:r>
    </w:p>
    <w:p w:rsidR="00570A63" w:rsidRPr="004C65D3" w:rsidRDefault="00297B49" w:rsidP="004C65D3">
      <w:pPr>
        <w:spacing w:after="0" w:line="240" w:lineRule="auto"/>
        <w:ind w:right="-142"/>
        <w:jc w:val="both"/>
        <w:outlineLvl w:val="0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ab/>
        <w:t xml:space="preserve">В </w:t>
      </w:r>
      <w:r w:rsidR="005D2691" w:rsidRPr="004C65D3">
        <w:rPr>
          <w:rFonts w:ascii="Times New Roman" w:hAnsi="Times New Roman"/>
          <w:sz w:val="24"/>
          <w:szCs w:val="24"/>
        </w:rPr>
        <w:t xml:space="preserve">Департамент физической культуры и спорта </w:t>
      </w:r>
      <w:r w:rsidR="00F04630" w:rsidRPr="004C65D3">
        <w:rPr>
          <w:rFonts w:ascii="Times New Roman" w:hAnsi="Times New Roman"/>
          <w:sz w:val="24"/>
          <w:szCs w:val="24"/>
        </w:rPr>
        <w:t xml:space="preserve"> Ханты-Мансийского автономного округа - Югры</w:t>
      </w:r>
      <w:r w:rsidR="00AC641C" w:rsidRPr="004C65D3">
        <w:rPr>
          <w:rFonts w:ascii="Times New Roman" w:hAnsi="Times New Roman"/>
          <w:sz w:val="24"/>
          <w:szCs w:val="24"/>
        </w:rPr>
        <w:t xml:space="preserve"> поданы заявки на проведение С</w:t>
      </w:r>
      <w:r w:rsidRPr="004C65D3">
        <w:rPr>
          <w:rFonts w:ascii="Times New Roman" w:hAnsi="Times New Roman"/>
          <w:sz w:val="24"/>
          <w:szCs w:val="24"/>
        </w:rPr>
        <w:t>партакиад</w:t>
      </w:r>
      <w:r w:rsidR="00F04630" w:rsidRPr="004C65D3">
        <w:rPr>
          <w:rFonts w:ascii="Times New Roman" w:hAnsi="Times New Roman"/>
          <w:sz w:val="24"/>
          <w:szCs w:val="24"/>
        </w:rPr>
        <w:t>ы</w:t>
      </w:r>
      <w:r w:rsidRPr="004C65D3">
        <w:rPr>
          <w:rFonts w:ascii="Times New Roman" w:hAnsi="Times New Roman"/>
          <w:sz w:val="24"/>
          <w:szCs w:val="24"/>
        </w:rPr>
        <w:t xml:space="preserve"> учащихся (март)</w:t>
      </w:r>
      <w:r w:rsidR="00E94A0B" w:rsidRPr="004C65D3">
        <w:rPr>
          <w:rFonts w:ascii="Times New Roman" w:hAnsi="Times New Roman"/>
          <w:sz w:val="24"/>
          <w:szCs w:val="24"/>
        </w:rPr>
        <w:t xml:space="preserve"> по 8 видам спорта</w:t>
      </w:r>
      <w:r w:rsidRPr="004C65D3">
        <w:rPr>
          <w:rFonts w:ascii="Times New Roman" w:hAnsi="Times New Roman"/>
          <w:sz w:val="24"/>
          <w:szCs w:val="24"/>
        </w:rPr>
        <w:t xml:space="preserve"> и </w:t>
      </w:r>
      <w:r w:rsidR="00F04630" w:rsidRPr="004C65D3">
        <w:rPr>
          <w:rFonts w:ascii="Times New Roman" w:hAnsi="Times New Roman"/>
          <w:sz w:val="24"/>
          <w:szCs w:val="24"/>
        </w:rPr>
        <w:t xml:space="preserve">Спартакиады </w:t>
      </w:r>
      <w:r w:rsidRPr="004C65D3">
        <w:rPr>
          <w:rFonts w:ascii="Times New Roman" w:hAnsi="Times New Roman"/>
          <w:sz w:val="24"/>
          <w:szCs w:val="24"/>
        </w:rPr>
        <w:t>трудящихся (август)</w:t>
      </w:r>
      <w:r w:rsidR="00E94A0B" w:rsidRPr="004C65D3">
        <w:rPr>
          <w:rFonts w:ascii="Times New Roman" w:hAnsi="Times New Roman"/>
          <w:sz w:val="24"/>
          <w:szCs w:val="24"/>
        </w:rPr>
        <w:t xml:space="preserve"> по 9 видам спорта</w:t>
      </w:r>
      <w:r w:rsidRPr="004C65D3">
        <w:rPr>
          <w:rFonts w:ascii="Times New Roman" w:hAnsi="Times New Roman"/>
          <w:sz w:val="24"/>
          <w:szCs w:val="24"/>
        </w:rPr>
        <w:t xml:space="preserve"> на базе </w:t>
      </w:r>
      <w:r w:rsidR="00F04630" w:rsidRPr="004C65D3">
        <w:rPr>
          <w:rFonts w:ascii="Times New Roman" w:hAnsi="Times New Roman"/>
          <w:sz w:val="24"/>
          <w:szCs w:val="24"/>
        </w:rPr>
        <w:t>учреждения</w:t>
      </w:r>
      <w:r w:rsidRPr="004C65D3">
        <w:rPr>
          <w:rFonts w:ascii="Times New Roman" w:hAnsi="Times New Roman"/>
          <w:sz w:val="24"/>
          <w:szCs w:val="24"/>
        </w:rPr>
        <w:t xml:space="preserve">. </w:t>
      </w:r>
    </w:p>
    <w:p w:rsidR="0025727B" w:rsidRPr="004C65D3" w:rsidRDefault="0025727B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ab/>
        <w:t xml:space="preserve">С целью снижения финансовой нагрузки на бюджет города и в рамках развития социальной работы с населением города учреждением планируется приобретение напольного покрытия в большой универсальный зал. </w:t>
      </w:r>
      <w:proofErr w:type="gramStart"/>
      <w:r w:rsidRPr="004C65D3">
        <w:rPr>
          <w:rFonts w:ascii="Times New Roman" w:hAnsi="Times New Roman"/>
          <w:sz w:val="24"/>
          <w:szCs w:val="24"/>
        </w:rPr>
        <w:t xml:space="preserve">При его наличии возможно проведение культурно-массовых мероприятий городского и окружного уровней, что позволит проводить социально-значимые мероприятия, а также развивать сферу платных услуг. </w:t>
      </w:r>
      <w:proofErr w:type="gramEnd"/>
    </w:p>
    <w:p w:rsidR="002B32AB" w:rsidRDefault="0025727B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ab/>
      </w:r>
      <w:r w:rsidR="00165FE0" w:rsidRPr="004C65D3">
        <w:rPr>
          <w:rFonts w:ascii="Times New Roman" w:hAnsi="Times New Roman"/>
          <w:sz w:val="24"/>
          <w:szCs w:val="24"/>
        </w:rPr>
        <w:t xml:space="preserve">В настоящее время учреждение активно работает в направлении развития спортивно-досуговой деятельности.  В течение 2019 года по заявкам учреждений (МБУ городская больница, </w:t>
      </w:r>
      <w:r w:rsidR="00B95E7E" w:rsidRPr="004C65D3">
        <w:rPr>
          <w:rFonts w:ascii="Times New Roman" w:hAnsi="Times New Roman"/>
          <w:sz w:val="24"/>
          <w:szCs w:val="24"/>
        </w:rPr>
        <w:t>общеобразовательные школы</w:t>
      </w:r>
      <w:r w:rsidR="00165FE0" w:rsidRPr="004C65D3">
        <w:rPr>
          <w:rFonts w:ascii="Times New Roman" w:hAnsi="Times New Roman"/>
          <w:sz w:val="24"/>
          <w:szCs w:val="24"/>
        </w:rPr>
        <w:t>, ООО «</w:t>
      </w:r>
      <w:proofErr w:type="spellStart"/>
      <w:r w:rsidR="00165FE0" w:rsidRPr="004C65D3">
        <w:rPr>
          <w:rFonts w:ascii="Times New Roman" w:hAnsi="Times New Roman"/>
          <w:sz w:val="24"/>
          <w:szCs w:val="24"/>
        </w:rPr>
        <w:t>Энергогаз</w:t>
      </w:r>
      <w:proofErr w:type="spellEnd"/>
      <w:r w:rsidR="00165FE0" w:rsidRPr="004C65D3">
        <w:rPr>
          <w:rFonts w:ascii="Times New Roman" w:hAnsi="Times New Roman"/>
          <w:sz w:val="24"/>
          <w:szCs w:val="24"/>
        </w:rPr>
        <w:t>»</w:t>
      </w:r>
      <w:r w:rsidR="00B95E7E" w:rsidRPr="004C65D3">
        <w:rPr>
          <w:rFonts w:ascii="Times New Roman" w:hAnsi="Times New Roman"/>
          <w:sz w:val="24"/>
          <w:szCs w:val="24"/>
        </w:rPr>
        <w:t>, «Югорский комплексный центр социального обслуживания населения», «Центр адаптивного спорта», «Национальная общественная организация»</w:t>
      </w:r>
      <w:r w:rsidR="00165FE0" w:rsidRPr="004C65D3">
        <w:rPr>
          <w:rFonts w:ascii="Times New Roman" w:hAnsi="Times New Roman"/>
          <w:sz w:val="24"/>
          <w:szCs w:val="24"/>
        </w:rPr>
        <w:t xml:space="preserve">) на </w:t>
      </w:r>
      <w:r w:rsidR="00F04630" w:rsidRPr="004C65D3">
        <w:rPr>
          <w:rFonts w:ascii="Times New Roman" w:hAnsi="Times New Roman"/>
          <w:sz w:val="24"/>
          <w:szCs w:val="24"/>
        </w:rPr>
        <w:t xml:space="preserve"> </w:t>
      </w:r>
      <w:r w:rsidR="00165FE0" w:rsidRPr="004C65D3">
        <w:rPr>
          <w:rFonts w:ascii="Times New Roman" w:hAnsi="Times New Roman"/>
          <w:sz w:val="24"/>
          <w:szCs w:val="24"/>
        </w:rPr>
        <w:t>базе</w:t>
      </w:r>
      <w:r w:rsidR="00F04630" w:rsidRPr="004C65D3">
        <w:rPr>
          <w:rFonts w:ascii="Times New Roman" w:hAnsi="Times New Roman"/>
          <w:sz w:val="24"/>
          <w:szCs w:val="24"/>
        </w:rPr>
        <w:t xml:space="preserve"> учреждения</w:t>
      </w:r>
      <w:r w:rsidR="00165FE0" w:rsidRPr="004C65D3">
        <w:rPr>
          <w:rFonts w:ascii="Times New Roman" w:hAnsi="Times New Roman"/>
          <w:sz w:val="24"/>
          <w:szCs w:val="24"/>
        </w:rPr>
        <w:t xml:space="preserve"> был</w:t>
      </w:r>
      <w:r w:rsidR="00B95E7E" w:rsidRPr="004C65D3">
        <w:rPr>
          <w:rFonts w:ascii="Times New Roman" w:hAnsi="Times New Roman"/>
          <w:sz w:val="24"/>
          <w:szCs w:val="24"/>
        </w:rPr>
        <w:t>и проведены спортивные мероприятия «Ве</w:t>
      </w:r>
      <w:r w:rsidR="00165FE0" w:rsidRPr="004C65D3">
        <w:rPr>
          <w:rFonts w:ascii="Times New Roman" w:hAnsi="Times New Roman"/>
          <w:sz w:val="24"/>
          <w:szCs w:val="24"/>
        </w:rPr>
        <w:t>селы</w:t>
      </w:r>
      <w:r w:rsidR="00B95E7E" w:rsidRPr="004C65D3">
        <w:rPr>
          <w:rFonts w:ascii="Times New Roman" w:hAnsi="Times New Roman"/>
          <w:sz w:val="24"/>
          <w:szCs w:val="24"/>
        </w:rPr>
        <w:t>е</w:t>
      </w:r>
      <w:r w:rsidR="00165FE0" w:rsidRPr="004C65D3">
        <w:rPr>
          <w:rFonts w:ascii="Times New Roman" w:hAnsi="Times New Roman"/>
          <w:sz w:val="24"/>
          <w:szCs w:val="24"/>
        </w:rPr>
        <w:t xml:space="preserve"> старт</w:t>
      </w:r>
      <w:r w:rsidR="00B95E7E" w:rsidRPr="004C65D3">
        <w:rPr>
          <w:rFonts w:ascii="Times New Roman" w:hAnsi="Times New Roman"/>
          <w:sz w:val="24"/>
          <w:szCs w:val="24"/>
        </w:rPr>
        <w:t>ы»</w:t>
      </w:r>
      <w:r w:rsidR="00165FE0" w:rsidRPr="004C65D3">
        <w:rPr>
          <w:rFonts w:ascii="Times New Roman" w:hAnsi="Times New Roman"/>
          <w:sz w:val="24"/>
          <w:szCs w:val="24"/>
        </w:rPr>
        <w:t xml:space="preserve">, количество участников более </w:t>
      </w:r>
      <w:r w:rsidR="00B95E7E" w:rsidRPr="004C65D3">
        <w:rPr>
          <w:rFonts w:ascii="Times New Roman" w:hAnsi="Times New Roman"/>
          <w:sz w:val="24"/>
          <w:szCs w:val="24"/>
        </w:rPr>
        <w:t>300</w:t>
      </w:r>
      <w:r w:rsidR="00165FE0" w:rsidRPr="004C65D3">
        <w:rPr>
          <w:rFonts w:ascii="Times New Roman" w:hAnsi="Times New Roman"/>
          <w:sz w:val="24"/>
          <w:szCs w:val="24"/>
        </w:rPr>
        <w:t xml:space="preserve"> человек.</w:t>
      </w:r>
      <w:r w:rsidR="00DD34BB" w:rsidRPr="004C65D3">
        <w:rPr>
          <w:rFonts w:ascii="Times New Roman" w:hAnsi="Times New Roman"/>
          <w:sz w:val="24"/>
          <w:szCs w:val="24"/>
        </w:rPr>
        <w:t xml:space="preserve"> Данное направление планируется продолжать и в </w:t>
      </w:r>
      <w:proofErr w:type="gramStart"/>
      <w:r w:rsidR="00DD34BB" w:rsidRPr="004C65D3">
        <w:rPr>
          <w:rFonts w:ascii="Times New Roman" w:hAnsi="Times New Roman"/>
          <w:sz w:val="24"/>
          <w:szCs w:val="24"/>
        </w:rPr>
        <w:t>последующие</w:t>
      </w:r>
      <w:proofErr w:type="gramEnd"/>
      <w:r w:rsidR="00DD34BB" w:rsidRPr="004C65D3">
        <w:rPr>
          <w:rFonts w:ascii="Times New Roman" w:hAnsi="Times New Roman"/>
          <w:sz w:val="24"/>
          <w:szCs w:val="24"/>
        </w:rPr>
        <w:t xml:space="preserve"> году, увеличивая количество участников и зрителей.</w:t>
      </w:r>
    </w:p>
    <w:p w:rsidR="004C65D3" w:rsidRPr="004C65D3" w:rsidRDefault="004C65D3" w:rsidP="004C65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FA4" w:rsidRPr="004C65D3" w:rsidRDefault="002B32AB" w:rsidP="004C65D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hAnsi="Times New Roman"/>
          <w:sz w:val="24"/>
          <w:szCs w:val="24"/>
        </w:rPr>
        <w:tab/>
        <w:t xml:space="preserve"> </w:t>
      </w:r>
      <w:r w:rsidR="00E94A0B" w:rsidRPr="004C65D3">
        <w:rPr>
          <w:rFonts w:ascii="Times New Roman" w:hAnsi="Times New Roman"/>
          <w:sz w:val="24"/>
          <w:szCs w:val="24"/>
        </w:rPr>
        <w:t xml:space="preserve"> </w:t>
      </w:r>
      <w:r w:rsidR="00F04630" w:rsidRPr="004C65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</w:t>
      </w:r>
      <w:r w:rsidR="00C12BD2" w:rsidRPr="004C65D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497080" w:rsidRPr="004C65D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ОПИСАНИЕ УСЛУГ</w:t>
      </w:r>
    </w:p>
    <w:p w:rsidR="001F1D62" w:rsidRPr="004C65D3" w:rsidRDefault="001F1D62" w:rsidP="004C6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В </w:t>
      </w:r>
      <w:r w:rsidR="00F04630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Учреждении</w:t>
      </w:r>
      <w:r w:rsidRPr="004C65D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65D3">
        <w:rPr>
          <w:rFonts w:ascii="Times New Roman" w:hAnsi="Times New Roman"/>
          <w:sz w:val="24"/>
          <w:szCs w:val="24"/>
        </w:rPr>
        <w:t xml:space="preserve">работают опытные профессионалы </w:t>
      </w:r>
      <w:r w:rsidR="00A92961" w:rsidRPr="004C65D3">
        <w:rPr>
          <w:rFonts w:ascii="Times New Roman" w:hAnsi="Times New Roman"/>
          <w:sz w:val="24"/>
          <w:szCs w:val="24"/>
        </w:rPr>
        <w:t>и молодые перспективные тренеры,</w:t>
      </w:r>
      <w:r w:rsidRPr="004C65D3">
        <w:rPr>
          <w:rFonts w:ascii="Times New Roman" w:hAnsi="Times New Roman"/>
          <w:sz w:val="24"/>
          <w:szCs w:val="24"/>
        </w:rPr>
        <w:t xml:space="preserve"> инструкторы</w:t>
      </w:r>
      <w:r w:rsidR="0005403B" w:rsidRPr="004C65D3">
        <w:rPr>
          <w:rFonts w:ascii="Times New Roman" w:hAnsi="Times New Roman"/>
          <w:sz w:val="24"/>
          <w:szCs w:val="24"/>
        </w:rPr>
        <w:t xml:space="preserve"> - методисты</w:t>
      </w:r>
      <w:r w:rsidRPr="004C65D3">
        <w:rPr>
          <w:rFonts w:ascii="Times New Roman" w:hAnsi="Times New Roman"/>
          <w:sz w:val="24"/>
          <w:szCs w:val="24"/>
        </w:rPr>
        <w:t>, которые зарекомендовали себя победами своих воспитанников на соревнованиях различн</w:t>
      </w:r>
      <w:r w:rsidR="00A92961" w:rsidRPr="004C65D3">
        <w:rPr>
          <w:rFonts w:ascii="Times New Roman" w:hAnsi="Times New Roman"/>
          <w:sz w:val="24"/>
          <w:szCs w:val="24"/>
        </w:rPr>
        <w:t>ого</w:t>
      </w:r>
      <w:r w:rsidRPr="004C65D3">
        <w:rPr>
          <w:rFonts w:ascii="Times New Roman" w:hAnsi="Times New Roman"/>
          <w:sz w:val="24"/>
          <w:szCs w:val="24"/>
        </w:rPr>
        <w:t xml:space="preserve"> уровн</w:t>
      </w:r>
      <w:r w:rsidR="00A92961" w:rsidRPr="004C65D3">
        <w:rPr>
          <w:rFonts w:ascii="Times New Roman" w:hAnsi="Times New Roman"/>
          <w:sz w:val="24"/>
          <w:szCs w:val="24"/>
        </w:rPr>
        <w:t>я</w:t>
      </w:r>
      <w:r w:rsidRPr="004C65D3">
        <w:rPr>
          <w:rFonts w:ascii="Times New Roman" w:hAnsi="Times New Roman"/>
          <w:sz w:val="24"/>
          <w:szCs w:val="24"/>
        </w:rPr>
        <w:t xml:space="preserve">, а также тренеры – общественники.  Возраст занимающихся – с 3-х лет.  </w:t>
      </w:r>
    </w:p>
    <w:p w:rsidR="001F1D62" w:rsidRPr="004C65D3" w:rsidRDefault="001F1D62" w:rsidP="004C6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65D3">
        <w:rPr>
          <w:rFonts w:ascii="Times New Roman" w:hAnsi="Times New Roman"/>
          <w:sz w:val="24"/>
          <w:szCs w:val="24"/>
        </w:rPr>
        <w:t>В учреждении культивируется 1</w:t>
      </w:r>
      <w:r w:rsidR="0005403B" w:rsidRPr="004C65D3">
        <w:rPr>
          <w:rFonts w:ascii="Times New Roman" w:hAnsi="Times New Roman"/>
          <w:sz w:val="24"/>
          <w:szCs w:val="24"/>
        </w:rPr>
        <w:t>9</w:t>
      </w:r>
      <w:r w:rsidRPr="004C65D3">
        <w:rPr>
          <w:rFonts w:ascii="Times New Roman" w:hAnsi="Times New Roman"/>
          <w:sz w:val="24"/>
          <w:szCs w:val="24"/>
        </w:rPr>
        <w:t xml:space="preserve"> видов спорта - баскетбол, спортивная аэробика, волейбол, художественная гимнастика, спортивная акробатика, борьба дзюдо,  оздоровительная аэробика,  хоккей с шайбой, мини-футбол,  бокс, пауэрлифтинг, лёгкая атлетика, теннис, конный спорт, </w:t>
      </w:r>
      <w:r w:rsidRPr="004C65D3">
        <w:rPr>
          <w:rFonts w:ascii="Times New Roman" w:hAnsi="Times New Roman"/>
          <w:sz w:val="24"/>
          <w:szCs w:val="24"/>
        </w:rPr>
        <w:lastRenderedPageBreak/>
        <w:t>скандинавская ходьба, лыжероллеры, мотоциклетный спорт</w:t>
      </w:r>
      <w:r w:rsidR="0005403B" w:rsidRPr="004C65D3">
        <w:rPr>
          <w:rFonts w:ascii="Times New Roman" w:hAnsi="Times New Roman"/>
          <w:sz w:val="24"/>
          <w:szCs w:val="24"/>
        </w:rPr>
        <w:t>, стрельба из лука, плавание</w:t>
      </w:r>
      <w:r w:rsidRPr="004C65D3">
        <w:rPr>
          <w:rFonts w:ascii="Times New Roman" w:hAnsi="Times New Roman"/>
          <w:sz w:val="24"/>
          <w:szCs w:val="24"/>
        </w:rPr>
        <w:t>.</w:t>
      </w:r>
      <w:proofErr w:type="gramEnd"/>
      <w:r w:rsidR="00A92961" w:rsidRPr="004C65D3">
        <w:rPr>
          <w:rFonts w:ascii="Times New Roman" w:hAnsi="Times New Roman"/>
          <w:sz w:val="24"/>
          <w:szCs w:val="24"/>
        </w:rPr>
        <w:t xml:space="preserve"> </w:t>
      </w:r>
      <w:r w:rsidRPr="004C65D3">
        <w:rPr>
          <w:rFonts w:ascii="Times New Roman" w:hAnsi="Times New Roman"/>
          <w:sz w:val="24"/>
          <w:szCs w:val="24"/>
        </w:rPr>
        <w:t xml:space="preserve"> </w:t>
      </w:r>
      <w:r w:rsidR="00A92961" w:rsidRPr="004C65D3">
        <w:rPr>
          <w:rFonts w:ascii="Times New Roman" w:hAnsi="Times New Roman"/>
          <w:sz w:val="24"/>
          <w:szCs w:val="24"/>
        </w:rPr>
        <w:t>В настоящее время  в учреждении занимается 1482 человека.</w:t>
      </w:r>
    </w:p>
    <w:p w:rsidR="00E90A89" w:rsidRPr="004C65D3" w:rsidRDefault="00A92961" w:rsidP="004C65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В том числе:</w:t>
      </w:r>
    </w:p>
    <w:tbl>
      <w:tblPr>
        <w:tblStyle w:val="ad"/>
        <w:tblW w:w="0" w:type="auto"/>
        <w:jc w:val="center"/>
        <w:tblInd w:w="-1626" w:type="dxa"/>
        <w:tblLook w:val="04A0" w:firstRow="1" w:lastRow="0" w:firstColumn="1" w:lastColumn="0" w:noHBand="0" w:noVBand="1"/>
      </w:tblPr>
      <w:tblGrid>
        <w:gridCol w:w="7191"/>
        <w:gridCol w:w="2640"/>
      </w:tblGrid>
      <w:tr w:rsidR="00C41DD6" w:rsidRPr="004C65D3" w:rsidTr="00804783">
        <w:trPr>
          <w:jc w:val="center"/>
        </w:trPr>
        <w:tc>
          <w:tcPr>
            <w:tcW w:w="7191" w:type="dxa"/>
          </w:tcPr>
          <w:p w:rsidR="00C41DD6" w:rsidRPr="004C65D3" w:rsidRDefault="00C41DD6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2640" w:type="dxa"/>
          </w:tcPr>
          <w:p w:rsidR="00C41DD6" w:rsidRPr="004C65D3" w:rsidRDefault="00C41DD6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</w:tr>
      <w:tr w:rsidR="00C41DD6" w:rsidRPr="004C65D3" w:rsidTr="00804783">
        <w:trPr>
          <w:jc w:val="center"/>
        </w:trPr>
        <w:tc>
          <w:tcPr>
            <w:tcW w:w="7191" w:type="dxa"/>
          </w:tcPr>
          <w:p w:rsidR="00C41DD6" w:rsidRPr="004C65D3" w:rsidRDefault="00C41DD6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2640" w:type="dxa"/>
          </w:tcPr>
          <w:p w:rsidR="00C41DD6" w:rsidRPr="004C65D3" w:rsidRDefault="00C41DD6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</w:tr>
      <w:tr w:rsidR="00C41DD6" w:rsidRPr="004C65D3" w:rsidTr="00804783">
        <w:trPr>
          <w:jc w:val="center"/>
        </w:trPr>
        <w:tc>
          <w:tcPr>
            <w:tcW w:w="7191" w:type="dxa"/>
          </w:tcPr>
          <w:p w:rsidR="00C41DD6" w:rsidRPr="004C65D3" w:rsidRDefault="00C41DD6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 xml:space="preserve">ПФДО </w:t>
            </w:r>
          </w:p>
        </w:tc>
        <w:tc>
          <w:tcPr>
            <w:tcW w:w="2640" w:type="dxa"/>
          </w:tcPr>
          <w:p w:rsidR="00C41DD6" w:rsidRPr="004C65D3" w:rsidRDefault="00441002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C41DD6" w:rsidRPr="004C65D3" w:rsidTr="00804783">
        <w:trPr>
          <w:jc w:val="center"/>
        </w:trPr>
        <w:tc>
          <w:tcPr>
            <w:tcW w:w="7191" w:type="dxa"/>
          </w:tcPr>
          <w:p w:rsidR="00C41DD6" w:rsidRPr="004C65D3" w:rsidRDefault="00C41DD6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Работа с пенсионерами</w:t>
            </w:r>
          </w:p>
        </w:tc>
        <w:tc>
          <w:tcPr>
            <w:tcW w:w="2640" w:type="dxa"/>
          </w:tcPr>
          <w:p w:rsidR="00C41DD6" w:rsidRPr="004C65D3" w:rsidRDefault="00C41DD6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</w:t>
            </w:r>
            <w:r w:rsidR="00441002" w:rsidRPr="004C65D3">
              <w:rPr>
                <w:rFonts w:ascii="Times New Roman" w:hAnsi="Times New Roman"/>
                <w:sz w:val="24"/>
                <w:szCs w:val="24"/>
              </w:rPr>
              <w:t>8</w:t>
            </w:r>
            <w:r w:rsidRPr="004C65D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1DD6" w:rsidRPr="004C65D3" w:rsidTr="00804783">
        <w:trPr>
          <w:jc w:val="center"/>
        </w:trPr>
        <w:tc>
          <w:tcPr>
            <w:tcW w:w="7191" w:type="dxa"/>
          </w:tcPr>
          <w:p w:rsidR="00C41DD6" w:rsidRPr="004C65D3" w:rsidRDefault="00C41DD6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Работа с инвалидами</w:t>
            </w:r>
          </w:p>
        </w:tc>
        <w:tc>
          <w:tcPr>
            <w:tcW w:w="2640" w:type="dxa"/>
          </w:tcPr>
          <w:p w:rsidR="00C41DD6" w:rsidRPr="004C65D3" w:rsidRDefault="00C41DD6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41DD6" w:rsidRPr="004C65D3" w:rsidTr="00804783">
        <w:trPr>
          <w:jc w:val="center"/>
        </w:trPr>
        <w:tc>
          <w:tcPr>
            <w:tcW w:w="7191" w:type="dxa"/>
          </w:tcPr>
          <w:p w:rsidR="00C41DD6" w:rsidRPr="004C65D3" w:rsidRDefault="00C41DD6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C41DD6" w:rsidRPr="004C65D3" w:rsidRDefault="00C41DD6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14</w:t>
            </w:r>
            <w:r w:rsidR="00441002" w:rsidRPr="004C65D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E90A89" w:rsidRPr="004C65D3" w:rsidRDefault="00E90A8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0C57" w:rsidRPr="004C65D3" w:rsidRDefault="00100C57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>Направление «Спортивная подготовка»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00C57" w:rsidRPr="004C65D3" w:rsidRDefault="00100C57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Целью является достижение максимально возможного для каждого спортсмена  уровня технико-тактической, физической и психической подготовленности, обусловленного спецификой вида спорта и требованиями достижения высоких результатов в соревновательной деятельности.</w:t>
      </w:r>
    </w:p>
    <w:p w:rsidR="00FD382A" w:rsidRPr="004C65D3" w:rsidRDefault="00F04630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65D3">
        <w:rPr>
          <w:rFonts w:ascii="Times New Roman" w:hAnsi="Times New Roman"/>
          <w:sz w:val="24"/>
          <w:szCs w:val="24"/>
        </w:rPr>
        <w:t>Учреждение</w:t>
      </w:r>
      <w:r w:rsidR="00100C57" w:rsidRPr="004C65D3">
        <w:rPr>
          <w:rFonts w:ascii="Times New Roman" w:hAnsi="Times New Roman"/>
          <w:sz w:val="24"/>
          <w:szCs w:val="24"/>
        </w:rPr>
        <w:t xml:space="preserve"> осуществляет спортивную подготовку по следующим видам спорта: баскетбол, бокс, волейбол, дзюдо, конный спорт, легкая атлетика, мини-футбол, </w:t>
      </w:r>
      <w:r w:rsidR="00FD382A" w:rsidRPr="004C65D3">
        <w:rPr>
          <w:rFonts w:ascii="Times New Roman" w:hAnsi="Times New Roman"/>
          <w:sz w:val="24"/>
          <w:szCs w:val="24"/>
        </w:rPr>
        <w:t xml:space="preserve">пауэрлифтинг, </w:t>
      </w:r>
      <w:r w:rsidR="00100C57" w:rsidRPr="004C65D3">
        <w:rPr>
          <w:rFonts w:ascii="Times New Roman" w:hAnsi="Times New Roman"/>
          <w:sz w:val="24"/>
          <w:szCs w:val="24"/>
        </w:rPr>
        <w:t>спортивная акробатика, спортивная аэробика, теннис, хоккей, художественная гимнастика</w:t>
      </w:r>
      <w:r w:rsidR="00FD382A" w:rsidRPr="004C65D3">
        <w:rPr>
          <w:rFonts w:ascii="Times New Roman" w:hAnsi="Times New Roman"/>
          <w:sz w:val="24"/>
          <w:szCs w:val="24"/>
        </w:rPr>
        <w:t xml:space="preserve">. </w:t>
      </w:r>
      <w:r w:rsidR="000978F3" w:rsidRPr="004C65D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978F3" w:rsidRPr="004C65D3" w:rsidRDefault="000978F3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По данным видам спорта на разных этапах занимается спортсменов:</w:t>
      </w:r>
    </w:p>
    <w:p w:rsidR="000978F3" w:rsidRPr="004C65D3" w:rsidRDefault="000978F3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начальной подготовки - 93;   </w:t>
      </w:r>
    </w:p>
    <w:p w:rsidR="000978F3" w:rsidRPr="004C65D3" w:rsidRDefault="000978F3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 тренировочный этап – 434;</w:t>
      </w:r>
    </w:p>
    <w:p w:rsidR="000978F3" w:rsidRPr="004C65D3" w:rsidRDefault="000978F3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спортивного совершенствования – 33. </w:t>
      </w:r>
    </w:p>
    <w:p w:rsidR="00E578FB" w:rsidRPr="004C65D3" w:rsidRDefault="00FD382A" w:rsidP="004C65D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C65D3">
        <w:rPr>
          <w:rFonts w:ascii="Times New Roman" w:hAnsi="Times New Roman"/>
          <w:sz w:val="24"/>
          <w:szCs w:val="24"/>
        </w:rPr>
        <w:t>Возрастной состав спортсменов тренирующихся по программа</w:t>
      </w:r>
      <w:r w:rsidR="00E578FB" w:rsidRPr="004C65D3">
        <w:rPr>
          <w:rFonts w:ascii="Times New Roman" w:hAnsi="Times New Roman"/>
          <w:sz w:val="24"/>
          <w:szCs w:val="24"/>
        </w:rPr>
        <w:t>м</w:t>
      </w:r>
      <w:r w:rsidRPr="004C65D3">
        <w:rPr>
          <w:rFonts w:ascii="Times New Roman" w:hAnsi="Times New Roman"/>
          <w:sz w:val="24"/>
          <w:szCs w:val="24"/>
        </w:rPr>
        <w:t xml:space="preserve"> спортивной подготовки, </w:t>
      </w:r>
      <w:r w:rsidRPr="004C65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возрасте от 5 до 18 лет (включительно) </w:t>
      </w:r>
    </w:p>
    <w:tbl>
      <w:tblPr>
        <w:tblW w:w="10169" w:type="dxa"/>
        <w:jc w:val="center"/>
        <w:tblInd w:w="473" w:type="dxa"/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567"/>
        <w:gridCol w:w="567"/>
        <w:gridCol w:w="477"/>
        <w:gridCol w:w="567"/>
        <w:gridCol w:w="567"/>
        <w:gridCol w:w="567"/>
        <w:gridCol w:w="567"/>
        <w:gridCol w:w="567"/>
        <w:gridCol w:w="516"/>
        <w:gridCol w:w="567"/>
        <w:gridCol w:w="708"/>
        <w:gridCol w:w="567"/>
        <w:gridCol w:w="567"/>
        <w:gridCol w:w="1097"/>
      </w:tblGrid>
      <w:tr w:rsidR="00FD382A" w:rsidRPr="004C65D3" w:rsidTr="00A02605">
        <w:trPr>
          <w:trHeight w:val="330"/>
          <w:jc w:val="center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ind w:left="-259" w:firstLine="11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9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Возраст, лет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E578FB" w:rsidRPr="004C65D3" w:rsidTr="00A02605">
        <w:trPr>
          <w:trHeight w:val="330"/>
          <w:jc w:val="center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8FB" w:rsidRPr="004C65D3" w:rsidTr="00A02605">
        <w:trPr>
          <w:trHeight w:val="330"/>
          <w:jc w:val="center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382A" w:rsidRPr="004C65D3" w:rsidRDefault="00FD382A" w:rsidP="004C6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</w:tbl>
    <w:p w:rsidR="000978F3" w:rsidRPr="004C65D3" w:rsidRDefault="000978F3" w:rsidP="004C65D3">
      <w:pPr>
        <w:pStyle w:val="Standard"/>
        <w:ind w:firstLine="709"/>
        <w:jc w:val="both"/>
        <w:rPr>
          <w:rFonts w:cs="Times New Roman"/>
          <w:lang w:val="ru-RU"/>
        </w:rPr>
      </w:pPr>
    </w:p>
    <w:p w:rsidR="00E278A4" w:rsidRPr="004C65D3" w:rsidRDefault="00E278A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Среди </w:t>
      </w:r>
      <w:proofErr w:type="gramStart"/>
      <w:r w:rsidRPr="004C65D3">
        <w:rPr>
          <w:rFonts w:ascii="Times New Roman" w:hAnsi="Times New Roman"/>
          <w:sz w:val="24"/>
          <w:szCs w:val="24"/>
        </w:rPr>
        <w:t xml:space="preserve">спортсменов, занимающихся в группах спортивной подготовки </w:t>
      </w:r>
      <w:r w:rsidR="00F04630" w:rsidRPr="004C65D3">
        <w:rPr>
          <w:rFonts w:ascii="Times New Roman" w:hAnsi="Times New Roman"/>
          <w:sz w:val="24"/>
          <w:szCs w:val="24"/>
        </w:rPr>
        <w:t>Учреждения</w:t>
      </w:r>
      <w:r w:rsidRPr="004C65D3">
        <w:rPr>
          <w:rFonts w:ascii="Times New Roman" w:hAnsi="Times New Roman"/>
          <w:sz w:val="24"/>
          <w:szCs w:val="24"/>
        </w:rPr>
        <w:t xml:space="preserve"> за 2019 год приняли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участие в 105 соревнованиях, количество спортсменов принявших участие в соревнованиях составило 952 человека. </w:t>
      </w:r>
    </w:p>
    <w:p w:rsidR="00E278A4" w:rsidRPr="004C65D3" w:rsidRDefault="00E278A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Из них:</w:t>
      </w:r>
    </w:p>
    <w:tbl>
      <w:tblPr>
        <w:tblStyle w:val="ad"/>
        <w:tblW w:w="0" w:type="auto"/>
        <w:jc w:val="right"/>
        <w:tblInd w:w="-317" w:type="dxa"/>
        <w:tblLook w:val="04A0" w:firstRow="1" w:lastRow="0" w:firstColumn="1" w:lastColumn="0" w:noHBand="0" w:noVBand="1"/>
      </w:tblPr>
      <w:tblGrid>
        <w:gridCol w:w="5244"/>
        <w:gridCol w:w="4928"/>
      </w:tblGrid>
      <w:tr w:rsidR="00E278A4" w:rsidRPr="004C65D3" w:rsidTr="00A02605">
        <w:trPr>
          <w:trHeight w:val="160"/>
          <w:jc w:val="right"/>
        </w:trPr>
        <w:tc>
          <w:tcPr>
            <w:tcW w:w="524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5D3">
              <w:rPr>
                <w:rFonts w:ascii="Times New Roman" w:hAnsi="Times New Roman"/>
                <w:b/>
                <w:sz w:val="24"/>
                <w:szCs w:val="24"/>
              </w:rPr>
              <w:t>Количество соревнований</w:t>
            </w:r>
          </w:p>
        </w:tc>
        <w:tc>
          <w:tcPr>
            <w:tcW w:w="492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65D3">
              <w:rPr>
                <w:rFonts w:ascii="Times New Roman" w:hAnsi="Times New Roman"/>
                <w:b/>
                <w:sz w:val="24"/>
                <w:szCs w:val="24"/>
              </w:rPr>
              <w:t>Количество спортсменов</w:t>
            </w:r>
          </w:p>
        </w:tc>
      </w:tr>
      <w:tr w:rsidR="00E278A4" w:rsidRPr="004C65D3" w:rsidTr="00A02605">
        <w:trPr>
          <w:jc w:val="right"/>
        </w:trPr>
        <w:tc>
          <w:tcPr>
            <w:tcW w:w="5244" w:type="dxa"/>
          </w:tcPr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 xml:space="preserve">- муниципальных                 – 75 </w:t>
            </w:r>
          </w:p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- окружных                          – 10</w:t>
            </w:r>
          </w:p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- всероссийских                   – 18</w:t>
            </w:r>
          </w:p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 xml:space="preserve">- международные                 – 2 </w:t>
            </w:r>
          </w:p>
          <w:p w:rsidR="00E278A4" w:rsidRPr="004C65D3" w:rsidRDefault="00E278A4" w:rsidP="004C65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 xml:space="preserve">- муниципальных                 – 748 </w:t>
            </w:r>
          </w:p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- окружных                          – 73</w:t>
            </w:r>
          </w:p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- всероссийских                   – 124</w:t>
            </w:r>
          </w:p>
          <w:p w:rsidR="00E278A4" w:rsidRPr="004C65D3" w:rsidRDefault="00E278A4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- международные                 – 7</w:t>
            </w:r>
          </w:p>
        </w:tc>
      </w:tr>
    </w:tbl>
    <w:p w:rsidR="00AD436C" w:rsidRPr="004C65D3" w:rsidRDefault="00AD436C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78A4" w:rsidRPr="004C65D3" w:rsidRDefault="00E278A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Призовые места занятие спортсменами </w:t>
      </w:r>
      <w:r w:rsidR="00F04630" w:rsidRPr="004C65D3">
        <w:rPr>
          <w:rFonts w:ascii="Times New Roman" w:hAnsi="Times New Roman"/>
          <w:sz w:val="24"/>
          <w:szCs w:val="24"/>
        </w:rPr>
        <w:t>Учреждения</w:t>
      </w:r>
    </w:p>
    <w:p w:rsidR="00E278A4" w:rsidRPr="004C65D3" w:rsidRDefault="00E278A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jc w:val="right"/>
        <w:tblInd w:w="-317" w:type="dxa"/>
        <w:tblLook w:val="04A0" w:firstRow="1" w:lastRow="0" w:firstColumn="1" w:lastColumn="0" w:noHBand="0" w:noVBand="1"/>
      </w:tblPr>
      <w:tblGrid>
        <w:gridCol w:w="2716"/>
        <w:gridCol w:w="1514"/>
        <w:gridCol w:w="1839"/>
        <w:gridCol w:w="2088"/>
        <w:gridCol w:w="2015"/>
      </w:tblGrid>
      <w:tr w:rsidR="00E278A4" w:rsidRPr="004C65D3" w:rsidTr="00A02605">
        <w:trPr>
          <w:jc w:val="right"/>
        </w:trPr>
        <w:tc>
          <w:tcPr>
            <w:tcW w:w="2716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Уровень соревнований</w:t>
            </w:r>
          </w:p>
        </w:tc>
        <w:tc>
          <w:tcPr>
            <w:tcW w:w="151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839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208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2015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E278A4" w:rsidRPr="004C65D3" w:rsidTr="00A02605">
        <w:trPr>
          <w:jc w:val="right"/>
        </w:trPr>
        <w:tc>
          <w:tcPr>
            <w:tcW w:w="2716" w:type="dxa"/>
          </w:tcPr>
          <w:p w:rsidR="00E278A4" w:rsidRPr="004C65D3" w:rsidRDefault="00E278A4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Муниципальные</w:t>
            </w:r>
          </w:p>
        </w:tc>
        <w:tc>
          <w:tcPr>
            <w:tcW w:w="151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39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08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015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</w:tr>
      <w:tr w:rsidR="00E278A4" w:rsidRPr="004C65D3" w:rsidTr="00A02605">
        <w:trPr>
          <w:jc w:val="right"/>
        </w:trPr>
        <w:tc>
          <w:tcPr>
            <w:tcW w:w="2716" w:type="dxa"/>
          </w:tcPr>
          <w:p w:rsidR="00E278A4" w:rsidRPr="004C65D3" w:rsidRDefault="00E278A4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Окружные</w:t>
            </w:r>
          </w:p>
        </w:tc>
        <w:tc>
          <w:tcPr>
            <w:tcW w:w="151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39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8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15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E278A4" w:rsidRPr="004C65D3" w:rsidTr="00A02605">
        <w:trPr>
          <w:jc w:val="right"/>
        </w:trPr>
        <w:tc>
          <w:tcPr>
            <w:tcW w:w="2716" w:type="dxa"/>
          </w:tcPr>
          <w:p w:rsidR="00E278A4" w:rsidRPr="004C65D3" w:rsidRDefault="00E278A4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65D3">
              <w:rPr>
                <w:rFonts w:ascii="Times New Roman" w:hAnsi="Times New Roman"/>
                <w:sz w:val="24"/>
                <w:szCs w:val="24"/>
              </w:rPr>
              <w:t>УрФО</w:t>
            </w:r>
            <w:proofErr w:type="spellEnd"/>
          </w:p>
        </w:tc>
        <w:tc>
          <w:tcPr>
            <w:tcW w:w="151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9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5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278A4" w:rsidRPr="004C65D3" w:rsidTr="00A02605">
        <w:trPr>
          <w:jc w:val="right"/>
        </w:trPr>
        <w:tc>
          <w:tcPr>
            <w:tcW w:w="2716" w:type="dxa"/>
          </w:tcPr>
          <w:p w:rsidR="00E278A4" w:rsidRPr="004C65D3" w:rsidRDefault="00E278A4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Всероссийские</w:t>
            </w:r>
          </w:p>
        </w:tc>
        <w:tc>
          <w:tcPr>
            <w:tcW w:w="151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15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78A4" w:rsidRPr="004C65D3" w:rsidTr="00A02605">
        <w:trPr>
          <w:jc w:val="right"/>
        </w:trPr>
        <w:tc>
          <w:tcPr>
            <w:tcW w:w="2716" w:type="dxa"/>
          </w:tcPr>
          <w:p w:rsidR="00E278A4" w:rsidRPr="004C65D3" w:rsidRDefault="00E278A4" w:rsidP="004C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Международные</w:t>
            </w:r>
          </w:p>
        </w:tc>
        <w:tc>
          <w:tcPr>
            <w:tcW w:w="151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5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78A4" w:rsidRPr="004C65D3" w:rsidTr="00A02605">
        <w:trPr>
          <w:jc w:val="right"/>
        </w:trPr>
        <w:tc>
          <w:tcPr>
            <w:tcW w:w="2716" w:type="dxa"/>
          </w:tcPr>
          <w:p w:rsidR="00E278A4" w:rsidRPr="004C65D3" w:rsidRDefault="00E278A4" w:rsidP="004C65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14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839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2088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015" w:type="dxa"/>
          </w:tcPr>
          <w:p w:rsidR="00E278A4" w:rsidRPr="004C65D3" w:rsidRDefault="00E278A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</w:tbl>
    <w:p w:rsidR="00E278A4" w:rsidRPr="004C65D3" w:rsidRDefault="00E278A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1B2C" w:rsidRPr="004C65D3" w:rsidRDefault="00E278A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По итогам выполнения норм единой всероссийской классификации спортсменам присваиваются спортивные  разряды и звания. В настоящее время в учреждении спортсменов имеющих действующие спортивные массовые разряды 411, первый спортивный разряд – 43; КМС – 34 (8 спортсменов выпускники, по факту из зачисленных 17); МС – 22; МСМК – 1. (16 спортсменов выпускники, по факту из зачисленных 6). </w:t>
      </w:r>
    </w:p>
    <w:p w:rsidR="00E278A4" w:rsidRPr="004C65D3" w:rsidRDefault="00E278A4" w:rsidP="004C65D3">
      <w:pPr>
        <w:pStyle w:val="Standard"/>
        <w:ind w:firstLine="709"/>
        <w:jc w:val="both"/>
        <w:rPr>
          <w:rFonts w:cs="Times New Roman"/>
          <w:u w:val="single"/>
          <w:lang w:val="ru-RU"/>
        </w:rPr>
      </w:pPr>
      <w:r w:rsidRPr="004C65D3">
        <w:rPr>
          <w:rFonts w:cs="Times New Roman"/>
          <w:u w:val="single"/>
          <w:lang w:val="ru-RU"/>
        </w:rPr>
        <w:lastRenderedPageBreak/>
        <w:t>Перспективные задачи:</w:t>
      </w:r>
    </w:p>
    <w:p w:rsidR="00E278A4" w:rsidRPr="004C65D3" w:rsidRDefault="00E278A4" w:rsidP="004C65D3">
      <w:pPr>
        <w:pStyle w:val="Standard"/>
        <w:ind w:firstLine="540"/>
        <w:jc w:val="both"/>
        <w:rPr>
          <w:rFonts w:eastAsia="Calibri" w:cs="Times New Roman"/>
          <w:color w:val="auto"/>
          <w:kern w:val="0"/>
          <w:lang w:val="ru-RU" w:bidi="ar-SA"/>
        </w:rPr>
      </w:pPr>
      <w:r w:rsidRPr="004C65D3">
        <w:rPr>
          <w:rFonts w:eastAsia="Calibri" w:cs="Times New Roman"/>
          <w:color w:val="auto"/>
          <w:kern w:val="0"/>
          <w:lang w:val="ru-RU" w:bidi="ar-SA"/>
        </w:rPr>
        <w:t xml:space="preserve">- повышение уровня физической подготовленности и спортивных результатов; </w:t>
      </w:r>
    </w:p>
    <w:p w:rsidR="00E278A4" w:rsidRPr="004C65D3" w:rsidRDefault="00E278A4" w:rsidP="004C65D3">
      <w:pPr>
        <w:pStyle w:val="Standard"/>
        <w:ind w:firstLine="540"/>
        <w:jc w:val="both"/>
        <w:rPr>
          <w:rFonts w:eastAsia="Calibri" w:cs="Times New Roman"/>
          <w:color w:val="auto"/>
          <w:kern w:val="0"/>
          <w:lang w:val="ru-RU" w:bidi="ar-SA"/>
        </w:rPr>
      </w:pPr>
      <w:r w:rsidRPr="004C65D3">
        <w:rPr>
          <w:rFonts w:eastAsia="Calibri" w:cs="Times New Roman"/>
          <w:color w:val="auto"/>
          <w:kern w:val="0"/>
          <w:lang w:val="ru-RU" w:bidi="ar-SA"/>
        </w:rPr>
        <w:t>- улучшение обеспеченности спорти</w:t>
      </w:r>
      <w:r w:rsidR="00181306" w:rsidRPr="004C65D3">
        <w:rPr>
          <w:rFonts w:eastAsia="Calibri" w:cs="Times New Roman"/>
          <w:color w:val="auto"/>
          <w:kern w:val="0"/>
          <w:lang w:val="ru-RU" w:bidi="ar-SA"/>
        </w:rPr>
        <w:t xml:space="preserve">вным инвентарем, оборудованием, экипировкой; </w:t>
      </w:r>
      <w:r w:rsidRPr="004C65D3">
        <w:rPr>
          <w:rFonts w:eastAsia="Calibri" w:cs="Times New Roman"/>
          <w:color w:val="auto"/>
          <w:kern w:val="0"/>
          <w:lang w:val="ru-RU" w:bidi="ar-SA"/>
        </w:rPr>
        <w:t xml:space="preserve"> </w:t>
      </w:r>
    </w:p>
    <w:p w:rsidR="00E278A4" w:rsidRPr="004C65D3" w:rsidRDefault="00181306" w:rsidP="004C65D3">
      <w:pPr>
        <w:pStyle w:val="Standard"/>
        <w:ind w:firstLine="540"/>
        <w:jc w:val="both"/>
        <w:rPr>
          <w:rFonts w:eastAsia="Calibri" w:cs="Times New Roman"/>
          <w:color w:val="auto"/>
          <w:kern w:val="0"/>
          <w:lang w:val="ru-RU" w:bidi="ar-SA"/>
        </w:rPr>
      </w:pPr>
      <w:r w:rsidRPr="004C65D3">
        <w:rPr>
          <w:rFonts w:eastAsia="Calibri" w:cs="Times New Roman"/>
          <w:color w:val="auto"/>
          <w:kern w:val="0"/>
          <w:lang w:val="ru-RU" w:bidi="ar-SA"/>
        </w:rPr>
        <w:t>- с</w:t>
      </w:r>
      <w:r w:rsidR="00E278A4" w:rsidRPr="004C65D3">
        <w:rPr>
          <w:rFonts w:eastAsia="Calibri" w:cs="Times New Roman"/>
          <w:color w:val="auto"/>
          <w:kern w:val="0"/>
          <w:lang w:val="ru-RU" w:bidi="ar-SA"/>
        </w:rPr>
        <w:t xml:space="preserve">овершенствование системы медицинского обеспечения </w:t>
      </w:r>
      <w:r w:rsidRPr="004C65D3">
        <w:rPr>
          <w:rFonts w:eastAsia="Calibri" w:cs="Times New Roman"/>
          <w:color w:val="auto"/>
          <w:kern w:val="0"/>
          <w:lang w:val="ru-RU" w:bidi="ar-SA"/>
        </w:rPr>
        <w:t xml:space="preserve">спортсменов </w:t>
      </w:r>
      <w:r w:rsidR="00E278A4" w:rsidRPr="004C65D3">
        <w:rPr>
          <w:rFonts w:eastAsia="Calibri" w:cs="Times New Roman"/>
          <w:color w:val="auto"/>
          <w:kern w:val="0"/>
          <w:lang w:val="ru-RU" w:bidi="ar-SA"/>
        </w:rPr>
        <w:t>спортивной школ</w:t>
      </w:r>
      <w:r w:rsidRPr="004C65D3">
        <w:rPr>
          <w:rFonts w:eastAsia="Calibri" w:cs="Times New Roman"/>
          <w:color w:val="auto"/>
          <w:kern w:val="0"/>
          <w:lang w:val="ru-RU" w:bidi="ar-SA"/>
        </w:rPr>
        <w:t>ы</w:t>
      </w:r>
      <w:r w:rsidR="00E278A4" w:rsidRPr="004C65D3">
        <w:rPr>
          <w:rFonts w:eastAsia="Calibri" w:cs="Times New Roman"/>
          <w:color w:val="auto"/>
          <w:kern w:val="0"/>
          <w:lang w:val="ru-RU" w:bidi="ar-SA"/>
        </w:rPr>
        <w:t xml:space="preserve">; </w:t>
      </w:r>
    </w:p>
    <w:p w:rsidR="000978F3" w:rsidRPr="004C65D3" w:rsidRDefault="00181306" w:rsidP="004C65D3">
      <w:pPr>
        <w:pStyle w:val="Standard"/>
        <w:ind w:firstLine="540"/>
        <w:jc w:val="both"/>
        <w:rPr>
          <w:rFonts w:eastAsia="Calibri" w:cs="Times New Roman"/>
          <w:color w:val="auto"/>
          <w:kern w:val="0"/>
          <w:lang w:val="ru-RU" w:bidi="ar-SA"/>
        </w:rPr>
      </w:pPr>
      <w:r w:rsidRPr="004C65D3">
        <w:rPr>
          <w:rFonts w:eastAsia="Calibri" w:cs="Times New Roman"/>
          <w:color w:val="auto"/>
          <w:kern w:val="0"/>
          <w:lang w:val="ru-RU" w:bidi="ar-SA"/>
        </w:rPr>
        <w:t>- п</w:t>
      </w:r>
      <w:r w:rsidR="00E278A4" w:rsidRPr="004C65D3">
        <w:rPr>
          <w:rFonts w:eastAsia="Calibri" w:cs="Times New Roman"/>
          <w:color w:val="auto"/>
          <w:kern w:val="0"/>
          <w:lang w:val="ru-RU" w:bidi="ar-SA"/>
        </w:rPr>
        <w:t xml:space="preserve">ривлечение </w:t>
      </w:r>
      <w:r w:rsidRPr="004C65D3">
        <w:rPr>
          <w:rFonts w:eastAsia="Calibri" w:cs="Times New Roman"/>
          <w:color w:val="auto"/>
          <w:kern w:val="0"/>
          <w:lang w:val="ru-RU" w:bidi="ar-SA"/>
        </w:rPr>
        <w:t xml:space="preserve">внебюджетных средств на развитие профессионального спорта. </w:t>
      </w:r>
    </w:p>
    <w:p w:rsidR="00106049" w:rsidRPr="004C65D3" w:rsidRDefault="0010604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81306" w:rsidRPr="004C65D3" w:rsidRDefault="00181306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 xml:space="preserve">Направление «Персонифицированное финансирование дополнительного образования» 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Целью отделения дополнительного образования детей является создание условий для удовлетворения постоянно изменяющихся индивидуальных, социокультурных и образовательных потребностей обучающихся. Перед тренерами дополнительного образования детей стоят следующие задачи:</w:t>
      </w:r>
    </w:p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формирование условий для создания единого образовательного пространства;</w:t>
      </w:r>
    </w:p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создание условий для привлечения к занятиям в отделении дополнительного образования большего числа обучающихся различных возрастов;</w:t>
      </w:r>
    </w:p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создание оптимальных условий для развития </w:t>
      </w:r>
      <w:proofErr w:type="gramStart"/>
      <w:r w:rsidRPr="004C65D3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C65D3">
        <w:rPr>
          <w:rFonts w:ascii="Times New Roman" w:hAnsi="Times New Roman"/>
          <w:sz w:val="24"/>
          <w:szCs w:val="24"/>
        </w:rPr>
        <w:t xml:space="preserve"> творческих способностей, а также духовное, нравственное и физическое совершенствование;</w:t>
      </w:r>
    </w:p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обучение основам технического и тактического мастерства по избранным видам спорта;</w:t>
      </w:r>
    </w:p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повышение уровня двигательной подготовленности и укрепления здоровья детей.</w:t>
      </w:r>
    </w:p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В отделении дополнительного образов</w:t>
      </w:r>
      <w:r w:rsidR="00A92961" w:rsidRPr="004C65D3">
        <w:rPr>
          <w:rFonts w:ascii="Times New Roman" w:hAnsi="Times New Roman"/>
          <w:sz w:val="24"/>
          <w:szCs w:val="24"/>
        </w:rPr>
        <w:t xml:space="preserve">ания в течение 2019 года были </w:t>
      </w:r>
      <w:r w:rsidRPr="004C65D3">
        <w:rPr>
          <w:rFonts w:ascii="Times New Roman" w:hAnsi="Times New Roman"/>
          <w:sz w:val="24"/>
          <w:szCs w:val="24"/>
        </w:rPr>
        <w:t>сертифицирован</w:t>
      </w:r>
      <w:r w:rsidR="00A92961" w:rsidRPr="004C65D3">
        <w:rPr>
          <w:rFonts w:ascii="Times New Roman" w:hAnsi="Times New Roman"/>
          <w:sz w:val="24"/>
          <w:szCs w:val="24"/>
        </w:rPr>
        <w:t>ы</w:t>
      </w:r>
      <w:r w:rsidRPr="004C65D3">
        <w:rPr>
          <w:rFonts w:ascii="Times New Roman" w:hAnsi="Times New Roman"/>
          <w:sz w:val="24"/>
          <w:szCs w:val="24"/>
        </w:rPr>
        <w:t xml:space="preserve"> 18 программ по видам спорта: художественная гимнастика, стрельба из лука, плавание, дзюдо, баскетбол, бокс, спортивная аэробика, спортивная акробатика, легкая атлетика, мини-футбол, конный спорт, теннис и мотоциклетный спорт. </w:t>
      </w:r>
    </w:p>
    <w:p w:rsidR="00B6516B" w:rsidRPr="004C65D3" w:rsidRDefault="0090251B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Заключенные договоры на оказание услуг по дополнительным общеобразовательным программам:</w:t>
      </w:r>
    </w:p>
    <w:tbl>
      <w:tblPr>
        <w:tblStyle w:val="ad"/>
        <w:tblW w:w="0" w:type="auto"/>
        <w:jc w:val="center"/>
        <w:tblInd w:w="-602" w:type="dxa"/>
        <w:tblLook w:val="04A0" w:firstRow="1" w:lastRow="0" w:firstColumn="1" w:lastColumn="0" w:noHBand="0" w:noVBand="1"/>
      </w:tblPr>
      <w:tblGrid>
        <w:gridCol w:w="7667"/>
        <w:gridCol w:w="1275"/>
        <w:gridCol w:w="1110"/>
      </w:tblGrid>
      <w:tr w:rsidR="0090251B" w:rsidRPr="004C65D3" w:rsidTr="00A02605">
        <w:trPr>
          <w:trHeight w:val="287"/>
          <w:jc w:val="center"/>
        </w:trPr>
        <w:tc>
          <w:tcPr>
            <w:tcW w:w="7667" w:type="dxa"/>
          </w:tcPr>
          <w:p w:rsidR="0090251B" w:rsidRPr="004C65D3" w:rsidRDefault="00B6516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  <w:tc>
          <w:tcPr>
            <w:tcW w:w="1275" w:type="dxa"/>
          </w:tcPr>
          <w:p w:rsidR="0090251B" w:rsidRPr="004C65D3" w:rsidRDefault="0090251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110" w:type="dxa"/>
          </w:tcPr>
          <w:p w:rsidR="0090251B" w:rsidRPr="004C65D3" w:rsidRDefault="0090251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90251B" w:rsidRPr="004C65D3" w:rsidTr="00A02605">
        <w:trPr>
          <w:trHeight w:val="586"/>
          <w:jc w:val="center"/>
        </w:trPr>
        <w:tc>
          <w:tcPr>
            <w:tcW w:w="7667" w:type="dxa"/>
          </w:tcPr>
          <w:p w:rsidR="0090251B" w:rsidRPr="004C65D3" w:rsidRDefault="0090251B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Число договоров заключенных по сертификатам ПФДО</w:t>
            </w:r>
          </w:p>
        </w:tc>
        <w:tc>
          <w:tcPr>
            <w:tcW w:w="1275" w:type="dxa"/>
          </w:tcPr>
          <w:p w:rsidR="0090251B" w:rsidRPr="004C65D3" w:rsidRDefault="0090251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10" w:type="dxa"/>
          </w:tcPr>
          <w:p w:rsidR="0090251B" w:rsidRPr="004C65D3" w:rsidRDefault="0090251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90251B" w:rsidRPr="004C65D3" w:rsidTr="00A02605">
        <w:trPr>
          <w:trHeight w:val="597"/>
          <w:jc w:val="center"/>
        </w:trPr>
        <w:tc>
          <w:tcPr>
            <w:tcW w:w="7667" w:type="dxa"/>
          </w:tcPr>
          <w:p w:rsidR="0090251B" w:rsidRPr="004C65D3" w:rsidRDefault="0090251B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Число договоров заключенных на платной основе</w:t>
            </w:r>
          </w:p>
        </w:tc>
        <w:tc>
          <w:tcPr>
            <w:tcW w:w="1275" w:type="dxa"/>
          </w:tcPr>
          <w:p w:rsidR="0090251B" w:rsidRPr="004C65D3" w:rsidRDefault="0090251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110" w:type="dxa"/>
          </w:tcPr>
          <w:p w:rsidR="0090251B" w:rsidRPr="004C65D3" w:rsidRDefault="0090251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2</w:t>
            </w:r>
            <w:r w:rsidR="00525F0B" w:rsidRPr="004C65D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90251B" w:rsidRPr="004C65D3" w:rsidTr="00A02605">
        <w:trPr>
          <w:trHeight w:val="299"/>
          <w:jc w:val="center"/>
        </w:trPr>
        <w:tc>
          <w:tcPr>
            <w:tcW w:w="7667" w:type="dxa"/>
          </w:tcPr>
          <w:p w:rsidR="0090251B" w:rsidRPr="004C65D3" w:rsidRDefault="0090251B" w:rsidP="004C65D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90251B" w:rsidRPr="004C65D3" w:rsidRDefault="0090251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110" w:type="dxa"/>
          </w:tcPr>
          <w:p w:rsidR="0090251B" w:rsidRPr="004C65D3" w:rsidRDefault="00525F0B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</w:tbl>
    <w:p w:rsidR="00021758" w:rsidRPr="004C65D3" w:rsidRDefault="0002175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В </w:t>
      </w:r>
      <w:r w:rsidR="0090251B" w:rsidRPr="004C65D3">
        <w:rPr>
          <w:rFonts w:ascii="Times New Roman" w:hAnsi="Times New Roman"/>
          <w:sz w:val="24"/>
          <w:szCs w:val="24"/>
        </w:rPr>
        <w:t xml:space="preserve">настоящее время в </w:t>
      </w:r>
      <w:r w:rsidRPr="004C65D3">
        <w:rPr>
          <w:rFonts w:ascii="Times New Roman" w:hAnsi="Times New Roman"/>
          <w:sz w:val="24"/>
          <w:szCs w:val="24"/>
        </w:rPr>
        <w:t>отделении дополнительного образования работают 1</w:t>
      </w:r>
      <w:r w:rsidR="0090251B" w:rsidRPr="004C65D3">
        <w:rPr>
          <w:rFonts w:ascii="Times New Roman" w:hAnsi="Times New Roman"/>
          <w:sz w:val="24"/>
          <w:szCs w:val="24"/>
        </w:rPr>
        <w:t>1</w:t>
      </w:r>
      <w:r w:rsidRPr="004C65D3">
        <w:rPr>
          <w:rFonts w:ascii="Times New Roman" w:hAnsi="Times New Roman"/>
          <w:sz w:val="24"/>
          <w:szCs w:val="24"/>
        </w:rPr>
        <w:t xml:space="preserve"> тренеров. Большинство тренеров обеспечило высокую сохранность контингента. В некоторых группах произошло увеличение количества обучающихся.</w:t>
      </w:r>
    </w:p>
    <w:p w:rsidR="00C221B8" w:rsidRPr="004C65D3" w:rsidRDefault="00C221B8" w:rsidP="004C65D3">
      <w:pPr>
        <w:pStyle w:val="Standard"/>
        <w:ind w:firstLine="709"/>
        <w:jc w:val="both"/>
        <w:rPr>
          <w:rFonts w:cs="Times New Roman"/>
          <w:u w:val="single"/>
          <w:lang w:val="ru-RU"/>
        </w:rPr>
      </w:pPr>
      <w:r w:rsidRPr="004C65D3">
        <w:rPr>
          <w:rFonts w:cs="Times New Roman"/>
          <w:u w:val="single"/>
          <w:lang w:val="ru-RU"/>
        </w:rPr>
        <w:t>Перспективные задачи:</w:t>
      </w:r>
    </w:p>
    <w:p w:rsidR="00C221B8" w:rsidRPr="004C65D3" w:rsidRDefault="009C56F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сертификация физкультурно-оздоровительных программ с учетом </w:t>
      </w:r>
      <w:r w:rsidR="00C221B8" w:rsidRPr="004C65D3">
        <w:rPr>
          <w:rFonts w:ascii="Times New Roman" w:hAnsi="Times New Roman"/>
          <w:sz w:val="24"/>
          <w:szCs w:val="24"/>
        </w:rPr>
        <w:t>потребностей</w:t>
      </w:r>
      <w:r w:rsidRPr="004C65D3">
        <w:rPr>
          <w:rFonts w:ascii="Times New Roman" w:hAnsi="Times New Roman"/>
          <w:sz w:val="24"/>
          <w:szCs w:val="24"/>
        </w:rPr>
        <w:t xml:space="preserve"> потребителей услуг;</w:t>
      </w:r>
    </w:p>
    <w:p w:rsidR="009C56F4" w:rsidRPr="004C65D3" w:rsidRDefault="009C56F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- развитие материально-технической базы для реализации программ дополнительного образования;</w:t>
      </w:r>
    </w:p>
    <w:p w:rsidR="00C221B8" w:rsidRPr="004C65D3" w:rsidRDefault="009C56F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- </w:t>
      </w:r>
      <w:r w:rsidR="00C221B8" w:rsidRPr="004C65D3">
        <w:rPr>
          <w:rFonts w:ascii="Times New Roman" w:hAnsi="Times New Roman"/>
          <w:sz w:val="24"/>
          <w:szCs w:val="24"/>
        </w:rPr>
        <w:t>увеличение доли детей, охваченных дополнительным образованием</w:t>
      </w:r>
      <w:r w:rsidRPr="004C65D3">
        <w:rPr>
          <w:rFonts w:ascii="Times New Roman" w:hAnsi="Times New Roman"/>
          <w:sz w:val="24"/>
          <w:szCs w:val="24"/>
        </w:rPr>
        <w:t>.</w:t>
      </w:r>
    </w:p>
    <w:p w:rsidR="00C221B8" w:rsidRPr="004C65D3" w:rsidRDefault="00C221B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48F0" w:rsidRPr="004C65D3" w:rsidRDefault="004648F0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>Направление «</w:t>
      </w:r>
      <w:r w:rsidR="00FB6E57" w:rsidRPr="004C65D3">
        <w:rPr>
          <w:rFonts w:ascii="Times New Roman" w:hAnsi="Times New Roman"/>
          <w:b/>
          <w:sz w:val="24"/>
          <w:szCs w:val="24"/>
        </w:rPr>
        <w:t>Работа с людьми с инвалидностью</w:t>
      </w:r>
      <w:r w:rsidRPr="004C65D3">
        <w:rPr>
          <w:rFonts w:ascii="Times New Roman" w:hAnsi="Times New Roman"/>
          <w:b/>
          <w:sz w:val="24"/>
          <w:szCs w:val="24"/>
        </w:rPr>
        <w:t xml:space="preserve">» </w:t>
      </w:r>
    </w:p>
    <w:p w:rsidR="00C221B8" w:rsidRPr="004C65D3" w:rsidRDefault="00C221B8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3A81" w:rsidRPr="004C65D3" w:rsidRDefault="00113A81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Цель: привлечение лиц с ограниченными возможностями здоровья к регулярным занятиям спортом.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 настоящее время спортивная школа принимает на своей базе людей с инвалидностью  в численности: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98"/>
        <w:gridCol w:w="1326"/>
        <w:gridCol w:w="1276"/>
        <w:gridCol w:w="1268"/>
        <w:gridCol w:w="1284"/>
        <w:gridCol w:w="1266"/>
        <w:gridCol w:w="1159"/>
        <w:gridCol w:w="1302"/>
      </w:tblGrid>
      <w:tr w:rsidR="001E67E9" w:rsidRPr="004C65D3" w:rsidTr="001E67E9">
        <w:trPr>
          <w:trHeight w:val="511"/>
        </w:trPr>
        <w:tc>
          <w:tcPr>
            <w:tcW w:w="146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Возраст</w:t>
            </w:r>
          </w:p>
        </w:tc>
        <w:tc>
          <w:tcPr>
            <w:tcW w:w="141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ПОДа</w:t>
            </w:r>
            <w:proofErr w:type="spellEnd"/>
          </w:p>
        </w:tc>
        <w:tc>
          <w:tcPr>
            <w:tcW w:w="137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ВОС</w:t>
            </w:r>
          </w:p>
        </w:tc>
        <w:tc>
          <w:tcPr>
            <w:tcW w:w="137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ВОГ</w:t>
            </w:r>
          </w:p>
        </w:tc>
        <w:tc>
          <w:tcPr>
            <w:tcW w:w="138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ЛИН</w:t>
            </w:r>
          </w:p>
        </w:tc>
        <w:tc>
          <w:tcPr>
            <w:tcW w:w="137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РАС</w:t>
            </w:r>
          </w:p>
        </w:tc>
        <w:tc>
          <w:tcPr>
            <w:tcW w:w="124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ОВЗ</w:t>
            </w:r>
          </w:p>
        </w:tc>
        <w:tc>
          <w:tcPr>
            <w:tcW w:w="132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ИТОГО:</w:t>
            </w:r>
          </w:p>
        </w:tc>
      </w:tr>
      <w:tr w:rsidR="001E67E9" w:rsidRPr="004C65D3" w:rsidTr="001E67E9">
        <w:trPr>
          <w:trHeight w:val="321"/>
        </w:trPr>
        <w:tc>
          <w:tcPr>
            <w:tcW w:w="146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До 18 лет</w:t>
            </w:r>
          </w:p>
        </w:tc>
        <w:tc>
          <w:tcPr>
            <w:tcW w:w="141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7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8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7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4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2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1E67E9" w:rsidRPr="004C65D3" w:rsidTr="001E67E9">
        <w:trPr>
          <w:trHeight w:val="513"/>
        </w:trPr>
        <w:tc>
          <w:tcPr>
            <w:tcW w:w="146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Старше </w:t>
            </w:r>
          </w:p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18 лет</w:t>
            </w:r>
          </w:p>
        </w:tc>
        <w:tc>
          <w:tcPr>
            <w:tcW w:w="141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7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7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8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7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4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2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1E67E9" w:rsidRPr="004C65D3" w:rsidTr="001E67E9">
        <w:trPr>
          <w:trHeight w:val="291"/>
        </w:trPr>
        <w:tc>
          <w:tcPr>
            <w:tcW w:w="146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7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71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8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70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24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27" w:type="dxa"/>
          </w:tcPr>
          <w:p w:rsidR="001E67E9" w:rsidRPr="004C65D3" w:rsidRDefault="001E67E9" w:rsidP="004C65D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C65D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42</w:t>
            </w:r>
          </w:p>
        </w:tc>
      </w:tr>
    </w:tbl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 xml:space="preserve">Таким образом, количество лиц с ограниченными возможностями по сравнению с 2019 годом увеличилось на 25 человек. Возраст занимающихся с 4 до 63 лет. 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По итогам </w:t>
      </w:r>
      <w:proofErr w:type="gramStart"/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анкетного опроса, проведенного в декабре 2019 года мы видим</w:t>
      </w:r>
      <w:proofErr w:type="gramEnd"/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востребованность в занятиях физической культурой у людей с инвалидностью и необходимость расширения спектра услуг в данном направлении. 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В 2020 году в учреждени</w:t>
      </w:r>
      <w:r w:rsidR="00F04630"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е</w:t>
      </w:r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на работу будут приняты: инструктор-методист по ГТО,  и еще один тренер по адаптивной физической культуре. </w:t>
      </w:r>
    </w:p>
    <w:p w:rsidR="001E67E9" w:rsidRPr="004C65D3" w:rsidRDefault="00A92961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</w:t>
      </w:r>
      <w:r w:rsidR="001E67E9"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="001E67E9"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2020 год</w:t>
      </w:r>
      <w:r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а</w:t>
      </w:r>
      <w:r w:rsidR="001E67E9" w:rsidRPr="004C65D3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планируется организация работы в сфере адаптивной физической культуре по следующим программам: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4C65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«Лыжи мечты. Ролики» - </w:t>
      </w:r>
      <w:proofErr w:type="gramStart"/>
      <w:r w:rsidRPr="004C65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направлена</w:t>
      </w:r>
      <w:proofErr w:type="gramEnd"/>
      <w:r w:rsidRPr="004C65D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на реабилитацию и социализацию людей с детским церебральным параличом, аутизмом, синдромом Дауна, нарушениями зрения и другими ограниченными возможностями здоровья посредством роллер спорта. </w:t>
      </w:r>
      <w:r w:rsidRPr="004C65D3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Данная программа «Лыжи мечты» актуальна для всех категорий людей с врождённой и приобретённой инвалидностью практически любого возраста. 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Программы физкультурно-спортивной направленности средствами адаптивной физической культуры для детей-инвалидов и инвалидов старше 18 лет.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Адаптивная физическая культура — это комплекс мер спортивно-оздоровительного характера, направленных на реабилитацию и адаптацию к нормальной социальной среде людей с ограниченными возможностями.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Программа </w:t>
      </w:r>
      <w:r w:rsidR="00A92961" w:rsidRPr="004C65D3">
        <w:rPr>
          <w:rFonts w:ascii="Times New Roman" w:hAnsi="Times New Roman"/>
          <w:sz w:val="24"/>
          <w:szCs w:val="24"/>
        </w:rPr>
        <w:t>адаптивной физической культуры</w:t>
      </w:r>
      <w:r w:rsidRPr="004C65D3">
        <w:rPr>
          <w:rFonts w:ascii="Times New Roman" w:hAnsi="Times New Roman"/>
          <w:sz w:val="24"/>
          <w:szCs w:val="24"/>
        </w:rPr>
        <w:t xml:space="preserve"> по плаванию. Занятия могут проводиться как в присутствии родителей, так и совместно с родителями, т.е. родитель является активным помощником в выполнении упражнений в воде. Группы не более 5-6 человек.  </w:t>
      </w:r>
    </w:p>
    <w:p w:rsidR="001E67E9" w:rsidRPr="004C65D3" w:rsidRDefault="001E67E9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по адаптивной физической культуре физкультурно-оздоровительной направленности с применением нагрузок в тренажерном зале. 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Занятия в тренажерном зале проводятся в группах, неоднородных</w:t>
      </w:r>
      <w:r w:rsidR="00A92961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 по возрастному составу детей, так и по структуре и тяжести дефекта. Реабилитационные и адаптивные занятия определяются исходя из физических, психических возможностей детей, а основные элементы занятия направлены на активизацию мышц, общего физического состояния. В занятия в зале входит  комплекс мероприятий спортивно-оздоровительной направленности, сконцентрированных на реабилитации и приспособлении к нормальной социальной среде людей с ограниченными физическими возможностями. </w:t>
      </w:r>
    </w:p>
    <w:p w:rsidR="00AD436C" w:rsidRPr="004C65D3" w:rsidRDefault="00AD436C" w:rsidP="004C65D3">
      <w:pPr>
        <w:pStyle w:val="Standard"/>
        <w:ind w:firstLine="709"/>
        <w:jc w:val="both"/>
        <w:rPr>
          <w:rFonts w:cs="Times New Roman"/>
          <w:u w:val="single"/>
          <w:lang w:val="ru-RU"/>
        </w:rPr>
      </w:pPr>
    </w:p>
    <w:p w:rsidR="001E67E9" w:rsidRPr="004C65D3" w:rsidRDefault="001E67E9" w:rsidP="004C65D3">
      <w:pPr>
        <w:pStyle w:val="Standard"/>
        <w:ind w:firstLine="709"/>
        <w:jc w:val="both"/>
        <w:rPr>
          <w:rFonts w:cs="Times New Roman"/>
          <w:u w:val="single"/>
          <w:lang w:val="ru-RU"/>
        </w:rPr>
      </w:pPr>
      <w:r w:rsidRPr="004C65D3">
        <w:rPr>
          <w:rFonts w:cs="Times New Roman"/>
          <w:u w:val="single"/>
          <w:lang w:val="ru-RU"/>
        </w:rPr>
        <w:t>Перспективные задачи: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привлечение лиц с ограниченными возможностями здоровья к регулярным занятиям физической культурой и спортом;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организация отбора лиц с инвалидностью для  занятий на этапах спортивной подготовки и участии в соревнованиях;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развитие материально-технической базы для спортивных тренировок лиц с ограниченными возможностями здоровья; 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разработка и введение в действие системы повышения квалификации специалистов для работы в области массового спорта и спорта высших достижений лиц с ограниченными возможностями здоровья.</w:t>
      </w:r>
    </w:p>
    <w:p w:rsidR="001E67E9" w:rsidRPr="004C65D3" w:rsidRDefault="001E67E9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6574B" w:rsidRPr="004C65D3" w:rsidRDefault="0096574B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 xml:space="preserve">Направление «Работа с </w:t>
      </w:r>
      <w:r w:rsidR="00804783" w:rsidRPr="004C65D3">
        <w:rPr>
          <w:rFonts w:ascii="Times New Roman" w:hAnsi="Times New Roman"/>
          <w:b/>
          <w:sz w:val="24"/>
          <w:szCs w:val="24"/>
        </w:rPr>
        <w:t>гражданами старшего поколения</w:t>
      </w:r>
      <w:r w:rsidRPr="004C65D3">
        <w:rPr>
          <w:rFonts w:ascii="Times New Roman" w:hAnsi="Times New Roman"/>
          <w:b/>
          <w:sz w:val="24"/>
          <w:szCs w:val="24"/>
        </w:rPr>
        <w:t xml:space="preserve">» </w:t>
      </w:r>
    </w:p>
    <w:p w:rsidR="0096574B" w:rsidRPr="004C65D3" w:rsidRDefault="0096574B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21758" w:rsidRPr="004C65D3" w:rsidRDefault="0096574B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Цель: пропаганда и </w:t>
      </w:r>
      <w:r w:rsidR="00F05430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привлечение к активному образу жизни, 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популяризаци</w:t>
      </w:r>
      <w:r w:rsidR="00F05430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ценностей физической культуры и спорта </w:t>
      </w:r>
      <w:r w:rsidR="00F05430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среди людей старшего поколения.</w:t>
      </w:r>
    </w:p>
    <w:p w:rsidR="00D26217" w:rsidRPr="004C65D3" w:rsidRDefault="00F05430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>С 2019 года н</w:t>
      </w:r>
      <w:r w:rsidR="00100C57" w:rsidRPr="004C65D3">
        <w:rPr>
          <w:rFonts w:ascii="Times New Roman" w:hAnsi="Times New Roman"/>
          <w:sz w:val="24"/>
          <w:szCs w:val="24"/>
        </w:rPr>
        <w:t xml:space="preserve">а базе </w:t>
      </w:r>
      <w:r w:rsidRPr="004C65D3">
        <w:rPr>
          <w:rFonts w:ascii="Times New Roman" w:hAnsi="Times New Roman"/>
          <w:sz w:val="24"/>
          <w:szCs w:val="24"/>
        </w:rPr>
        <w:t xml:space="preserve">спортивной школы </w:t>
      </w:r>
      <w:r w:rsidR="00100C57" w:rsidRPr="004C65D3">
        <w:rPr>
          <w:rFonts w:ascii="Times New Roman" w:hAnsi="Times New Roman"/>
          <w:sz w:val="24"/>
          <w:szCs w:val="24"/>
        </w:rPr>
        <w:t>организована спортивно-оздоровительная рабо</w:t>
      </w:r>
      <w:r w:rsidRPr="004C65D3">
        <w:rPr>
          <w:rFonts w:ascii="Times New Roman" w:hAnsi="Times New Roman"/>
          <w:sz w:val="24"/>
          <w:szCs w:val="24"/>
        </w:rPr>
        <w:t xml:space="preserve">та с пенсионерами по программам: </w:t>
      </w:r>
      <w:r w:rsidR="00100C57" w:rsidRPr="004C65D3">
        <w:rPr>
          <w:rFonts w:ascii="Times New Roman" w:hAnsi="Times New Roman"/>
          <w:sz w:val="24"/>
          <w:szCs w:val="24"/>
        </w:rPr>
        <w:t>«Спортивная аэробика»</w:t>
      </w:r>
      <w:r w:rsidRPr="004C65D3">
        <w:rPr>
          <w:rFonts w:ascii="Times New Roman" w:hAnsi="Times New Roman"/>
          <w:sz w:val="24"/>
          <w:szCs w:val="24"/>
        </w:rPr>
        <w:t xml:space="preserve">, </w:t>
      </w:r>
      <w:r w:rsidR="00D26217" w:rsidRPr="004C65D3">
        <w:rPr>
          <w:rFonts w:ascii="Times New Roman" w:hAnsi="Times New Roman"/>
          <w:sz w:val="24"/>
          <w:szCs w:val="24"/>
        </w:rPr>
        <w:t xml:space="preserve">«Оздоровительная аэробика», </w:t>
      </w:r>
      <w:r w:rsidR="00100C57" w:rsidRPr="004C65D3">
        <w:rPr>
          <w:rFonts w:ascii="Times New Roman" w:hAnsi="Times New Roman"/>
          <w:sz w:val="24"/>
          <w:szCs w:val="24"/>
        </w:rPr>
        <w:t>«Скандинавская ходьба»</w:t>
      </w:r>
      <w:r w:rsidR="003D3494" w:rsidRPr="004C65D3">
        <w:rPr>
          <w:rFonts w:ascii="Times New Roman" w:hAnsi="Times New Roman"/>
          <w:sz w:val="24"/>
          <w:szCs w:val="24"/>
        </w:rPr>
        <w:t>.</w:t>
      </w:r>
      <w:r w:rsidR="00D26217" w:rsidRPr="004C65D3">
        <w:rPr>
          <w:rFonts w:ascii="Times New Roman" w:hAnsi="Times New Roman"/>
          <w:sz w:val="24"/>
          <w:szCs w:val="24"/>
        </w:rPr>
        <w:t xml:space="preserve"> Количество занимающихся в 2019 году выросло на 30 % и составляет более 1</w:t>
      </w:r>
      <w:r w:rsidR="00525F0B" w:rsidRPr="004C65D3">
        <w:rPr>
          <w:rFonts w:ascii="Times New Roman" w:hAnsi="Times New Roman"/>
          <w:sz w:val="24"/>
          <w:szCs w:val="24"/>
        </w:rPr>
        <w:t>8</w:t>
      </w:r>
      <w:r w:rsidR="00D26217" w:rsidRPr="004C65D3">
        <w:rPr>
          <w:rFonts w:ascii="Times New Roman" w:hAnsi="Times New Roman"/>
          <w:sz w:val="24"/>
          <w:szCs w:val="24"/>
        </w:rPr>
        <w:t xml:space="preserve">0 человек. </w:t>
      </w:r>
    </w:p>
    <w:p w:rsidR="00100C57" w:rsidRPr="004C65D3" w:rsidRDefault="00100C57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sz w:val="24"/>
          <w:szCs w:val="24"/>
        </w:rPr>
        <w:t>На занятиях организованы тренировочные комплексы по общей физической подготовке.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комплекс упражнений по ОФП включаются задания улучшающие  выносливость, ловкос</w:t>
      </w:r>
      <w:r w:rsidR="00D26217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ть, гибкость тела и координацию, 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отводит</w:t>
      </w:r>
      <w:r w:rsidR="00D26217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ся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время для работы на </w:t>
      </w:r>
      <w:proofErr w:type="spellStart"/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кардио</w:t>
      </w:r>
      <w:proofErr w:type="spellEnd"/>
      <w:r w:rsidR="00D26217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тренажерах, также </w:t>
      </w:r>
      <w:r w:rsidR="00D26217" w:rsidRPr="004C65D3">
        <w:rPr>
          <w:rFonts w:ascii="Times New Roman" w:hAnsi="Times New Roman"/>
          <w:sz w:val="24"/>
          <w:szCs w:val="24"/>
          <w:shd w:val="clear" w:color="auto" w:fill="FFFDFA"/>
        </w:rPr>
        <w:t>организованы игры в волейбол и настольный теннис.</w:t>
      </w:r>
    </w:p>
    <w:p w:rsidR="00100C57" w:rsidRPr="004C65D3" w:rsidRDefault="00100C57" w:rsidP="004C6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DFA"/>
        </w:rPr>
      </w:pPr>
      <w:r w:rsidRPr="004C65D3">
        <w:rPr>
          <w:rFonts w:ascii="Times New Roman" w:hAnsi="Times New Roman"/>
          <w:sz w:val="24"/>
          <w:szCs w:val="24"/>
          <w:shd w:val="clear" w:color="auto" w:fill="FFFDFA"/>
        </w:rPr>
        <w:lastRenderedPageBreak/>
        <w:t xml:space="preserve">Скандинавская ходьба для пожилых людей </w:t>
      </w:r>
      <w:r w:rsidR="00D26217" w:rsidRPr="004C65D3">
        <w:rPr>
          <w:rFonts w:ascii="Times New Roman" w:hAnsi="Times New Roman"/>
          <w:sz w:val="24"/>
          <w:szCs w:val="24"/>
          <w:shd w:val="clear" w:color="auto" w:fill="FFFDFA"/>
        </w:rPr>
        <w:t xml:space="preserve">- </w:t>
      </w:r>
      <w:r w:rsidRPr="004C65D3">
        <w:rPr>
          <w:rFonts w:ascii="Times New Roman" w:hAnsi="Times New Roman"/>
          <w:sz w:val="24"/>
          <w:szCs w:val="24"/>
          <w:shd w:val="clear" w:color="auto" w:fill="FFFDFA"/>
        </w:rPr>
        <w:t>вид укрепляющих упражнений</w:t>
      </w:r>
      <w:r w:rsidR="00D26217" w:rsidRPr="004C65D3">
        <w:rPr>
          <w:rFonts w:ascii="Times New Roman" w:hAnsi="Times New Roman"/>
          <w:sz w:val="24"/>
          <w:szCs w:val="24"/>
          <w:shd w:val="clear" w:color="auto" w:fill="FFFDFA"/>
        </w:rPr>
        <w:t>,</w:t>
      </w:r>
      <w:r w:rsidRPr="004C65D3">
        <w:rPr>
          <w:rFonts w:ascii="Times New Roman" w:hAnsi="Times New Roman"/>
          <w:sz w:val="24"/>
          <w:szCs w:val="24"/>
          <w:shd w:val="clear" w:color="auto" w:fill="FFFDFA"/>
        </w:rPr>
        <w:t xml:space="preserve"> обеспечива</w:t>
      </w:r>
      <w:r w:rsidR="00D26217" w:rsidRPr="004C65D3">
        <w:rPr>
          <w:rFonts w:ascii="Times New Roman" w:hAnsi="Times New Roman"/>
          <w:sz w:val="24"/>
          <w:szCs w:val="24"/>
          <w:shd w:val="clear" w:color="auto" w:fill="FFFDFA"/>
        </w:rPr>
        <w:t xml:space="preserve">ющий </w:t>
      </w:r>
      <w:r w:rsidRPr="004C65D3">
        <w:rPr>
          <w:rFonts w:ascii="Times New Roman" w:hAnsi="Times New Roman"/>
          <w:sz w:val="24"/>
          <w:szCs w:val="24"/>
          <w:shd w:val="clear" w:color="auto" w:fill="FFFDFA"/>
        </w:rPr>
        <w:t>насыщение организма кислородом, повышается мышечная активность и в целом укрепляет здоровье.</w:t>
      </w:r>
    </w:p>
    <w:p w:rsidR="008E5056" w:rsidRPr="004C65D3" w:rsidRDefault="008E5056" w:rsidP="004C65D3">
      <w:pPr>
        <w:pStyle w:val="Standard"/>
        <w:ind w:firstLine="709"/>
        <w:jc w:val="both"/>
        <w:rPr>
          <w:rFonts w:cs="Times New Roman"/>
          <w:color w:val="auto"/>
          <w:u w:val="single"/>
          <w:lang w:val="ru-RU"/>
        </w:rPr>
      </w:pPr>
      <w:r w:rsidRPr="004C65D3">
        <w:rPr>
          <w:rFonts w:cs="Times New Roman"/>
          <w:color w:val="auto"/>
          <w:u w:val="single"/>
          <w:lang w:val="ru-RU"/>
        </w:rPr>
        <w:t>Перспективные задачи:</w:t>
      </w:r>
    </w:p>
    <w:p w:rsidR="008E5056" w:rsidRPr="004C65D3" w:rsidRDefault="008E5056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="005B294F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увеличение численности 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людей старшего поколения</w:t>
      </w:r>
      <w:r w:rsidR="005B294F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занимающихся регулярными 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занятиям</w:t>
      </w:r>
      <w:r w:rsidR="005B294F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физической культурой и спортом;</w:t>
      </w:r>
    </w:p>
    <w:p w:rsidR="008E5056" w:rsidRPr="004C65D3" w:rsidRDefault="008E5056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привлечение </w:t>
      </w:r>
      <w:r w:rsidR="00E03382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людей старшего поколения к участию в городских</w:t>
      </w:r>
      <w:r w:rsidR="00782A3C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окружных</w:t>
      </w:r>
      <w:r w:rsidR="00E03382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массовых спортивных мероприятиях; </w:t>
      </w:r>
    </w:p>
    <w:p w:rsidR="008E5056" w:rsidRPr="004C65D3" w:rsidRDefault="008E5056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развитие материально-технической базы для </w:t>
      </w:r>
      <w:r w:rsidR="00782A3C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организации тренировочного процесса.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00C57" w:rsidRPr="004C65D3" w:rsidRDefault="00100C57" w:rsidP="004C65D3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shd w:val="clear" w:color="auto" w:fill="FFFDFA"/>
        </w:rPr>
      </w:pPr>
    </w:p>
    <w:p w:rsidR="00642698" w:rsidRPr="004C65D3" w:rsidRDefault="005B294F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>Направление «Клубы по месту жительства»</w:t>
      </w:r>
    </w:p>
    <w:p w:rsidR="005B294F" w:rsidRPr="004C65D3" w:rsidRDefault="005B294F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65D3">
        <w:rPr>
          <w:rFonts w:ascii="Times New Roman" w:hAnsi="Times New Roman"/>
          <w:sz w:val="24"/>
          <w:szCs w:val="24"/>
        </w:rPr>
        <w:t xml:space="preserve"> </w:t>
      </w:r>
    </w:p>
    <w:p w:rsidR="00C12BD2" w:rsidRPr="004C65D3" w:rsidRDefault="00642698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Цель: привлечение максимального количества детей и подростков к регулярным занятиям различными видами спорта, к участию в оздоровительных и спортивно-массовых мероприятиях.</w:t>
      </w:r>
    </w:p>
    <w:p w:rsidR="00836ED4" w:rsidRPr="004C65D3" w:rsidRDefault="00642698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спортивной школе действует два клуба по месту жительства </w:t>
      </w:r>
      <w:r w:rsidR="003821AE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«Старт» и «Факел». Ежегодная проходимость населения всех возрастов по сравнению с 2018 годом увеличилась на 28% и составила 23451 </w:t>
      </w:r>
      <w:proofErr w:type="spellStart"/>
      <w:r w:rsidR="003821AE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человекопосещений</w:t>
      </w:r>
      <w:proofErr w:type="spellEnd"/>
      <w:r w:rsidR="003821AE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год. В клубах проводятся спортивные соревнования, работа на турниковом комплексе, командные игры (баскетбол, футбол, волейбол), веселые старты, семейные эстафеты. </w:t>
      </w:r>
      <w:r w:rsidR="00836ED4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зимнее время организован прокат коньков.  </w:t>
      </w:r>
    </w:p>
    <w:p w:rsidR="00662EB4" w:rsidRPr="004C65D3" w:rsidRDefault="001B283B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</w:t>
      </w:r>
      <w:r w:rsidR="00662EB4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территории 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="00662EB4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залит каток, 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</w:t>
      </w:r>
      <w:r w:rsidR="00662EB4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связи с большой востребованностью проката коньков в будущем зимнем сезоне планируется монтаж </w:t>
      </w:r>
      <w:r w:rsidR="00804783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хоккейного корта</w:t>
      </w:r>
      <w:r w:rsidR="00662EB4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территорией </w:t>
      </w:r>
      <w:r w:rsidR="00804783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учреждения</w:t>
      </w:r>
      <w:r w:rsidR="00662EB4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Прокат коньков и лыж будут введены в платные услуги для населения города.</w:t>
      </w:r>
    </w:p>
    <w:p w:rsidR="00662EB4" w:rsidRPr="004C65D3" w:rsidRDefault="00662EB4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летний период на территории спортивной школы планируется установка двух турниковых компл</w:t>
      </w:r>
      <w:r w:rsidR="001B283B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ексов и уличных тренажеров.</w:t>
      </w:r>
      <w:r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36ED4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821AE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42698" w:rsidRPr="004C6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E745A" w:rsidRPr="004C65D3" w:rsidRDefault="003E745A" w:rsidP="004C65D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</w:pPr>
      <w:r w:rsidRPr="004C65D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</w:rPr>
        <w:t>Перспективные задачи:</w:t>
      </w:r>
    </w:p>
    <w:p w:rsidR="003E745A" w:rsidRPr="004C65D3" w:rsidRDefault="003E745A" w:rsidP="004C65D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C65D3">
        <w:rPr>
          <w:color w:val="000000"/>
        </w:rPr>
        <w:t>- привлечение населени</w:t>
      </w:r>
      <w:r w:rsidR="00F63824" w:rsidRPr="004C65D3">
        <w:rPr>
          <w:color w:val="000000"/>
        </w:rPr>
        <w:t>я</w:t>
      </w:r>
      <w:r w:rsidRPr="004C65D3">
        <w:rPr>
          <w:color w:val="000000"/>
        </w:rPr>
        <w:t xml:space="preserve"> всех возрастных категорий к регулярным занятиям физической культурой и спортом;</w:t>
      </w:r>
    </w:p>
    <w:p w:rsidR="00E83F46" w:rsidRPr="004C65D3" w:rsidRDefault="003E745A" w:rsidP="004C65D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C65D3">
        <w:rPr>
          <w:color w:val="000000"/>
        </w:rPr>
        <w:t xml:space="preserve">- улучшение материальной базы и дворовой инфраструктуры для доступных занятий физической культурой и </w:t>
      </w:r>
      <w:r w:rsidR="00E83F46" w:rsidRPr="004C65D3">
        <w:rPr>
          <w:color w:val="000000"/>
        </w:rPr>
        <w:t xml:space="preserve">массовым </w:t>
      </w:r>
      <w:r w:rsidRPr="004C65D3">
        <w:rPr>
          <w:color w:val="000000"/>
        </w:rPr>
        <w:t>спортом</w:t>
      </w:r>
      <w:r w:rsidR="00E83F46" w:rsidRPr="004C65D3">
        <w:rPr>
          <w:color w:val="000000"/>
        </w:rPr>
        <w:t xml:space="preserve">; </w:t>
      </w:r>
    </w:p>
    <w:p w:rsidR="003E745A" w:rsidRPr="004C65D3" w:rsidRDefault="003E745A" w:rsidP="004C65D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C65D3">
        <w:rPr>
          <w:color w:val="000000"/>
        </w:rPr>
        <w:t xml:space="preserve">- </w:t>
      </w:r>
      <w:r w:rsidR="00E83F46" w:rsidRPr="004C65D3">
        <w:rPr>
          <w:color w:val="000000"/>
        </w:rPr>
        <w:t xml:space="preserve">организация </w:t>
      </w:r>
      <w:r w:rsidRPr="004C65D3">
        <w:rPr>
          <w:color w:val="000000"/>
        </w:rPr>
        <w:t>активной пропаганды занятий физической культурой и спортом</w:t>
      </w:r>
      <w:r w:rsidR="00E83F46" w:rsidRPr="004C65D3">
        <w:rPr>
          <w:color w:val="000000"/>
        </w:rPr>
        <w:t xml:space="preserve"> среди жителей города Югорска. </w:t>
      </w:r>
    </w:p>
    <w:p w:rsidR="00662EB4" w:rsidRPr="004C65D3" w:rsidRDefault="00662EB4" w:rsidP="004C65D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62EB4" w:rsidRPr="004C65D3" w:rsidRDefault="00662EB4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>Направление «</w:t>
      </w:r>
      <w:r w:rsidR="00F63824" w:rsidRPr="004C65D3">
        <w:rPr>
          <w:rFonts w:ascii="Times New Roman" w:hAnsi="Times New Roman"/>
          <w:b/>
          <w:sz w:val="24"/>
          <w:szCs w:val="24"/>
        </w:rPr>
        <w:t>Организация и проведение с</w:t>
      </w:r>
      <w:r w:rsidRPr="004C65D3">
        <w:rPr>
          <w:rFonts w:ascii="Times New Roman" w:hAnsi="Times New Roman"/>
          <w:b/>
          <w:sz w:val="24"/>
          <w:szCs w:val="24"/>
        </w:rPr>
        <w:t>портивно-массов</w:t>
      </w:r>
      <w:r w:rsidR="00F63824" w:rsidRPr="004C65D3">
        <w:rPr>
          <w:rFonts w:ascii="Times New Roman" w:hAnsi="Times New Roman"/>
          <w:b/>
          <w:sz w:val="24"/>
          <w:szCs w:val="24"/>
        </w:rPr>
        <w:t>ых мероприятий</w:t>
      </w:r>
      <w:r w:rsidRPr="004C65D3">
        <w:rPr>
          <w:rFonts w:ascii="Times New Roman" w:hAnsi="Times New Roman"/>
          <w:b/>
          <w:sz w:val="24"/>
          <w:szCs w:val="24"/>
        </w:rPr>
        <w:t>»</w:t>
      </w:r>
    </w:p>
    <w:p w:rsidR="00662EB4" w:rsidRPr="004C65D3" w:rsidRDefault="00662EB4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ECE" w:rsidRPr="004C65D3" w:rsidRDefault="00F50ECE" w:rsidP="004C65D3">
      <w:pPr>
        <w:pStyle w:val="ab"/>
        <w:ind w:firstLine="708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Цель: привлечение максимального количества </w:t>
      </w:r>
      <w:r w:rsidR="006618E4"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жителей города Югорска </w:t>
      </w:r>
      <w:r w:rsidRPr="004C65D3">
        <w:rPr>
          <w:rFonts w:ascii="Times New Roman" w:eastAsia="Andale Sans UI" w:hAnsi="Times New Roman"/>
          <w:kern w:val="1"/>
          <w:sz w:val="24"/>
          <w:szCs w:val="24"/>
        </w:rPr>
        <w:t>к регулярным занятиям различными видами спорта, к участию в оздоровительных и спортивно-массовых мероприятиях.</w:t>
      </w:r>
    </w:p>
    <w:p w:rsidR="00662EB4" w:rsidRPr="004C65D3" w:rsidRDefault="001B283B" w:rsidP="004C65D3">
      <w:pPr>
        <w:pStyle w:val="ab"/>
        <w:ind w:firstLine="708"/>
        <w:jc w:val="both"/>
        <w:rPr>
          <w:rFonts w:ascii="Times New Roman" w:eastAsia="Andale Sans UI" w:hAnsi="Times New Roman"/>
          <w:kern w:val="1"/>
          <w:sz w:val="24"/>
          <w:szCs w:val="24"/>
        </w:rPr>
      </w:pPr>
      <w:r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За 2019 год </w:t>
      </w:r>
      <w:r w:rsidR="00662EB4"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сотрудниками </w:t>
      </w:r>
      <w:r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Учреждения </w:t>
      </w:r>
      <w:r w:rsidR="00662EB4"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проведено 221  спортивно – массовых мероприятия, в них приняло участие 16928 человек, из них 2519 спортсменов  </w:t>
      </w:r>
      <w:r w:rsidRPr="004C65D3">
        <w:rPr>
          <w:rFonts w:ascii="Times New Roman" w:eastAsia="Andale Sans UI" w:hAnsi="Times New Roman"/>
          <w:kern w:val="1"/>
          <w:sz w:val="24"/>
          <w:szCs w:val="24"/>
        </w:rPr>
        <w:t>Учреждения</w:t>
      </w:r>
      <w:r w:rsidR="00F63824" w:rsidRPr="004C65D3">
        <w:rPr>
          <w:rFonts w:ascii="Times New Roman" w:eastAsia="Andale Sans UI" w:hAnsi="Times New Roman"/>
          <w:kern w:val="1"/>
          <w:sz w:val="24"/>
          <w:szCs w:val="24"/>
        </w:rPr>
        <w:t>,</w:t>
      </w:r>
      <w:r w:rsidR="00662EB4"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 12312 спортсменов города Югорска и 2097 спортсменов из других городов,</w:t>
      </w:r>
    </w:p>
    <w:p w:rsidR="00662EB4" w:rsidRPr="004C65D3" w:rsidRDefault="00662EB4" w:rsidP="004C65D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В течение 2019 года на территории города Югорска было проведено: </w:t>
      </w:r>
      <w:r w:rsidRPr="004C65D3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8 Всероссийских соревнований, </w:t>
      </w:r>
      <w:r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15 региональных соревнований,  19 межмуниципальных соревнований, 179 городских соревнований по различным видам спорта. Сотрудниками учреждения было организовано и проведено более 80 % данных соревнований. </w:t>
      </w:r>
    </w:p>
    <w:p w:rsidR="00662EB4" w:rsidRPr="004C65D3" w:rsidRDefault="00662EB4" w:rsidP="004C65D3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</w:rPr>
      </w:pPr>
      <w:r w:rsidRPr="004C65D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</w:rPr>
        <w:t xml:space="preserve">28 сентября 2019 года в </w:t>
      </w:r>
      <w:r w:rsidR="001B283B" w:rsidRPr="004C65D3">
        <w:rPr>
          <w:rFonts w:ascii="Times New Roman" w:eastAsia="Andale Sans UI" w:hAnsi="Times New Roman"/>
          <w:kern w:val="1"/>
          <w:sz w:val="24"/>
          <w:szCs w:val="24"/>
        </w:rPr>
        <w:t>Учреждении</w:t>
      </w:r>
      <w:r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 для жителей города Югорска был организован  праздник «День открытых дверей», где всем жителям и гостям города Югорска проводили  </w:t>
      </w:r>
      <w:r w:rsidRPr="004C65D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</w:rPr>
        <w:t xml:space="preserve">увлекательную экскурсию по спортивному комплексу, мастер-классы по видам спорта, а так же показательные выступления </w:t>
      </w:r>
      <w:r w:rsidR="00F63824" w:rsidRPr="004C65D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</w:rPr>
        <w:t xml:space="preserve"> </w:t>
      </w:r>
      <w:r w:rsidRPr="004C65D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</w:rPr>
        <w:t xml:space="preserve">спортсменов. </w:t>
      </w:r>
      <w:r w:rsidR="00F63824" w:rsidRPr="004C65D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</w:rPr>
        <w:t xml:space="preserve"> </w:t>
      </w:r>
      <w:r w:rsidRPr="004C65D3">
        <w:rPr>
          <w:rFonts w:ascii="Times New Roman" w:eastAsia="Andale Sans UI" w:hAnsi="Times New Roman"/>
          <w:kern w:val="1"/>
          <w:sz w:val="24"/>
          <w:szCs w:val="24"/>
          <w:shd w:val="clear" w:color="auto" w:fill="FFFFFF"/>
        </w:rPr>
        <w:t>В данном празднике приняли участие более 500 человек.</w:t>
      </w:r>
    </w:p>
    <w:p w:rsidR="00662EB4" w:rsidRPr="004C65D3" w:rsidRDefault="00662EB4" w:rsidP="004C65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21 декабря 2019 года 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более 150 детей и подростков собрал «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Новогодний</w:t>
      </w:r>
      <w:proofErr w:type="gramEnd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квест» </w:t>
      </w:r>
      <w:r w:rsidR="001B283B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в Учреждении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. На встречу наступающего нового 2020 года попали ребята из всех общеобразовательных, образовательных учреждений и учреждений дополнительного образования города Югорска, 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которые достигли успехи</w:t>
      </w:r>
      <w:proofErr w:type="gramEnd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образовании, культуре, спорте. Организаторы подготовили для ребят современную программу с выполнением забавных, спортивных заданий в спортивных залах </w:t>
      </w:r>
      <w:r w:rsidR="001B283B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 быстроту, ловкость, сообразительность 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и смекалку. Праздник закончился танцевальной дискотекой с поздравлением и вручением новогодних подарков от Деда Мороза и Снегурочки. </w:t>
      </w:r>
      <w:r w:rsidR="00F63824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62EB4" w:rsidRPr="004C65D3" w:rsidRDefault="00662EB4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4C65D3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Перспективные задачи:</w:t>
      </w:r>
    </w:p>
    <w:p w:rsidR="006618E4" w:rsidRPr="004C65D3" w:rsidRDefault="006618E4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улучшение материально-технической базы для проведения спортивно-массовых мероприятий среди жителей города Югорска;</w:t>
      </w:r>
    </w:p>
    <w:p w:rsidR="006618E4" w:rsidRPr="004C65D3" w:rsidRDefault="006618E4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увеличение количества официальных спортивных и физкультурных (физкультурно-оздоровительных) мероприятий на базе города и муниц</w:t>
      </w:r>
      <w:r w:rsidR="00CB77B5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ипальных спортивных сооружений;</w:t>
      </w:r>
    </w:p>
    <w:p w:rsidR="00CB77B5" w:rsidRPr="004C65D3" w:rsidRDefault="00CB77B5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 своевременная и регулярная 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подготовка</w:t>
      </w:r>
      <w:proofErr w:type="gramEnd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переподготовка судей по видам спорта;</w:t>
      </w:r>
    </w:p>
    <w:p w:rsidR="00CB77B5" w:rsidRPr="004C65D3" w:rsidRDefault="00CB77B5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привлечение молодых специалистов по видам спорта</w:t>
      </w:r>
    </w:p>
    <w:p w:rsidR="006618E4" w:rsidRPr="004C65D3" w:rsidRDefault="006618E4" w:rsidP="004C65D3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6618E4" w:rsidRPr="004C65D3" w:rsidRDefault="006618E4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>Направление выполнение Всероссийского комплекса «Готов к труду и обороне»</w:t>
      </w:r>
    </w:p>
    <w:p w:rsidR="004A5209" w:rsidRPr="004C65D3" w:rsidRDefault="004A520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0E51" w:rsidRPr="004C65D3" w:rsidRDefault="004A5209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Цель: 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Использовании</w:t>
      </w:r>
      <w:proofErr w:type="gramEnd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спорта и физкультуры для укрепления здоровья, воспитания гражданственности и патриотизма, гармоничного и  всестороннего развития, улучшения качества жизни населения города Югорска.  </w:t>
      </w:r>
    </w:p>
    <w:p w:rsidR="00CB0E51" w:rsidRPr="004C65D3" w:rsidRDefault="00CB0E51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 настоящее время на данном направлении работает один инструктор-методист, с 01 </w:t>
      </w:r>
      <w:r w:rsidR="001B283B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февраля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планируется прием тренера по подготовке к выполнению нормативов комплекса. Аттестованных судей по ГТО 46 человек (1 категория – 36 тренеров, 2 категория – 10 тренеров).</w:t>
      </w:r>
    </w:p>
    <w:p w:rsidR="00CB0E51" w:rsidRPr="004C65D3" w:rsidRDefault="00CB0E51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2020 года планируется прием нормативов ГТО среди людей с ограниченными возможностями. </w:t>
      </w:r>
    </w:p>
    <w:p w:rsidR="003E7ADE" w:rsidRPr="004C65D3" w:rsidRDefault="00CB0E51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За период с 1 апреля 2019 года и по настоящее время на 42% увеличилось количество жителей города Югорска желающих сдать норматив ГТО. Всего по всем возрастным ступеням приняли участие в тестировании 1035 человек (ж</w:t>
      </w:r>
      <w:r w:rsidR="00F63824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енщин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546, м</w:t>
      </w:r>
      <w:r w:rsidR="00F63824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ужчин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– 489). 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Результаты тестирования: золото – 40 значков; серебро - 103 значка; бронза – 49 значков. </w:t>
      </w:r>
      <w:r w:rsidR="003E7ADE" w:rsidRPr="004C65D3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proofErr w:type="gramEnd"/>
    </w:p>
    <w:p w:rsidR="003E7ADE" w:rsidRPr="004C65D3" w:rsidRDefault="003E7ADE" w:rsidP="004C65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        В рамках Всероссийского физкультурно-спортивного комплекса «Готов к труду и обороне» (ГТО) было проведено за 2019 год – 23 мероприятия в городе Югорске, в которых приняло участие 1581человек, 4 выездных региональных фестиваля, в которых приняло участие 42 человека.</w:t>
      </w:r>
    </w:p>
    <w:p w:rsidR="004A5209" w:rsidRPr="004C65D3" w:rsidRDefault="004A5209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4C65D3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Перспективные задачи:</w:t>
      </w:r>
    </w:p>
    <w:p w:rsidR="000C3FD9" w:rsidRPr="004C65D3" w:rsidRDefault="00A13E6E" w:rsidP="004C6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- </w:t>
      </w:r>
      <w:r w:rsidR="000C3FD9" w:rsidRPr="004C65D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увеличение количества людей, регулярно занимающихся спортом;</w:t>
      </w:r>
    </w:p>
    <w:p w:rsidR="000C3FD9" w:rsidRPr="004C65D3" w:rsidRDefault="00A13E6E" w:rsidP="004C65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- </w:t>
      </w:r>
      <w:r w:rsidR="000C3FD9" w:rsidRPr="004C65D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увеличение количества людей всех возрастных категорий, в том числе среди лиц с ограниченными возможностями </w:t>
      </w:r>
      <w:r w:rsidRPr="004C65D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участвующих в сдаче нормативов Всероссийского комплекса ГТО;</w:t>
      </w:r>
    </w:p>
    <w:p w:rsidR="00A13E6E" w:rsidRPr="004C65D3" w:rsidRDefault="00A13E6E" w:rsidP="004C65D3">
      <w:pPr>
        <w:shd w:val="clear" w:color="auto" w:fill="FFFFFF"/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- усиление пропаганды 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Всероссийского физкультурно-спортивного комплекса «Готов к труду и обороне» (ГТО) среди жителей города Югорска.</w:t>
      </w:r>
    </w:p>
    <w:p w:rsidR="003E7ADE" w:rsidRPr="004C65D3" w:rsidRDefault="003E7ADE" w:rsidP="004C65D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60D8E" w:rsidRPr="004C65D3" w:rsidRDefault="00B60D8E" w:rsidP="004C65D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65D3">
        <w:rPr>
          <w:rFonts w:ascii="Times New Roman" w:hAnsi="Times New Roman"/>
          <w:b/>
          <w:sz w:val="24"/>
          <w:szCs w:val="24"/>
        </w:rPr>
        <w:t>Направление «</w:t>
      </w:r>
      <w:r w:rsidR="00F42BEA" w:rsidRPr="004C65D3">
        <w:rPr>
          <w:rFonts w:ascii="Times New Roman" w:hAnsi="Times New Roman"/>
          <w:b/>
          <w:sz w:val="24"/>
          <w:szCs w:val="24"/>
        </w:rPr>
        <w:t>Платные услуги</w:t>
      </w:r>
      <w:r w:rsidRPr="004C65D3">
        <w:rPr>
          <w:rFonts w:ascii="Times New Roman" w:hAnsi="Times New Roman"/>
          <w:b/>
          <w:sz w:val="24"/>
          <w:szCs w:val="24"/>
        </w:rPr>
        <w:t>»</w:t>
      </w:r>
    </w:p>
    <w:p w:rsidR="00804783" w:rsidRPr="004C65D3" w:rsidRDefault="00804783" w:rsidP="004C65D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3601" w:rsidRPr="004C65D3" w:rsidRDefault="00133601" w:rsidP="004C65D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hAnsi="Times New Roman"/>
          <w:sz w:val="24"/>
          <w:szCs w:val="24"/>
        </w:rPr>
        <w:t xml:space="preserve">Цель: 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развити</w:t>
      </w:r>
      <w:r w:rsidR="00F63824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рынка платных услуг физкультурно-спортивной направленности и иных платных дополнительных услуг, учитывающих динамично изменяющиеся потребности общества в услугах физкультурно-спортивной направленности, формирования потребности у населения устойчивого интереса к занятиям физической культурой и спорт</w:t>
      </w:r>
      <w:r w:rsidR="00F63824"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ом</w:t>
      </w:r>
      <w:r w:rsidRPr="004C65D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, формирования здорового образа жизни, привлечения дополнительных источников финансирования Учреждения.</w:t>
      </w:r>
    </w:p>
    <w:p w:rsidR="002575CA" w:rsidRPr="004C65D3" w:rsidRDefault="002575CA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Учреждении</w:t>
      </w:r>
      <w:r w:rsidR="00904BD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оказываются платные физкультурно-оздоровительные услуги в целях всестороннего удовлетворения спортивных и физкультурно-оздоровительных потребностей населения.</w:t>
      </w:r>
    </w:p>
    <w:p w:rsidR="002575CA" w:rsidRPr="004C65D3" w:rsidRDefault="002575CA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Основные задачи организации платных физкультурно-оздоровительных услуг:</w:t>
      </w:r>
    </w:p>
    <w:p w:rsidR="002575CA" w:rsidRPr="004C65D3" w:rsidRDefault="002575CA" w:rsidP="004C65D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— оптимизация использования имеющихся мощностей, материально-технических, кадровых и финансовых ресурсов;</w:t>
      </w:r>
    </w:p>
    <w:p w:rsidR="002575CA" w:rsidRPr="004C65D3" w:rsidRDefault="002575CA" w:rsidP="004C65D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— стимулирование внедрения новых видов услуг, форм обслуживания, повышения качества оказываемых услуг;</w:t>
      </w:r>
    </w:p>
    <w:p w:rsidR="002575CA" w:rsidRPr="004C65D3" w:rsidRDefault="002575CA" w:rsidP="004C65D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— обеспечение финансовой стабильности работы </w:t>
      </w:r>
      <w:r w:rsidR="00904BDB" w:rsidRPr="004C65D3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575CA" w:rsidRPr="004C65D3" w:rsidRDefault="002575CA" w:rsidP="004C65D3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— обеспечение условий для окупаемости затрат на оказание услуг</w:t>
      </w:r>
      <w:r w:rsidR="00904BDB"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75CA" w:rsidRPr="004C65D3" w:rsidRDefault="002575CA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Платные услуги юридическим лицам предоставляются на договорной основе. Физическим лицам платные услуги оказываются на разовой и абонементной основе. В стоимость услуг 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Учреждения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входит право пользоваться специальными зонами для тренировок (</w:t>
      </w:r>
      <w:r w:rsidR="00904BDB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спортивные </w:t>
      </w:r>
      <w:r w:rsidR="00904BDB" w:rsidRPr="004C65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залы, тренажёрный зал, бассейн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), указанными в абонементе или разовом пропуске, а также любыми вспомогательными зонами (душевые, раздевальные комнаты, туалеты, подсобные помещения, предназначенные для посетителей). Проход в специализированные зоны осуществляется через дежурного администратора.</w:t>
      </w:r>
    </w:p>
    <w:p w:rsidR="00B52FA4" w:rsidRPr="004C65D3" w:rsidRDefault="00F63824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A790B" w:rsidRPr="004C65D3" w:rsidRDefault="00B6516B" w:rsidP="004C65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4C65D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5. </w:t>
      </w:r>
      <w:r w:rsidR="00DA790B" w:rsidRPr="004C65D3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МАРКЕТИНГОВЫЙ ПЛАН</w:t>
      </w:r>
    </w:p>
    <w:p w:rsidR="00DA790B" w:rsidRPr="004C65D3" w:rsidRDefault="001B283B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Учреждение</w:t>
      </w:r>
      <w:r w:rsidR="00DA790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="00DA790B" w:rsidRPr="004C65D3">
        <w:rPr>
          <w:rFonts w:ascii="Times New Roman" w:eastAsia="Andale Sans UI" w:hAnsi="Times New Roman"/>
          <w:kern w:val="1"/>
          <w:sz w:val="24"/>
          <w:szCs w:val="24"/>
        </w:rPr>
        <w:t xml:space="preserve"> </w:t>
      </w:r>
      <w:r w:rsidR="00DA790B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устанавливает основные цели маркетинга услуг и пути их достижения (описание методов применения ресурсов маркетинга для достижения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поставленных</w:t>
      </w:r>
      <w:r w:rsidR="00DA790B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целей).</w:t>
      </w:r>
    </w:p>
    <w:p w:rsidR="00DA790B" w:rsidRPr="004C65D3" w:rsidRDefault="00DA790B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Маркетинговый подход к реализации услуг предполагает осуществление контроля над следующими основными элементами:</w:t>
      </w:r>
    </w:p>
    <w:p w:rsidR="00DA790B" w:rsidRPr="004C65D3" w:rsidRDefault="00DA790B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— возможности реализации физкультурно-оздоровительных и дополнительных услуг 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0540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DA790B" w:rsidRPr="004C65D3" w:rsidRDefault="00DA790B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— ценовая политика;</w:t>
      </w:r>
    </w:p>
    <w:p w:rsidR="00DA790B" w:rsidRPr="004C65D3" w:rsidRDefault="00DA790B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— методы продвижения услуг</w:t>
      </w:r>
      <w:r w:rsidR="007C7646"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A790B" w:rsidRPr="004C65D3" w:rsidRDefault="00DA790B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В плановом периоде предполагается постепенное повышение качества предоставляемых физкультурно-оздоровительных услуг в целях достижения показателей загрузки 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1B283B" w:rsidRPr="004C65D3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и повышения его репутации на рынке услуг спортивной направленности.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4"/>
        <w:gridCol w:w="1717"/>
        <w:gridCol w:w="1717"/>
        <w:gridCol w:w="1717"/>
        <w:gridCol w:w="1717"/>
        <w:gridCol w:w="1717"/>
      </w:tblGrid>
      <w:tr w:rsidR="00F63824" w:rsidRPr="004C65D3" w:rsidTr="00780236">
        <w:tc>
          <w:tcPr>
            <w:tcW w:w="1695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2020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2021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2022 </w:t>
            </w:r>
          </w:p>
        </w:tc>
        <w:tc>
          <w:tcPr>
            <w:tcW w:w="1717" w:type="dxa"/>
          </w:tcPr>
          <w:p w:rsidR="00F63824" w:rsidRPr="004C65D3" w:rsidRDefault="00F63824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2023</w:t>
            </w:r>
          </w:p>
        </w:tc>
        <w:tc>
          <w:tcPr>
            <w:tcW w:w="1717" w:type="dxa"/>
          </w:tcPr>
          <w:p w:rsidR="00F63824" w:rsidRPr="004C65D3" w:rsidRDefault="00F63824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</w:p>
        </w:tc>
      </w:tr>
      <w:tr w:rsidR="00F63824" w:rsidRPr="004C65D3" w:rsidTr="00780236">
        <w:tc>
          <w:tcPr>
            <w:tcW w:w="1695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объема продаж (руб.) на 3 % по сравнению с предыдущим годом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объема продаж (руб.) на 3 % по сравнению с предыдущим годом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объема продаж (руб.) на 3 % по сравнению с предыдущим годом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объема продаж (руб.) на 3 % по сравнению с предыдущим годом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объема продаж (руб.) на 3 % по сравнению с предыдущим годом</w:t>
            </w:r>
          </w:p>
        </w:tc>
      </w:tr>
      <w:tr w:rsidR="00F63824" w:rsidRPr="004C65D3" w:rsidTr="00780236">
        <w:tc>
          <w:tcPr>
            <w:tcW w:w="1695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Маркетинговые мероприятия</w:t>
            </w:r>
          </w:p>
        </w:tc>
        <w:tc>
          <w:tcPr>
            <w:tcW w:w="1717" w:type="dxa"/>
          </w:tcPr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Продвижение (реклама)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Поддержание положительной репутации.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Исследование и анализ предпочтений потребителя.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53364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Повышение качества предоставляемых услуг</w:t>
            </w:r>
          </w:p>
        </w:tc>
        <w:tc>
          <w:tcPr>
            <w:tcW w:w="1717" w:type="dxa"/>
          </w:tcPr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Повышение качества предоставляемых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Продвижение (реклама)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Поддержание положительной репутации.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53364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Исследование и анализ предпочтений потребителя</w:t>
            </w:r>
          </w:p>
        </w:tc>
        <w:tc>
          <w:tcPr>
            <w:tcW w:w="1717" w:type="dxa"/>
          </w:tcPr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Организация предоставления дополнительных услуг в соответствии с потребностями граждан.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Повышение качества предоставляемых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Продвижение (реклама)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Поддержание положительной репутации.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153364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 Исследование и анализ предпочтений потребителя</w:t>
            </w:r>
          </w:p>
        </w:tc>
        <w:tc>
          <w:tcPr>
            <w:tcW w:w="1717" w:type="dxa"/>
          </w:tcPr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Повышение качества предоставляемых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Продвижение (реклама)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Поддержание положительной репутации.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Исследование и анализ предпочтений потребителя</w:t>
            </w:r>
          </w:p>
        </w:tc>
        <w:tc>
          <w:tcPr>
            <w:tcW w:w="1717" w:type="dxa"/>
          </w:tcPr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Повышение качества предоставляемых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Продвижение (реклама) услуг.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Поддержание положительной репутации.</w:t>
            </w:r>
          </w:p>
          <w:p w:rsidR="00F63824" w:rsidRPr="004C65D3" w:rsidRDefault="00F63824" w:rsidP="004C65D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Исследование и анализ предпочтений потребителя</w:t>
            </w:r>
          </w:p>
        </w:tc>
      </w:tr>
      <w:tr w:rsidR="00F63824" w:rsidRPr="004C65D3" w:rsidTr="00780236">
        <w:tc>
          <w:tcPr>
            <w:tcW w:w="1695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Инструменты продвижения услуг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Наружная реклама.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 Городские СМИ 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Телевидени</w:t>
            </w: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Интернет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F63824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 учреждения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Экран на </w:t>
            </w:r>
            <w:r w:rsidR="00AD436C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фасаде здания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 Наружная реклама.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 Городские СМИ 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Телевидени</w:t>
            </w: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Интернет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F63824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 учреждения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Экран на фасаде здания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 Наружная реклама.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 Городские СМИ 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Телевидени</w:t>
            </w: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Интернет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F63824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 учреждения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Экран на фасаде здания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 Наружная реклама.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 Городские СМИ 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Телевидени</w:t>
            </w: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Интернет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F63824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 учреждения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Экран на фасаде здания</w:t>
            </w:r>
          </w:p>
        </w:tc>
        <w:tc>
          <w:tcPr>
            <w:tcW w:w="1717" w:type="dxa"/>
            <w:vAlign w:val="bottom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 Наружная реклама.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 Городские СМИ 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Телевидени</w:t>
            </w: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е.</w:t>
            </w:r>
          </w:p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Интернет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="00F63824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 учреждения</w:t>
            </w:r>
          </w:p>
          <w:p w:rsidR="00F63824" w:rsidRPr="004C65D3" w:rsidRDefault="00AD436C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Экран на фасаде здания</w:t>
            </w:r>
          </w:p>
        </w:tc>
      </w:tr>
      <w:tr w:rsidR="00F63824" w:rsidRPr="004C65D3" w:rsidTr="00780236">
        <w:tc>
          <w:tcPr>
            <w:tcW w:w="1695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Затраты на маркетинг, % от выручки</w:t>
            </w:r>
          </w:p>
        </w:tc>
        <w:tc>
          <w:tcPr>
            <w:tcW w:w="1717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0,5 %</w:t>
            </w:r>
          </w:p>
        </w:tc>
        <w:tc>
          <w:tcPr>
            <w:tcW w:w="1717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0,5 %</w:t>
            </w:r>
          </w:p>
        </w:tc>
        <w:tc>
          <w:tcPr>
            <w:tcW w:w="1717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0,5 %</w:t>
            </w:r>
          </w:p>
        </w:tc>
        <w:tc>
          <w:tcPr>
            <w:tcW w:w="1717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0,5 %</w:t>
            </w:r>
          </w:p>
        </w:tc>
        <w:tc>
          <w:tcPr>
            <w:tcW w:w="1717" w:type="dxa"/>
            <w:vAlign w:val="center"/>
          </w:tcPr>
          <w:p w:rsidR="00F63824" w:rsidRPr="004C65D3" w:rsidRDefault="00F63824" w:rsidP="004C65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0,5 %</w:t>
            </w:r>
          </w:p>
        </w:tc>
      </w:tr>
    </w:tbl>
    <w:p w:rsidR="00DA790B" w:rsidRPr="004C65D3" w:rsidRDefault="00DA790B" w:rsidP="004C65D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принципы маркетинговой работы 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DA127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DA790B" w:rsidRPr="004C65D3" w:rsidRDefault="00DA790B" w:rsidP="004C65D3">
      <w:pPr>
        <w:numPr>
          <w:ilvl w:val="0"/>
          <w:numId w:val="2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услуг физкультурно-спортивной направленности должна соответствовать потребностям потенциальных пользователей, рыночной ситуации и возможностям 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A790B" w:rsidRPr="004C65D3" w:rsidRDefault="00DA790B" w:rsidP="004C65D3">
      <w:pPr>
        <w:numPr>
          <w:ilvl w:val="0"/>
          <w:numId w:val="2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полное удовлетворение потребностей пользователей и соответствие современному техническому уровню;</w:t>
      </w:r>
    </w:p>
    <w:p w:rsidR="00DA790B" w:rsidRPr="004C65D3" w:rsidRDefault="00DA790B" w:rsidP="004C65D3">
      <w:pPr>
        <w:numPr>
          <w:ilvl w:val="0"/>
          <w:numId w:val="2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присутствие на момент наиболее эффективно возможной реализации услуг;</w:t>
      </w:r>
    </w:p>
    <w:p w:rsidR="00DA790B" w:rsidRPr="004C65D3" w:rsidRDefault="00DA790B" w:rsidP="004C65D3">
      <w:pPr>
        <w:numPr>
          <w:ilvl w:val="0"/>
          <w:numId w:val="2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постоянное совершенствование реализуемых услуг физкультурно-спортивной направленности;</w:t>
      </w:r>
    </w:p>
    <w:p w:rsidR="00DA790B" w:rsidRPr="004C65D3" w:rsidRDefault="00DA790B" w:rsidP="004C65D3">
      <w:pPr>
        <w:numPr>
          <w:ilvl w:val="0"/>
          <w:numId w:val="20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единство стратегии и тактики для быстрого реагирования на изменяющийся спрос. В среднесрочном периоде планируется активно использовать инструменты рекламы, пропаганды и стимулирования сбыта физкультурно-оздоровительных и дополнительных услуг 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25FC" w:rsidRPr="004C65D3" w:rsidRDefault="007D25FC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комплекс маркетинговых мероприятий </w:t>
      </w:r>
      <w:r w:rsidR="001B283B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входить оценка предлагаемых услуг и перспектив развития (исследование динамики спроса и предложения), а также анализ форм сбыта услуг физкультурно-спортивной направленности и оценка используемых методов ценообразования.</w:t>
      </w:r>
    </w:p>
    <w:p w:rsidR="007D25FC" w:rsidRPr="004C65D3" w:rsidRDefault="007D25FC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Подготовка проектов и реализация соответствующих инициатив в рамках реализации маркетингового плана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, а также контроль их исполнения возлагаются на администрацию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25FC" w:rsidRPr="004C65D3" w:rsidRDefault="007D25FC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На информационных стендах </w:t>
      </w:r>
      <w:r w:rsidR="0005403B" w:rsidRPr="004C65D3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ежемесячно вывешива</w:t>
      </w:r>
      <w:r w:rsidR="00707B33" w:rsidRPr="004C65D3">
        <w:rPr>
          <w:rFonts w:ascii="Times New Roman" w:eastAsia="Times New Roman" w:hAnsi="Times New Roman"/>
          <w:sz w:val="24"/>
          <w:szCs w:val="24"/>
          <w:lang w:eastAsia="ru-RU"/>
        </w:rPr>
        <w:t>ют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информацию о периоде и времени записи в группы, проводимых мероприятиях.</w:t>
      </w:r>
    </w:p>
    <w:p w:rsidR="007D25FC" w:rsidRPr="004C65D3" w:rsidRDefault="007D25FC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факторами качества предоставления услуг, на которые обращается внимание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Учреждение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их реализации, являются:</w:t>
      </w:r>
    </w:p>
    <w:p w:rsidR="007D25FC" w:rsidRPr="004C65D3" w:rsidRDefault="007D25FC" w:rsidP="004C65D3">
      <w:pPr>
        <w:numPr>
          <w:ilvl w:val="0"/>
          <w:numId w:val="2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укомплектованность спортивным оборудованием;</w:t>
      </w:r>
    </w:p>
    <w:p w:rsidR="007D25FC" w:rsidRPr="004C65D3" w:rsidRDefault="007D25FC" w:rsidP="004C65D3">
      <w:pPr>
        <w:numPr>
          <w:ilvl w:val="0"/>
          <w:numId w:val="2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хорошее техническое состояние </w:t>
      </w:r>
      <w:r w:rsidR="00796E91" w:rsidRPr="004C65D3">
        <w:rPr>
          <w:rFonts w:ascii="Times New Roman" w:eastAsia="Times New Roman" w:hAnsi="Times New Roman"/>
          <w:sz w:val="24"/>
          <w:szCs w:val="24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25FC" w:rsidRPr="004C65D3" w:rsidRDefault="007D25FC" w:rsidP="004C65D3">
      <w:pPr>
        <w:numPr>
          <w:ilvl w:val="0"/>
          <w:numId w:val="2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высокая квалификация </w:t>
      </w:r>
      <w:r w:rsidR="00796E91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тренеров,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инструкторов</w:t>
      </w:r>
      <w:r w:rsidR="00796E91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- методистов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D25FC" w:rsidRPr="004C65D3" w:rsidRDefault="007D25FC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маркетингового плана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Учреждение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ряд функций: сбор, анализ и предоставление необходимой информации о физкультурно-оздоровительных услугах; продвижение и распространение в рекламных и пропагандистских целях информации относительно предлагаемых физкультурно-оздоровительных услуг; поиск предполагаемых клиентов и установление с ними соответствующих контактов; формирование и приспособление предложения к потребностям клиентуры, включая оказание дополнительных услуг.</w:t>
      </w:r>
      <w:proofErr w:type="gramEnd"/>
    </w:p>
    <w:p w:rsidR="007D25FC" w:rsidRPr="004C65D3" w:rsidRDefault="007D25FC" w:rsidP="004C65D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Потенциальными потребителями платных физкультурно-оздоровительных услуг являются граждане от 6 </w:t>
      </w:r>
      <w:r w:rsidR="00AF28A0" w:rsidRPr="004C65D3">
        <w:rPr>
          <w:rFonts w:ascii="Times New Roman" w:eastAsia="Times New Roman" w:hAnsi="Times New Roman"/>
          <w:sz w:val="24"/>
          <w:szCs w:val="24"/>
          <w:lang w:eastAsia="ru-RU"/>
        </w:rPr>
        <w:t>и старше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, независимо от пола. Потенциальными потребителями физкультурно-оздоровительных услуг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707B33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являются клиенты, занимающиеся 2—3 раза в неделю в целях укрепления здоровья и улучшения самочувствия.</w:t>
      </w:r>
    </w:p>
    <w:p w:rsidR="003B4973" w:rsidRPr="004C65D3" w:rsidRDefault="003B4973" w:rsidP="004C65D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работы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 предполагает доступ следующих групп занимающихся:</w:t>
      </w:r>
    </w:p>
    <w:p w:rsidR="003B4973" w:rsidRPr="004C65D3" w:rsidRDefault="003B4973" w:rsidP="004C65D3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учащиеся общеобразовательных школ;</w:t>
      </w:r>
    </w:p>
    <w:p w:rsidR="003B4973" w:rsidRPr="004C65D3" w:rsidRDefault="003B4973" w:rsidP="004C65D3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жители </w:t>
      </w:r>
      <w:r w:rsidR="007B1DEF" w:rsidRPr="004C65D3">
        <w:rPr>
          <w:rFonts w:ascii="Times New Roman" w:eastAsia="Times New Roman" w:hAnsi="Times New Roman"/>
          <w:sz w:val="24"/>
          <w:szCs w:val="24"/>
          <w:lang w:eastAsia="ru-RU"/>
        </w:rPr>
        <w:t>всех возрастов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платной основе;</w:t>
      </w:r>
    </w:p>
    <w:p w:rsidR="003B4973" w:rsidRPr="004C65D3" w:rsidRDefault="003B4973" w:rsidP="004C65D3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спортсмены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7B1DEF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;</w:t>
      </w:r>
    </w:p>
    <w:p w:rsidR="003B4973" w:rsidRPr="004C65D3" w:rsidRDefault="007B1DEF" w:rsidP="004C65D3">
      <w:pPr>
        <w:numPr>
          <w:ilvl w:val="0"/>
          <w:numId w:val="22"/>
        </w:numPr>
        <w:tabs>
          <w:tab w:val="clear" w:pos="720"/>
          <w:tab w:val="num" w:pos="567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люди с ограниченными возможностями</w:t>
      </w:r>
      <w:r w:rsidR="00525F0B" w:rsidRPr="004C65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B4973" w:rsidRPr="004C65D3" w:rsidRDefault="003B4973" w:rsidP="004C65D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принципами ценообразования в отношении платных услуг, оказываемых в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учреждении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являются окупаемость затрат на их оказание, обеспечение рентабельности работы.</w:t>
      </w:r>
    </w:p>
    <w:p w:rsidR="003B4973" w:rsidRPr="004C65D3" w:rsidRDefault="003B4973" w:rsidP="004C65D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Перечень категорий потребителей, имеющих право на снижение процента оплаты от полной стоимости платных физкультурно-оздоровительных услуг:</w:t>
      </w:r>
    </w:p>
    <w:p w:rsidR="003B4973" w:rsidRPr="004C65D3" w:rsidRDefault="003B4973" w:rsidP="004C65D3">
      <w:pPr>
        <w:numPr>
          <w:ilvl w:val="0"/>
          <w:numId w:val="23"/>
        </w:numPr>
        <w:tabs>
          <w:tab w:val="clear" w:pos="720"/>
          <w:tab w:val="num" w:pos="567"/>
          <w:tab w:val="left" w:pos="113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из многодетных и малообеспеченных семей (размер скидок — </w:t>
      </w:r>
      <w:r w:rsidR="00525F0B" w:rsidRPr="004C65D3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%);</w:t>
      </w:r>
    </w:p>
    <w:p w:rsidR="003B4973" w:rsidRPr="004C65D3" w:rsidRDefault="003B4973" w:rsidP="004C65D3">
      <w:pPr>
        <w:numPr>
          <w:ilvl w:val="0"/>
          <w:numId w:val="23"/>
        </w:numPr>
        <w:tabs>
          <w:tab w:val="clear" w:pos="720"/>
          <w:tab w:val="num" w:pos="567"/>
          <w:tab w:val="left" w:pos="113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дети-сироты и дети, оставшиеся без попечения родителей, до 18 лет (размер скидок</w:t>
      </w:r>
      <w:r w:rsidR="00780236" w:rsidRPr="004C65D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25F0B" w:rsidRPr="004C65D3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%);</w:t>
      </w:r>
    </w:p>
    <w:p w:rsidR="003B4973" w:rsidRPr="004C65D3" w:rsidRDefault="003B4973" w:rsidP="004C65D3">
      <w:pPr>
        <w:numPr>
          <w:ilvl w:val="0"/>
          <w:numId w:val="23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дети-инвалиды до 16 лет (размер скидок — </w:t>
      </w:r>
      <w:r w:rsidR="00525F0B" w:rsidRPr="004C65D3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%);</w:t>
      </w:r>
    </w:p>
    <w:p w:rsidR="003B4973" w:rsidRPr="004C65D3" w:rsidRDefault="003B4973" w:rsidP="004C65D3">
      <w:pPr>
        <w:numPr>
          <w:ilvl w:val="0"/>
          <w:numId w:val="23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инвалиды I и II групп (размер скидок — </w:t>
      </w:r>
      <w:r w:rsidR="00525F0B" w:rsidRPr="004C65D3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%);</w:t>
      </w:r>
    </w:p>
    <w:p w:rsidR="00525F0B" w:rsidRPr="004C65D3" w:rsidRDefault="00525F0B" w:rsidP="004C65D3">
      <w:pPr>
        <w:numPr>
          <w:ilvl w:val="0"/>
          <w:numId w:val="23"/>
        </w:numPr>
        <w:tabs>
          <w:tab w:val="clear" w:pos="720"/>
          <w:tab w:val="num" w:pos="567"/>
          <w:tab w:val="left" w:pos="113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153364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семьи с низким доходом (размер скидок </w:t>
      </w:r>
      <w:r w:rsidRPr="004C65D3">
        <w:rPr>
          <w:rFonts w:ascii="Times New Roman" w:eastAsia="Times New Roman" w:hAnsi="Times New Roman"/>
          <w:color w:val="153364"/>
          <w:sz w:val="24"/>
          <w:szCs w:val="24"/>
          <w:lang w:eastAsia="ru-RU"/>
        </w:rPr>
        <w:t>— 50 %).</w:t>
      </w:r>
    </w:p>
    <w:p w:rsidR="006519BC" w:rsidRPr="004C65D3" w:rsidRDefault="00F63824" w:rsidP="004C65D3">
      <w:pPr>
        <w:numPr>
          <w:ilvl w:val="0"/>
          <w:numId w:val="23"/>
        </w:numPr>
        <w:tabs>
          <w:tab w:val="clear" w:pos="720"/>
          <w:tab w:val="num" w:pos="567"/>
          <w:tab w:val="left" w:pos="113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4C65D3">
        <w:rPr>
          <w:rFonts w:ascii="Times New Roman" w:hAnsi="Times New Roman"/>
          <w:sz w:val="24"/>
          <w:szCs w:val="24"/>
        </w:rPr>
        <w:t>утверждены т</w:t>
      </w:r>
      <w:r w:rsidR="006519BC" w:rsidRPr="004C65D3">
        <w:rPr>
          <w:rFonts w:ascii="Times New Roman" w:hAnsi="Times New Roman"/>
          <w:sz w:val="24"/>
          <w:szCs w:val="24"/>
        </w:rPr>
        <w:t>арифы на услуги постановлением администрации города Югорска от «18» апреля  2019г. № 796 «Об установлении тарифов на услуги Муниципального бюджетного учреждения спортивная школа олимпийского резерва «Центр Югорского спорта», и  постановлением администрации города Югорска от 27 декабря 2019 года «О внесении изменений в постановление администрации города Югорска от 18 апреля 2019 №796 «Об установлении тарифов на услуги Муниципального бюджетного учреждения спортивная</w:t>
      </w:r>
      <w:proofErr w:type="gramEnd"/>
      <w:r w:rsidR="006519BC" w:rsidRPr="004C65D3">
        <w:rPr>
          <w:rFonts w:ascii="Times New Roman" w:hAnsi="Times New Roman"/>
          <w:sz w:val="24"/>
          <w:szCs w:val="24"/>
        </w:rPr>
        <w:t xml:space="preserve"> школа олимпийского резерва «Центр Югорского спорта»: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244"/>
        <w:gridCol w:w="3150"/>
        <w:gridCol w:w="1950"/>
      </w:tblGrid>
      <w:tr w:rsidR="006519BC" w:rsidRPr="004C65D3" w:rsidTr="006519BC">
        <w:trPr>
          <w:tblHeader/>
        </w:trPr>
        <w:tc>
          <w:tcPr>
            <w:tcW w:w="826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44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Единицы </w:t>
            </w: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Тарифы на услуги (рублей)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44" w:type="dxa"/>
            <w:gridSpan w:val="3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Предоставление спортивно-оздоровительных  услуг </w:t>
            </w: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для различных групп населения:</w:t>
            </w:r>
          </w:p>
        </w:tc>
      </w:tr>
      <w:tr w:rsidR="006519BC" w:rsidRPr="004C65D3" w:rsidTr="006519BC">
        <w:trPr>
          <w:trHeight w:val="345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Акробатика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345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301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6519BC" w:rsidRPr="004C65D3" w:rsidTr="006519BC">
        <w:trPr>
          <w:trHeight w:val="301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519BC" w:rsidRPr="004C65D3" w:rsidTr="006519BC">
        <w:trPr>
          <w:trHeight w:val="24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Баскетбол 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24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30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6519BC" w:rsidRPr="004C65D3" w:rsidTr="006519BC">
        <w:trPr>
          <w:trHeight w:val="30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519BC" w:rsidRPr="004C65D3" w:rsidTr="006519BC">
        <w:trPr>
          <w:trHeight w:val="18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Бильярд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18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36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6519BC" w:rsidRPr="004C65D3" w:rsidTr="006519BC">
        <w:trPr>
          <w:trHeight w:val="36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519BC" w:rsidRPr="004C65D3" w:rsidTr="006519BC">
        <w:trPr>
          <w:trHeight w:val="255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255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30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6519BC" w:rsidRPr="004C65D3" w:rsidTr="006519BC">
        <w:trPr>
          <w:trHeight w:val="30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519BC" w:rsidRPr="004C65D3" w:rsidTr="006519BC">
        <w:trPr>
          <w:trHeight w:val="195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Оздоровительная  аэробика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6519BC" w:rsidRPr="004C65D3" w:rsidTr="006519BC">
        <w:trPr>
          <w:trHeight w:val="195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519BC" w:rsidRPr="004C65D3" w:rsidTr="006519BC">
        <w:trPr>
          <w:trHeight w:val="345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6519BC" w:rsidRPr="004C65D3" w:rsidTr="006519BC">
        <w:trPr>
          <w:trHeight w:val="345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Пауэрлифтинг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гимнастика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Стрелковый тир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6519BC" w:rsidRPr="004C65D3" w:rsidTr="006519BC">
        <w:trPr>
          <w:trHeight w:val="27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6519BC" w:rsidRPr="004C65D3" w:rsidTr="006519BC">
        <w:trPr>
          <w:trHeight w:val="299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1300,00</w:t>
            </w:r>
          </w:p>
        </w:tc>
      </w:tr>
      <w:tr w:rsidR="006519BC" w:rsidRPr="004C65D3" w:rsidTr="006519BC">
        <w:trPr>
          <w:trHeight w:val="299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44" w:type="dxa"/>
            <w:gridSpan w:val="3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Услуги тренажерного зала: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(до 18 лет)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1700,00</w:t>
            </w:r>
          </w:p>
        </w:tc>
      </w:tr>
      <w:tr w:rsidR="006519BC" w:rsidRPr="004C65D3" w:rsidTr="006519BC">
        <w:trPr>
          <w:trHeight w:val="290"/>
        </w:trPr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44" w:type="dxa"/>
            <w:gridSpan w:val="3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Услуги по прокату коньков:</w:t>
            </w:r>
          </w:p>
        </w:tc>
      </w:tr>
      <w:tr w:rsidR="006519BC" w:rsidRPr="004C65D3" w:rsidTr="006519BC"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(до 18 лет)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</w:t>
            </w:r>
          </w:p>
        </w:tc>
      </w:tr>
      <w:tr w:rsidR="006519BC" w:rsidRPr="004C65D3" w:rsidTr="006519BC"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87,50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44" w:type="dxa"/>
            <w:gridSpan w:val="3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Посещение бассейна:</w:t>
            </w:r>
          </w:p>
        </w:tc>
      </w:tr>
      <w:tr w:rsidR="006519BC" w:rsidRPr="004C65D3" w:rsidTr="006519BC"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Бассейн, аквапарк (дети до 18 лет)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6519BC" w:rsidRPr="004C65D3" w:rsidTr="006519BC"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Бассейн, аквапарк (взрослые)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6519BC" w:rsidRPr="004C65D3" w:rsidTr="006519BC"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Бассейн (</w:t>
            </w:r>
            <w:proofErr w:type="spell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аквааэробика</w:t>
            </w:r>
            <w:proofErr w:type="spell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6519BC" w:rsidRPr="004C65D3" w:rsidTr="006519BC">
        <w:tc>
          <w:tcPr>
            <w:tcW w:w="826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244" w:type="dxa"/>
            <w:vMerge w:val="restart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Бассейн, программа «Мама и дитя» 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посещение (1 час)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абонемент  на 12 посещений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</w:tr>
      <w:tr w:rsidR="006519BC" w:rsidRPr="004C65D3" w:rsidTr="006519BC">
        <w:tc>
          <w:tcPr>
            <w:tcW w:w="826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4" w:type="dxa"/>
            <w:vMerge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Льготная категория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транспортных услуг  автобусом класса</w:t>
            </w:r>
            <w:proofErr w:type="gram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222700 автомобилем  «Форд-Транзит»  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предельный максимальный тариф, 1 </w:t>
            </w:r>
            <w:proofErr w:type="spell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/час 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44" w:type="dxa"/>
            <w:gridSpan w:val="3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Предоставление залов для проведения физкультурно-спортивных мероприятий, тренировочных занятий: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малого спортивного зала для проведения физкультурно-спортивных мероприятий</w:t>
            </w: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адовая</w:t>
            </w:r>
            <w:proofErr w:type="spell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д.27)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максимальный тариф, 1 час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большого спортивного зала для проведения физкультурно-спортивных мероприятий</w:t>
            </w: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адовая</w:t>
            </w:r>
            <w:proofErr w:type="spell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д.27)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максимальный тариф, 1 час</w:t>
            </w:r>
          </w:p>
        </w:tc>
        <w:tc>
          <w:tcPr>
            <w:tcW w:w="1950" w:type="dxa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залов для проведения физкультурно-спортивных мероприятий, тренировочных занятий</w:t>
            </w:r>
          </w:p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туденческая</w:t>
            </w:r>
            <w:proofErr w:type="spell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д.35)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предельный максимальный тариф, 1кв</w:t>
            </w:r>
            <w:proofErr w:type="gram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 час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Катание верхом на пони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Катание верхом на лошади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Катание на лошадях в экипаже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по </w:t>
            </w:r>
            <w:proofErr w:type="gramStart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конно-спортивному</w:t>
            </w:r>
            <w:proofErr w:type="gramEnd"/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клубу с катанием на пони</w:t>
            </w:r>
          </w:p>
        </w:tc>
        <w:tc>
          <w:tcPr>
            <w:tcW w:w="3150" w:type="dxa"/>
          </w:tcPr>
          <w:p w:rsidR="006519BC" w:rsidRPr="004C65D3" w:rsidRDefault="006519BC" w:rsidP="004C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минута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Входной билет на спортивно-массовые и зрелищно-развлекательные мероприятия для детей до 18 лет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мероприятие (с человека)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</w:t>
            </w:r>
          </w:p>
        </w:tc>
      </w:tr>
      <w:tr w:rsidR="006519BC" w:rsidRPr="004C65D3" w:rsidTr="006519BC">
        <w:tc>
          <w:tcPr>
            <w:tcW w:w="826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4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</w:t>
            </w:r>
            <w:r w:rsidR="005A16DE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билет на спортивно-массовые и </w:t>
            </w: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зрелищно-развлекательные мероприятия для взрослых</w:t>
            </w:r>
          </w:p>
        </w:tc>
        <w:tc>
          <w:tcPr>
            <w:tcW w:w="31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мероприятие (с человека)</w:t>
            </w:r>
          </w:p>
        </w:tc>
        <w:tc>
          <w:tcPr>
            <w:tcW w:w="1950" w:type="dxa"/>
            <w:vAlign w:val="center"/>
          </w:tcPr>
          <w:p w:rsidR="006519BC" w:rsidRPr="004C65D3" w:rsidRDefault="006519BC" w:rsidP="004C6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</w:t>
            </w:r>
          </w:p>
        </w:tc>
      </w:tr>
    </w:tbl>
    <w:p w:rsidR="00DE219E" w:rsidRPr="004C65D3" w:rsidRDefault="00DE219E" w:rsidP="004C65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современными способами </w:t>
      </w:r>
      <w:proofErr w:type="gramStart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интернет-продвижения</w:t>
      </w:r>
      <w:proofErr w:type="gramEnd"/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 планируется предоставлять более подробную информацию о деятельности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уже существующем интернет-сайте. Любой посетитель </w:t>
      </w:r>
      <w:r w:rsidR="005F59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Учреждения</w:t>
      </w:r>
      <w:r w:rsidR="007C7646" w:rsidRPr="004C65D3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сможет найти нужную информацию, включая правила посещения, контактные данные, расписание занятий, график проведения спортивных мероприятий и т. д.</w:t>
      </w:r>
    </w:p>
    <w:p w:rsidR="00B40749" w:rsidRPr="004C65D3" w:rsidRDefault="00933F6F" w:rsidP="004C65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>По итогам 2019 года спортивна</w:t>
      </w:r>
      <w:r w:rsidR="00B40749" w:rsidRPr="004C65D3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школа по приносящей доход деятельности заработала</w:t>
      </w:r>
      <w:r w:rsidR="00B40749" w:rsidRPr="004C65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F63824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8700979 рублей, план на 2020 год – 19354480 рублей.</w:t>
      </w:r>
    </w:p>
    <w:p w:rsidR="0041687E" w:rsidRPr="004C65D3" w:rsidRDefault="0041687E" w:rsidP="004C65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03"/>
        <w:gridCol w:w="2542"/>
        <w:gridCol w:w="2534"/>
      </w:tblGrid>
      <w:tr w:rsidR="00B6516B" w:rsidRPr="004C65D3" w:rsidTr="00B6516B">
        <w:tc>
          <w:tcPr>
            <w:tcW w:w="5204" w:type="dxa"/>
          </w:tcPr>
          <w:p w:rsidR="00B40749" w:rsidRPr="004C65D3" w:rsidRDefault="00B40749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услуг</w:t>
            </w:r>
          </w:p>
        </w:tc>
        <w:tc>
          <w:tcPr>
            <w:tcW w:w="2542" w:type="dxa"/>
          </w:tcPr>
          <w:p w:rsidR="00B40749" w:rsidRPr="004C65D3" w:rsidRDefault="00B40749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2019 год (руб</w:t>
            </w:r>
            <w:r w:rsidR="00AF28A0"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34" w:type="dxa"/>
          </w:tcPr>
          <w:p w:rsidR="00B40749" w:rsidRPr="004C65D3" w:rsidRDefault="00B40749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 год (руб</w:t>
            </w:r>
            <w:r w:rsidR="00AF28A0"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C65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B6516B" w:rsidRPr="004C65D3" w:rsidTr="00B6516B">
        <w:tc>
          <w:tcPr>
            <w:tcW w:w="5204" w:type="dxa"/>
          </w:tcPr>
          <w:p w:rsidR="00B40749" w:rsidRPr="004C65D3" w:rsidRDefault="00B40749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ПФДО (сертификаты)</w:t>
            </w:r>
          </w:p>
        </w:tc>
        <w:tc>
          <w:tcPr>
            <w:tcW w:w="2542" w:type="dxa"/>
          </w:tcPr>
          <w:p w:rsidR="00B40749" w:rsidRPr="004C65D3" w:rsidRDefault="00B40749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3 851 645, 80</w:t>
            </w:r>
          </w:p>
        </w:tc>
        <w:tc>
          <w:tcPr>
            <w:tcW w:w="2534" w:type="dxa"/>
          </w:tcPr>
          <w:p w:rsidR="00B40749" w:rsidRPr="004C65D3" w:rsidRDefault="004D6C10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7 560 000,00</w:t>
            </w:r>
          </w:p>
        </w:tc>
      </w:tr>
      <w:tr w:rsidR="00B6516B" w:rsidRPr="004C65D3" w:rsidTr="00B6516B">
        <w:tc>
          <w:tcPr>
            <w:tcW w:w="5204" w:type="dxa"/>
          </w:tcPr>
          <w:p w:rsidR="00B40749" w:rsidRPr="004C65D3" w:rsidRDefault="00B40749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ПФДО (платные договоры)</w:t>
            </w:r>
          </w:p>
        </w:tc>
        <w:tc>
          <w:tcPr>
            <w:tcW w:w="2542" w:type="dxa"/>
          </w:tcPr>
          <w:p w:rsidR="004D6C10" w:rsidRPr="004C65D3" w:rsidRDefault="00B40749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AE19FC"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075,32</w:t>
            </w:r>
          </w:p>
        </w:tc>
        <w:tc>
          <w:tcPr>
            <w:tcW w:w="2534" w:type="dxa"/>
          </w:tcPr>
          <w:p w:rsidR="00B40749" w:rsidRPr="004C65D3" w:rsidRDefault="004D6C10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3 000 000,00</w:t>
            </w:r>
          </w:p>
        </w:tc>
      </w:tr>
      <w:tr w:rsidR="00B6516B" w:rsidRPr="004C65D3" w:rsidTr="00B6516B">
        <w:tc>
          <w:tcPr>
            <w:tcW w:w="5204" w:type="dxa"/>
          </w:tcPr>
          <w:p w:rsidR="00B40749" w:rsidRPr="004C65D3" w:rsidRDefault="004D6C10" w:rsidP="004C65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Платные услуги населению</w:t>
            </w:r>
          </w:p>
        </w:tc>
        <w:tc>
          <w:tcPr>
            <w:tcW w:w="2542" w:type="dxa"/>
          </w:tcPr>
          <w:p w:rsidR="00B40749" w:rsidRPr="004C65D3" w:rsidRDefault="00C34F4B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4 808 258,19</w:t>
            </w:r>
          </w:p>
        </w:tc>
        <w:tc>
          <w:tcPr>
            <w:tcW w:w="2534" w:type="dxa"/>
          </w:tcPr>
          <w:p w:rsidR="00B40749" w:rsidRPr="004C65D3" w:rsidRDefault="00C34F4B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8 794 800,00</w:t>
            </w:r>
          </w:p>
        </w:tc>
      </w:tr>
      <w:tr w:rsidR="00B6516B" w:rsidRPr="004C65D3" w:rsidTr="00B6516B">
        <w:tc>
          <w:tcPr>
            <w:tcW w:w="5204" w:type="dxa"/>
          </w:tcPr>
          <w:p w:rsidR="00B40749" w:rsidRPr="004C65D3" w:rsidRDefault="004D6C10" w:rsidP="004C65D3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42" w:type="dxa"/>
          </w:tcPr>
          <w:p w:rsidR="00B40749" w:rsidRPr="004C65D3" w:rsidRDefault="00AE19FC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8 700 979,31</w:t>
            </w:r>
          </w:p>
        </w:tc>
        <w:tc>
          <w:tcPr>
            <w:tcW w:w="2534" w:type="dxa"/>
          </w:tcPr>
          <w:p w:rsidR="00B40749" w:rsidRPr="004C65D3" w:rsidRDefault="00C34F4B" w:rsidP="004C65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65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19 354 480,00</w:t>
            </w:r>
          </w:p>
        </w:tc>
      </w:tr>
    </w:tbl>
    <w:p w:rsidR="00B52FA4" w:rsidRPr="004C65D3" w:rsidRDefault="00F63824" w:rsidP="004C65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19FC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94A" w:rsidRPr="004C65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sectPr w:rsidR="00B52FA4" w:rsidRPr="004C65D3" w:rsidSect="005F315E">
      <w:headerReference w:type="default" r:id="rId10"/>
      <w:pgSz w:w="11906" w:h="16838"/>
      <w:pgMar w:top="284" w:right="567" w:bottom="567" w:left="1276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5E" w:rsidRDefault="005F315E" w:rsidP="005A47F2">
      <w:pPr>
        <w:spacing w:after="0" w:line="240" w:lineRule="auto"/>
      </w:pPr>
      <w:r>
        <w:separator/>
      </w:r>
    </w:p>
  </w:endnote>
  <w:endnote w:type="continuationSeparator" w:id="0">
    <w:p w:rsidR="005F315E" w:rsidRDefault="005F315E" w:rsidP="005A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5E" w:rsidRDefault="005F315E" w:rsidP="005A47F2">
      <w:pPr>
        <w:spacing w:after="0" w:line="240" w:lineRule="auto"/>
      </w:pPr>
      <w:r>
        <w:separator/>
      </w:r>
    </w:p>
  </w:footnote>
  <w:footnote w:type="continuationSeparator" w:id="0">
    <w:p w:rsidR="005F315E" w:rsidRDefault="005F315E" w:rsidP="005A4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438875"/>
      <w:docPartObj>
        <w:docPartGallery w:val="Page Numbers (Top of Page)"/>
        <w:docPartUnique/>
      </w:docPartObj>
    </w:sdtPr>
    <w:sdtContent>
      <w:p w:rsidR="005F315E" w:rsidRDefault="005F31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5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315E" w:rsidRDefault="005F31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4465D"/>
    <w:multiLevelType w:val="hybridMultilevel"/>
    <w:tmpl w:val="28409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783A07"/>
    <w:multiLevelType w:val="hybridMultilevel"/>
    <w:tmpl w:val="D0445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693107"/>
    <w:multiLevelType w:val="hybridMultilevel"/>
    <w:tmpl w:val="1EF27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11CCC"/>
    <w:multiLevelType w:val="multilevel"/>
    <w:tmpl w:val="C590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56645C"/>
    <w:multiLevelType w:val="hybridMultilevel"/>
    <w:tmpl w:val="54384A7E"/>
    <w:lvl w:ilvl="0" w:tplc="02F0F8B8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1FE95D66"/>
    <w:multiLevelType w:val="hybridMultilevel"/>
    <w:tmpl w:val="9EF0F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427E"/>
    <w:multiLevelType w:val="hybridMultilevel"/>
    <w:tmpl w:val="45785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014A5"/>
    <w:multiLevelType w:val="multilevel"/>
    <w:tmpl w:val="40C2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05661"/>
    <w:multiLevelType w:val="multilevel"/>
    <w:tmpl w:val="AD3A3EF2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140" w:hanging="43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cs="Times New Roman"/>
      </w:rPr>
    </w:lvl>
  </w:abstractNum>
  <w:abstractNum w:abstractNumId="9">
    <w:nsid w:val="310972F6"/>
    <w:multiLevelType w:val="hybridMultilevel"/>
    <w:tmpl w:val="4888D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8663ED"/>
    <w:multiLevelType w:val="hybridMultilevel"/>
    <w:tmpl w:val="976C9B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EB0CC9"/>
    <w:multiLevelType w:val="hybridMultilevel"/>
    <w:tmpl w:val="64847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646345"/>
    <w:multiLevelType w:val="hybridMultilevel"/>
    <w:tmpl w:val="16E0E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A5499"/>
    <w:multiLevelType w:val="hybridMultilevel"/>
    <w:tmpl w:val="F03CCA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78152A"/>
    <w:multiLevelType w:val="hybridMultilevel"/>
    <w:tmpl w:val="627820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0E82CE8"/>
    <w:multiLevelType w:val="multilevel"/>
    <w:tmpl w:val="0EC4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074BCA"/>
    <w:multiLevelType w:val="hybridMultilevel"/>
    <w:tmpl w:val="986A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221DE"/>
    <w:multiLevelType w:val="multilevel"/>
    <w:tmpl w:val="0B9E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4051DB"/>
    <w:multiLevelType w:val="hybridMultilevel"/>
    <w:tmpl w:val="8AFEAE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F837BC5"/>
    <w:multiLevelType w:val="hybridMultilevel"/>
    <w:tmpl w:val="09F65F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9F35AF"/>
    <w:multiLevelType w:val="hybridMultilevel"/>
    <w:tmpl w:val="C5EC7F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631B51D9"/>
    <w:multiLevelType w:val="hybridMultilevel"/>
    <w:tmpl w:val="8B56F1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65B50F8C"/>
    <w:multiLevelType w:val="multilevel"/>
    <w:tmpl w:val="147A11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6D983478"/>
    <w:multiLevelType w:val="multilevel"/>
    <w:tmpl w:val="2A0E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4D7E2A"/>
    <w:multiLevelType w:val="hybridMultilevel"/>
    <w:tmpl w:val="EBB88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4"/>
  </w:num>
  <w:num w:numId="12">
    <w:abstractNumId w:val="10"/>
  </w:num>
  <w:num w:numId="13">
    <w:abstractNumId w:val="1"/>
  </w:num>
  <w:num w:numId="14">
    <w:abstractNumId w:val="0"/>
  </w:num>
  <w:num w:numId="15">
    <w:abstractNumId w:val="11"/>
  </w:num>
  <w:num w:numId="16">
    <w:abstractNumId w:val="19"/>
  </w:num>
  <w:num w:numId="17">
    <w:abstractNumId w:val="14"/>
  </w:num>
  <w:num w:numId="18">
    <w:abstractNumId w:val="9"/>
  </w:num>
  <w:num w:numId="19">
    <w:abstractNumId w:val="2"/>
  </w:num>
  <w:num w:numId="20">
    <w:abstractNumId w:val="15"/>
  </w:num>
  <w:num w:numId="21">
    <w:abstractNumId w:val="7"/>
  </w:num>
  <w:num w:numId="22">
    <w:abstractNumId w:val="17"/>
  </w:num>
  <w:num w:numId="23">
    <w:abstractNumId w:val="3"/>
  </w:num>
  <w:num w:numId="24">
    <w:abstractNumId w:val="22"/>
  </w:num>
  <w:num w:numId="25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C5"/>
    <w:rsid w:val="0000735C"/>
    <w:rsid w:val="00012973"/>
    <w:rsid w:val="00021758"/>
    <w:rsid w:val="00031B5F"/>
    <w:rsid w:val="00034C8C"/>
    <w:rsid w:val="00042E84"/>
    <w:rsid w:val="000538E1"/>
    <w:rsid w:val="0005403B"/>
    <w:rsid w:val="00072626"/>
    <w:rsid w:val="0007594A"/>
    <w:rsid w:val="000877F3"/>
    <w:rsid w:val="00091FC2"/>
    <w:rsid w:val="000978F3"/>
    <w:rsid w:val="000A517A"/>
    <w:rsid w:val="000A6EB0"/>
    <w:rsid w:val="000B6963"/>
    <w:rsid w:val="000C3C38"/>
    <w:rsid w:val="000C3FD9"/>
    <w:rsid w:val="000E3897"/>
    <w:rsid w:val="000F2DF0"/>
    <w:rsid w:val="00100C57"/>
    <w:rsid w:val="0010167A"/>
    <w:rsid w:val="001028C6"/>
    <w:rsid w:val="001032CF"/>
    <w:rsid w:val="001042CE"/>
    <w:rsid w:val="00105A96"/>
    <w:rsid w:val="00106049"/>
    <w:rsid w:val="00112544"/>
    <w:rsid w:val="00113A81"/>
    <w:rsid w:val="00113F58"/>
    <w:rsid w:val="00133601"/>
    <w:rsid w:val="00160727"/>
    <w:rsid w:val="00165FE0"/>
    <w:rsid w:val="00170818"/>
    <w:rsid w:val="00176BEA"/>
    <w:rsid w:val="00181306"/>
    <w:rsid w:val="0018599A"/>
    <w:rsid w:val="00194DF2"/>
    <w:rsid w:val="001A1F02"/>
    <w:rsid w:val="001B283B"/>
    <w:rsid w:val="001B35E9"/>
    <w:rsid w:val="001B4EDD"/>
    <w:rsid w:val="001C3FC1"/>
    <w:rsid w:val="001C5653"/>
    <w:rsid w:val="001C6E58"/>
    <w:rsid w:val="001E67E9"/>
    <w:rsid w:val="001F1331"/>
    <w:rsid w:val="001F1D62"/>
    <w:rsid w:val="001F6563"/>
    <w:rsid w:val="00200091"/>
    <w:rsid w:val="00207C23"/>
    <w:rsid w:val="002107CC"/>
    <w:rsid w:val="00210C25"/>
    <w:rsid w:val="00223BFE"/>
    <w:rsid w:val="002454FB"/>
    <w:rsid w:val="00246DCA"/>
    <w:rsid w:val="002472B4"/>
    <w:rsid w:val="002531F7"/>
    <w:rsid w:val="00253C0F"/>
    <w:rsid w:val="0025727B"/>
    <w:rsid w:val="002575CA"/>
    <w:rsid w:val="002579CF"/>
    <w:rsid w:val="0026269B"/>
    <w:rsid w:val="00265739"/>
    <w:rsid w:val="002657D5"/>
    <w:rsid w:val="00265EBC"/>
    <w:rsid w:val="0027099A"/>
    <w:rsid w:val="0027479E"/>
    <w:rsid w:val="00274809"/>
    <w:rsid w:val="00280AC2"/>
    <w:rsid w:val="00283A83"/>
    <w:rsid w:val="00285120"/>
    <w:rsid w:val="002857C6"/>
    <w:rsid w:val="00287A88"/>
    <w:rsid w:val="00293DDF"/>
    <w:rsid w:val="00294C11"/>
    <w:rsid w:val="00297B49"/>
    <w:rsid w:val="002A2621"/>
    <w:rsid w:val="002A72CB"/>
    <w:rsid w:val="002B0E57"/>
    <w:rsid w:val="002B32AB"/>
    <w:rsid w:val="002C0F58"/>
    <w:rsid w:val="002C5B80"/>
    <w:rsid w:val="002C69FA"/>
    <w:rsid w:val="002D3870"/>
    <w:rsid w:val="002E4058"/>
    <w:rsid w:val="002E7F8D"/>
    <w:rsid w:val="002F097C"/>
    <w:rsid w:val="00310487"/>
    <w:rsid w:val="00323A40"/>
    <w:rsid w:val="003308F3"/>
    <w:rsid w:val="00350320"/>
    <w:rsid w:val="00353542"/>
    <w:rsid w:val="00357187"/>
    <w:rsid w:val="00366C43"/>
    <w:rsid w:val="003821AE"/>
    <w:rsid w:val="003839CF"/>
    <w:rsid w:val="0038519F"/>
    <w:rsid w:val="003A32DF"/>
    <w:rsid w:val="003A6B22"/>
    <w:rsid w:val="003B4973"/>
    <w:rsid w:val="003B5694"/>
    <w:rsid w:val="003B6D7F"/>
    <w:rsid w:val="003C4E3E"/>
    <w:rsid w:val="003D1FA7"/>
    <w:rsid w:val="003D3494"/>
    <w:rsid w:val="003E745A"/>
    <w:rsid w:val="003E7ADE"/>
    <w:rsid w:val="003F6201"/>
    <w:rsid w:val="004031F3"/>
    <w:rsid w:val="0041011C"/>
    <w:rsid w:val="004152AB"/>
    <w:rsid w:val="0041687E"/>
    <w:rsid w:val="00425678"/>
    <w:rsid w:val="00431BFC"/>
    <w:rsid w:val="00441002"/>
    <w:rsid w:val="0045096D"/>
    <w:rsid w:val="00463646"/>
    <w:rsid w:val="004648F0"/>
    <w:rsid w:val="004738E0"/>
    <w:rsid w:val="00474BAC"/>
    <w:rsid w:val="00475428"/>
    <w:rsid w:val="00476092"/>
    <w:rsid w:val="00485C0B"/>
    <w:rsid w:val="00497080"/>
    <w:rsid w:val="004A1ADC"/>
    <w:rsid w:val="004A5209"/>
    <w:rsid w:val="004A588F"/>
    <w:rsid w:val="004B1F9E"/>
    <w:rsid w:val="004B7EE3"/>
    <w:rsid w:val="004C65D3"/>
    <w:rsid w:val="004C6C7A"/>
    <w:rsid w:val="004D395C"/>
    <w:rsid w:val="004D6C10"/>
    <w:rsid w:val="004E47D7"/>
    <w:rsid w:val="00511464"/>
    <w:rsid w:val="00511B32"/>
    <w:rsid w:val="0052467C"/>
    <w:rsid w:val="00525F0B"/>
    <w:rsid w:val="0052624D"/>
    <w:rsid w:val="00530FC7"/>
    <w:rsid w:val="005327A6"/>
    <w:rsid w:val="005367AF"/>
    <w:rsid w:val="005425AC"/>
    <w:rsid w:val="00543E44"/>
    <w:rsid w:val="00553B1D"/>
    <w:rsid w:val="00560C95"/>
    <w:rsid w:val="00566B10"/>
    <w:rsid w:val="00566BA6"/>
    <w:rsid w:val="00566C7C"/>
    <w:rsid w:val="00570824"/>
    <w:rsid w:val="00570A63"/>
    <w:rsid w:val="00574989"/>
    <w:rsid w:val="00582306"/>
    <w:rsid w:val="005836A7"/>
    <w:rsid w:val="005852A1"/>
    <w:rsid w:val="005877F2"/>
    <w:rsid w:val="00595EC3"/>
    <w:rsid w:val="005A16DE"/>
    <w:rsid w:val="005A47F2"/>
    <w:rsid w:val="005B294F"/>
    <w:rsid w:val="005C3A46"/>
    <w:rsid w:val="005C645A"/>
    <w:rsid w:val="005C670A"/>
    <w:rsid w:val="005D2691"/>
    <w:rsid w:val="005E23A1"/>
    <w:rsid w:val="005E2BD0"/>
    <w:rsid w:val="005F315E"/>
    <w:rsid w:val="005F5946"/>
    <w:rsid w:val="00600665"/>
    <w:rsid w:val="006105EB"/>
    <w:rsid w:val="00612108"/>
    <w:rsid w:val="00636811"/>
    <w:rsid w:val="00642698"/>
    <w:rsid w:val="006519BC"/>
    <w:rsid w:val="00653EF4"/>
    <w:rsid w:val="00657CB5"/>
    <w:rsid w:val="006618E4"/>
    <w:rsid w:val="00662EB4"/>
    <w:rsid w:val="006809B4"/>
    <w:rsid w:val="006844D3"/>
    <w:rsid w:val="0069659B"/>
    <w:rsid w:val="00697741"/>
    <w:rsid w:val="006A32E9"/>
    <w:rsid w:val="006B6387"/>
    <w:rsid w:val="006C23AA"/>
    <w:rsid w:val="006C4DA5"/>
    <w:rsid w:val="006D2F2B"/>
    <w:rsid w:val="006E4DDE"/>
    <w:rsid w:val="006E5958"/>
    <w:rsid w:val="006F3258"/>
    <w:rsid w:val="007072A9"/>
    <w:rsid w:val="00707B33"/>
    <w:rsid w:val="00711C21"/>
    <w:rsid w:val="00716D25"/>
    <w:rsid w:val="0072536B"/>
    <w:rsid w:val="00726ED6"/>
    <w:rsid w:val="00737386"/>
    <w:rsid w:val="0075489A"/>
    <w:rsid w:val="00770699"/>
    <w:rsid w:val="00777878"/>
    <w:rsid w:val="00780236"/>
    <w:rsid w:val="00780FD7"/>
    <w:rsid w:val="00782A3C"/>
    <w:rsid w:val="00782C55"/>
    <w:rsid w:val="00796E91"/>
    <w:rsid w:val="007A03C1"/>
    <w:rsid w:val="007A2E81"/>
    <w:rsid w:val="007A64D7"/>
    <w:rsid w:val="007B1DEF"/>
    <w:rsid w:val="007B2CC3"/>
    <w:rsid w:val="007C34C4"/>
    <w:rsid w:val="007C7646"/>
    <w:rsid w:val="007D25FC"/>
    <w:rsid w:val="007D2663"/>
    <w:rsid w:val="007E6A90"/>
    <w:rsid w:val="007F143F"/>
    <w:rsid w:val="007F57FD"/>
    <w:rsid w:val="0080364B"/>
    <w:rsid w:val="00803ADC"/>
    <w:rsid w:val="00804783"/>
    <w:rsid w:val="008101E3"/>
    <w:rsid w:val="00824911"/>
    <w:rsid w:val="00836ED4"/>
    <w:rsid w:val="00836FFB"/>
    <w:rsid w:val="00846AF1"/>
    <w:rsid w:val="0085760A"/>
    <w:rsid w:val="00863A61"/>
    <w:rsid w:val="008656D7"/>
    <w:rsid w:val="0087606E"/>
    <w:rsid w:val="00876470"/>
    <w:rsid w:val="008810AA"/>
    <w:rsid w:val="008817B9"/>
    <w:rsid w:val="008A7CC0"/>
    <w:rsid w:val="008B2D16"/>
    <w:rsid w:val="008D58FA"/>
    <w:rsid w:val="008E414D"/>
    <w:rsid w:val="008E5056"/>
    <w:rsid w:val="0090251B"/>
    <w:rsid w:val="00904BDB"/>
    <w:rsid w:val="0091243D"/>
    <w:rsid w:val="0091519F"/>
    <w:rsid w:val="00916932"/>
    <w:rsid w:val="009232D4"/>
    <w:rsid w:val="00933F6F"/>
    <w:rsid w:val="00952005"/>
    <w:rsid w:val="00960738"/>
    <w:rsid w:val="0096574B"/>
    <w:rsid w:val="00967410"/>
    <w:rsid w:val="009707B5"/>
    <w:rsid w:val="00972054"/>
    <w:rsid w:val="00972D9D"/>
    <w:rsid w:val="00985036"/>
    <w:rsid w:val="00986E92"/>
    <w:rsid w:val="00991995"/>
    <w:rsid w:val="009B2D93"/>
    <w:rsid w:val="009C56F4"/>
    <w:rsid w:val="009D67BC"/>
    <w:rsid w:val="009E29F7"/>
    <w:rsid w:val="009E2A67"/>
    <w:rsid w:val="009E6727"/>
    <w:rsid w:val="009F2107"/>
    <w:rsid w:val="009F354D"/>
    <w:rsid w:val="00A00B50"/>
    <w:rsid w:val="00A02605"/>
    <w:rsid w:val="00A13E6E"/>
    <w:rsid w:val="00A27FAD"/>
    <w:rsid w:val="00A42B16"/>
    <w:rsid w:val="00A45E3E"/>
    <w:rsid w:val="00A478ED"/>
    <w:rsid w:val="00A56EFC"/>
    <w:rsid w:val="00A64A0B"/>
    <w:rsid w:val="00A67103"/>
    <w:rsid w:val="00A74316"/>
    <w:rsid w:val="00A85370"/>
    <w:rsid w:val="00A92961"/>
    <w:rsid w:val="00A959E5"/>
    <w:rsid w:val="00AB3736"/>
    <w:rsid w:val="00AB6BA6"/>
    <w:rsid w:val="00AC641C"/>
    <w:rsid w:val="00AD31EA"/>
    <w:rsid w:val="00AD436C"/>
    <w:rsid w:val="00AD4B20"/>
    <w:rsid w:val="00AE19FC"/>
    <w:rsid w:val="00AF28A0"/>
    <w:rsid w:val="00AF3976"/>
    <w:rsid w:val="00B05A97"/>
    <w:rsid w:val="00B15D79"/>
    <w:rsid w:val="00B173BF"/>
    <w:rsid w:val="00B20134"/>
    <w:rsid w:val="00B215B0"/>
    <w:rsid w:val="00B3159C"/>
    <w:rsid w:val="00B31FAD"/>
    <w:rsid w:val="00B34684"/>
    <w:rsid w:val="00B40749"/>
    <w:rsid w:val="00B40DC5"/>
    <w:rsid w:val="00B41731"/>
    <w:rsid w:val="00B52FA4"/>
    <w:rsid w:val="00B56B18"/>
    <w:rsid w:val="00B6045A"/>
    <w:rsid w:val="00B60D8E"/>
    <w:rsid w:val="00B61027"/>
    <w:rsid w:val="00B6516B"/>
    <w:rsid w:val="00B65F88"/>
    <w:rsid w:val="00B71496"/>
    <w:rsid w:val="00B71BA2"/>
    <w:rsid w:val="00B71D5C"/>
    <w:rsid w:val="00B80492"/>
    <w:rsid w:val="00B80818"/>
    <w:rsid w:val="00B9512E"/>
    <w:rsid w:val="00B95147"/>
    <w:rsid w:val="00B95E7E"/>
    <w:rsid w:val="00BA2D78"/>
    <w:rsid w:val="00BD5100"/>
    <w:rsid w:val="00BD5908"/>
    <w:rsid w:val="00BE4D19"/>
    <w:rsid w:val="00C03E52"/>
    <w:rsid w:val="00C12BD2"/>
    <w:rsid w:val="00C13EF0"/>
    <w:rsid w:val="00C16309"/>
    <w:rsid w:val="00C221B8"/>
    <w:rsid w:val="00C23FF9"/>
    <w:rsid w:val="00C26AC3"/>
    <w:rsid w:val="00C34F4B"/>
    <w:rsid w:val="00C350DD"/>
    <w:rsid w:val="00C40698"/>
    <w:rsid w:val="00C41DD6"/>
    <w:rsid w:val="00C41F6C"/>
    <w:rsid w:val="00C44DC7"/>
    <w:rsid w:val="00C45878"/>
    <w:rsid w:val="00C47258"/>
    <w:rsid w:val="00C53C3F"/>
    <w:rsid w:val="00C630ED"/>
    <w:rsid w:val="00C722AA"/>
    <w:rsid w:val="00C80AC9"/>
    <w:rsid w:val="00C81F37"/>
    <w:rsid w:val="00C90A68"/>
    <w:rsid w:val="00C91858"/>
    <w:rsid w:val="00C96EEC"/>
    <w:rsid w:val="00CB0E51"/>
    <w:rsid w:val="00CB77B5"/>
    <w:rsid w:val="00CC24B8"/>
    <w:rsid w:val="00CD0EB8"/>
    <w:rsid w:val="00CE164D"/>
    <w:rsid w:val="00CE1A4D"/>
    <w:rsid w:val="00CE32AC"/>
    <w:rsid w:val="00CE4D05"/>
    <w:rsid w:val="00CF593C"/>
    <w:rsid w:val="00D03A62"/>
    <w:rsid w:val="00D058AB"/>
    <w:rsid w:val="00D10260"/>
    <w:rsid w:val="00D1087E"/>
    <w:rsid w:val="00D26217"/>
    <w:rsid w:val="00D2715D"/>
    <w:rsid w:val="00D349AC"/>
    <w:rsid w:val="00D546C7"/>
    <w:rsid w:val="00D5485D"/>
    <w:rsid w:val="00D62097"/>
    <w:rsid w:val="00D71B2C"/>
    <w:rsid w:val="00D81351"/>
    <w:rsid w:val="00D8577A"/>
    <w:rsid w:val="00D92BF6"/>
    <w:rsid w:val="00DA1276"/>
    <w:rsid w:val="00DA2D01"/>
    <w:rsid w:val="00DA3887"/>
    <w:rsid w:val="00DA790B"/>
    <w:rsid w:val="00DB0A55"/>
    <w:rsid w:val="00DB2500"/>
    <w:rsid w:val="00DB514F"/>
    <w:rsid w:val="00DC0DA8"/>
    <w:rsid w:val="00DD34BB"/>
    <w:rsid w:val="00DD481A"/>
    <w:rsid w:val="00DD4939"/>
    <w:rsid w:val="00DE0B19"/>
    <w:rsid w:val="00DE219E"/>
    <w:rsid w:val="00DF6083"/>
    <w:rsid w:val="00E01280"/>
    <w:rsid w:val="00E03382"/>
    <w:rsid w:val="00E06CBA"/>
    <w:rsid w:val="00E263D0"/>
    <w:rsid w:val="00E278A4"/>
    <w:rsid w:val="00E312E4"/>
    <w:rsid w:val="00E320F5"/>
    <w:rsid w:val="00E3254F"/>
    <w:rsid w:val="00E34C7B"/>
    <w:rsid w:val="00E36B66"/>
    <w:rsid w:val="00E40FCC"/>
    <w:rsid w:val="00E5124C"/>
    <w:rsid w:val="00E51FFD"/>
    <w:rsid w:val="00E578FB"/>
    <w:rsid w:val="00E63FAF"/>
    <w:rsid w:val="00E67128"/>
    <w:rsid w:val="00E71DBE"/>
    <w:rsid w:val="00E73DFD"/>
    <w:rsid w:val="00E76EA3"/>
    <w:rsid w:val="00E82B23"/>
    <w:rsid w:val="00E83F46"/>
    <w:rsid w:val="00E90A89"/>
    <w:rsid w:val="00E941D9"/>
    <w:rsid w:val="00E94A0B"/>
    <w:rsid w:val="00EA1752"/>
    <w:rsid w:val="00EA3846"/>
    <w:rsid w:val="00EA4E0E"/>
    <w:rsid w:val="00EB40E2"/>
    <w:rsid w:val="00EC4A3F"/>
    <w:rsid w:val="00ED2049"/>
    <w:rsid w:val="00ED3BB9"/>
    <w:rsid w:val="00EE0735"/>
    <w:rsid w:val="00EE3F55"/>
    <w:rsid w:val="00EE7414"/>
    <w:rsid w:val="00EF05BC"/>
    <w:rsid w:val="00EF0C48"/>
    <w:rsid w:val="00EF1B26"/>
    <w:rsid w:val="00F00C8D"/>
    <w:rsid w:val="00F04630"/>
    <w:rsid w:val="00F05430"/>
    <w:rsid w:val="00F3340E"/>
    <w:rsid w:val="00F40C1E"/>
    <w:rsid w:val="00F40C31"/>
    <w:rsid w:val="00F4217D"/>
    <w:rsid w:val="00F42BEA"/>
    <w:rsid w:val="00F46057"/>
    <w:rsid w:val="00F50ECE"/>
    <w:rsid w:val="00F52907"/>
    <w:rsid w:val="00F62B54"/>
    <w:rsid w:val="00F63824"/>
    <w:rsid w:val="00F659F0"/>
    <w:rsid w:val="00F66613"/>
    <w:rsid w:val="00F721A9"/>
    <w:rsid w:val="00F804E6"/>
    <w:rsid w:val="00F810C5"/>
    <w:rsid w:val="00F84175"/>
    <w:rsid w:val="00F84336"/>
    <w:rsid w:val="00F8607A"/>
    <w:rsid w:val="00F9121F"/>
    <w:rsid w:val="00FA4C4B"/>
    <w:rsid w:val="00FB6E57"/>
    <w:rsid w:val="00FC2D9A"/>
    <w:rsid w:val="00FC3912"/>
    <w:rsid w:val="00FD382A"/>
    <w:rsid w:val="00FD3DCE"/>
    <w:rsid w:val="00FD6582"/>
    <w:rsid w:val="00FE1F9F"/>
    <w:rsid w:val="00FE6441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2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72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072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0726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72626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072626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8"/>
    <w:semiHidden/>
    <w:rsid w:val="00072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semiHidden/>
    <w:unhideWhenUsed/>
    <w:rsid w:val="0007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72626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726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7262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72626"/>
    <w:pPr>
      <w:ind w:left="720"/>
      <w:contextualSpacing/>
    </w:pPr>
  </w:style>
  <w:style w:type="paragraph" w:customStyle="1" w:styleId="Web">
    <w:name w:val="Обычный (Web)"/>
    <w:basedOn w:val="a"/>
    <w:rsid w:val="0007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B5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B17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26ED6"/>
  </w:style>
  <w:style w:type="character" w:styleId="ae">
    <w:name w:val="Hyperlink"/>
    <w:basedOn w:val="a0"/>
    <w:uiPriority w:val="99"/>
    <w:semiHidden/>
    <w:unhideWhenUsed/>
    <w:rsid w:val="00726E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210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10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97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f">
    <w:name w:val="Normal (Web)"/>
    <w:basedOn w:val="a"/>
    <w:uiPriority w:val="99"/>
    <w:semiHidden/>
    <w:unhideWhenUsed/>
    <w:rsid w:val="003E7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1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E7ADE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f0">
    <w:name w:val="Strong"/>
    <w:uiPriority w:val="22"/>
    <w:qFormat/>
    <w:rsid w:val="00DD34BB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F315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1">
    <w:name w:val="Body Text"/>
    <w:basedOn w:val="a"/>
    <w:link w:val="af2"/>
    <w:uiPriority w:val="99"/>
    <w:semiHidden/>
    <w:unhideWhenUsed/>
    <w:rsid w:val="005F315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F315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2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72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1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072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0726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072626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unhideWhenUsed/>
    <w:rsid w:val="00072626"/>
    <w:pPr>
      <w:tabs>
        <w:tab w:val="center" w:pos="4677"/>
        <w:tab w:val="right" w:pos="9355"/>
      </w:tabs>
    </w:pPr>
  </w:style>
  <w:style w:type="character" w:customStyle="1" w:styleId="a7">
    <w:name w:val="Основной текст с отступом Знак"/>
    <w:basedOn w:val="a0"/>
    <w:link w:val="a8"/>
    <w:semiHidden/>
    <w:rsid w:val="00072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semiHidden/>
    <w:unhideWhenUsed/>
    <w:rsid w:val="0007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072626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726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072626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72626"/>
    <w:pPr>
      <w:ind w:left="720"/>
      <w:contextualSpacing/>
    </w:pPr>
  </w:style>
  <w:style w:type="paragraph" w:customStyle="1" w:styleId="Web">
    <w:name w:val="Обычный (Web)"/>
    <w:basedOn w:val="a"/>
    <w:rsid w:val="0007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DB5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B17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26ED6"/>
  </w:style>
  <w:style w:type="character" w:styleId="ae">
    <w:name w:val="Hyperlink"/>
    <w:basedOn w:val="a0"/>
    <w:uiPriority w:val="99"/>
    <w:semiHidden/>
    <w:unhideWhenUsed/>
    <w:rsid w:val="00726E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210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10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978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f">
    <w:name w:val="Normal (Web)"/>
    <w:basedOn w:val="a"/>
    <w:uiPriority w:val="99"/>
    <w:semiHidden/>
    <w:unhideWhenUsed/>
    <w:rsid w:val="003E74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618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E7ADE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f0">
    <w:name w:val="Strong"/>
    <w:uiPriority w:val="22"/>
    <w:qFormat/>
    <w:rsid w:val="00DD34BB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F315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1">
    <w:name w:val="Body Text"/>
    <w:basedOn w:val="a"/>
    <w:link w:val="af2"/>
    <w:uiPriority w:val="99"/>
    <w:semiHidden/>
    <w:unhideWhenUsed/>
    <w:rsid w:val="005F315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5F31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4A248-84A3-4DAD-9592-FE3E5C9B5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17</Pages>
  <Words>6669</Words>
  <Characters>38016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Салейко Анастасия Станиславовна</cp:lastModifiedBy>
  <cp:revision>20</cp:revision>
  <cp:lastPrinted>2020-03-16T09:33:00Z</cp:lastPrinted>
  <dcterms:created xsi:type="dcterms:W3CDTF">2020-01-29T10:16:00Z</dcterms:created>
  <dcterms:modified xsi:type="dcterms:W3CDTF">2020-06-01T05:15:00Z</dcterms:modified>
</cp:coreProperties>
</file>