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31" w:rsidRPr="00856531" w:rsidRDefault="00856531" w:rsidP="00856531">
      <w:pPr>
        <w:spacing w:after="0" w:line="240" w:lineRule="auto"/>
        <w:jc w:val="center"/>
        <w:rPr>
          <w:rFonts w:ascii="Times New Roman" w:hAnsi="Times New Roman" w:cs="Times New Roman"/>
        </w:rPr>
      </w:pPr>
      <w:r w:rsidRPr="00856531">
        <w:rPr>
          <w:rFonts w:ascii="Times New Roman" w:hAnsi="Times New Roman" w:cs="Times New Roman"/>
          <w:noProof/>
          <w:lang w:eastAsia="ru-RU"/>
        </w:rPr>
        <w:drawing>
          <wp:inline distT="0" distB="0" distL="0" distR="0" wp14:anchorId="57274A36" wp14:editId="1956EF7B">
            <wp:extent cx="581025"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56531" w:rsidRPr="00856531" w:rsidRDefault="00856531" w:rsidP="00856531">
      <w:pPr>
        <w:spacing w:after="0" w:line="240" w:lineRule="auto"/>
        <w:jc w:val="center"/>
        <w:rPr>
          <w:rFonts w:ascii="Times New Roman" w:hAnsi="Times New Roman" w:cs="Times New Roman"/>
          <w:spacing w:val="20"/>
          <w:sz w:val="32"/>
          <w:szCs w:val="32"/>
        </w:rPr>
      </w:pPr>
      <w:r w:rsidRPr="00856531">
        <w:rPr>
          <w:rFonts w:ascii="Times New Roman" w:hAnsi="Times New Roman" w:cs="Times New Roman"/>
          <w:spacing w:val="20"/>
          <w:sz w:val="32"/>
          <w:szCs w:val="32"/>
        </w:rPr>
        <w:t>ДУМА ГОРОДА ЮГОРСКА</w:t>
      </w:r>
    </w:p>
    <w:p w:rsidR="00856531" w:rsidRPr="00856531" w:rsidRDefault="00856531" w:rsidP="00856531">
      <w:pPr>
        <w:spacing w:after="0" w:line="240" w:lineRule="auto"/>
        <w:jc w:val="center"/>
        <w:rPr>
          <w:rFonts w:ascii="Times New Roman" w:hAnsi="Times New Roman" w:cs="Times New Roman"/>
          <w:sz w:val="28"/>
          <w:szCs w:val="28"/>
        </w:rPr>
      </w:pPr>
      <w:r w:rsidRPr="00856531">
        <w:rPr>
          <w:rFonts w:ascii="Times New Roman" w:hAnsi="Times New Roman" w:cs="Times New Roman"/>
          <w:sz w:val="28"/>
          <w:szCs w:val="28"/>
        </w:rPr>
        <w:t>Ханты-Мансийского  автономного округа – Югры</w:t>
      </w:r>
    </w:p>
    <w:p w:rsidR="00856531" w:rsidRPr="00856531" w:rsidRDefault="00856531" w:rsidP="00856531">
      <w:pPr>
        <w:spacing w:after="0" w:line="240" w:lineRule="auto"/>
        <w:jc w:val="center"/>
        <w:rPr>
          <w:rFonts w:ascii="Times New Roman" w:hAnsi="Times New Roman" w:cs="Times New Roman"/>
          <w:sz w:val="28"/>
          <w:szCs w:val="28"/>
        </w:rPr>
      </w:pPr>
    </w:p>
    <w:p w:rsidR="00856531" w:rsidRPr="00F0088A" w:rsidRDefault="00856531" w:rsidP="00856531">
      <w:pPr>
        <w:pStyle w:val="6"/>
        <w:spacing w:before="0" w:line="240" w:lineRule="auto"/>
        <w:rPr>
          <w:rFonts w:ascii="Times New Roman" w:hAnsi="Times New Roman" w:cs="Times New Roman"/>
          <w:i w:val="0"/>
          <w:color w:val="auto"/>
          <w:sz w:val="36"/>
          <w:szCs w:val="36"/>
        </w:rPr>
      </w:pPr>
      <w:r w:rsidRPr="00856531">
        <w:rPr>
          <w:rFonts w:ascii="Times New Roman" w:hAnsi="Times New Roman" w:cs="Times New Roman"/>
          <w:i w:val="0"/>
          <w:sz w:val="36"/>
          <w:szCs w:val="36"/>
        </w:rPr>
        <w:t xml:space="preserve">                                          </w:t>
      </w:r>
      <w:r w:rsidRPr="00F0088A">
        <w:rPr>
          <w:rFonts w:ascii="Times New Roman" w:hAnsi="Times New Roman" w:cs="Times New Roman"/>
          <w:i w:val="0"/>
          <w:color w:val="auto"/>
          <w:sz w:val="36"/>
          <w:szCs w:val="36"/>
        </w:rPr>
        <w:t>РЕШЕНИЕ</w:t>
      </w:r>
    </w:p>
    <w:p w:rsidR="00856531" w:rsidRPr="00856531" w:rsidRDefault="00856531" w:rsidP="00856531">
      <w:pPr>
        <w:spacing w:after="0" w:line="240" w:lineRule="auto"/>
        <w:jc w:val="center"/>
        <w:rPr>
          <w:rFonts w:ascii="Times New Roman" w:hAnsi="Times New Roman" w:cs="Times New Roman"/>
          <w:bCs/>
          <w:sz w:val="24"/>
          <w:szCs w:val="24"/>
        </w:rPr>
      </w:pPr>
    </w:p>
    <w:p w:rsidR="00856531" w:rsidRPr="00856531" w:rsidRDefault="00856531" w:rsidP="00856531">
      <w:pPr>
        <w:spacing w:after="0" w:line="240" w:lineRule="auto"/>
        <w:jc w:val="center"/>
        <w:rPr>
          <w:bCs/>
          <w:sz w:val="24"/>
          <w:szCs w:val="24"/>
        </w:rPr>
      </w:pPr>
    </w:p>
    <w:p w:rsidR="00856531" w:rsidRPr="00856531" w:rsidRDefault="00856531" w:rsidP="00856531">
      <w:pPr>
        <w:spacing w:after="0" w:line="240" w:lineRule="auto"/>
        <w:jc w:val="both"/>
        <w:rPr>
          <w:rFonts w:ascii="Times New Roman" w:hAnsi="Times New Roman" w:cs="Times New Roman"/>
          <w:b/>
          <w:sz w:val="24"/>
          <w:szCs w:val="24"/>
        </w:rPr>
      </w:pPr>
      <w:r w:rsidRPr="00856531">
        <w:rPr>
          <w:rFonts w:ascii="Times New Roman" w:hAnsi="Times New Roman" w:cs="Times New Roman"/>
          <w:b/>
          <w:bCs/>
          <w:sz w:val="24"/>
          <w:szCs w:val="24"/>
        </w:rPr>
        <w:t>от 23 марта 2017 года</w:t>
      </w:r>
      <w:r w:rsidRPr="00856531">
        <w:rPr>
          <w:rFonts w:ascii="Times New Roman" w:hAnsi="Times New Roman" w:cs="Times New Roman"/>
          <w:b/>
          <w:bCs/>
          <w:sz w:val="24"/>
          <w:szCs w:val="24"/>
        </w:rPr>
        <w:tab/>
      </w:r>
      <w:r w:rsidRPr="00856531">
        <w:rPr>
          <w:rFonts w:ascii="Times New Roman" w:hAnsi="Times New Roman" w:cs="Times New Roman"/>
          <w:b/>
          <w:bCs/>
          <w:sz w:val="24"/>
          <w:szCs w:val="24"/>
        </w:rPr>
        <w:tab/>
      </w:r>
      <w:r w:rsidRPr="00856531">
        <w:rPr>
          <w:rFonts w:ascii="Times New Roman" w:hAnsi="Times New Roman" w:cs="Times New Roman"/>
          <w:b/>
          <w:bCs/>
          <w:sz w:val="24"/>
          <w:szCs w:val="24"/>
        </w:rPr>
        <w:tab/>
      </w:r>
      <w:r w:rsidRPr="00856531">
        <w:rPr>
          <w:rFonts w:ascii="Times New Roman" w:hAnsi="Times New Roman" w:cs="Times New Roman"/>
          <w:b/>
          <w:bCs/>
          <w:sz w:val="24"/>
          <w:szCs w:val="24"/>
        </w:rPr>
        <w:tab/>
      </w:r>
      <w:r w:rsidRPr="00856531">
        <w:rPr>
          <w:rFonts w:ascii="Times New Roman" w:hAnsi="Times New Roman" w:cs="Times New Roman"/>
          <w:b/>
          <w:bCs/>
          <w:sz w:val="24"/>
          <w:szCs w:val="24"/>
        </w:rPr>
        <w:tab/>
      </w:r>
      <w:r w:rsidRPr="00856531">
        <w:rPr>
          <w:rFonts w:ascii="Times New Roman" w:hAnsi="Times New Roman" w:cs="Times New Roman"/>
          <w:b/>
          <w:bCs/>
          <w:sz w:val="24"/>
          <w:szCs w:val="24"/>
        </w:rPr>
        <w:tab/>
      </w:r>
      <w:r w:rsidRPr="00856531">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856531">
        <w:rPr>
          <w:rFonts w:ascii="Times New Roman" w:hAnsi="Times New Roman" w:cs="Times New Roman"/>
          <w:b/>
          <w:bCs/>
          <w:sz w:val="24"/>
          <w:szCs w:val="24"/>
        </w:rPr>
        <w:t xml:space="preserve">      № </w:t>
      </w:r>
      <w:r>
        <w:rPr>
          <w:rFonts w:ascii="Times New Roman" w:hAnsi="Times New Roman" w:cs="Times New Roman"/>
          <w:b/>
          <w:bCs/>
          <w:sz w:val="24"/>
          <w:szCs w:val="24"/>
        </w:rPr>
        <w:t>20</w:t>
      </w:r>
    </w:p>
    <w:p w:rsidR="00856531" w:rsidRPr="00856531" w:rsidRDefault="00856531" w:rsidP="00856531">
      <w:pPr>
        <w:spacing w:after="0" w:line="240" w:lineRule="auto"/>
        <w:jc w:val="both"/>
        <w:rPr>
          <w:sz w:val="24"/>
          <w:szCs w:val="24"/>
        </w:rPr>
      </w:pPr>
    </w:p>
    <w:p w:rsidR="00856531" w:rsidRPr="00856531" w:rsidRDefault="00856531" w:rsidP="00856531">
      <w:pPr>
        <w:pStyle w:val="a3"/>
        <w:spacing w:after="0" w:line="240" w:lineRule="auto"/>
        <w:rPr>
          <w:rFonts w:eastAsia="Lucida Sans Unicode"/>
          <w:kern w:val="2"/>
          <w:sz w:val="24"/>
          <w:szCs w:val="24"/>
        </w:rPr>
      </w:pPr>
    </w:p>
    <w:p w:rsidR="00856531" w:rsidRDefault="00856531" w:rsidP="00856531">
      <w:pPr>
        <w:pStyle w:val="aff"/>
        <w:tabs>
          <w:tab w:val="left" w:pos="0"/>
        </w:tabs>
        <w:spacing w:before="0" w:after="0" w:line="200" w:lineRule="atLeast"/>
        <w:jc w:val="both"/>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Об отчете главы города  Югорска о результатах </w:t>
      </w:r>
    </w:p>
    <w:p w:rsidR="00856531" w:rsidRDefault="00856531" w:rsidP="00856531">
      <w:pPr>
        <w:pStyle w:val="aff"/>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своей деятельности и результатах деятельности </w:t>
      </w:r>
    </w:p>
    <w:p w:rsidR="00856531" w:rsidRDefault="00856531" w:rsidP="00856531">
      <w:pPr>
        <w:pStyle w:val="aff"/>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администрации города за 2016 год</w:t>
      </w:r>
    </w:p>
    <w:bookmarkEnd w:id="0"/>
    <w:p w:rsidR="00856531" w:rsidRDefault="00856531" w:rsidP="00856531">
      <w:pPr>
        <w:pStyle w:val="aff"/>
        <w:tabs>
          <w:tab w:val="left" w:pos="0"/>
        </w:tabs>
        <w:spacing w:before="0" w:after="0" w:line="200" w:lineRule="atLeast"/>
        <w:jc w:val="both"/>
        <w:rPr>
          <w:rFonts w:ascii="Times New Roman" w:hAnsi="Times New Roman" w:cs="Times New Roman"/>
          <w:b/>
          <w:sz w:val="24"/>
          <w:szCs w:val="24"/>
        </w:rPr>
      </w:pPr>
    </w:p>
    <w:p w:rsidR="00856531" w:rsidRDefault="00856531" w:rsidP="00856531">
      <w:pPr>
        <w:tabs>
          <w:tab w:val="left" w:pos="567"/>
        </w:tabs>
        <w:spacing w:line="200" w:lineRule="atLeast"/>
        <w:jc w:val="both"/>
        <w:rPr>
          <w:rFonts w:ascii="Times New Roman" w:hAnsi="Times New Roman" w:cs="Times New Roman"/>
          <w:b/>
          <w:sz w:val="24"/>
          <w:szCs w:val="24"/>
        </w:rPr>
      </w:pPr>
    </w:p>
    <w:p w:rsidR="00856531" w:rsidRPr="00856531" w:rsidRDefault="00856531" w:rsidP="00856531">
      <w:pPr>
        <w:pStyle w:val="aff"/>
        <w:spacing w:before="0" w:after="0" w:line="200" w:lineRule="atLeast"/>
        <w:ind w:right="-83" w:firstLine="720"/>
        <w:jc w:val="both"/>
        <w:rPr>
          <w:rFonts w:ascii="Times New Roman" w:hAnsi="Times New Roman" w:cs="Times New Roman"/>
          <w:sz w:val="24"/>
          <w:szCs w:val="24"/>
        </w:rPr>
      </w:pPr>
      <w:r w:rsidRPr="00856531">
        <w:rPr>
          <w:rFonts w:ascii="Times New Roman" w:hAnsi="Times New Roman" w:cs="Times New Roman"/>
          <w:sz w:val="24"/>
          <w:szCs w:val="24"/>
        </w:rPr>
        <w:t>Рассмотрев отчет главы города Югорска о результатах своей деятельности и результатах деятельности администрации города за 2016 год, представленный в соответствии с пунктом 5 статьи 25 Устава города Югорска,</w:t>
      </w:r>
    </w:p>
    <w:p w:rsidR="00856531" w:rsidRPr="00856531" w:rsidRDefault="00856531" w:rsidP="00856531">
      <w:pPr>
        <w:pStyle w:val="11"/>
        <w:spacing w:line="200" w:lineRule="atLeast"/>
        <w:ind w:left="0" w:right="283" w:firstLine="0"/>
      </w:pPr>
    </w:p>
    <w:p w:rsidR="00856531" w:rsidRPr="00856531" w:rsidRDefault="00856531" w:rsidP="00856531">
      <w:pPr>
        <w:pStyle w:val="11"/>
        <w:spacing w:line="200" w:lineRule="atLeast"/>
        <w:ind w:left="0" w:right="283" w:firstLine="0"/>
        <w:rPr>
          <w:b/>
        </w:rPr>
      </w:pPr>
      <w:r w:rsidRPr="00856531">
        <w:rPr>
          <w:b/>
        </w:rPr>
        <w:t>ДУМА ГОРОДА ЮГОРСКА РЕШИЛА:</w:t>
      </w:r>
    </w:p>
    <w:p w:rsidR="00856531" w:rsidRPr="00856531" w:rsidRDefault="00856531" w:rsidP="00856531">
      <w:pPr>
        <w:pStyle w:val="a7"/>
        <w:spacing w:line="200" w:lineRule="atLeast"/>
        <w:ind w:firstLine="540"/>
        <w:jc w:val="both"/>
        <w:rPr>
          <w:rFonts w:ascii="Times New Roman" w:hAnsi="Times New Roman" w:cs="Times New Roman"/>
          <w:sz w:val="24"/>
          <w:szCs w:val="24"/>
        </w:rPr>
      </w:pPr>
    </w:p>
    <w:p w:rsidR="00856531" w:rsidRPr="00856531" w:rsidRDefault="00856531" w:rsidP="00856531">
      <w:pPr>
        <w:pStyle w:val="a7"/>
        <w:spacing w:after="0" w:line="240" w:lineRule="auto"/>
        <w:ind w:left="0" w:firstLine="709"/>
        <w:jc w:val="both"/>
        <w:rPr>
          <w:rFonts w:ascii="Times New Roman" w:hAnsi="Times New Roman" w:cs="Times New Roman"/>
          <w:sz w:val="24"/>
          <w:szCs w:val="24"/>
        </w:rPr>
      </w:pPr>
      <w:r w:rsidRPr="00856531">
        <w:rPr>
          <w:rFonts w:ascii="Times New Roman" w:hAnsi="Times New Roman" w:cs="Times New Roman"/>
          <w:sz w:val="24"/>
          <w:szCs w:val="24"/>
        </w:rPr>
        <w:t>1. Принять к сведению отчет главы города Югорска о результатах своей деятельности и результатах деятельности администрации города за 2016 год (приложение).</w:t>
      </w:r>
    </w:p>
    <w:p w:rsidR="00856531" w:rsidRPr="00856531" w:rsidRDefault="00856531" w:rsidP="00856531">
      <w:pPr>
        <w:pStyle w:val="a7"/>
        <w:spacing w:after="0" w:line="240" w:lineRule="auto"/>
        <w:ind w:left="0" w:firstLine="709"/>
        <w:jc w:val="both"/>
        <w:rPr>
          <w:rFonts w:ascii="Times New Roman" w:hAnsi="Times New Roman" w:cs="Times New Roman"/>
          <w:sz w:val="24"/>
          <w:szCs w:val="24"/>
        </w:rPr>
      </w:pPr>
      <w:r w:rsidRPr="00856531">
        <w:rPr>
          <w:rFonts w:ascii="Times New Roman" w:hAnsi="Times New Roman" w:cs="Times New Roman"/>
          <w:sz w:val="24"/>
          <w:szCs w:val="24"/>
        </w:rPr>
        <w:t xml:space="preserve">2. Признать деятельность главы города Югорска и деятельность администрации города за 2016 год удовлетворительной. </w:t>
      </w:r>
    </w:p>
    <w:p w:rsidR="00856531" w:rsidRPr="00856531" w:rsidRDefault="00856531" w:rsidP="00856531">
      <w:pPr>
        <w:pStyle w:val="a7"/>
        <w:spacing w:after="0" w:line="240" w:lineRule="auto"/>
        <w:ind w:left="0" w:firstLine="709"/>
        <w:jc w:val="both"/>
        <w:rPr>
          <w:rFonts w:ascii="Times New Roman" w:hAnsi="Times New Roman" w:cs="Times New Roman"/>
          <w:sz w:val="24"/>
          <w:szCs w:val="24"/>
        </w:rPr>
      </w:pPr>
      <w:r w:rsidRPr="00856531">
        <w:rPr>
          <w:rFonts w:ascii="Times New Roman" w:hAnsi="Times New Roman" w:cs="Times New Roman"/>
          <w:sz w:val="24"/>
          <w:szCs w:val="24"/>
        </w:rPr>
        <w:t>3. Настоящее решение вступает в силу после его подписания.</w:t>
      </w:r>
    </w:p>
    <w:p w:rsidR="00856531" w:rsidRPr="00856531" w:rsidRDefault="00856531" w:rsidP="00856531">
      <w:pPr>
        <w:tabs>
          <w:tab w:val="left" w:pos="567"/>
        </w:tabs>
        <w:spacing w:after="0" w:line="240" w:lineRule="auto"/>
        <w:ind w:firstLine="709"/>
        <w:jc w:val="both"/>
        <w:rPr>
          <w:rFonts w:ascii="Times New Roman" w:hAnsi="Times New Roman" w:cs="Times New Roman"/>
          <w:b/>
          <w:sz w:val="24"/>
          <w:szCs w:val="24"/>
        </w:rPr>
      </w:pPr>
    </w:p>
    <w:p w:rsidR="00856531" w:rsidRPr="00856531" w:rsidRDefault="00856531" w:rsidP="00856531">
      <w:pPr>
        <w:tabs>
          <w:tab w:val="left" w:pos="567"/>
        </w:tabs>
        <w:spacing w:after="0" w:line="240" w:lineRule="auto"/>
        <w:jc w:val="both"/>
        <w:rPr>
          <w:rFonts w:ascii="Times New Roman" w:hAnsi="Times New Roman" w:cs="Times New Roman"/>
          <w:b/>
          <w:sz w:val="24"/>
          <w:szCs w:val="24"/>
        </w:rPr>
      </w:pPr>
    </w:p>
    <w:p w:rsidR="00856531" w:rsidRPr="00856531" w:rsidRDefault="00856531" w:rsidP="00856531">
      <w:pPr>
        <w:tabs>
          <w:tab w:val="left" w:pos="567"/>
        </w:tabs>
        <w:spacing w:after="0" w:line="240" w:lineRule="auto"/>
        <w:jc w:val="both"/>
        <w:rPr>
          <w:rFonts w:ascii="Times New Roman" w:hAnsi="Times New Roman" w:cs="Times New Roman"/>
          <w:b/>
          <w:sz w:val="24"/>
          <w:szCs w:val="24"/>
        </w:rPr>
      </w:pPr>
    </w:p>
    <w:p w:rsidR="00856531" w:rsidRPr="00856531" w:rsidRDefault="00856531" w:rsidP="00856531">
      <w:pPr>
        <w:tabs>
          <w:tab w:val="left" w:pos="567"/>
        </w:tabs>
        <w:spacing w:after="0" w:line="240" w:lineRule="auto"/>
        <w:jc w:val="both"/>
        <w:rPr>
          <w:rFonts w:ascii="Times New Roman" w:hAnsi="Times New Roman" w:cs="Times New Roman"/>
          <w:b/>
          <w:sz w:val="24"/>
          <w:szCs w:val="24"/>
        </w:rPr>
      </w:pPr>
    </w:p>
    <w:p w:rsidR="00856531" w:rsidRPr="00856531" w:rsidRDefault="00856531" w:rsidP="00856531">
      <w:pPr>
        <w:pStyle w:val="4"/>
        <w:jc w:val="both"/>
        <w:rPr>
          <w:szCs w:val="24"/>
        </w:rPr>
      </w:pPr>
      <w:r w:rsidRPr="00856531">
        <w:rPr>
          <w:szCs w:val="24"/>
        </w:rPr>
        <w:t xml:space="preserve">Председатель Думы города Югорска                              </w:t>
      </w:r>
      <w:r>
        <w:rPr>
          <w:szCs w:val="24"/>
        </w:rPr>
        <w:t xml:space="preserve">    </w:t>
      </w:r>
      <w:r w:rsidRPr="00856531">
        <w:rPr>
          <w:szCs w:val="24"/>
        </w:rPr>
        <w:t xml:space="preserve">                                        В.А. Климин</w:t>
      </w:r>
    </w:p>
    <w:p w:rsidR="00856531" w:rsidRPr="00856531" w:rsidRDefault="00856531" w:rsidP="00856531">
      <w:pPr>
        <w:spacing w:after="0" w:line="240" w:lineRule="auto"/>
        <w:jc w:val="both"/>
        <w:rPr>
          <w:rFonts w:ascii="Times New Roman" w:hAnsi="Times New Roman" w:cs="Times New Roman"/>
          <w:b/>
          <w:sz w:val="24"/>
          <w:szCs w:val="24"/>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56531" w:rsidRDefault="00856531" w:rsidP="00856531">
      <w:pPr>
        <w:tabs>
          <w:tab w:val="left" w:pos="936"/>
        </w:tabs>
        <w:spacing w:after="0" w:line="240" w:lineRule="auto"/>
        <w:jc w:val="both"/>
        <w:rPr>
          <w:rStyle w:val="FontStyle13"/>
          <w:b/>
          <w:bCs/>
          <w:u w:val="single"/>
        </w:rPr>
      </w:pPr>
      <w:r>
        <w:rPr>
          <w:rStyle w:val="FontStyle13"/>
          <w:b/>
          <w:bCs/>
          <w:u w:val="single"/>
        </w:rPr>
        <w:t>«23» марта 2017 года</w:t>
      </w:r>
    </w:p>
    <w:p w:rsidR="00856531" w:rsidRDefault="00856531" w:rsidP="00856531">
      <w:pPr>
        <w:tabs>
          <w:tab w:val="left" w:pos="936"/>
        </w:tabs>
        <w:spacing w:after="0" w:line="240" w:lineRule="auto"/>
        <w:jc w:val="both"/>
        <w:rPr>
          <w:rStyle w:val="FontStyle13"/>
          <w:b/>
          <w:bCs/>
        </w:rPr>
      </w:pPr>
      <w:r>
        <w:rPr>
          <w:rStyle w:val="FontStyle13"/>
          <w:b/>
          <w:bCs/>
        </w:rPr>
        <w:t>(дата подписания)</w:t>
      </w:r>
    </w:p>
    <w:p w:rsidR="00770DEC" w:rsidRDefault="00301912"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r w:rsidRPr="00441774">
        <w:rPr>
          <w:rFonts w:ascii="Times New Roman" w:eastAsia="Times New Roman" w:hAnsi="Times New Roman" w:cs="Times New Roman"/>
          <w:b/>
          <w:sz w:val="24"/>
          <w:szCs w:val="24"/>
          <w:lang w:eastAsia="ar-SA"/>
        </w:rPr>
        <w:lastRenderedPageBreak/>
        <w:t xml:space="preserve">Приложение </w:t>
      </w:r>
    </w:p>
    <w:p w:rsidR="00770DEC" w:rsidRDefault="00770DEC" w:rsidP="00770DEC">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r w:rsidRPr="00770DEC">
        <w:rPr>
          <w:rFonts w:ascii="Times New Roman" w:eastAsia="Times New Roman" w:hAnsi="Times New Roman" w:cs="Times New Roman"/>
          <w:b/>
          <w:sz w:val="24"/>
          <w:szCs w:val="24"/>
          <w:lang w:eastAsia="ar-SA"/>
        </w:rPr>
        <w:t>к решению Думы города Югорска</w:t>
      </w:r>
    </w:p>
    <w:p w:rsidR="00301912" w:rsidRPr="00441774" w:rsidRDefault="00301912"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r w:rsidRPr="00441774">
        <w:rPr>
          <w:rFonts w:ascii="Times New Roman" w:eastAsia="Times New Roman" w:hAnsi="Times New Roman" w:cs="Times New Roman"/>
          <w:b/>
          <w:sz w:val="24"/>
          <w:szCs w:val="24"/>
          <w:lang w:eastAsia="ar-SA"/>
        </w:rPr>
        <w:t xml:space="preserve">от </w:t>
      </w:r>
      <w:r w:rsidR="00856531">
        <w:rPr>
          <w:rFonts w:ascii="Times New Roman" w:eastAsia="Times New Roman" w:hAnsi="Times New Roman" w:cs="Times New Roman"/>
          <w:b/>
          <w:sz w:val="24"/>
          <w:szCs w:val="24"/>
          <w:lang w:eastAsia="ar-SA"/>
        </w:rPr>
        <w:t>23 марта 2017 года № 20</w:t>
      </w:r>
    </w:p>
    <w:p w:rsidR="00301912" w:rsidRDefault="00301912"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p>
    <w:p w:rsidR="00E370CB" w:rsidRPr="00856531" w:rsidRDefault="00E370CB"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856531">
        <w:rPr>
          <w:rFonts w:ascii="Times New Roman" w:eastAsia="Times New Roman" w:hAnsi="Times New Roman" w:cs="Times New Roman"/>
          <w:b/>
          <w:sz w:val="24"/>
          <w:szCs w:val="24"/>
          <w:lang w:eastAsia="ar-SA"/>
        </w:rPr>
        <w:t xml:space="preserve">Отчет </w:t>
      </w:r>
      <w:r w:rsidR="008B0C6C" w:rsidRPr="00856531">
        <w:rPr>
          <w:rFonts w:ascii="Times New Roman" w:eastAsia="Times New Roman" w:hAnsi="Times New Roman" w:cs="Times New Roman"/>
          <w:b/>
          <w:sz w:val="24"/>
          <w:szCs w:val="24"/>
          <w:lang w:eastAsia="ar-SA"/>
        </w:rPr>
        <w:t xml:space="preserve">главы города Югорска о </w:t>
      </w:r>
      <w:r w:rsidR="00301912" w:rsidRPr="00856531">
        <w:rPr>
          <w:rFonts w:ascii="Times New Roman" w:eastAsia="Times New Roman" w:hAnsi="Times New Roman" w:cs="Times New Roman"/>
          <w:b/>
          <w:sz w:val="24"/>
          <w:szCs w:val="24"/>
          <w:lang w:eastAsia="ar-SA"/>
        </w:rPr>
        <w:t xml:space="preserve">результатах </w:t>
      </w:r>
      <w:r w:rsidR="008B0C6C" w:rsidRPr="00856531">
        <w:rPr>
          <w:rFonts w:ascii="Times New Roman" w:eastAsia="Times New Roman" w:hAnsi="Times New Roman" w:cs="Times New Roman"/>
          <w:b/>
          <w:sz w:val="24"/>
          <w:szCs w:val="24"/>
          <w:lang w:eastAsia="ar-SA"/>
        </w:rPr>
        <w:t xml:space="preserve">своей деятельности и </w:t>
      </w:r>
      <w:r w:rsidR="00301912" w:rsidRPr="00856531">
        <w:rPr>
          <w:rFonts w:ascii="Times New Roman" w:eastAsia="Times New Roman" w:hAnsi="Times New Roman" w:cs="Times New Roman"/>
          <w:b/>
          <w:sz w:val="24"/>
          <w:szCs w:val="24"/>
          <w:lang w:eastAsia="ar-SA"/>
        </w:rPr>
        <w:t xml:space="preserve">результатах </w:t>
      </w:r>
      <w:r w:rsidR="008B0C6C" w:rsidRPr="00856531">
        <w:rPr>
          <w:rFonts w:ascii="Times New Roman" w:eastAsia="Times New Roman" w:hAnsi="Times New Roman" w:cs="Times New Roman"/>
          <w:b/>
          <w:sz w:val="24"/>
          <w:szCs w:val="24"/>
          <w:lang w:eastAsia="ar-SA"/>
        </w:rPr>
        <w:t xml:space="preserve">деятельности </w:t>
      </w:r>
      <w:r w:rsidRPr="00856531">
        <w:rPr>
          <w:rFonts w:ascii="Times New Roman" w:eastAsia="Times New Roman" w:hAnsi="Times New Roman" w:cs="Times New Roman"/>
          <w:b/>
          <w:sz w:val="24"/>
          <w:szCs w:val="24"/>
          <w:lang w:eastAsia="ar-SA"/>
        </w:rPr>
        <w:t>администрации города за 201</w:t>
      </w:r>
      <w:r w:rsidR="000840A6" w:rsidRPr="00856531">
        <w:rPr>
          <w:rFonts w:ascii="Times New Roman" w:eastAsia="Times New Roman" w:hAnsi="Times New Roman" w:cs="Times New Roman"/>
          <w:b/>
          <w:sz w:val="24"/>
          <w:szCs w:val="24"/>
          <w:lang w:eastAsia="ar-SA"/>
        </w:rPr>
        <w:t>6</w:t>
      </w:r>
      <w:r w:rsidRPr="00856531">
        <w:rPr>
          <w:rFonts w:ascii="Times New Roman" w:eastAsia="Times New Roman" w:hAnsi="Times New Roman" w:cs="Times New Roman"/>
          <w:b/>
          <w:sz w:val="24"/>
          <w:szCs w:val="24"/>
          <w:lang w:eastAsia="ar-SA"/>
        </w:rPr>
        <w:t xml:space="preserve"> год</w:t>
      </w:r>
    </w:p>
    <w:p w:rsidR="00301912" w:rsidRDefault="00301912"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lang w:eastAsia="ar-SA"/>
        </w:rPr>
      </w:pPr>
    </w:p>
    <w:p w:rsidR="008B0C6C" w:rsidRPr="00C72708" w:rsidRDefault="00C72708"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lang w:eastAsia="ar-SA"/>
        </w:rPr>
      </w:pPr>
      <w:r w:rsidRPr="00C72708">
        <w:rPr>
          <w:rFonts w:ascii="Times New Roman" w:eastAsia="Times New Roman" w:hAnsi="Times New Roman" w:cs="Times New Roman"/>
          <w:sz w:val="24"/>
          <w:szCs w:val="24"/>
          <w:lang w:eastAsia="ar-SA"/>
        </w:rPr>
        <w:t xml:space="preserve">Отчет о деятельности главы города Югорска о </w:t>
      </w:r>
      <w:r w:rsidR="00301912">
        <w:rPr>
          <w:rFonts w:ascii="Times New Roman" w:eastAsia="Times New Roman" w:hAnsi="Times New Roman" w:cs="Times New Roman"/>
          <w:sz w:val="24"/>
          <w:szCs w:val="24"/>
          <w:lang w:eastAsia="ar-SA"/>
        </w:rPr>
        <w:t xml:space="preserve">результатах </w:t>
      </w:r>
      <w:r w:rsidRPr="00C72708">
        <w:rPr>
          <w:rFonts w:ascii="Times New Roman" w:eastAsia="Times New Roman" w:hAnsi="Times New Roman" w:cs="Times New Roman"/>
          <w:sz w:val="24"/>
          <w:szCs w:val="24"/>
          <w:lang w:eastAsia="ar-SA"/>
        </w:rPr>
        <w:t xml:space="preserve">своей деятельности и </w:t>
      </w:r>
      <w:r w:rsidR="00301912">
        <w:rPr>
          <w:rFonts w:ascii="Times New Roman" w:eastAsia="Times New Roman" w:hAnsi="Times New Roman" w:cs="Times New Roman"/>
          <w:sz w:val="24"/>
          <w:szCs w:val="24"/>
          <w:lang w:eastAsia="ar-SA"/>
        </w:rPr>
        <w:t xml:space="preserve">результатах </w:t>
      </w:r>
      <w:r w:rsidRPr="00C72708">
        <w:rPr>
          <w:rFonts w:ascii="Times New Roman" w:eastAsia="Times New Roman" w:hAnsi="Times New Roman" w:cs="Times New Roman"/>
          <w:sz w:val="24"/>
          <w:szCs w:val="24"/>
          <w:lang w:eastAsia="ar-SA"/>
        </w:rPr>
        <w:t>деятельности администрации города за 201</w:t>
      </w:r>
      <w:r w:rsidR="00E873DC">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подготовлен по данным органов и структурных по</w:t>
      </w:r>
      <w:r w:rsidR="00EB4C66">
        <w:rPr>
          <w:rFonts w:ascii="Times New Roman" w:eastAsia="Times New Roman" w:hAnsi="Times New Roman" w:cs="Times New Roman"/>
          <w:sz w:val="24"/>
          <w:szCs w:val="24"/>
          <w:lang w:eastAsia="ar-SA"/>
        </w:rPr>
        <w:t>дразделений администрации города Югорска. Темпы роста (снижения) показателей социально-экономического развития города Югорска приведены в сравнении с аналогичным периодом прошлого года.</w:t>
      </w:r>
    </w:p>
    <w:p w:rsidR="00C72708"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EE7427" w:rsidRPr="00485EA4"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485EA4">
        <w:rPr>
          <w:rFonts w:ascii="Times New Roman" w:eastAsia="Times New Roman" w:hAnsi="Times New Roman" w:cs="Times New Roman"/>
          <w:b/>
          <w:sz w:val="24"/>
          <w:szCs w:val="24"/>
          <w:lang w:eastAsia="ar-SA"/>
        </w:rPr>
        <w:t xml:space="preserve">Краткий обзор предварительных итогов </w:t>
      </w:r>
      <w:r w:rsidRPr="00485EA4">
        <w:rPr>
          <w:rFonts w:ascii="Times New Roman" w:eastAsia="Times New Roman" w:hAnsi="Times New Roman" w:cs="Times New Roman"/>
          <w:b/>
          <w:sz w:val="24"/>
          <w:szCs w:val="24"/>
          <w:lang w:eastAsia="ar-SA"/>
        </w:rPr>
        <w:br/>
        <w:t>социально-экономического развития муниципального образования  город Югорск</w:t>
      </w:r>
    </w:p>
    <w:p w:rsidR="00EE7427" w:rsidRPr="00485EA4"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485EA4">
        <w:rPr>
          <w:rFonts w:ascii="Times New Roman" w:eastAsia="Times New Roman" w:hAnsi="Times New Roman" w:cs="Times New Roman"/>
          <w:b/>
          <w:sz w:val="24"/>
          <w:szCs w:val="24"/>
          <w:lang w:eastAsia="ar-SA"/>
        </w:rPr>
        <w:t xml:space="preserve"> за 201</w:t>
      </w:r>
      <w:r w:rsidR="00485EA4" w:rsidRPr="00485EA4">
        <w:rPr>
          <w:rFonts w:ascii="Times New Roman" w:eastAsia="Times New Roman" w:hAnsi="Times New Roman" w:cs="Times New Roman"/>
          <w:b/>
          <w:sz w:val="24"/>
          <w:szCs w:val="24"/>
          <w:lang w:eastAsia="ar-SA"/>
        </w:rPr>
        <w:t>6</w:t>
      </w:r>
      <w:r w:rsidRPr="00485EA4">
        <w:rPr>
          <w:rFonts w:ascii="Times New Roman" w:eastAsia="Times New Roman" w:hAnsi="Times New Roman" w:cs="Times New Roman"/>
          <w:b/>
          <w:sz w:val="24"/>
          <w:szCs w:val="24"/>
          <w:lang w:eastAsia="ar-SA"/>
        </w:rPr>
        <w:t xml:space="preserve"> год </w:t>
      </w:r>
    </w:p>
    <w:p w:rsidR="00EE7427" w:rsidRPr="00E873DC" w:rsidRDefault="00EE7427" w:rsidP="00EE7427">
      <w:pPr>
        <w:suppressAutoHyphens/>
        <w:spacing w:after="0" w:line="240" w:lineRule="auto"/>
        <w:jc w:val="both"/>
        <w:rPr>
          <w:rFonts w:ascii="Times New Roman" w:eastAsia="Times New Roman" w:hAnsi="Times New Roman" w:cs="Times New Roman"/>
          <w:iCs/>
          <w:sz w:val="24"/>
          <w:szCs w:val="24"/>
          <w:highlight w:val="yellow"/>
          <w:lang w:eastAsia="ar-SA"/>
        </w:rPr>
      </w:pPr>
    </w:p>
    <w:p w:rsidR="00485EA4" w:rsidRDefault="00441774" w:rsidP="00542A2C">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Основными </w:t>
      </w:r>
      <w:r w:rsidR="00EE7427" w:rsidRPr="00485EA4">
        <w:rPr>
          <w:rFonts w:ascii="Times New Roman" w:eastAsia="Times New Roman" w:hAnsi="Times New Roman" w:cs="Times New Roman"/>
          <w:b/>
          <w:sz w:val="24"/>
          <w:szCs w:val="24"/>
          <w:lang w:eastAsia="ar-SA"/>
        </w:rPr>
        <w:t>результатами экономического развития муниципального образования за 201</w:t>
      </w:r>
      <w:r w:rsidR="00485EA4" w:rsidRPr="00485EA4">
        <w:rPr>
          <w:rFonts w:ascii="Times New Roman" w:eastAsia="Times New Roman" w:hAnsi="Times New Roman" w:cs="Times New Roman"/>
          <w:b/>
          <w:sz w:val="24"/>
          <w:szCs w:val="24"/>
          <w:lang w:eastAsia="ar-SA"/>
        </w:rPr>
        <w:t>6</w:t>
      </w:r>
      <w:r w:rsidR="00EE7427" w:rsidRPr="00485EA4">
        <w:rPr>
          <w:rFonts w:ascii="Times New Roman" w:eastAsia="Times New Roman" w:hAnsi="Times New Roman" w:cs="Times New Roman"/>
          <w:b/>
          <w:sz w:val="24"/>
          <w:szCs w:val="24"/>
          <w:lang w:eastAsia="ar-SA"/>
        </w:rPr>
        <w:t xml:space="preserve"> го</w:t>
      </w:r>
      <w:r w:rsidR="002D2BBC" w:rsidRPr="00485EA4">
        <w:rPr>
          <w:rFonts w:ascii="Times New Roman" w:eastAsia="Times New Roman" w:hAnsi="Times New Roman" w:cs="Times New Roman"/>
          <w:b/>
          <w:sz w:val="24"/>
          <w:szCs w:val="24"/>
          <w:lang w:eastAsia="ar-SA"/>
        </w:rPr>
        <w:t>д стали (в сопоставимых ценах):</w:t>
      </w:r>
    </w:p>
    <w:p w:rsidR="00485EA4" w:rsidRPr="00485EA4" w:rsidRDefault="00485EA4"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iCs/>
          <w:sz w:val="24"/>
          <w:szCs w:val="24"/>
        </w:rPr>
        <w:t>Увеличение ес</w:t>
      </w:r>
      <w:r>
        <w:rPr>
          <w:rFonts w:ascii="Times New Roman" w:eastAsia="Times New Roman" w:hAnsi="Times New Roman" w:cs="Times New Roman"/>
          <w:iCs/>
          <w:sz w:val="24"/>
          <w:szCs w:val="24"/>
        </w:rPr>
        <w:t xml:space="preserve">тественного прироста населения </w:t>
      </w:r>
      <w:r w:rsidRPr="00485EA4">
        <w:rPr>
          <w:rFonts w:ascii="Times New Roman" w:eastAsia="Times New Roman" w:hAnsi="Times New Roman" w:cs="Times New Roman"/>
          <w:iCs/>
          <w:sz w:val="24"/>
          <w:szCs w:val="24"/>
        </w:rPr>
        <w:t xml:space="preserve"> на 28,7%</w:t>
      </w:r>
      <w:r>
        <w:rPr>
          <w:rFonts w:ascii="Times New Roman" w:eastAsia="Times New Roman" w:hAnsi="Times New Roman" w:cs="Times New Roman"/>
          <w:iCs/>
          <w:sz w:val="24"/>
          <w:szCs w:val="24"/>
        </w:rPr>
        <w:t>.</w:t>
      </w:r>
    </w:p>
    <w:p w:rsidR="00485EA4" w:rsidRPr="00485EA4" w:rsidRDefault="00485EA4" w:rsidP="00542A2C">
      <w:pPr>
        <w:pStyle w:val="af6"/>
        <w:ind w:left="0" w:firstLine="709"/>
        <w:jc w:val="both"/>
        <w:rPr>
          <w:b w:val="0"/>
          <w:sz w:val="24"/>
          <w:lang w:eastAsia="ar-SA"/>
        </w:rPr>
      </w:pPr>
      <w:r w:rsidRPr="00485EA4">
        <w:rPr>
          <w:b w:val="0"/>
          <w:sz w:val="24"/>
          <w:lang w:eastAsia="ar-SA"/>
        </w:rPr>
        <w:t xml:space="preserve">Увеличение объема произведенной и отгруженной </w:t>
      </w:r>
      <w:r>
        <w:rPr>
          <w:b w:val="0"/>
          <w:sz w:val="24"/>
          <w:lang w:eastAsia="ar-SA"/>
        </w:rPr>
        <w:t xml:space="preserve">сельскохозяйственной продукции </w:t>
      </w:r>
      <w:r w:rsidRPr="00485EA4">
        <w:rPr>
          <w:b w:val="0"/>
          <w:sz w:val="24"/>
          <w:lang w:eastAsia="ar-SA"/>
        </w:rPr>
        <w:t xml:space="preserve"> на 17,0%</w:t>
      </w:r>
      <w:r>
        <w:rPr>
          <w:b w:val="0"/>
          <w:sz w:val="24"/>
          <w:lang w:eastAsia="ar-SA"/>
        </w:rPr>
        <w:t>.</w:t>
      </w:r>
    </w:p>
    <w:p w:rsidR="00485EA4" w:rsidRPr="00485EA4" w:rsidRDefault="00485EA4" w:rsidP="00542A2C">
      <w:pPr>
        <w:pStyle w:val="af6"/>
        <w:ind w:left="0" w:firstLine="709"/>
        <w:jc w:val="both"/>
        <w:rPr>
          <w:b w:val="0"/>
          <w:sz w:val="24"/>
          <w:lang w:eastAsia="ar-SA"/>
        </w:rPr>
      </w:pPr>
      <w:r w:rsidRPr="00485EA4">
        <w:rPr>
          <w:b w:val="0"/>
          <w:iCs/>
          <w:sz w:val="24"/>
        </w:rPr>
        <w:t>Увеличение индивидуа</w:t>
      </w:r>
      <w:r>
        <w:rPr>
          <w:b w:val="0"/>
          <w:iCs/>
          <w:sz w:val="24"/>
        </w:rPr>
        <w:t>льного жилищного строительства</w:t>
      </w:r>
      <w:r w:rsidRPr="00485EA4">
        <w:rPr>
          <w:b w:val="0"/>
          <w:iCs/>
          <w:sz w:val="24"/>
        </w:rPr>
        <w:t xml:space="preserve">  на 7,0%</w:t>
      </w:r>
      <w:r>
        <w:rPr>
          <w:b w:val="0"/>
          <w:iCs/>
          <w:sz w:val="24"/>
        </w:rPr>
        <w:t>.</w:t>
      </w:r>
    </w:p>
    <w:p w:rsidR="004B075D" w:rsidRPr="00485EA4" w:rsidRDefault="004B075D" w:rsidP="00542A2C">
      <w:pPr>
        <w:suppressAutoHyphens/>
        <w:spacing w:after="0" w:line="240" w:lineRule="auto"/>
        <w:ind w:firstLine="709"/>
        <w:jc w:val="both"/>
        <w:rPr>
          <w:rFonts w:ascii="Times New Roman" w:eastAsia="Times New Roman" w:hAnsi="Times New Roman" w:cs="Times New Roman"/>
          <w:kern w:val="28"/>
          <w:sz w:val="24"/>
          <w:szCs w:val="24"/>
          <w:lang w:eastAsia="ar-SA"/>
        </w:rPr>
      </w:pPr>
      <w:r w:rsidRPr="00485EA4">
        <w:rPr>
          <w:rFonts w:ascii="Times New Roman" w:eastAsia="Times New Roman" w:hAnsi="Times New Roman" w:cs="Times New Roman"/>
          <w:b/>
          <w:kern w:val="2"/>
          <w:sz w:val="24"/>
          <w:szCs w:val="24"/>
          <w:lang w:eastAsia="ar-SA"/>
        </w:rPr>
        <w:t xml:space="preserve">Среднегодовая численность постоянного населения города </w:t>
      </w:r>
      <w:r w:rsidRPr="00485EA4">
        <w:rPr>
          <w:rFonts w:ascii="Times New Roman" w:eastAsia="Times New Roman" w:hAnsi="Times New Roman" w:cs="Times New Roman"/>
          <w:kern w:val="2"/>
          <w:sz w:val="24"/>
          <w:szCs w:val="24"/>
          <w:lang w:eastAsia="ar-SA"/>
        </w:rPr>
        <w:t xml:space="preserve">увеличилась на 1,4% и составила </w:t>
      </w:r>
      <w:r w:rsidR="00485EA4" w:rsidRPr="00485EA4">
        <w:rPr>
          <w:rFonts w:ascii="Times New Roman" w:eastAsia="Times New Roman" w:hAnsi="Times New Roman" w:cs="Times New Roman"/>
          <w:kern w:val="2"/>
          <w:sz w:val="24"/>
          <w:szCs w:val="24"/>
          <w:lang w:eastAsia="ar-SA"/>
        </w:rPr>
        <w:t xml:space="preserve">37,0 </w:t>
      </w:r>
      <w:r w:rsidRPr="00485EA4">
        <w:rPr>
          <w:rFonts w:ascii="Times New Roman" w:eastAsia="Times New Roman" w:hAnsi="Times New Roman" w:cs="Times New Roman"/>
          <w:kern w:val="2"/>
          <w:sz w:val="24"/>
          <w:szCs w:val="24"/>
          <w:lang w:eastAsia="ar-SA"/>
        </w:rPr>
        <w:t xml:space="preserve">тыс. человек. </w:t>
      </w:r>
    </w:p>
    <w:p w:rsidR="004B075D" w:rsidRPr="00485EA4" w:rsidRDefault="004B075D" w:rsidP="00542A2C">
      <w:pPr>
        <w:suppressAutoHyphens/>
        <w:spacing w:after="0" w:line="240" w:lineRule="auto"/>
        <w:ind w:firstLine="709"/>
        <w:jc w:val="both"/>
        <w:rPr>
          <w:rFonts w:ascii="Times New Roman" w:eastAsia="Times New Roman" w:hAnsi="Times New Roman" w:cs="Times New Roman"/>
          <w:b/>
          <w:sz w:val="24"/>
          <w:szCs w:val="24"/>
          <w:lang w:eastAsia="ar-SA"/>
        </w:rPr>
      </w:pPr>
      <w:r w:rsidRPr="00485EA4">
        <w:rPr>
          <w:rFonts w:ascii="Times New Roman" w:eastAsia="Times New Roman" w:hAnsi="Times New Roman" w:cs="Times New Roman"/>
          <w:b/>
          <w:sz w:val="24"/>
          <w:szCs w:val="24"/>
          <w:lang w:eastAsia="ar-SA"/>
        </w:rPr>
        <w:t>Уровень рождаемости в городе превышает уровень смертности в 2,4 раза.</w:t>
      </w:r>
    </w:p>
    <w:p w:rsidR="004B075D" w:rsidRPr="00485EA4"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sz w:val="24"/>
          <w:szCs w:val="24"/>
          <w:lang w:eastAsia="ar-SA"/>
        </w:rPr>
        <w:t xml:space="preserve">С начала года в городе Югорске родилось </w:t>
      </w:r>
      <w:r w:rsidR="00485EA4" w:rsidRPr="00485EA4">
        <w:rPr>
          <w:rFonts w:ascii="Times New Roman" w:eastAsia="Times New Roman" w:hAnsi="Times New Roman" w:cs="Times New Roman"/>
          <w:sz w:val="24"/>
          <w:szCs w:val="24"/>
          <w:lang w:eastAsia="ar-SA"/>
        </w:rPr>
        <w:t>635</w:t>
      </w:r>
      <w:r w:rsidRPr="00485EA4">
        <w:rPr>
          <w:rFonts w:ascii="Times New Roman" w:eastAsia="Times New Roman" w:hAnsi="Times New Roman" w:cs="Times New Roman"/>
          <w:sz w:val="24"/>
          <w:szCs w:val="24"/>
          <w:lang w:eastAsia="ar-SA"/>
        </w:rPr>
        <w:t xml:space="preserve"> младенцев.</w:t>
      </w:r>
    </w:p>
    <w:p w:rsidR="001B509E" w:rsidRPr="00485EA4"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b/>
          <w:sz w:val="24"/>
          <w:szCs w:val="24"/>
          <w:lang w:eastAsia="ar-SA"/>
        </w:rPr>
        <w:t xml:space="preserve">Естественный прирост населения составил </w:t>
      </w:r>
      <w:r w:rsidR="00485EA4" w:rsidRPr="00485EA4">
        <w:rPr>
          <w:rFonts w:ascii="Times New Roman" w:eastAsia="Times New Roman" w:hAnsi="Times New Roman" w:cs="Times New Roman"/>
          <w:b/>
          <w:sz w:val="24"/>
          <w:szCs w:val="24"/>
          <w:lang w:eastAsia="ar-SA"/>
        </w:rPr>
        <w:t>372</w:t>
      </w:r>
      <w:r w:rsidRPr="00485EA4">
        <w:rPr>
          <w:rFonts w:ascii="Times New Roman" w:eastAsia="Times New Roman" w:hAnsi="Times New Roman" w:cs="Times New Roman"/>
          <w:b/>
          <w:sz w:val="24"/>
          <w:szCs w:val="24"/>
          <w:lang w:eastAsia="ar-SA"/>
        </w:rPr>
        <w:t xml:space="preserve"> человека </w:t>
      </w:r>
      <w:r w:rsidRPr="00485EA4">
        <w:rPr>
          <w:rFonts w:ascii="Times New Roman" w:eastAsia="Times New Roman" w:hAnsi="Times New Roman" w:cs="Times New Roman"/>
          <w:sz w:val="24"/>
          <w:szCs w:val="24"/>
          <w:lang w:eastAsia="ar-SA"/>
        </w:rPr>
        <w:t>(</w:t>
      </w:r>
      <w:r w:rsidR="00485EA4" w:rsidRPr="00485EA4">
        <w:rPr>
          <w:rFonts w:ascii="Times New Roman" w:eastAsia="Times New Roman" w:hAnsi="Times New Roman" w:cs="Times New Roman"/>
          <w:sz w:val="24"/>
          <w:szCs w:val="24"/>
          <w:lang w:eastAsia="ar-SA"/>
        </w:rPr>
        <w:t>128,7</w:t>
      </w:r>
      <w:r w:rsidRPr="00485EA4">
        <w:rPr>
          <w:rFonts w:ascii="Times New Roman" w:eastAsia="Times New Roman" w:hAnsi="Times New Roman" w:cs="Times New Roman"/>
          <w:sz w:val="24"/>
          <w:szCs w:val="24"/>
          <w:lang w:eastAsia="ar-SA"/>
        </w:rPr>
        <w:t>%)</w:t>
      </w:r>
      <w:r w:rsidR="001B509E" w:rsidRPr="00485EA4">
        <w:rPr>
          <w:rFonts w:ascii="Times New Roman" w:eastAsia="Times New Roman" w:hAnsi="Times New Roman" w:cs="Times New Roman"/>
          <w:sz w:val="24"/>
          <w:szCs w:val="24"/>
          <w:lang w:eastAsia="ar-SA"/>
        </w:rPr>
        <w:t>.</w:t>
      </w:r>
      <w:r w:rsidRPr="00485EA4">
        <w:rPr>
          <w:rFonts w:ascii="Times New Roman" w:eastAsia="Times New Roman" w:hAnsi="Times New Roman" w:cs="Times New Roman"/>
          <w:sz w:val="24"/>
          <w:szCs w:val="24"/>
          <w:lang w:eastAsia="ar-SA"/>
        </w:rPr>
        <w:t xml:space="preserve"> </w:t>
      </w:r>
    </w:p>
    <w:p w:rsidR="004B075D" w:rsidRPr="00485EA4"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b/>
          <w:sz w:val="24"/>
          <w:szCs w:val="24"/>
          <w:lang w:eastAsia="ar-SA"/>
        </w:rPr>
        <w:t xml:space="preserve">Миграционный прирост населения составил </w:t>
      </w:r>
      <w:r w:rsidR="00485EA4" w:rsidRPr="00485EA4">
        <w:rPr>
          <w:rFonts w:ascii="Times New Roman" w:eastAsia="Times New Roman" w:hAnsi="Times New Roman" w:cs="Times New Roman"/>
          <w:b/>
          <w:sz w:val="24"/>
          <w:szCs w:val="24"/>
          <w:lang w:eastAsia="ar-SA"/>
        </w:rPr>
        <w:t>108</w:t>
      </w:r>
      <w:r w:rsidR="00485EA4">
        <w:rPr>
          <w:rFonts w:ascii="Times New Roman" w:eastAsia="Times New Roman" w:hAnsi="Times New Roman" w:cs="Times New Roman"/>
          <w:b/>
          <w:sz w:val="24"/>
          <w:szCs w:val="24"/>
          <w:lang w:eastAsia="ar-SA"/>
        </w:rPr>
        <w:t xml:space="preserve"> человек</w:t>
      </w:r>
      <w:r w:rsidRPr="00485EA4">
        <w:rPr>
          <w:rFonts w:ascii="Times New Roman" w:eastAsia="Times New Roman" w:hAnsi="Times New Roman" w:cs="Times New Roman"/>
          <w:b/>
          <w:sz w:val="24"/>
          <w:szCs w:val="24"/>
          <w:lang w:eastAsia="ar-SA"/>
        </w:rPr>
        <w:t xml:space="preserve"> </w:t>
      </w:r>
      <w:r w:rsidR="001B509E" w:rsidRPr="00485EA4">
        <w:rPr>
          <w:rFonts w:ascii="Times New Roman" w:eastAsia="Times New Roman" w:hAnsi="Times New Roman" w:cs="Times New Roman"/>
          <w:sz w:val="24"/>
          <w:szCs w:val="24"/>
          <w:lang w:eastAsia="ar-SA"/>
        </w:rPr>
        <w:t>(</w:t>
      </w:r>
      <w:r w:rsidR="00485EA4" w:rsidRPr="00485EA4">
        <w:rPr>
          <w:rFonts w:ascii="Times New Roman" w:eastAsia="Times New Roman" w:hAnsi="Times New Roman" w:cs="Times New Roman"/>
          <w:sz w:val="24"/>
          <w:szCs w:val="24"/>
          <w:lang w:eastAsia="ar-SA"/>
        </w:rPr>
        <w:t>87,8</w:t>
      </w:r>
      <w:r w:rsidR="001B509E" w:rsidRPr="00485EA4">
        <w:rPr>
          <w:rFonts w:ascii="Times New Roman" w:eastAsia="Times New Roman" w:hAnsi="Times New Roman" w:cs="Times New Roman"/>
          <w:sz w:val="24"/>
          <w:szCs w:val="24"/>
          <w:lang w:eastAsia="ar-SA"/>
        </w:rPr>
        <w:t>%)</w:t>
      </w:r>
      <w:r w:rsidRPr="00485EA4">
        <w:rPr>
          <w:rFonts w:ascii="Times New Roman" w:eastAsia="Times New Roman" w:hAnsi="Times New Roman" w:cs="Times New Roman"/>
          <w:sz w:val="24"/>
          <w:szCs w:val="24"/>
          <w:lang w:eastAsia="ar-SA"/>
        </w:rPr>
        <w:t xml:space="preserve">. </w:t>
      </w:r>
    </w:p>
    <w:p w:rsidR="004B075D" w:rsidRPr="00485EA4"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b/>
          <w:sz w:val="24"/>
          <w:szCs w:val="24"/>
          <w:lang w:eastAsia="ar-SA"/>
        </w:rPr>
        <w:t>Численность экономически активного населения  состав</w:t>
      </w:r>
      <w:r w:rsidR="00485EA4" w:rsidRPr="00485EA4">
        <w:rPr>
          <w:rFonts w:ascii="Times New Roman" w:eastAsia="Times New Roman" w:hAnsi="Times New Roman" w:cs="Times New Roman"/>
          <w:b/>
          <w:sz w:val="24"/>
          <w:szCs w:val="24"/>
          <w:lang w:eastAsia="ar-SA"/>
        </w:rPr>
        <w:t>ила</w:t>
      </w:r>
      <w:r w:rsidRPr="00485EA4">
        <w:rPr>
          <w:rFonts w:ascii="Times New Roman" w:eastAsia="Times New Roman" w:hAnsi="Times New Roman" w:cs="Times New Roman"/>
          <w:b/>
          <w:sz w:val="24"/>
          <w:szCs w:val="24"/>
          <w:lang w:eastAsia="ar-SA"/>
        </w:rPr>
        <w:t xml:space="preserve"> 26,</w:t>
      </w:r>
      <w:r w:rsidR="00485EA4" w:rsidRPr="00485EA4">
        <w:rPr>
          <w:rFonts w:ascii="Times New Roman" w:eastAsia="Times New Roman" w:hAnsi="Times New Roman" w:cs="Times New Roman"/>
          <w:b/>
          <w:sz w:val="24"/>
          <w:szCs w:val="24"/>
          <w:lang w:eastAsia="ar-SA"/>
        </w:rPr>
        <w:t>4</w:t>
      </w:r>
      <w:r w:rsidRPr="00485EA4">
        <w:rPr>
          <w:rFonts w:ascii="Times New Roman" w:eastAsia="Times New Roman" w:hAnsi="Times New Roman" w:cs="Times New Roman"/>
          <w:b/>
          <w:sz w:val="24"/>
          <w:szCs w:val="24"/>
          <w:lang w:eastAsia="ar-SA"/>
        </w:rPr>
        <w:t xml:space="preserve"> тыс. человек</w:t>
      </w:r>
      <w:r w:rsidRPr="00485EA4">
        <w:rPr>
          <w:rFonts w:ascii="Times New Roman" w:eastAsia="Times New Roman" w:hAnsi="Times New Roman" w:cs="Times New Roman"/>
          <w:sz w:val="24"/>
          <w:szCs w:val="24"/>
          <w:lang w:eastAsia="ar-SA"/>
        </w:rPr>
        <w:t xml:space="preserve">. </w:t>
      </w:r>
    </w:p>
    <w:p w:rsidR="004B075D" w:rsidRPr="00485EA4"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sz w:val="24"/>
          <w:szCs w:val="24"/>
          <w:lang w:eastAsia="ar-SA"/>
        </w:rPr>
        <w:t xml:space="preserve">Среднесписочная численность  работающих </w:t>
      </w:r>
      <w:r w:rsidR="001B509E" w:rsidRPr="00485EA4">
        <w:rPr>
          <w:rFonts w:ascii="Times New Roman" w:eastAsia="Times New Roman" w:hAnsi="Times New Roman" w:cs="Times New Roman"/>
          <w:sz w:val="24"/>
          <w:szCs w:val="24"/>
          <w:lang w:eastAsia="ar-SA"/>
        </w:rPr>
        <w:t xml:space="preserve">увеличилась на </w:t>
      </w:r>
      <w:r w:rsidR="00485EA4" w:rsidRPr="00485EA4">
        <w:rPr>
          <w:rFonts w:ascii="Times New Roman" w:eastAsia="Times New Roman" w:hAnsi="Times New Roman" w:cs="Times New Roman"/>
          <w:sz w:val="24"/>
          <w:szCs w:val="24"/>
          <w:lang w:eastAsia="ar-SA"/>
        </w:rPr>
        <w:t>6,9</w:t>
      </w:r>
      <w:r w:rsidR="001B509E" w:rsidRPr="00485EA4">
        <w:rPr>
          <w:rFonts w:ascii="Times New Roman" w:eastAsia="Times New Roman" w:hAnsi="Times New Roman" w:cs="Times New Roman"/>
          <w:sz w:val="24"/>
          <w:szCs w:val="24"/>
          <w:lang w:eastAsia="ar-SA"/>
        </w:rPr>
        <w:t xml:space="preserve">% и </w:t>
      </w:r>
      <w:r w:rsidRPr="00485EA4">
        <w:rPr>
          <w:rFonts w:ascii="Times New Roman" w:eastAsia="Times New Roman" w:hAnsi="Times New Roman" w:cs="Times New Roman"/>
          <w:sz w:val="24"/>
          <w:szCs w:val="24"/>
          <w:lang w:eastAsia="ar-SA"/>
        </w:rPr>
        <w:t xml:space="preserve">составила </w:t>
      </w:r>
      <w:r w:rsidR="00485EA4" w:rsidRPr="00485EA4">
        <w:rPr>
          <w:rFonts w:ascii="Times New Roman" w:eastAsia="Times New Roman" w:hAnsi="Times New Roman" w:cs="Times New Roman"/>
          <w:sz w:val="24"/>
          <w:szCs w:val="24"/>
          <w:lang w:eastAsia="ar-SA"/>
        </w:rPr>
        <w:t>17,0</w:t>
      </w:r>
      <w:r w:rsidRPr="00485EA4">
        <w:rPr>
          <w:rFonts w:ascii="Times New Roman" w:eastAsia="Times New Roman" w:hAnsi="Times New Roman" w:cs="Times New Roman"/>
          <w:sz w:val="24"/>
          <w:szCs w:val="24"/>
          <w:lang w:eastAsia="ar-SA"/>
        </w:rPr>
        <w:t xml:space="preserve"> тыс. человек. </w:t>
      </w:r>
    </w:p>
    <w:p w:rsidR="004B075D" w:rsidRPr="00485EA4"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b/>
          <w:sz w:val="24"/>
          <w:szCs w:val="24"/>
          <w:lang w:eastAsia="ar-SA"/>
        </w:rPr>
        <w:t>Уровень регистрируемой безработицы</w:t>
      </w:r>
      <w:r w:rsidRPr="00485EA4">
        <w:rPr>
          <w:rFonts w:ascii="Times New Roman" w:eastAsia="Times New Roman" w:hAnsi="Times New Roman" w:cs="Times New Roman"/>
          <w:sz w:val="24"/>
          <w:szCs w:val="24"/>
          <w:lang w:eastAsia="ar-SA"/>
        </w:rPr>
        <w:t xml:space="preserve"> – </w:t>
      </w:r>
      <w:r w:rsidR="00485EA4" w:rsidRPr="00485EA4">
        <w:rPr>
          <w:rFonts w:ascii="Times New Roman" w:eastAsia="Times New Roman" w:hAnsi="Times New Roman" w:cs="Times New Roman"/>
          <w:sz w:val="24"/>
          <w:szCs w:val="24"/>
          <w:lang w:eastAsia="ar-SA"/>
        </w:rPr>
        <w:t>1,1</w:t>
      </w:r>
      <w:r w:rsidRPr="00485EA4">
        <w:rPr>
          <w:rFonts w:ascii="Times New Roman" w:eastAsia="Times New Roman" w:hAnsi="Times New Roman" w:cs="Times New Roman"/>
          <w:sz w:val="24"/>
          <w:szCs w:val="24"/>
          <w:lang w:eastAsia="ar-SA"/>
        </w:rPr>
        <w:t xml:space="preserve">% от численности экономически активного населения. </w:t>
      </w:r>
    </w:p>
    <w:p w:rsidR="004B075D" w:rsidRPr="00154548"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b/>
          <w:sz w:val="24"/>
          <w:szCs w:val="24"/>
          <w:lang w:eastAsia="ar-SA"/>
        </w:rPr>
        <w:t>Среднемесячные денежные доходы населения</w:t>
      </w:r>
      <w:r w:rsidRPr="00154548">
        <w:rPr>
          <w:rFonts w:ascii="Times New Roman" w:eastAsia="Times New Roman" w:hAnsi="Times New Roman" w:cs="Times New Roman"/>
          <w:sz w:val="24"/>
          <w:szCs w:val="24"/>
          <w:lang w:eastAsia="ar-SA"/>
        </w:rPr>
        <w:t xml:space="preserve"> </w:t>
      </w:r>
      <w:r w:rsidR="00154548" w:rsidRPr="00154548">
        <w:rPr>
          <w:rFonts w:ascii="Times New Roman" w:eastAsia="Times New Roman" w:hAnsi="Times New Roman" w:cs="Times New Roman"/>
          <w:sz w:val="24"/>
          <w:szCs w:val="24"/>
          <w:lang w:eastAsia="ar-SA"/>
        </w:rPr>
        <w:t>увеличились</w:t>
      </w:r>
      <w:r w:rsidRPr="00154548">
        <w:rPr>
          <w:rFonts w:ascii="Times New Roman" w:eastAsia="Times New Roman" w:hAnsi="Times New Roman" w:cs="Times New Roman"/>
          <w:sz w:val="24"/>
          <w:szCs w:val="24"/>
          <w:lang w:eastAsia="ar-SA"/>
        </w:rPr>
        <w:t xml:space="preserve"> на </w:t>
      </w:r>
      <w:r w:rsidR="00154548" w:rsidRPr="00154548">
        <w:rPr>
          <w:rFonts w:ascii="Times New Roman" w:eastAsia="Times New Roman" w:hAnsi="Times New Roman" w:cs="Times New Roman"/>
          <w:sz w:val="24"/>
          <w:szCs w:val="24"/>
          <w:lang w:eastAsia="ar-SA"/>
        </w:rPr>
        <w:t>3,9</w:t>
      </w:r>
      <w:r w:rsidRPr="00154548">
        <w:rPr>
          <w:rFonts w:ascii="Times New Roman" w:eastAsia="Times New Roman" w:hAnsi="Times New Roman" w:cs="Times New Roman"/>
          <w:sz w:val="24"/>
          <w:szCs w:val="24"/>
          <w:lang w:eastAsia="ar-SA"/>
        </w:rPr>
        <w:t xml:space="preserve">% и составили </w:t>
      </w:r>
      <w:r w:rsidR="00154548" w:rsidRPr="00154548">
        <w:rPr>
          <w:rFonts w:ascii="Times New Roman" w:eastAsia="Times New Roman" w:hAnsi="Times New Roman" w:cs="Times New Roman"/>
          <w:sz w:val="24"/>
          <w:szCs w:val="24"/>
          <w:lang w:eastAsia="ar-SA"/>
        </w:rPr>
        <w:t>50 310,9</w:t>
      </w:r>
      <w:r w:rsidRPr="00154548">
        <w:rPr>
          <w:rFonts w:ascii="Times New Roman" w:eastAsia="Times New Roman" w:hAnsi="Times New Roman" w:cs="Times New Roman"/>
          <w:sz w:val="24"/>
          <w:szCs w:val="24"/>
          <w:lang w:eastAsia="ar-SA"/>
        </w:rPr>
        <w:t xml:space="preserve"> рублей.</w:t>
      </w:r>
      <w:r w:rsidRPr="00154548">
        <w:rPr>
          <w:rFonts w:ascii="Times New Roman" w:eastAsia="Times New Roman" w:hAnsi="Times New Roman" w:cs="Times New Roman"/>
          <w:sz w:val="24"/>
          <w:szCs w:val="24"/>
          <w:lang w:eastAsia="ar-SA"/>
        </w:rPr>
        <w:tab/>
      </w:r>
    </w:p>
    <w:p w:rsidR="004B075D" w:rsidRPr="00154548"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b/>
          <w:sz w:val="24"/>
          <w:szCs w:val="24"/>
          <w:lang w:eastAsia="ar-SA"/>
        </w:rPr>
        <w:t xml:space="preserve">Среднемесячная заработная плата на одного работающего </w:t>
      </w:r>
      <w:r w:rsidRPr="00154548">
        <w:rPr>
          <w:rFonts w:ascii="Times New Roman" w:eastAsia="Times New Roman" w:hAnsi="Times New Roman" w:cs="Times New Roman"/>
          <w:sz w:val="24"/>
          <w:szCs w:val="24"/>
          <w:lang w:eastAsia="ar-SA"/>
        </w:rPr>
        <w:t>по крупным и средним организация</w:t>
      </w:r>
      <w:r w:rsidR="00B4164A">
        <w:rPr>
          <w:rFonts w:ascii="Times New Roman" w:eastAsia="Times New Roman" w:hAnsi="Times New Roman" w:cs="Times New Roman"/>
          <w:sz w:val="24"/>
          <w:szCs w:val="24"/>
          <w:lang w:eastAsia="ar-SA"/>
        </w:rPr>
        <w:t>м</w:t>
      </w:r>
      <w:r w:rsidRPr="00154548">
        <w:rPr>
          <w:rFonts w:ascii="Times New Roman" w:eastAsia="Times New Roman" w:hAnsi="Times New Roman" w:cs="Times New Roman"/>
          <w:sz w:val="24"/>
          <w:szCs w:val="24"/>
          <w:lang w:eastAsia="ar-SA"/>
        </w:rPr>
        <w:t xml:space="preserve"> города </w:t>
      </w:r>
      <w:r w:rsidR="00B4164A">
        <w:rPr>
          <w:rFonts w:ascii="Times New Roman" w:eastAsia="Times New Roman" w:hAnsi="Times New Roman" w:cs="Times New Roman"/>
          <w:sz w:val="24"/>
          <w:szCs w:val="24"/>
          <w:lang w:eastAsia="ar-SA"/>
        </w:rPr>
        <w:t xml:space="preserve">составила </w:t>
      </w:r>
      <w:r w:rsidR="00154548" w:rsidRPr="00154548">
        <w:rPr>
          <w:rFonts w:ascii="Times New Roman" w:eastAsia="Times New Roman" w:hAnsi="Times New Roman" w:cs="Times New Roman"/>
          <w:sz w:val="24"/>
          <w:szCs w:val="24"/>
          <w:lang w:eastAsia="ar-SA"/>
        </w:rPr>
        <w:t>78 782</w:t>
      </w:r>
      <w:r w:rsidRPr="00154548">
        <w:rPr>
          <w:rFonts w:ascii="Times New Roman" w:eastAsia="Times New Roman" w:hAnsi="Times New Roman" w:cs="Times New Roman"/>
          <w:sz w:val="24"/>
          <w:szCs w:val="24"/>
          <w:lang w:eastAsia="ar-SA"/>
        </w:rPr>
        <w:t xml:space="preserve"> рубл</w:t>
      </w:r>
      <w:r w:rsidR="00154548" w:rsidRPr="00154548">
        <w:rPr>
          <w:rFonts w:ascii="Times New Roman" w:eastAsia="Times New Roman" w:hAnsi="Times New Roman" w:cs="Times New Roman"/>
          <w:sz w:val="24"/>
          <w:szCs w:val="24"/>
          <w:lang w:eastAsia="ar-SA"/>
        </w:rPr>
        <w:t>я</w:t>
      </w:r>
      <w:r w:rsidRPr="00154548">
        <w:rPr>
          <w:rFonts w:ascii="Times New Roman" w:eastAsia="Times New Roman" w:hAnsi="Times New Roman" w:cs="Times New Roman"/>
          <w:sz w:val="24"/>
          <w:szCs w:val="24"/>
          <w:lang w:eastAsia="ar-SA"/>
        </w:rPr>
        <w:t xml:space="preserve"> (</w:t>
      </w:r>
      <w:r w:rsidR="00154548" w:rsidRPr="00154548">
        <w:rPr>
          <w:rFonts w:ascii="Times New Roman" w:eastAsia="Times New Roman" w:hAnsi="Times New Roman" w:cs="Times New Roman"/>
          <w:sz w:val="24"/>
          <w:szCs w:val="24"/>
          <w:lang w:eastAsia="ar-SA"/>
        </w:rPr>
        <w:t>105,4</w:t>
      </w:r>
      <w:r w:rsidRPr="00154548">
        <w:rPr>
          <w:rFonts w:ascii="Times New Roman" w:eastAsia="Times New Roman" w:hAnsi="Times New Roman" w:cs="Times New Roman"/>
          <w:sz w:val="24"/>
          <w:szCs w:val="24"/>
          <w:lang w:eastAsia="ar-SA"/>
        </w:rPr>
        <w:t xml:space="preserve">%), обеспечивая при этом </w:t>
      </w:r>
      <w:r w:rsidR="00A8369C" w:rsidRPr="00AF013D">
        <w:rPr>
          <w:rFonts w:ascii="Times New Roman" w:eastAsia="Times New Roman" w:hAnsi="Times New Roman" w:cs="Times New Roman"/>
          <w:sz w:val="24"/>
          <w:szCs w:val="24"/>
          <w:lang w:eastAsia="ar-SA"/>
        </w:rPr>
        <w:t>4,8</w:t>
      </w:r>
      <w:r w:rsidRPr="00AF013D">
        <w:rPr>
          <w:rFonts w:ascii="Times New Roman" w:eastAsia="Times New Roman" w:hAnsi="Times New Roman" w:cs="Times New Roman"/>
          <w:sz w:val="24"/>
          <w:szCs w:val="24"/>
          <w:lang w:eastAsia="ar-SA"/>
        </w:rPr>
        <w:t xml:space="preserve"> минимальных заработных плат установленных в автономном округе.</w:t>
      </w:r>
      <w:r w:rsidRPr="00154548">
        <w:rPr>
          <w:rFonts w:ascii="Times New Roman" w:eastAsia="Times New Roman" w:hAnsi="Times New Roman" w:cs="Times New Roman"/>
          <w:sz w:val="24"/>
          <w:szCs w:val="24"/>
          <w:lang w:eastAsia="ar-SA"/>
        </w:rPr>
        <w:t xml:space="preserve">  </w:t>
      </w:r>
    </w:p>
    <w:p w:rsidR="004B075D" w:rsidRPr="00154548" w:rsidRDefault="004B075D"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b/>
          <w:sz w:val="24"/>
          <w:szCs w:val="24"/>
          <w:lang w:eastAsia="ar-SA"/>
        </w:rPr>
        <w:t>Средний размер доходов неработающих пенсионеров</w:t>
      </w:r>
      <w:r w:rsidRPr="00154548">
        <w:rPr>
          <w:rFonts w:ascii="Times New Roman" w:eastAsia="Times New Roman" w:hAnsi="Times New Roman" w:cs="Times New Roman"/>
          <w:sz w:val="24"/>
          <w:szCs w:val="24"/>
          <w:lang w:eastAsia="ar-SA"/>
        </w:rPr>
        <w:t xml:space="preserve"> с учетом доплат негосударственного пенсионного фонда – </w:t>
      </w:r>
      <w:r w:rsidR="00154548" w:rsidRPr="00154548">
        <w:rPr>
          <w:rFonts w:ascii="Times New Roman" w:eastAsia="Times New Roman" w:hAnsi="Times New Roman" w:cs="Times New Roman"/>
          <w:sz w:val="24"/>
          <w:szCs w:val="24"/>
          <w:lang w:eastAsia="ar-SA"/>
        </w:rPr>
        <w:t>20 704,9</w:t>
      </w:r>
      <w:r w:rsidRPr="00154548">
        <w:rPr>
          <w:rFonts w:ascii="Times New Roman" w:eastAsia="Times New Roman" w:hAnsi="Times New Roman" w:cs="Times New Roman"/>
          <w:sz w:val="24"/>
          <w:szCs w:val="24"/>
          <w:lang w:eastAsia="ar-SA"/>
        </w:rPr>
        <w:t xml:space="preserve"> рубл</w:t>
      </w:r>
      <w:r w:rsidR="00176DF4">
        <w:rPr>
          <w:rFonts w:ascii="Times New Roman" w:eastAsia="Times New Roman" w:hAnsi="Times New Roman" w:cs="Times New Roman"/>
          <w:sz w:val="24"/>
          <w:szCs w:val="24"/>
          <w:lang w:eastAsia="ar-SA"/>
        </w:rPr>
        <w:t>я</w:t>
      </w:r>
      <w:r w:rsidRPr="00154548">
        <w:rPr>
          <w:rFonts w:ascii="Times New Roman" w:eastAsia="Times New Roman" w:hAnsi="Times New Roman" w:cs="Times New Roman"/>
          <w:sz w:val="24"/>
          <w:szCs w:val="24"/>
          <w:lang w:eastAsia="ar-SA"/>
        </w:rPr>
        <w:t xml:space="preserve"> (</w:t>
      </w:r>
      <w:r w:rsidRPr="00154548">
        <w:rPr>
          <w:rFonts w:ascii="Times New Roman" w:eastAsia="Times New Roman" w:hAnsi="Times New Roman" w:cs="Times New Roman"/>
          <w:kern w:val="2"/>
          <w:sz w:val="24"/>
          <w:szCs w:val="24"/>
          <w:lang w:eastAsia="ar-SA"/>
        </w:rPr>
        <w:t>109,9%),</w:t>
      </w:r>
      <w:r w:rsidRPr="00154548">
        <w:rPr>
          <w:rFonts w:ascii="Times New Roman" w:eastAsia="Times New Roman" w:hAnsi="Times New Roman" w:cs="Times New Roman"/>
          <w:sz w:val="24"/>
          <w:szCs w:val="24"/>
          <w:lang w:eastAsia="ar-SA"/>
        </w:rPr>
        <w:t xml:space="preserve"> что составляет  1,9</w:t>
      </w:r>
      <w:r w:rsidR="00154548" w:rsidRPr="00154548">
        <w:rPr>
          <w:rFonts w:ascii="Times New Roman" w:eastAsia="Times New Roman" w:hAnsi="Times New Roman" w:cs="Times New Roman"/>
          <w:sz w:val="24"/>
          <w:szCs w:val="24"/>
          <w:lang w:eastAsia="ar-SA"/>
        </w:rPr>
        <w:t>3</w:t>
      </w:r>
      <w:r w:rsidRPr="00154548">
        <w:rPr>
          <w:rFonts w:ascii="Times New Roman" w:eastAsia="Times New Roman" w:hAnsi="Times New Roman" w:cs="Times New Roman"/>
          <w:sz w:val="24"/>
          <w:szCs w:val="24"/>
          <w:lang w:eastAsia="ar-SA"/>
        </w:rPr>
        <w:t xml:space="preserve"> прожиточных минимумов пенсионера. </w:t>
      </w:r>
    </w:p>
    <w:p w:rsidR="004B075D" w:rsidRPr="00BF29F9" w:rsidRDefault="004B075D"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Объем отгруженных товаров собственного производства</w:t>
      </w:r>
      <w:r w:rsidRPr="00BF29F9">
        <w:rPr>
          <w:rFonts w:ascii="Times New Roman" w:eastAsia="Times New Roman" w:hAnsi="Times New Roman" w:cs="Times New Roman"/>
          <w:sz w:val="24"/>
          <w:szCs w:val="24"/>
          <w:lang w:eastAsia="ar-SA"/>
        </w:rPr>
        <w:t xml:space="preserve">, </w:t>
      </w:r>
      <w:r w:rsidRPr="00BF29F9">
        <w:rPr>
          <w:rFonts w:ascii="Times New Roman" w:eastAsia="Times New Roman" w:hAnsi="Times New Roman" w:cs="Times New Roman"/>
          <w:b/>
          <w:sz w:val="24"/>
          <w:szCs w:val="24"/>
          <w:lang w:eastAsia="ar-SA"/>
        </w:rPr>
        <w:t>выполненных работ и услуг</w:t>
      </w:r>
      <w:r w:rsidRPr="00BF29F9">
        <w:rPr>
          <w:rFonts w:ascii="Times New Roman" w:eastAsia="Times New Roman" w:hAnsi="Times New Roman" w:cs="Times New Roman"/>
          <w:sz w:val="24"/>
          <w:szCs w:val="24"/>
          <w:lang w:eastAsia="ar-SA"/>
        </w:rPr>
        <w:t xml:space="preserve"> по крупным и средним производителям промышленной продукции составил 1</w:t>
      </w:r>
      <w:r w:rsidR="00485EA4" w:rsidRPr="00BF29F9">
        <w:rPr>
          <w:rFonts w:ascii="Times New Roman" w:eastAsia="Times New Roman" w:hAnsi="Times New Roman" w:cs="Times New Roman"/>
          <w:sz w:val="24"/>
          <w:szCs w:val="24"/>
          <w:lang w:eastAsia="ar-SA"/>
        </w:rPr>
        <w:t> 081,0</w:t>
      </w:r>
      <w:r w:rsidRPr="00BF29F9">
        <w:rPr>
          <w:rFonts w:ascii="Times New Roman" w:eastAsia="Times New Roman" w:hAnsi="Times New Roman" w:cs="Times New Roman"/>
          <w:sz w:val="24"/>
          <w:szCs w:val="24"/>
          <w:lang w:eastAsia="ar-SA"/>
        </w:rPr>
        <w:t xml:space="preserve"> млн. рублей (</w:t>
      </w:r>
      <w:r w:rsidR="00485EA4" w:rsidRPr="00BF29F9">
        <w:rPr>
          <w:rFonts w:ascii="Times New Roman" w:eastAsia="Times New Roman" w:hAnsi="Times New Roman" w:cs="Times New Roman"/>
          <w:sz w:val="24"/>
          <w:szCs w:val="24"/>
          <w:lang w:eastAsia="ar-SA"/>
        </w:rPr>
        <w:t>95,8</w:t>
      </w:r>
      <w:r w:rsidRPr="00BF29F9">
        <w:rPr>
          <w:rFonts w:ascii="Times New Roman" w:eastAsia="Times New Roman" w:hAnsi="Times New Roman" w:cs="Times New Roman"/>
          <w:sz w:val="24"/>
          <w:szCs w:val="24"/>
          <w:lang w:eastAsia="ar-SA"/>
        </w:rPr>
        <w:t xml:space="preserve">%). «Обрабатывающие производства» - </w:t>
      </w:r>
      <w:r w:rsidR="00485EA4" w:rsidRPr="00BF29F9">
        <w:rPr>
          <w:rFonts w:ascii="Times New Roman" w:eastAsia="Times New Roman" w:hAnsi="Times New Roman" w:cs="Times New Roman"/>
          <w:sz w:val="24"/>
          <w:szCs w:val="24"/>
          <w:lang w:eastAsia="ar-SA"/>
        </w:rPr>
        <w:t>504,7</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485EA4" w:rsidRPr="00BF29F9">
        <w:rPr>
          <w:rFonts w:ascii="Times New Roman" w:eastAsia="Times New Roman" w:hAnsi="Times New Roman" w:cs="Times New Roman"/>
          <w:sz w:val="24"/>
          <w:szCs w:val="24"/>
          <w:lang w:eastAsia="ar-SA"/>
        </w:rPr>
        <w:t>96,0</w:t>
      </w:r>
      <w:r w:rsidRPr="00BF29F9">
        <w:rPr>
          <w:rFonts w:ascii="Times New Roman" w:eastAsia="Times New Roman" w:hAnsi="Times New Roman" w:cs="Times New Roman"/>
          <w:sz w:val="24"/>
          <w:szCs w:val="24"/>
          <w:lang w:eastAsia="ar-SA"/>
        </w:rPr>
        <w:t>%).</w:t>
      </w:r>
      <w:r w:rsidR="00B4164A">
        <w:rPr>
          <w:rFonts w:ascii="Times New Roman" w:eastAsia="Times New Roman" w:hAnsi="Times New Roman" w:cs="Times New Roman"/>
          <w:sz w:val="24"/>
          <w:szCs w:val="24"/>
          <w:lang w:eastAsia="ar-SA"/>
        </w:rPr>
        <w:t xml:space="preserve"> </w:t>
      </w:r>
      <w:r w:rsidRPr="00BF29F9">
        <w:rPr>
          <w:rFonts w:ascii="Times New Roman" w:eastAsia="Times New Roman" w:hAnsi="Times New Roman" w:cs="Times New Roman"/>
          <w:sz w:val="24"/>
          <w:szCs w:val="24"/>
          <w:lang w:eastAsia="ar-SA"/>
        </w:rPr>
        <w:t xml:space="preserve">«Производство и распределение электроэнергии, газа и воды» -  </w:t>
      </w:r>
      <w:r w:rsidR="00BF29F9" w:rsidRPr="00BF29F9">
        <w:rPr>
          <w:rFonts w:ascii="Times New Roman" w:eastAsia="Times New Roman" w:hAnsi="Times New Roman" w:cs="Times New Roman"/>
          <w:sz w:val="24"/>
          <w:szCs w:val="24"/>
          <w:lang w:eastAsia="ar-SA"/>
        </w:rPr>
        <w:t>576,3</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 xml:space="preserve">я </w:t>
      </w:r>
      <w:r w:rsidRPr="00BF29F9">
        <w:rPr>
          <w:rFonts w:ascii="Times New Roman" w:eastAsia="Times New Roman" w:hAnsi="Times New Roman" w:cs="Times New Roman"/>
          <w:sz w:val="24"/>
          <w:szCs w:val="24"/>
          <w:lang w:eastAsia="ar-SA"/>
        </w:rPr>
        <w:t>(</w:t>
      </w:r>
      <w:r w:rsidR="00BF29F9" w:rsidRPr="00BF29F9">
        <w:rPr>
          <w:rFonts w:ascii="Times New Roman" w:eastAsia="Times New Roman" w:hAnsi="Times New Roman" w:cs="Times New Roman"/>
          <w:sz w:val="24"/>
          <w:szCs w:val="24"/>
          <w:lang w:eastAsia="ar-SA"/>
        </w:rPr>
        <w:t>95,6</w:t>
      </w:r>
      <w:r w:rsidRPr="00BF29F9">
        <w:rPr>
          <w:rFonts w:ascii="Times New Roman" w:eastAsia="Times New Roman" w:hAnsi="Times New Roman" w:cs="Times New Roman"/>
          <w:sz w:val="24"/>
          <w:szCs w:val="24"/>
          <w:lang w:eastAsia="ar-SA"/>
        </w:rPr>
        <w:t>%).</w:t>
      </w:r>
    </w:p>
    <w:p w:rsidR="004B075D" w:rsidRPr="00BF29F9" w:rsidRDefault="004B075D"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Крупные и средние предприятия города выпускают следующие виды продукции:</w:t>
      </w:r>
    </w:p>
    <w:p w:rsidR="004B075D" w:rsidRPr="00CA1D2C" w:rsidRDefault="00CA1D2C" w:rsidP="00542A2C">
      <w:pPr>
        <w:pStyle w:val="a5"/>
        <w:numPr>
          <w:ilvl w:val="0"/>
          <w:numId w:val="12"/>
        </w:numPr>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4B075D" w:rsidRPr="00CA1D2C">
        <w:rPr>
          <w:rFonts w:ascii="Times New Roman" w:hAnsi="Times New Roman"/>
          <w:sz w:val="24"/>
          <w:szCs w:val="24"/>
          <w:lang w:eastAsia="ar-SA"/>
        </w:rPr>
        <w:t>пищевую продукцию: цельномолочную продукцию, мясо;</w:t>
      </w:r>
    </w:p>
    <w:p w:rsidR="004B075D" w:rsidRPr="00CA1D2C" w:rsidRDefault="00CA1D2C" w:rsidP="00542A2C">
      <w:pPr>
        <w:pStyle w:val="a5"/>
        <w:numPr>
          <w:ilvl w:val="0"/>
          <w:numId w:val="12"/>
        </w:numPr>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4B075D" w:rsidRPr="00CA1D2C">
        <w:rPr>
          <w:rFonts w:ascii="Times New Roman" w:hAnsi="Times New Roman"/>
          <w:sz w:val="24"/>
          <w:szCs w:val="24"/>
          <w:lang w:eastAsia="ar-SA"/>
        </w:rPr>
        <w:t>швейные изделия – спецодежду и трикотажные изделия широкого ассортимента.</w:t>
      </w:r>
    </w:p>
    <w:p w:rsidR="004B075D" w:rsidRPr="00BF29F9" w:rsidRDefault="004B075D"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Малые предпр</w:t>
      </w:r>
      <w:r w:rsidR="001B509E" w:rsidRPr="00BF29F9">
        <w:rPr>
          <w:rFonts w:ascii="Times New Roman" w:eastAsia="Times New Roman" w:hAnsi="Times New Roman" w:cs="Times New Roman"/>
          <w:sz w:val="24"/>
          <w:szCs w:val="24"/>
          <w:lang w:eastAsia="ar-SA"/>
        </w:rPr>
        <w:t>иятия города и КФХ осуществляют производство:</w:t>
      </w:r>
    </w:p>
    <w:p w:rsidR="004B075D" w:rsidRPr="00CA1D2C" w:rsidRDefault="004B075D" w:rsidP="00542A2C">
      <w:pPr>
        <w:pStyle w:val="a5"/>
        <w:numPr>
          <w:ilvl w:val="0"/>
          <w:numId w:val="13"/>
        </w:numPr>
        <w:spacing w:after="0" w:line="240" w:lineRule="auto"/>
        <w:ind w:left="0" w:firstLine="709"/>
        <w:jc w:val="both"/>
        <w:rPr>
          <w:rFonts w:ascii="Times New Roman" w:hAnsi="Times New Roman"/>
          <w:sz w:val="24"/>
          <w:szCs w:val="24"/>
          <w:lang w:eastAsia="ar-SA"/>
        </w:rPr>
      </w:pPr>
      <w:r w:rsidRPr="00CA1D2C">
        <w:rPr>
          <w:rFonts w:ascii="Times New Roman" w:hAnsi="Times New Roman"/>
          <w:sz w:val="24"/>
          <w:szCs w:val="24"/>
          <w:lang w:eastAsia="ar-SA"/>
        </w:rPr>
        <w:t xml:space="preserve">  хлеба и хлебобулочных изделий;</w:t>
      </w:r>
    </w:p>
    <w:p w:rsidR="004B075D" w:rsidRPr="00CA1D2C" w:rsidRDefault="00CA1D2C" w:rsidP="00542A2C">
      <w:pPr>
        <w:pStyle w:val="a5"/>
        <w:numPr>
          <w:ilvl w:val="0"/>
          <w:numId w:val="13"/>
        </w:numPr>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4B075D" w:rsidRPr="00CA1D2C">
        <w:rPr>
          <w:rFonts w:ascii="Times New Roman" w:hAnsi="Times New Roman"/>
          <w:sz w:val="24"/>
          <w:szCs w:val="24"/>
          <w:lang w:eastAsia="ar-SA"/>
        </w:rPr>
        <w:t>колбасных изделий, цельномолочной продукции;</w:t>
      </w:r>
    </w:p>
    <w:p w:rsidR="004B075D" w:rsidRPr="00CA1D2C" w:rsidRDefault="00CA1D2C" w:rsidP="00542A2C">
      <w:pPr>
        <w:pStyle w:val="a5"/>
        <w:numPr>
          <w:ilvl w:val="0"/>
          <w:numId w:val="13"/>
        </w:numPr>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4B075D" w:rsidRPr="00CA1D2C">
        <w:rPr>
          <w:rFonts w:ascii="Times New Roman" w:hAnsi="Times New Roman"/>
          <w:sz w:val="24"/>
          <w:szCs w:val="24"/>
          <w:lang w:eastAsia="ar-SA"/>
        </w:rPr>
        <w:t>пиломатериалов, вывозку древесины.</w:t>
      </w:r>
    </w:p>
    <w:p w:rsidR="004B075D" w:rsidRPr="00BF29F9" w:rsidRDefault="004B075D"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Объем произведенной и отгруженной сельскохозяйственной продукции</w:t>
      </w:r>
      <w:r w:rsidRPr="00BF29F9">
        <w:rPr>
          <w:rFonts w:ascii="Times New Roman" w:eastAsia="Times New Roman" w:hAnsi="Times New Roman" w:cs="Times New Roman"/>
          <w:sz w:val="24"/>
          <w:szCs w:val="24"/>
          <w:lang w:eastAsia="ar-SA"/>
        </w:rPr>
        <w:t xml:space="preserve"> (без учета хозяйств населения) увеличился  на </w:t>
      </w:r>
      <w:r w:rsidR="00BF29F9">
        <w:rPr>
          <w:rFonts w:ascii="Times New Roman" w:eastAsia="Times New Roman" w:hAnsi="Times New Roman" w:cs="Times New Roman"/>
          <w:sz w:val="24"/>
          <w:szCs w:val="24"/>
          <w:lang w:eastAsia="ar-SA"/>
        </w:rPr>
        <w:t>17,0</w:t>
      </w:r>
      <w:r w:rsidRPr="00BF29F9">
        <w:rPr>
          <w:rFonts w:ascii="Times New Roman" w:eastAsia="Times New Roman" w:hAnsi="Times New Roman" w:cs="Times New Roman"/>
          <w:sz w:val="24"/>
          <w:szCs w:val="24"/>
          <w:lang w:eastAsia="ar-SA"/>
        </w:rPr>
        <w:t xml:space="preserve">% и составил </w:t>
      </w:r>
      <w:r w:rsidR="00BF29F9">
        <w:rPr>
          <w:rFonts w:ascii="Times New Roman" w:eastAsia="Times New Roman" w:hAnsi="Times New Roman" w:cs="Times New Roman"/>
          <w:sz w:val="24"/>
          <w:szCs w:val="24"/>
          <w:lang w:eastAsia="ar-SA"/>
        </w:rPr>
        <w:t>269,2</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p>
    <w:p w:rsidR="004B075D" w:rsidRPr="00BF29F9" w:rsidRDefault="002D2BBC"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lastRenderedPageBreak/>
        <w:t>В городе</w:t>
      </w:r>
      <w:r w:rsidRPr="00BF29F9">
        <w:rPr>
          <w:rFonts w:ascii="Times New Roman" w:eastAsia="Times New Roman" w:hAnsi="Times New Roman" w:cs="Times New Roman"/>
          <w:b/>
          <w:sz w:val="24"/>
          <w:szCs w:val="24"/>
          <w:lang w:eastAsia="ar-SA"/>
        </w:rPr>
        <w:t xml:space="preserve"> </w:t>
      </w:r>
      <w:r w:rsidR="00BF29F9" w:rsidRPr="00BF29F9">
        <w:rPr>
          <w:rFonts w:ascii="Times New Roman" w:eastAsia="Times New Roman" w:hAnsi="Times New Roman" w:cs="Times New Roman"/>
          <w:b/>
          <w:sz w:val="24"/>
          <w:szCs w:val="24"/>
          <w:lang w:eastAsia="ar-SA"/>
        </w:rPr>
        <w:t>374</w:t>
      </w:r>
      <w:r w:rsidR="004B075D" w:rsidRPr="00BF29F9">
        <w:rPr>
          <w:rFonts w:ascii="Times New Roman" w:eastAsia="Times New Roman" w:hAnsi="Times New Roman" w:cs="Times New Roman"/>
          <w:b/>
          <w:sz w:val="24"/>
          <w:szCs w:val="24"/>
          <w:lang w:eastAsia="ar-SA"/>
        </w:rPr>
        <w:t xml:space="preserve"> малых предприяти</w:t>
      </w:r>
      <w:r w:rsidRPr="00BF29F9">
        <w:rPr>
          <w:rFonts w:ascii="Times New Roman" w:eastAsia="Times New Roman" w:hAnsi="Times New Roman" w:cs="Times New Roman"/>
          <w:b/>
          <w:sz w:val="24"/>
          <w:szCs w:val="24"/>
          <w:lang w:eastAsia="ar-SA"/>
        </w:rPr>
        <w:t>я</w:t>
      </w:r>
      <w:r w:rsidR="00B4164A">
        <w:rPr>
          <w:rFonts w:ascii="Times New Roman" w:eastAsia="Times New Roman" w:hAnsi="Times New Roman" w:cs="Times New Roman"/>
          <w:b/>
          <w:sz w:val="24"/>
          <w:szCs w:val="24"/>
          <w:lang w:eastAsia="ar-SA"/>
        </w:rPr>
        <w:t>,</w:t>
      </w:r>
      <w:r w:rsidR="004B075D"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1</w:t>
      </w:r>
      <w:r w:rsidRPr="00BF29F9">
        <w:rPr>
          <w:rFonts w:ascii="Times New Roman" w:eastAsia="Times New Roman" w:hAnsi="Times New Roman" w:cs="Times New Roman"/>
          <w:sz w:val="24"/>
          <w:szCs w:val="24"/>
          <w:lang w:eastAsia="ar-SA"/>
        </w:rPr>
        <w:t xml:space="preserve"> </w:t>
      </w:r>
      <w:r w:rsidR="004B075D" w:rsidRPr="00BF29F9">
        <w:rPr>
          <w:rFonts w:ascii="Times New Roman" w:eastAsia="Times New Roman" w:hAnsi="Times New Roman" w:cs="Times New Roman"/>
          <w:b/>
          <w:sz w:val="24"/>
          <w:szCs w:val="24"/>
          <w:lang w:eastAsia="ar-SA"/>
        </w:rPr>
        <w:t>средн</w:t>
      </w:r>
      <w:r w:rsidR="00BF29F9" w:rsidRPr="00BF29F9">
        <w:rPr>
          <w:rFonts w:ascii="Times New Roman" w:eastAsia="Times New Roman" w:hAnsi="Times New Roman" w:cs="Times New Roman"/>
          <w:b/>
          <w:sz w:val="24"/>
          <w:szCs w:val="24"/>
          <w:lang w:eastAsia="ar-SA"/>
        </w:rPr>
        <w:t>ее</w:t>
      </w:r>
      <w:r w:rsidR="004B075D" w:rsidRPr="00BF29F9">
        <w:rPr>
          <w:rFonts w:ascii="Times New Roman" w:eastAsia="Times New Roman" w:hAnsi="Times New Roman" w:cs="Times New Roman"/>
          <w:b/>
          <w:sz w:val="24"/>
          <w:szCs w:val="24"/>
          <w:lang w:eastAsia="ar-SA"/>
        </w:rPr>
        <w:t xml:space="preserve"> предприяти</w:t>
      </w:r>
      <w:r w:rsidR="00BF29F9" w:rsidRPr="00BF29F9">
        <w:rPr>
          <w:rFonts w:ascii="Times New Roman" w:eastAsia="Times New Roman" w:hAnsi="Times New Roman" w:cs="Times New Roman"/>
          <w:b/>
          <w:sz w:val="24"/>
          <w:szCs w:val="24"/>
          <w:lang w:eastAsia="ar-SA"/>
        </w:rPr>
        <w:t>е</w:t>
      </w:r>
      <w:r w:rsidR="00B4164A">
        <w:rPr>
          <w:rFonts w:ascii="Times New Roman" w:eastAsia="Times New Roman" w:hAnsi="Times New Roman" w:cs="Times New Roman"/>
          <w:b/>
          <w:sz w:val="24"/>
          <w:szCs w:val="24"/>
          <w:lang w:eastAsia="ar-SA"/>
        </w:rPr>
        <w:t>,</w:t>
      </w:r>
      <w:r w:rsidR="004B075D" w:rsidRPr="00BF29F9">
        <w:rPr>
          <w:rFonts w:ascii="Times New Roman" w:eastAsia="Times New Roman" w:hAnsi="Times New Roman" w:cs="Times New Roman"/>
          <w:sz w:val="24"/>
          <w:szCs w:val="24"/>
          <w:lang w:eastAsia="ar-SA"/>
        </w:rPr>
        <w:t xml:space="preserve"> 1 </w:t>
      </w:r>
      <w:r w:rsidR="00BF29F9" w:rsidRPr="00BF29F9">
        <w:rPr>
          <w:rFonts w:ascii="Times New Roman" w:eastAsia="Times New Roman" w:hAnsi="Times New Roman" w:cs="Times New Roman"/>
          <w:sz w:val="24"/>
          <w:szCs w:val="24"/>
          <w:lang w:eastAsia="ar-SA"/>
        </w:rPr>
        <w:t>404</w:t>
      </w:r>
      <w:r w:rsidR="004B075D" w:rsidRPr="00BF29F9">
        <w:rPr>
          <w:rFonts w:ascii="Times New Roman" w:eastAsia="Times New Roman" w:hAnsi="Times New Roman" w:cs="Times New Roman"/>
          <w:sz w:val="24"/>
          <w:szCs w:val="24"/>
          <w:lang w:eastAsia="ar-SA"/>
        </w:rPr>
        <w:t xml:space="preserve"> индивидуальных предпринимателя. </w:t>
      </w:r>
    </w:p>
    <w:p w:rsidR="004B075D" w:rsidRPr="00BF29F9" w:rsidRDefault="004B075D"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Доля среднесписочной численности работников малых и средних предприятий в общей среднесписочной численности работников города – 22,</w:t>
      </w:r>
      <w:r w:rsidR="00BF29F9" w:rsidRPr="00BF29F9">
        <w:rPr>
          <w:rFonts w:ascii="Times New Roman" w:eastAsia="Times New Roman" w:hAnsi="Times New Roman" w:cs="Times New Roman"/>
          <w:sz w:val="24"/>
          <w:szCs w:val="24"/>
          <w:lang w:eastAsia="ar-SA"/>
        </w:rPr>
        <w:t>6</w:t>
      </w:r>
      <w:r w:rsidRPr="00BF29F9">
        <w:rPr>
          <w:rFonts w:ascii="Times New Roman" w:eastAsia="Times New Roman" w:hAnsi="Times New Roman" w:cs="Times New Roman"/>
          <w:sz w:val="24"/>
          <w:szCs w:val="24"/>
          <w:lang w:eastAsia="ar-SA"/>
        </w:rPr>
        <w:t xml:space="preserve">%. </w:t>
      </w:r>
    </w:p>
    <w:p w:rsidR="004B075D" w:rsidRPr="00BF29F9" w:rsidRDefault="004B075D"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Оборот малых и средних предприятий</w:t>
      </w:r>
      <w:r w:rsidRPr="00BF29F9">
        <w:rPr>
          <w:rFonts w:ascii="Times New Roman" w:eastAsia="Times New Roman" w:hAnsi="Times New Roman" w:cs="Times New Roman"/>
          <w:sz w:val="24"/>
          <w:szCs w:val="24"/>
          <w:lang w:eastAsia="ar-SA"/>
        </w:rPr>
        <w:t xml:space="preserve">, по </w:t>
      </w:r>
      <w:r w:rsidR="00B4164A">
        <w:rPr>
          <w:rFonts w:ascii="Times New Roman" w:eastAsia="Times New Roman" w:hAnsi="Times New Roman" w:cs="Times New Roman"/>
          <w:sz w:val="24"/>
          <w:szCs w:val="24"/>
          <w:lang w:eastAsia="ar-SA"/>
        </w:rPr>
        <w:t xml:space="preserve">предварительной оценке составил </w:t>
      </w:r>
      <w:r w:rsidR="00BF29F9" w:rsidRPr="00BF29F9">
        <w:rPr>
          <w:rFonts w:ascii="Times New Roman" w:eastAsia="Times New Roman" w:hAnsi="Times New Roman" w:cs="Times New Roman"/>
          <w:sz w:val="24"/>
          <w:szCs w:val="24"/>
          <w:lang w:eastAsia="ar-SA"/>
        </w:rPr>
        <w:t>6064,5</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88,0</w:t>
      </w:r>
      <w:r w:rsidRPr="00BF29F9">
        <w:rPr>
          <w:rFonts w:ascii="Times New Roman" w:eastAsia="Times New Roman" w:hAnsi="Times New Roman" w:cs="Times New Roman"/>
          <w:sz w:val="24"/>
          <w:szCs w:val="24"/>
          <w:lang w:eastAsia="ar-SA"/>
        </w:rPr>
        <w:t>%).</w:t>
      </w:r>
    </w:p>
    <w:p w:rsidR="004B075D" w:rsidRPr="00BF29F9" w:rsidRDefault="004B075D"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Объем инвестиций в основной капитал</w:t>
      </w:r>
      <w:r w:rsidRPr="00BF29F9">
        <w:rPr>
          <w:rFonts w:ascii="Times New Roman" w:eastAsia="Times New Roman" w:hAnsi="Times New Roman" w:cs="Times New Roman"/>
          <w:sz w:val="24"/>
          <w:szCs w:val="24"/>
          <w:lang w:eastAsia="ar-SA"/>
        </w:rPr>
        <w:t xml:space="preserve"> по предварительной оценке составил </w:t>
      </w:r>
      <w:r w:rsidR="00BF29F9" w:rsidRPr="00BF29F9">
        <w:rPr>
          <w:rFonts w:ascii="Times New Roman" w:eastAsia="Times New Roman" w:hAnsi="Times New Roman" w:cs="Times New Roman"/>
          <w:sz w:val="24"/>
          <w:szCs w:val="24"/>
          <w:lang w:eastAsia="ar-SA"/>
        </w:rPr>
        <w:t>1 456,3</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51,7</w:t>
      </w:r>
      <w:r w:rsidRPr="00BF29F9">
        <w:rPr>
          <w:rFonts w:ascii="Times New Roman" w:eastAsia="Times New Roman" w:hAnsi="Times New Roman" w:cs="Times New Roman"/>
          <w:sz w:val="24"/>
          <w:szCs w:val="24"/>
          <w:lang w:eastAsia="ar-SA"/>
        </w:rPr>
        <w:t xml:space="preserve">%). </w:t>
      </w:r>
    </w:p>
    <w:p w:rsidR="00604251" w:rsidRPr="00BF29F9" w:rsidRDefault="00604251"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 xml:space="preserve">В отчетном периоде </w:t>
      </w:r>
      <w:r w:rsidRPr="00BF29F9">
        <w:rPr>
          <w:rFonts w:ascii="Times New Roman" w:eastAsia="Times New Roman" w:hAnsi="Times New Roman" w:cs="Times New Roman"/>
          <w:b/>
          <w:sz w:val="24"/>
          <w:szCs w:val="24"/>
          <w:lang w:eastAsia="ar-SA"/>
        </w:rPr>
        <w:t>введено в эксплуатацию</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28,1</w:t>
      </w:r>
      <w:r w:rsidRPr="00BF29F9">
        <w:rPr>
          <w:rFonts w:ascii="Times New Roman" w:eastAsia="Times New Roman" w:hAnsi="Times New Roman" w:cs="Times New Roman"/>
          <w:sz w:val="24"/>
          <w:szCs w:val="24"/>
          <w:lang w:eastAsia="ar-SA"/>
        </w:rPr>
        <w:t xml:space="preserve"> тыс. кв. м жилья (</w:t>
      </w:r>
      <w:r w:rsidR="00BF29F9" w:rsidRPr="00BF29F9">
        <w:rPr>
          <w:rFonts w:ascii="Times New Roman" w:eastAsia="Times New Roman" w:hAnsi="Times New Roman" w:cs="Times New Roman"/>
          <w:sz w:val="24"/>
          <w:szCs w:val="24"/>
          <w:lang w:eastAsia="ar-SA"/>
        </w:rPr>
        <w:t>66,4</w:t>
      </w:r>
      <w:r w:rsidRPr="00BF29F9">
        <w:rPr>
          <w:rFonts w:ascii="Times New Roman" w:eastAsia="Times New Roman" w:hAnsi="Times New Roman" w:cs="Times New Roman"/>
          <w:sz w:val="24"/>
          <w:szCs w:val="24"/>
          <w:lang w:eastAsia="ar-SA"/>
        </w:rPr>
        <w:t>%), включая 8</w:t>
      </w:r>
      <w:r w:rsidR="00BF29F9" w:rsidRPr="00BF29F9">
        <w:rPr>
          <w:rFonts w:ascii="Times New Roman" w:eastAsia="Times New Roman" w:hAnsi="Times New Roman" w:cs="Times New Roman"/>
          <w:sz w:val="24"/>
          <w:szCs w:val="24"/>
          <w:lang w:eastAsia="ar-SA"/>
        </w:rPr>
        <w:t>8</w:t>
      </w:r>
      <w:r w:rsidRPr="00BF29F9">
        <w:rPr>
          <w:rFonts w:ascii="Times New Roman" w:eastAsia="Times New Roman" w:hAnsi="Times New Roman" w:cs="Times New Roman"/>
          <w:sz w:val="24"/>
          <w:szCs w:val="24"/>
          <w:lang w:eastAsia="ar-SA"/>
        </w:rPr>
        <w:t xml:space="preserve"> </w:t>
      </w:r>
      <w:proofErr w:type="gramStart"/>
      <w:r w:rsidRPr="00BF29F9">
        <w:rPr>
          <w:rFonts w:ascii="Times New Roman" w:eastAsia="Times New Roman" w:hAnsi="Times New Roman" w:cs="Times New Roman"/>
          <w:sz w:val="24"/>
          <w:szCs w:val="24"/>
          <w:lang w:eastAsia="ar-SA"/>
        </w:rPr>
        <w:t>индивидуальных</w:t>
      </w:r>
      <w:proofErr w:type="gramEnd"/>
      <w:r w:rsidRPr="00BF29F9">
        <w:rPr>
          <w:rFonts w:ascii="Times New Roman" w:eastAsia="Times New Roman" w:hAnsi="Times New Roman" w:cs="Times New Roman"/>
          <w:sz w:val="24"/>
          <w:szCs w:val="24"/>
          <w:lang w:eastAsia="ar-SA"/>
        </w:rPr>
        <w:t xml:space="preserve"> жилых дома общей площадью </w:t>
      </w:r>
      <w:r w:rsidR="00BF29F9" w:rsidRPr="00BF29F9">
        <w:rPr>
          <w:rFonts w:ascii="Times New Roman" w:eastAsia="Times New Roman" w:hAnsi="Times New Roman" w:cs="Times New Roman"/>
          <w:sz w:val="24"/>
          <w:szCs w:val="24"/>
          <w:lang w:eastAsia="ar-SA"/>
        </w:rPr>
        <w:t>13,8</w:t>
      </w:r>
      <w:r w:rsidRPr="00BF29F9">
        <w:rPr>
          <w:rFonts w:ascii="Times New Roman" w:eastAsia="Times New Roman" w:hAnsi="Times New Roman" w:cs="Times New Roman"/>
          <w:sz w:val="24"/>
          <w:szCs w:val="24"/>
          <w:lang w:eastAsia="ar-SA"/>
        </w:rPr>
        <w:t xml:space="preserve"> тыс. кв. метр</w:t>
      </w:r>
      <w:r w:rsidR="00176DF4">
        <w:rPr>
          <w:rFonts w:ascii="Times New Roman" w:eastAsia="Times New Roman" w:hAnsi="Times New Roman" w:cs="Times New Roman"/>
          <w:sz w:val="24"/>
          <w:szCs w:val="24"/>
          <w:lang w:eastAsia="ar-SA"/>
        </w:rPr>
        <w:t>а</w:t>
      </w:r>
      <w:r w:rsidRPr="00BF29F9">
        <w:rPr>
          <w:rFonts w:ascii="Times New Roman" w:eastAsia="Times New Roman" w:hAnsi="Times New Roman" w:cs="Times New Roman"/>
          <w:sz w:val="24"/>
          <w:szCs w:val="24"/>
          <w:lang w:eastAsia="ar-SA"/>
        </w:rPr>
        <w:t xml:space="preserve">. </w:t>
      </w:r>
    </w:p>
    <w:p w:rsidR="00604251" w:rsidRPr="00BF29F9" w:rsidRDefault="00604251"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 xml:space="preserve">Объем выполненных работ по договорам строительного подряда составил </w:t>
      </w:r>
      <w:r w:rsidR="00BF29F9" w:rsidRPr="00BF29F9">
        <w:rPr>
          <w:rFonts w:ascii="Times New Roman" w:eastAsia="Times New Roman" w:hAnsi="Times New Roman" w:cs="Times New Roman"/>
          <w:sz w:val="24"/>
          <w:szCs w:val="24"/>
          <w:lang w:eastAsia="ar-SA"/>
        </w:rPr>
        <w:t>1 035,4</w:t>
      </w:r>
      <w:r w:rsidRPr="00BF29F9">
        <w:rPr>
          <w:rFonts w:ascii="Times New Roman" w:eastAsia="Times New Roman" w:hAnsi="Times New Roman" w:cs="Times New Roman"/>
          <w:sz w:val="24"/>
          <w:szCs w:val="24"/>
          <w:lang w:eastAsia="ar-SA"/>
        </w:rPr>
        <w:t xml:space="preserve"> мл</w:t>
      </w:r>
      <w:r w:rsidR="00BF29F9" w:rsidRPr="00BF29F9">
        <w:rPr>
          <w:rFonts w:ascii="Times New Roman" w:eastAsia="Times New Roman" w:hAnsi="Times New Roman" w:cs="Times New Roman"/>
          <w:sz w:val="24"/>
          <w:szCs w:val="24"/>
          <w:lang w:eastAsia="ar-SA"/>
        </w:rPr>
        <w:t>н</w:t>
      </w:r>
      <w:r w:rsidRPr="00BF29F9">
        <w:rPr>
          <w:rFonts w:ascii="Times New Roman" w:eastAsia="Times New Roman" w:hAnsi="Times New Roman" w:cs="Times New Roman"/>
          <w:sz w:val="24"/>
          <w:szCs w:val="24"/>
          <w:lang w:eastAsia="ar-SA"/>
        </w:rPr>
        <w:t>.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49,7</w:t>
      </w:r>
      <w:r w:rsidRPr="00BF29F9">
        <w:rPr>
          <w:rFonts w:ascii="Times New Roman" w:eastAsia="Times New Roman" w:hAnsi="Times New Roman" w:cs="Times New Roman"/>
          <w:sz w:val="24"/>
          <w:szCs w:val="24"/>
          <w:lang w:eastAsia="ar-SA"/>
        </w:rPr>
        <w:t xml:space="preserve">%).  </w:t>
      </w:r>
    </w:p>
    <w:p w:rsidR="00604251" w:rsidRPr="00BF29F9" w:rsidRDefault="00604251"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Оборот розничной торговли</w:t>
      </w:r>
      <w:r w:rsidRPr="00BF29F9">
        <w:rPr>
          <w:rFonts w:ascii="Times New Roman" w:eastAsia="Times New Roman" w:hAnsi="Times New Roman" w:cs="Times New Roman"/>
          <w:sz w:val="24"/>
          <w:szCs w:val="24"/>
          <w:lang w:eastAsia="ar-SA"/>
        </w:rPr>
        <w:t>– 8</w:t>
      </w:r>
      <w:r w:rsidR="00BF29F9" w:rsidRPr="00BF29F9">
        <w:rPr>
          <w:rFonts w:ascii="Times New Roman" w:eastAsia="Times New Roman" w:hAnsi="Times New Roman" w:cs="Times New Roman"/>
          <w:sz w:val="24"/>
          <w:szCs w:val="24"/>
          <w:lang w:eastAsia="ar-SA"/>
        </w:rPr>
        <w:t> 662,4</w:t>
      </w:r>
      <w:r w:rsidRPr="00BF29F9">
        <w:rPr>
          <w:rFonts w:ascii="Times New Roman" w:eastAsia="Times New Roman" w:hAnsi="Times New Roman" w:cs="Times New Roman"/>
          <w:sz w:val="24"/>
          <w:szCs w:val="24"/>
          <w:lang w:eastAsia="ar-SA"/>
        </w:rPr>
        <w:t xml:space="preserve"> мл</w:t>
      </w:r>
      <w:r w:rsidR="00BF29F9" w:rsidRPr="00BF29F9">
        <w:rPr>
          <w:rFonts w:ascii="Times New Roman" w:eastAsia="Times New Roman" w:hAnsi="Times New Roman" w:cs="Times New Roman"/>
          <w:sz w:val="24"/>
          <w:szCs w:val="24"/>
          <w:lang w:eastAsia="ar-SA"/>
        </w:rPr>
        <w:t>н</w:t>
      </w:r>
      <w:r w:rsidRPr="00BF29F9">
        <w:rPr>
          <w:rFonts w:ascii="Times New Roman" w:eastAsia="Times New Roman" w:hAnsi="Times New Roman" w:cs="Times New Roman"/>
          <w:sz w:val="24"/>
          <w:szCs w:val="24"/>
          <w:lang w:eastAsia="ar-SA"/>
        </w:rPr>
        <w:t>.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94,1</w:t>
      </w:r>
      <w:r w:rsidRPr="00BF29F9">
        <w:rPr>
          <w:rFonts w:ascii="Times New Roman" w:eastAsia="Times New Roman" w:hAnsi="Times New Roman" w:cs="Times New Roman"/>
          <w:sz w:val="24"/>
          <w:szCs w:val="24"/>
          <w:lang w:eastAsia="ar-SA"/>
        </w:rPr>
        <w:t>%).</w:t>
      </w:r>
    </w:p>
    <w:p w:rsidR="00604251" w:rsidRPr="00BF29F9" w:rsidRDefault="008B0C6C" w:rsidP="00542A2C">
      <w:pPr>
        <w:spacing w:after="0" w:line="240" w:lineRule="auto"/>
        <w:ind w:firstLine="709"/>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 xml:space="preserve">По состоянию на 01.01.2016 в </w:t>
      </w:r>
      <w:r w:rsidR="00604251" w:rsidRPr="00BF29F9">
        <w:rPr>
          <w:rFonts w:ascii="Times New Roman" w:eastAsia="Times New Roman" w:hAnsi="Times New Roman" w:cs="Times New Roman"/>
          <w:sz w:val="24"/>
          <w:szCs w:val="24"/>
          <w:lang w:eastAsia="ar-SA"/>
        </w:rPr>
        <w:t xml:space="preserve">Югорске  </w:t>
      </w:r>
      <w:r w:rsidR="00BF29F9" w:rsidRPr="00BF29F9">
        <w:rPr>
          <w:rFonts w:ascii="Times New Roman" w:eastAsia="Times New Roman" w:hAnsi="Times New Roman" w:cs="Times New Roman"/>
          <w:sz w:val="24"/>
          <w:szCs w:val="24"/>
          <w:lang w:eastAsia="ar-SA"/>
        </w:rPr>
        <w:t>213</w:t>
      </w:r>
      <w:r w:rsidR="00604251" w:rsidRPr="00BF29F9">
        <w:rPr>
          <w:rFonts w:ascii="Times New Roman" w:eastAsia="Times New Roman" w:hAnsi="Times New Roman" w:cs="Times New Roman"/>
          <w:sz w:val="24"/>
          <w:szCs w:val="24"/>
          <w:lang w:eastAsia="ar-SA"/>
        </w:rPr>
        <w:t xml:space="preserve"> магазинов, 8 торговых центров, </w:t>
      </w:r>
      <w:r w:rsidR="00BF29F9" w:rsidRPr="00BF29F9">
        <w:rPr>
          <w:rFonts w:ascii="Times New Roman" w:eastAsia="Times New Roman" w:hAnsi="Times New Roman" w:cs="Times New Roman"/>
          <w:sz w:val="24"/>
          <w:szCs w:val="24"/>
          <w:lang w:eastAsia="ar-SA"/>
        </w:rPr>
        <w:t>6</w:t>
      </w:r>
      <w:r w:rsidR="00604251" w:rsidRPr="00BF29F9">
        <w:rPr>
          <w:rFonts w:ascii="Times New Roman" w:eastAsia="Times New Roman" w:hAnsi="Times New Roman" w:cs="Times New Roman"/>
          <w:sz w:val="24"/>
          <w:szCs w:val="24"/>
          <w:lang w:eastAsia="ar-SA"/>
        </w:rPr>
        <w:t xml:space="preserve"> оптовых предприятий, </w:t>
      </w:r>
      <w:r w:rsidR="00BF29F9" w:rsidRPr="00BF29F9">
        <w:rPr>
          <w:rFonts w:ascii="Times New Roman" w:eastAsia="Times New Roman" w:hAnsi="Times New Roman" w:cs="Times New Roman"/>
          <w:sz w:val="24"/>
          <w:szCs w:val="24"/>
          <w:lang w:eastAsia="ar-SA"/>
        </w:rPr>
        <w:t>21 объект</w:t>
      </w:r>
      <w:r w:rsidR="00604251" w:rsidRPr="00BF29F9">
        <w:rPr>
          <w:rFonts w:ascii="Times New Roman" w:eastAsia="Times New Roman" w:hAnsi="Times New Roman" w:cs="Times New Roman"/>
          <w:sz w:val="24"/>
          <w:szCs w:val="24"/>
          <w:lang w:eastAsia="ar-SA"/>
        </w:rPr>
        <w:t xml:space="preserve"> мелкорозничной торговой сети и 7</w:t>
      </w:r>
      <w:r w:rsidR="00BF29F9" w:rsidRPr="00BF29F9">
        <w:rPr>
          <w:rFonts w:ascii="Times New Roman" w:eastAsia="Times New Roman" w:hAnsi="Times New Roman" w:cs="Times New Roman"/>
          <w:sz w:val="24"/>
          <w:szCs w:val="24"/>
          <w:lang w:eastAsia="ar-SA"/>
        </w:rPr>
        <w:t>8</w:t>
      </w:r>
      <w:r w:rsidR="00604251" w:rsidRPr="00BF29F9">
        <w:rPr>
          <w:rFonts w:ascii="Times New Roman" w:eastAsia="Times New Roman" w:hAnsi="Times New Roman" w:cs="Times New Roman"/>
          <w:sz w:val="24"/>
          <w:szCs w:val="24"/>
          <w:lang w:eastAsia="ar-SA"/>
        </w:rPr>
        <w:t xml:space="preserve"> предприятий общественного питания. </w:t>
      </w:r>
    </w:p>
    <w:p w:rsidR="00154548" w:rsidRPr="00154548" w:rsidRDefault="00604251" w:rsidP="00542A2C">
      <w:pPr>
        <w:spacing w:after="0" w:line="240" w:lineRule="auto"/>
        <w:ind w:firstLine="709"/>
        <w:jc w:val="both"/>
        <w:rPr>
          <w:rFonts w:ascii="Times New Roman" w:eastAsia="Times New Roman" w:hAnsi="Times New Roman" w:cs="Times New Roman"/>
          <w:sz w:val="24"/>
          <w:szCs w:val="24"/>
          <w:lang w:eastAsia="ar-SA"/>
        </w:rPr>
      </w:pPr>
      <w:proofErr w:type="gramStart"/>
      <w:r w:rsidRPr="00154548">
        <w:rPr>
          <w:rFonts w:ascii="Times New Roman" w:eastAsia="Times New Roman" w:hAnsi="Times New Roman" w:cs="Times New Roman"/>
          <w:b/>
          <w:sz w:val="24"/>
          <w:szCs w:val="24"/>
          <w:lang w:eastAsia="ar-SA"/>
        </w:rPr>
        <w:t>В сфере образования</w:t>
      </w:r>
      <w:r w:rsidRPr="00154548">
        <w:rPr>
          <w:rFonts w:ascii="Times New Roman" w:eastAsia="Times New Roman" w:hAnsi="Times New Roman" w:cs="Times New Roman"/>
          <w:sz w:val="24"/>
          <w:szCs w:val="24"/>
          <w:lang w:eastAsia="ar-SA"/>
        </w:rPr>
        <w:t xml:space="preserve"> </w:t>
      </w:r>
      <w:r w:rsidR="00EB0BF8">
        <w:rPr>
          <w:rFonts w:ascii="Times New Roman" w:eastAsia="Times New Roman" w:hAnsi="Times New Roman" w:cs="Times New Roman"/>
          <w:sz w:val="24"/>
          <w:szCs w:val="24"/>
          <w:lang w:eastAsia="ar-SA"/>
        </w:rPr>
        <w:t xml:space="preserve">города </w:t>
      </w:r>
      <w:r w:rsidRPr="00154548">
        <w:rPr>
          <w:rFonts w:ascii="Times New Roman" w:eastAsia="Times New Roman" w:hAnsi="Times New Roman" w:cs="Times New Roman"/>
          <w:sz w:val="24"/>
          <w:szCs w:val="24"/>
          <w:lang w:eastAsia="ar-SA"/>
        </w:rPr>
        <w:t xml:space="preserve">осуществляют деятельность: 4 автономных дошкольных образовательных учреждения, 6 общеобразовательных школ, имеющих дошкольные группы, </w:t>
      </w:r>
      <w:r w:rsidR="00154548" w:rsidRPr="00154548">
        <w:rPr>
          <w:rFonts w:ascii="Times New Roman" w:eastAsia="Times New Roman" w:hAnsi="Times New Roman" w:cs="Times New Roman"/>
          <w:sz w:val="24"/>
          <w:szCs w:val="24"/>
          <w:lang w:eastAsia="ar-SA"/>
        </w:rPr>
        <w:t>2</w:t>
      </w:r>
      <w:r w:rsidRPr="00154548">
        <w:rPr>
          <w:rFonts w:ascii="Times New Roman" w:eastAsia="Times New Roman" w:hAnsi="Times New Roman" w:cs="Times New Roman"/>
          <w:sz w:val="24"/>
          <w:szCs w:val="24"/>
          <w:lang w:eastAsia="ar-SA"/>
        </w:rPr>
        <w:t xml:space="preserve"> учреждения дополнительного образования детей, 1 учреждение среднего специального образования (на базе которого имеются группы начального профессионального образования) и 1 негосударственное образовательное учреждение «Православная гимназия преподобного Сергия Радонежского»</w:t>
      </w:r>
      <w:r w:rsidR="00154548" w:rsidRPr="00154548">
        <w:rPr>
          <w:rFonts w:ascii="Times New Roman" w:eastAsia="Times New Roman" w:hAnsi="Times New Roman" w:cs="Times New Roman"/>
          <w:sz w:val="24"/>
          <w:szCs w:val="24"/>
          <w:lang w:eastAsia="ar-SA"/>
        </w:rPr>
        <w:t xml:space="preserve">, 2 частных детских сада (ИП О.А. </w:t>
      </w:r>
      <w:proofErr w:type="spellStart"/>
      <w:r w:rsidR="00154548" w:rsidRPr="00154548">
        <w:rPr>
          <w:rFonts w:ascii="Times New Roman" w:eastAsia="Times New Roman" w:hAnsi="Times New Roman" w:cs="Times New Roman"/>
          <w:sz w:val="24"/>
          <w:szCs w:val="24"/>
          <w:lang w:eastAsia="ar-SA"/>
        </w:rPr>
        <w:t>Сушенцева</w:t>
      </w:r>
      <w:proofErr w:type="spellEnd"/>
      <w:r w:rsidR="00154548" w:rsidRPr="00154548">
        <w:rPr>
          <w:rFonts w:ascii="Times New Roman" w:eastAsia="Times New Roman" w:hAnsi="Times New Roman" w:cs="Times New Roman"/>
          <w:sz w:val="24"/>
          <w:szCs w:val="24"/>
          <w:lang w:eastAsia="ar-SA"/>
        </w:rPr>
        <w:t>, ИП И.А. Третьякова).</w:t>
      </w:r>
      <w:proofErr w:type="gramEnd"/>
    </w:p>
    <w:p w:rsidR="00604251" w:rsidRPr="00154548" w:rsidRDefault="00604251" w:rsidP="00542A2C">
      <w:pPr>
        <w:spacing w:after="0" w:line="240" w:lineRule="auto"/>
        <w:ind w:firstLine="709"/>
        <w:jc w:val="both"/>
        <w:rPr>
          <w:rFonts w:ascii="Times New Roman" w:eastAsia="Times New Roman" w:hAnsi="Times New Roman" w:cs="Times New Roman"/>
          <w:sz w:val="24"/>
          <w:szCs w:val="24"/>
          <w:lang w:eastAsia="ar-SA"/>
        </w:rPr>
      </w:pPr>
      <w:proofErr w:type="gramStart"/>
      <w:r w:rsidRPr="00154548">
        <w:rPr>
          <w:rFonts w:ascii="Times New Roman" w:eastAsia="Times New Roman" w:hAnsi="Times New Roman" w:cs="Times New Roman"/>
          <w:b/>
          <w:sz w:val="24"/>
          <w:szCs w:val="24"/>
          <w:lang w:eastAsia="ar-SA"/>
        </w:rPr>
        <w:t>Система здравоохранения</w:t>
      </w:r>
      <w:r w:rsidRPr="00154548">
        <w:rPr>
          <w:rFonts w:ascii="Times New Roman" w:eastAsia="Times New Roman" w:hAnsi="Times New Roman" w:cs="Times New Roman"/>
          <w:sz w:val="24"/>
          <w:szCs w:val="24"/>
          <w:lang w:eastAsia="ar-SA"/>
        </w:rPr>
        <w:t xml:space="preserve"> города представлена б</w:t>
      </w:r>
      <w:r w:rsidR="00B4164A">
        <w:rPr>
          <w:rFonts w:ascii="Times New Roman" w:eastAsia="Times New Roman" w:hAnsi="Times New Roman" w:cs="Times New Roman"/>
          <w:sz w:val="24"/>
          <w:szCs w:val="24"/>
          <w:lang w:eastAsia="ar-SA"/>
        </w:rPr>
        <w:t>юджетным учреждением Ханты</w:t>
      </w:r>
      <w:r w:rsidR="00CA1D2C">
        <w:rPr>
          <w:rFonts w:ascii="Times New Roman" w:eastAsia="Times New Roman" w:hAnsi="Times New Roman" w:cs="Times New Roman"/>
          <w:sz w:val="24"/>
          <w:szCs w:val="24"/>
          <w:lang w:eastAsia="ar-SA"/>
        </w:rPr>
        <w:t>–</w:t>
      </w:r>
      <w:r w:rsidRPr="00154548">
        <w:rPr>
          <w:rFonts w:ascii="Times New Roman" w:eastAsia="Times New Roman" w:hAnsi="Times New Roman" w:cs="Times New Roman"/>
          <w:sz w:val="24"/>
          <w:szCs w:val="24"/>
          <w:lang w:eastAsia="ar-SA"/>
        </w:rPr>
        <w:t>Мансийского автономного округа – Югры «Югорская городская больница», включающим в себя круглосуточный стационар на 217 коек  и 6</w:t>
      </w:r>
      <w:r w:rsidR="00154548" w:rsidRPr="00154548">
        <w:rPr>
          <w:rFonts w:ascii="Times New Roman" w:eastAsia="Times New Roman" w:hAnsi="Times New Roman" w:cs="Times New Roman"/>
          <w:sz w:val="24"/>
          <w:szCs w:val="24"/>
          <w:lang w:eastAsia="ar-SA"/>
        </w:rPr>
        <w:t>2</w:t>
      </w:r>
      <w:r w:rsidRPr="00154548">
        <w:rPr>
          <w:rFonts w:ascii="Times New Roman" w:eastAsia="Times New Roman" w:hAnsi="Times New Roman" w:cs="Times New Roman"/>
          <w:sz w:val="24"/>
          <w:szCs w:val="24"/>
          <w:lang w:eastAsia="ar-SA"/>
        </w:rPr>
        <w:t xml:space="preserve"> койк</w:t>
      </w:r>
      <w:r w:rsidR="00154548" w:rsidRPr="00154548">
        <w:rPr>
          <w:rFonts w:ascii="Times New Roman" w:eastAsia="Times New Roman" w:hAnsi="Times New Roman" w:cs="Times New Roman"/>
          <w:sz w:val="24"/>
          <w:szCs w:val="24"/>
          <w:lang w:eastAsia="ar-SA"/>
        </w:rPr>
        <w:t>и</w:t>
      </w:r>
      <w:r w:rsidRPr="00154548">
        <w:rPr>
          <w:rFonts w:ascii="Times New Roman" w:eastAsia="Times New Roman" w:hAnsi="Times New Roman" w:cs="Times New Roman"/>
          <w:sz w:val="24"/>
          <w:szCs w:val="24"/>
          <w:lang w:eastAsia="ar-SA"/>
        </w:rPr>
        <w:t xml:space="preserve">  дневного пребывания (в том числе, в поликлинике (женской консультации) </w:t>
      </w:r>
      <w:r w:rsidRPr="005B0421">
        <w:rPr>
          <w:rFonts w:ascii="Times New Roman" w:eastAsia="Times New Roman" w:hAnsi="Times New Roman" w:cs="Times New Roman"/>
          <w:sz w:val="24"/>
          <w:szCs w:val="24"/>
          <w:lang w:eastAsia="ar-SA"/>
        </w:rPr>
        <w:t xml:space="preserve">- 10 коек, с учетом двухсменного режима работы) и поликлинику с плановой мощностью 841 посещение в смену, ведомственным санаторием - профилакторием ООО «Газпром </w:t>
      </w:r>
      <w:proofErr w:type="spellStart"/>
      <w:r w:rsidRPr="005B0421">
        <w:rPr>
          <w:rFonts w:ascii="Times New Roman" w:eastAsia="Times New Roman" w:hAnsi="Times New Roman" w:cs="Times New Roman"/>
          <w:sz w:val="24"/>
          <w:szCs w:val="24"/>
          <w:lang w:eastAsia="ar-SA"/>
        </w:rPr>
        <w:t>трансгаз</w:t>
      </w:r>
      <w:proofErr w:type="spellEnd"/>
      <w:r w:rsidRPr="005B0421">
        <w:rPr>
          <w:rFonts w:ascii="Times New Roman" w:eastAsia="Times New Roman" w:hAnsi="Times New Roman" w:cs="Times New Roman"/>
          <w:sz w:val="24"/>
          <w:szCs w:val="24"/>
          <w:lang w:eastAsia="ar-SA"/>
        </w:rPr>
        <w:t xml:space="preserve"> </w:t>
      </w:r>
      <w:proofErr w:type="spellStart"/>
      <w:r w:rsidRPr="005B0421">
        <w:rPr>
          <w:rFonts w:ascii="Times New Roman" w:eastAsia="Times New Roman" w:hAnsi="Times New Roman" w:cs="Times New Roman"/>
          <w:sz w:val="24"/>
          <w:szCs w:val="24"/>
          <w:lang w:eastAsia="ar-SA"/>
        </w:rPr>
        <w:t>Югорск</w:t>
      </w:r>
      <w:proofErr w:type="spellEnd"/>
      <w:r w:rsidRPr="005B0421">
        <w:rPr>
          <w:rFonts w:ascii="Times New Roman" w:eastAsia="Times New Roman" w:hAnsi="Times New Roman" w:cs="Times New Roman"/>
          <w:sz w:val="24"/>
          <w:szCs w:val="24"/>
          <w:lang w:eastAsia="ar-SA"/>
        </w:rPr>
        <w:t>», мощность стационарного отделения которого</w:t>
      </w:r>
      <w:proofErr w:type="gramEnd"/>
      <w:r w:rsidRPr="005B0421">
        <w:rPr>
          <w:rFonts w:ascii="Times New Roman" w:eastAsia="Times New Roman" w:hAnsi="Times New Roman" w:cs="Times New Roman"/>
          <w:sz w:val="24"/>
          <w:szCs w:val="24"/>
          <w:lang w:eastAsia="ar-SA"/>
        </w:rPr>
        <w:t xml:space="preserve"> составляет 315 коек, амбулаторно-поликлинического отделения на 750 посещений в смену, субъектами малого </w:t>
      </w:r>
      <w:proofErr w:type="gramStart"/>
      <w:r w:rsidRPr="005B0421">
        <w:rPr>
          <w:rFonts w:ascii="Times New Roman" w:eastAsia="Times New Roman" w:hAnsi="Times New Roman" w:cs="Times New Roman"/>
          <w:sz w:val="24"/>
          <w:szCs w:val="24"/>
          <w:lang w:eastAsia="ar-SA"/>
        </w:rPr>
        <w:t>предпринимательства</w:t>
      </w:r>
      <w:proofErr w:type="gramEnd"/>
      <w:r w:rsidRPr="005B0421">
        <w:rPr>
          <w:rFonts w:ascii="Times New Roman" w:eastAsia="Times New Roman" w:hAnsi="Times New Roman" w:cs="Times New Roman"/>
          <w:sz w:val="24"/>
          <w:szCs w:val="24"/>
          <w:lang w:eastAsia="ar-SA"/>
        </w:rPr>
        <w:t xml:space="preserve"> оказывающими населению медицинские услуги.</w:t>
      </w:r>
    </w:p>
    <w:p w:rsidR="00604251" w:rsidRPr="00154548" w:rsidRDefault="00604251" w:rsidP="00542A2C">
      <w:pPr>
        <w:spacing w:after="0" w:line="240" w:lineRule="auto"/>
        <w:ind w:firstLine="709"/>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sz w:val="24"/>
          <w:szCs w:val="24"/>
          <w:lang w:eastAsia="ar-SA"/>
        </w:rPr>
        <w:t>В систему</w:t>
      </w:r>
      <w:r w:rsidRPr="00154548">
        <w:rPr>
          <w:rFonts w:ascii="Times New Roman" w:eastAsia="Times New Roman" w:hAnsi="Times New Roman" w:cs="Times New Roman"/>
          <w:b/>
          <w:sz w:val="24"/>
          <w:szCs w:val="24"/>
          <w:lang w:eastAsia="ar-SA"/>
        </w:rPr>
        <w:t xml:space="preserve"> учреждений культуры и искусства</w:t>
      </w:r>
      <w:r w:rsidRPr="00154548">
        <w:rPr>
          <w:rFonts w:ascii="Times New Roman" w:eastAsia="Times New Roman" w:hAnsi="Times New Roman" w:cs="Times New Roman"/>
          <w:sz w:val="24"/>
          <w:szCs w:val="24"/>
          <w:lang w:eastAsia="ar-SA"/>
        </w:rPr>
        <w:t xml:space="preserve"> города </w:t>
      </w:r>
      <w:r w:rsidR="00D12224" w:rsidRPr="00154548">
        <w:rPr>
          <w:rFonts w:ascii="Times New Roman" w:eastAsia="Times New Roman" w:hAnsi="Times New Roman" w:cs="Times New Roman"/>
          <w:sz w:val="24"/>
          <w:szCs w:val="24"/>
          <w:lang w:eastAsia="ar-SA"/>
        </w:rPr>
        <w:t xml:space="preserve">входят </w:t>
      </w:r>
      <w:r w:rsidR="00B36434">
        <w:rPr>
          <w:rFonts w:ascii="Times New Roman" w:eastAsia="Times New Roman" w:hAnsi="Times New Roman" w:cs="Times New Roman"/>
          <w:sz w:val="24"/>
          <w:szCs w:val="24"/>
          <w:lang w:eastAsia="ar-SA"/>
        </w:rPr>
        <w:t>7</w:t>
      </w:r>
      <w:r w:rsidR="00D12224" w:rsidRPr="00154548">
        <w:rPr>
          <w:rFonts w:ascii="Times New Roman" w:eastAsia="Times New Roman" w:hAnsi="Times New Roman" w:cs="Times New Roman"/>
          <w:sz w:val="24"/>
          <w:szCs w:val="24"/>
          <w:lang w:eastAsia="ar-SA"/>
        </w:rPr>
        <w:t xml:space="preserve"> организаций, из  них муниципальные</w:t>
      </w:r>
      <w:r w:rsidR="00FB3896" w:rsidRPr="00154548">
        <w:rPr>
          <w:rFonts w:ascii="Times New Roman" w:eastAsia="Times New Roman" w:hAnsi="Times New Roman" w:cs="Times New Roman"/>
          <w:sz w:val="24"/>
          <w:szCs w:val="24"/>
          <w:lang w:eastAsia="ar-SA"/>
        </w:rPr>
        <w:t xml:space="preserve"> </w:t>
      </w:r>
      <w:r w:rsidR="00D12224" w:rsidRPr="00154548">
        <w:rPr>
          <w:rFonts w:ascii="Times New Roman" w:eastAsia="Times New Roman" w:hAnsi="Times New Roman" w:cs="Times New Roman"/>
          <w:sz w:val="24"/>
          <w:szCs w:val="24"/>
          <w:lang w:eastAsia="ar-SA"/>
        </w:rPr>
        <w:t xml:space="preserve">- </w:t>
      </w:r>
      <w:r w:rsidR="00B36434">
        <w:rPr>
          <w:rFonts w:ascii="Times New Roman" w:eastAsia="Times New Roman" w:hAnsi="Times New Roman" w:cs="Times New Roman"/>
          <w:sz w:val="24"/>
          <w:szCs w:val="24"/>
          <w:lang w:eastAsia="ar-SA"/>
        </w:rPr>
        <w:t>1</w:t>
      </w:r>
      <w:r w:rsidRPr="00154548">
        <w:rPr>
          <w:rFonts w:ascii="Times New Roman" w:eastAsia="Times New Roman" w:hAnsi="Times New Roman" w:cs="Times New Roman"/>
          <w:sz w:val="24"/>
          <w:szCs w:val="24"/>
          <w:lang w:eastAsia="ar-SA"/>
        </w:rPr>
        <w:t xml:space="preserve"> учреждени</w:t>
      </w:r>
      <w:r w:rsidR="00B36434">
        <w:rPr>
          <w:rFonts w:ascii="Times New Roman" w:eastAsia="Times New Roman" w:hAnsi="Times New Roman" w:cs="Times New Roman"/>
          <w:sz w:val="24"/>
          <w:szCs w:val="24"/>
          <w:lang w:eastAsia="ar-SA"/>
        </w:rPr>
        <w:t>е</w:t>
      </w:r>
      <w:r w:rsidRPr="00154548">
        <w:rPr>
          <w:rFonts w:ascii="Times New Roman" w:eastAsia="Times New Roman" w:hAnsi="Times New Roman" w:cs="Times New Roman"/>
          <w:sz w:val="24"/>
          <w:szCs w:val="24"/>
          <w:lang w:eastAsia="ar-SA"/>
        </w:rPr>
        <w:t xml:space="preserve"> культурно - досугового типа</w:t>
      </w:r>
      <w:r w:rsidR="00FB3896" w:rsidRPr="00154548">
        <w:rPr>
          <w:rFonts w:ascii="Times New Roman" w:eastAsia="Times New Roman" w:hAnsi="Times New Roman" w:cs="Times New Roman"/>
          <w:sz w:val="24"/>
          <w:szCs w:val="24"/>
          <w:lang w:eastAsia="ar-SA"/>
        </w:rPr>
        <w:t xml:space="preserve"> </w:t>
      </w:r>
      <w:r w:rsidR="00D12224" w:rsidRPr="00154548">
        <w:rPr>
          <w:rFonts w:ascii="Times New Roman" w:eastAsia="Times New Roman" w:hAnsi="Times New Roman" w:cs="Times New Roman"/>
          <w:sz w:val="24"/>
          <w:szCs w:val="24"/>
          <w:lang w:eastAsia="ar-SA"/>
        </w:rPr>
        <w:t>(</w:t>
      </w:r>
      <w:r w:rsidR="00FB3896" w:rsidRPr="00154548">
        <w:rPr>
          <w:rFonts w:ascii="Times New Roman" w:eastAsia="Times New Roman" w:hAnsi="Times New Roman" w:cs="Times New Roman"/>
          <w:sz w:val="24"/>
          <w:szCs w:val="24"/>
          <w:lang w:eastAsia="ar-SA"/>
        </w:rPr>
        <w:t>МАУ «Центр культуры Югра-Презент»</w:t>
      </w:r>
      <w:r w:rsidR="00D12224" w:rsidRPr="00154548">
        <w:rPr>
          <w:rFonts w:ascii="Times New Roman" w:eastAsia="Times New Roman" w:hAnsi="Times New Roman" w:cs="Times New Roman"/>
          <w:sz w:val="24"/>
          <w:szCs w:val="24"/>
          <w:lang w:eastAsia="ar-SA"/>
        </w:rPr>
        <w:t xml:space="preserve">), </w:t>
      </w:r>
      <w:r w:rsidR="00FB3896" w:rsidRPr="00154548">
        <w:rPr>
          <w:rFonts w:ascii="Times New Roman" w:eastAsia="Times New Roman" w:hAnsi="Times New Roman" w:cs="Times New Roman"/>
          <w:sz w:val="24"/>
          <w:szCs w:val="24"/>
          <w:lang w:eastAsia="ar-SA"/>
        </w:rPr>
        <w:t>городской</w:t>
      </w:r>
      <w:r w:rsidRPr="00154548">
        <w:rPr>
          <w:rFonts w:ascii="Times New Roman" w:eastAsia="Times New Roman" w:hAnsi="Times New Roman" w:cs="Times New Roman"/>
          <w:sz w:val="24"/>
          <w:szCs w:val="24"/>
          <w:lang w:eastAsia="ar-SA"/>
        </w:rPr>
        <w:t xml:space="preserve"> музей, Центра</w:t>
      </w:r>
      <w:r w:rsidR="00B36434">
        <w:rPr>
          <w:rFonts w:ascii="Times New Roman" w:eastAsia="Times New Roman" w:hAnsi="Times New Roman" w:cs="Times New Roman"/>
          <w:sz w:val="24"/>
          <w:szCs w:val="24"/>
          <w:lang w:eastAsia="ar-SA"/>
        </w:rPr>
        <w:t xml:space="preserve">лизованная библиотечная система, парк культуры и отдыха в составе МАУ «Городское лесничество», ведомственные - КСК «Норд», включая театральный центр, культурный объект - музей ООО «Газпром </w:t>
      </w:r>
      <w:proofErr w:type="spellStart"/>
      <w:r w:rsidR="00B36434">
        <w:rPr>
          <w:rFonts w:ascii="Times New Roman" w:eastAsia="Times New Roman" w:hAnsi="Times New Roman" w:cs="Times New Roman"/>
          <w:sz w:val="24"/>
          <w:szCs w:val="24"/>
          <w:lang w:eastAsia="ar-SA"/>
        </w:rPr>
        <w:t>трансгаз</w:t>
      </w:r>
      <w:proofErr w:type="spellEnd"/>
      <w:r w:rsidR="00B36434">
        <w:rPr>
          <w:rFonts w:ascii="Times New Roman" w:eastAsia="Times New Roman" w:hAnsi="Times New Roman" w:cs="Times New Roman"/>
          <w:sz w:val="24"/>
          <w:szCs w:val="24"/>
          <w:lang w:eastAsia="ar-SA"/>
        </w:rPr>
        <w:t xml:space="preserve"> </w:t>
      </w:r>
      <w:proofErr w:type="spellStart"/>
      <w:r w:rsidR="00B36434">
        <w:rPr>
          <w:rFonts w:ascii="Times New Roman" w:eastAsia="Times New Roman" w:hAnsi="Times New Roman" w:cs="Times New Roman"/>
          <w:sz w:val="24"/>
          <w:szCs w:val="24"/>
          <w:lang w:eastAsia="ar-SA"/>
        </w:rPr>
        <w:t>Югорск</w:t>
      </w:r>
      <w:proofErr w:type="spellEnd"/>
      <w:r w:rsidR="00B36434">
        <w:rPr>
          <w:rFonts w:ascii="Times New Roman" w:eastAsia="Times New Roman" w:hAnsi="Times New Roman" w:cs="Times New Roman"/>
          <w:sz w:val="24"/>
          <w:szCs w:val="24"/>
          <w:lang w:eastAsia="ar-SA"/>
        </w:rPr>
        <w:t>», частные кинотеатры «</w:t>
      </w:r>
      <w:proofErr w:type="spellStart"/>
      <w:r w:rsidR="00B36434">
        <w:rPr>
          <w:rFonts w:ascii="Times New Roman" w:eastAsia="Times New Roman" w:hAnsi="Times New Roman" w:cs="Times New Roman"/>
          <w:sz w:val="24"/>
          <w:szCs w:val="24"/>
          <w:lang w:eastAsia="ar-SA"/>
        </w:rPr>
        <w:t>Кинофокс</w:t>
      </w:r>
      <w:proofErr w:type="spellEnd"/>
      <w:r w:rsidR="00B36434">
        <w:rPr>
          <w:rFonts w:ascii="Times New Roman" w:eastAsia="Times New Roman" w:hAnsi="Times New Roman" w:cs="Times New Roman"/>
          <w:sz w:val="24"/>
          <w:szCs w:val="24"/>
          <w:lang w:eastAsia="ar-SA"/>
        </w:rPr>
        <w:t xml:space="preserve">» и «Континент </w:t>
      </w:r>
      <w:proofErr w:type="spellStart"/>
      <w:r w:rsidR="00B36434">
        <w:rPr>
          <w:rFonts w:ascii="Times New Roman" w:eastAsia="Times New Roman" w:hAnsi="Times New Roman" w:cs="Times New Roman"/>
          <w:sz w:val="24"/>
          <w:szCs w:val="24"/>
          <w:lang w:eastAsia="ar-SA"/>
        </w:rPr>
        <w:t>Синема</w:t>
      </w:r>
      <w:proofErr w:type="spellEnd"/>
      <w:r w:rsidR="00B36434">
        <w:rPr>
          <w:rFonts w:ascii="Times New Roman" w:eastAsia="Times New Roman" w:hAnsi="Times New Roman" w:cs="Times New Roman"/>
          <w:sz w:val="24"/>
          <w:szCs w:val="24"/>
          <w:lang w:eastAsia="ar-SA"/>
        </w:rPr>
        <w:t>».</w:t>
      </w:r>
    </w:p>
    <w:p w:rsidR="00604251" w:rsidRPr="00ED79FF" w:rsidRDefault="00604251" w:rsidP="00542A2C">
      <w:pPr>
        <w:spacing w:after="0" w:line="240" w:lineRule="auto"/>
        <w:ind w:firstLine="709"/>
        <w:jc w:val="both"/>
        <w:rPr>
          <w:rFonts w:ascii="Times New Roman" w:eastAsia="Times New Roman" w:hAnsi="Times New Roman" w:cs="Times New Roman"/>
          <w:sz w:val="24"/>
          <w:szCs w:val="24"/>
          <w:lang w:eastAsia="ar-SA"/>
        </w:rPr>
      </w:pPr>
      <w:r w:rsidRPr="00ED79FF">
        <w:rPr>
          <w:rFonts w:ascii="Times New Roman" w:eastAsia="Times New Roman" w:hAnsi="Times New Roman" w:cs="Times New Roman"/>
          <w:sz w:val="24"/>
          <w:szCs w:val="24"/>
          <w:lang w:eastAsia="ar-SA"/>
        </w:rPr>
        <w:t xml:space="preserve">Сеть </w:t>
      </w:r>
      <w:r w:rsidRPr="00ED79FF">
        <w:rPr>
          <w:rFonts w:ascii="Times New Roman" w:eastAsia="Times New Roman" w:hAnsi="Times New Roman" w:cs="Times New Roman"/>
          <w:b/>
          <w:sz w:val="24"/>
          <w:szCs w:val="24"/>
          <w:lang w:eastAsia="ar-SA"/>
        </w:rPr>
        <w:t>спортивно-оздоровительных объектов</w:t>
      </w:r>
      <w:r w:rsidRPr="00ED79FF">
        <w:rPr>
          <w:rFonts w:ascii="Times New Roman" w:eastAsia="Times New Roman" w:hAnsi="Times New Roman" w:cs="Times New Roman"/>
          <w:sz w:val="24"/>
          <w:szCs w:val="24"/>
          <w:lang w:eastAsia="ar-SA"/>
        </w:rPr>
        <w:t xml:space="preserve"> города насчитывает 8</w:t>
      </w:r>
      <w:r w:rsidR="00154548" w:rsidRPr="00ED79FF">
        <w:rPr>
          <w:rFonts w:ascii="Times New Roman" w:eastAsia="Times New Roman" w:hAnsi="Times New Roman" w:cs="Times New Roman"/>
          <w:sz w:val="24"/>
          <w:szCs w:val="24"/>
          <w:lang w:eastAsia="ar-SA"/>
        </w:rPr>
        <w:t>4</w:t>
      </w:r>
      <w:r w:rsidRPr="00ED79FF">
        <w:rPr>
          <w:rFonts w:ascii="Times New Roman" w:eastAsia="Times New Roman" w:hAnsi="Times New Roman" w:cs="Times New Roman"/>
          <w:sz w:val="24"/>
          <w:szCs w:val="24"/>
          <w:lang w:eastAsia="ar-SA"/>
        </w:rPr>
        <w:t xml:space="preserve"> спортивных сооружения и включает бюджетные учреждения: МБОУ ДОД «Специализированная детско-юношеская спортивная школа олимпийского резерва «Смена», МБУ «Культурно-спортивный комплекс «Юность», спортивные залы средних школ, бассейн средней школы № 6, зал для стрелковых видов спорта, плоскостные сооружения; ведомственные учреждения: Культурно - спортивный комплекс «Норд» ООО «Газпром </w:t>
      </w:r>
      <w:proofErr w:type="spellStart"/>
      <w:r w:rsidRPr="00ED79FF">
        <w:rPr>
          <w:rFonts w:ascii="Times New Roman" w:eastAsia="Times New Roman" w:hAnsi="Times New Roman" w:cs="Times New Roman"/>
          <w:sz w:val="24"/>
          <w:szCs w:val="24"/>
          <w:lang w:eastAsia="ar-SA"/>
        </w:rPr>
        <w:t>трансгаз</w:t>
      </w:r>
      <w:proofErr w:type="spellEnd"/>
      <w:r w:rsidRPr="00ED79FF">
        <w:rPr>
          <w:rFonts w:ascii="Times New Roman" w:eastAsia="Times New Roman" w:hAnsi="Times New Roman" w:cs="Times New Roman"/>
          <w:sz w:val="24"/>
          <w:szCs w:val="24"/>
          <w:lang w:eastAsia="ar-SA"/>
        </w:rPr>
        <w:t xml:space="preserve"> </w:t>
      </w:r>
      <w:proofErr w:type="spellStart"/>
      <w:r w:rsidRPr="00ED79FF">
        <w:rPr>
          <w:rFonts w:ascii="Times New Roman" w:eastAsia="Times New Roman" w:hAnsi="Times New Roman" w:cs="Times New Roman"/>
          <w:sz w:val="24"/>
          <w:szCs w:val="24"/>
          <w:lang w:eastAsia="ar-SA"/>
        </w:rPr>
        <w:t>Югорск</w:t>
      </w:r>
      <w:proofErr w:type="spellEnd"/>
      <w:r w:rsidRPr="00ED79FF">
        <w:rPr>
          <w:rFonts w:ascii="Times New Roman" w:eastAsia="Times New Roman" w:hAnsi="Times New Roman" w:cs="Times New Roman"/>
          <w:sz w:val="24"/>
          <w:szCs w:val="24"/>
          <w:lang w:eastAsia="ar-SA"/>
        </w:rPr>
        <w:t>», в состав которого входят  Дворец спорта с бассейном, стадионы, лыжная база, 4 спортивных зала, спортивные залы предприятий и учреждений города, уличные площадки и игровые поля.</w:t>
      </w:r>
    </w:p>
    <w:p w:rsidR="00604251" w:rsidRPr="00154548" w:rsidRDefault="00604251" w:rsidP="00542A2C">
      <w:pPr>
        <w:spacing w:after="0" w:line="240" w:lineRule="auto"/>
        <w:ind w:firstLine="709"/>
        <w:jc w:val="both"/>
        <w:rPr>
          <w:rFonts w:ascii="Times New Roman" w:eastAsia="Times New Roman" w:hAnsi="Times New Roman" w:cs="Times New Roman"/>
          <w:sz w:val="24"/>
          <w:szCs w:val="24"/>
          <w:lang w:eastAsia="ar-SA"/>
        </w:rPr>
      </w:pPr>
      <w:proofErr w:type="gramStart"/>
      <w:r w:rsidRPr="00154548">
        <w:rPr>
          <w:rFonts w:ascii="Times New Roman" w:eastAsia="Times New Roman" w:hAnsi="Times New Roman" w:cs="Times New Roman"/>
          <w:sz w:val="24"/>
          <w:szCs w:val="24"/>
          <w:lang w:eastAsia="ar-SA"/>
        </w:rPr>
        <w:t>На территории города Югорска реализовывал</w:t>
      </w:r>
      <w:r w:rsidR="00A8369C">
        <w:rPr>
          <w:rFonts w:ascii="Times New Roman" w:eastAsia="Times New Roman" w:hAnsi="Times New Roman" w:cs="Times New Roman"/>
          <w:sz w:val="24"/>
          <w:szCs w:val="24"/>
          <w:lang w:eastAsia="ar-SA"/>
        </w:rPr>
        <w:t>и</w:t>
      </w:r>
      <w:r w:rsidRPr="00154548">
        <w:rPr>
          <w:rFonts w:ascii="Times New Roman" w:eastAsia="Times New Roman" w:hAnsi="Times New Roman" w:cs="Times New Roman"/>
          <w:sz w:val="24"/>
          <w:szCs w:val="24"/>
          <w:lang w:eastAsia="ar-SA"/>
        </w:rPr>
        <w:t xml:space="preserve">сь </w:t>
      </w:r>
      <w:r w:rsidRPr="00154548">
        <w:rPr>
          <w:rFonts w:ascii="Times New Roman" w:eastAsia="Times New Roman" w:hAnsi="Times New Roman" w:cs="Times New Roman"/>
          <w:b/>
          <w:sz w:val="24"/>
          <w:szCs w:val="24"/>
          <w:lang w:eastAsia="ar-SA"/>
        </w:rPr>
        <w:t>22 муниципальных программы</w:t>
      </w:r>
      <w:r w:rsidRPr="00154548">
        <w:rPr>
          <w:rFonts w:ascii="Times New Roman" w:eastAsia="Times New Roman" w:hAnsi="Times New Roman" w:cs="Times New Roman"/>
          <w:sz w:val="24"/>
          <w:szCs w:val="24"/>
          <w:lang w:eastAsia="ar-SA"/>
        </w:rPr>
        <w:t xml:space="preserve"> в сферах образования, культуры, физической культуры и спорта, реализации молодежной политики и временного трудоустройства, организации деятельности по опеке и попечительству, обеспечения доступной среды для людей с ограниченными возможностями, энергосбережения, капитального ремонта жилищного фонда, благоустройства, обеспечения доступным и комфортным жильем жителей города Югорска, развития </w:t>
      </w:r>
      <w:proofErr w:type="spellStart"/>
      <w:r w:rsidRPr="00154548">
        <w:rPr>
          <w:rFonts w:ascii="Times New Roman" w:eastAsia="Times New Roman" w:hAnsi="Times New Roman" w:cs="Times New Roman"/>
          <w:sz w:val="24"/>
          <w:szCs w:val="24"/>
          <w:lang w:eastAsia="ar-SA"/>
        </w:rPr>
        <w:t>жилищно</w:t>
      </w:r>
      <w:proofErr w:type="spellEnd"/>
      <w:r w:rsidRPr="00154548">
        <w:rPr>
          <w:rFonts w:ascii="Times New Roman" w:eastAsia="Times New Roman" w:hAnsi="Times New Roman" w:cs="Times New Roman"/>
          <w:sz w:val="24"/>
          <w:szCs w:val="24"/>
          <w:lang w:eastAsia="ar-SA"/>
        </w:rPr>
        <w:t xml:space="preserve"> – коммунального комплекса, профилактики правонарушений и профилактики экстремизма, охраны</w:t>
      </w:r>
      <w:proofErr w:type="gramEnd"/>
      <w:r w:rsidRPr="00154548">
        <w:rPr>
          <w:rFonts w:ascii="Times New Roman" w:eastAsia="Times New Roman" w:hAnsi="Times New Roman" w:cs="Times New Roman"/>
          <w:sz w:val="24"/>
          <w:szCs w:val="24"/>
          <w:lang w:eastAsia="ar-SA"/>
        </w:rPr>
        <w:t xml:space="preserve"> окружающей среды, социально – экономического развития и совершенствования государственного и муниципального управления, развития гражданского и информационного общества,  управления муниципальными финансами, развития муниципальной службы, дополнительных </w:t>
      </w:r>
      <w:r w:rsidRPr="00154548">
        <w:rPr>
          <w:rFonts w:ascii="Times New Roman" w:eastAsia="Times New Roman" w:hAnsi="Times New Roman" w:cs="Times New Roman"/>
          <w:sz w:val="24"/>
          <w:szCs w:val="24"/>
          <w:lang w:eastAsia="ar-SA"/>
        </w:rPr>
        <w:lastRenderedPageBreak/>
        <w:t>мер социальной поддержки отдельных категорий граждан, управления муниципальным имуществом.</w:t>
      </w:r>
    </w:p>
    <w:p w:rsidR="00604251" w:rsidRPr="00ED79FF" w:rsidRDefault="00604251" w:rsidP="00542A2C">
      <w:pPr>
        <w:spacing w:after="0" w:line="240" w:lineRule="auto"/>
        <w:ind w:firstLine="709"/>
        <w:jc w:val="both"/>
        <w:rPr>
          <w:rFonts w:ascii="Times New Roman" w:eastAsia="Times New Roman" w:hAnsi="Times New Roman" w:cs="Times New Roman"/>
          <w:sz w:val="24"/>
          <w:szCs w:val="24"/>
          <w:lang w:eastAsia="ar-SA"/>
        </w:rPr>
      </w:pPr>
      <w:r w:rsidRPr="00ED79FF">
        <w:rPr>
          <w:rFonts w:ascii="Times New Roman" w:eastAsia="Times New Roman" w:hAnsi="Times New Roman" w:cs="Times New Roman"/>
          <w:sz w:val="24"/>
          <w:szCs w:val="24"/>
          <w:lang w:eastAsia="ar-SA"/>
        </w:rPr>
        <w:t xml:space="preserve">За отчетный период на реализацию программ </w:t>
      </w:r>
      <w:r w:rsidRPr="00FB320C">
        <w:rPr>
          <w:rFonts w:ascii="Times New Roman" w:eastAsia="Times New Roman" w:hAnsi="Times New Roman" w:cs="Times New Roman"/>
          <w:sz w:val="24"/>
          <w:szCs w:val="24"/>
          <w:lang w:eastAsia="ar-SA"/>
        </w:rPr>
        <w:t>направлено 3</w:t>
      </w:r>
      <w:r w:rsidR="00FB320C" w:rsidRPr="00FB320C">
        <w:rPr>
          <w:rFonts w:ascii="Times New Roman" w:eastAsia="Times New Roman" w:hAnsi="Times New Roman" w:cs="Times New Roman"/>
          <w:sz w:val="24"/>
          <w:szCs w:val="24"/>
          <w:lang w:eastAsia="ar-SA"/>
        </w:rPr>
        <w:t> </w:t>
      </w:r>
      <w:r w:rsidR="00ED79FF" w:rsidRPr="00FB320C">
        <w:rPr>
          <w:rFonts w:ascii="Times New Roman" w:eastAsia="Times New Roman" w:hAnsi="Times New Roman" w:cs="Times New Roman"/>
          <w:sz w:val="24"/>
          <w:szCs w:val="24"/>
          <w:lang w:eastAsia="ar-SA"/>
        </w:rPr>
        <w:t>72</w:t>
      </w:r>
      <w:r w:rsidR="00FB320C" w:rsidRPr="00FB320C">
        <w:rPr>
          <w:rFonts w:ascii="Times New Roman" w:eastAsia="Times New Roman" w:hAnsi="Times New Roman" w:cs="Times New Roman"/>
          <w:sz w:val="24"/>
          <w:szCs w:val="24"/>
          <w:lang w:eastAsia="ar-SA"/>
        </w:rPr>
        <w:t>4,5</w:t>
      </w:r>
      <w:r w:rsidR="00770DEC">
        <w:rPr>
          <w:rFonts w:ascii="Times New Roman" w:eastAsia="Times New Roman" w:hAnsi="Times New Roman" w:cs="Times New Roman"/>
          <w:sz w:val="24"/>
          <w:szCs w:val="24"/>
          <w:lang w:eastAsia="ar-SA"/>
        </w:rPr>
        <w:t xml:space="preserve"> </w:t>
      </w:r>
      <w:r w:rsidRPr="00FB320C">
        <w:rPr>
          <w:rFonts w:ascii="Times New Roman" w:eastAsia="Times New Roman" w:hAnsi="Times New Roman" w:cs="Times New Roman"/>
          <w:sz w:val="24"/>
          <w:szCs w:val="24"/>
          <w:lang w:eastAsia="ar-SA"/>
        </w:rPr>
        <w:t>млн. рубл</w:t>
      </w:r>
      <w:r w:rsidR="00176DF4" w:rsidRPr="00FB320C">
        <w:rPr>
          <w:rFonts w:ascii="Times New Roman" w:eastAsia="Times New Roman" w:hAnsi="Times New Roman" w:cs="Times New Roman"/>
          <w:sz w:val="24"/>
          <w:szCs w:val="24"/>
          <w:lang w:eastAsia="ar-SA"/>
        </w:rPr>
        <w:t>я</w:t>
      </w:r>
      <w:r w:rsidRPr="00FB320C">
        <w:rPr>
          <w:rFonts w:ascii="Times New Roman" w:eastAsia="Times New Roman" w:hAnsi="Times New Roman" w:cs="Times New Roman"/>
          <w:sz w:val="24"/>
          <w:szCs w:val="24"/>
          <w:lang w:eastAsia="ar-SA"/>
        </w:rPr>
        <w:t>, из них за счет ср</w:t>
      </w:r>
      <w:r w:rsidR="00ED79FF" w:rsidRPr="00FB320C">
        <w:rPr>
          <w:rFonts w:ascii="Times New Roman" w:eastAsia="Times New Roman" w:hAnsi="Times New Roman" w:cs="Times New Roman"/>
          <w:sz w:val="24"/>
          <w:szCs w:val="24"/>
          <w:lang w:eastAsia="ar-SA"/>
        </w:rPr>
        <w:t>едств городского бюджета 1 322,1</w:t>
      </w:r>
      <w:r w:rsidRPr="00FB320C">
        <w:rPr>
          <w:rFonts w:ascii="Times New Roman" w:eastAsia="Times New Roman" w:hAnsi="Times New Roman" w:cs="Times New Roman"/>
          <w:sz w:val="24"/>
          <w:szCs w:val="24"/>
          <w:lang w:eastAsia="ar-SA"/>
        </w:rPr>
        <w:t xml:space="preserve"> млн. рубл</w:t>
      </w:r>
      <w:r w:rsidR="00176DF4" w:rsidRPr="00FB320C">
        <w:rPr>
          <w:rFonts w:ascii="Times New Roman" w:eastAsia="Times New Roman" w:hAnsi="Times New Roman" w:cs="Times New Roman"/>
          <w:sz w:val="24"/>
          <w:szCs w:val="24"/>
          <w:lang w:eastAsia="ar-SA"/>
        </w:rPr>
        <w:t>я</w:t>
      </w:r>
      <w:r w:rsidRPr="00FB320C">
        <w:rPr>
          <w:rFonts w:ascii="Times New Roman" w:eastAsia="Times New Roman" w:hAnsi="Times New Roman" w:cs="Times New Roman"/>
          <w:sz w:val="24"/>
          <w:szCs w:val="24"/>
          <w:lang w:eastAsia="ar-SA"/>
        </w:rPr>
        <w:t>. Исполнение</w:t>
      </w:r>
      <w:r w:rsidRPr="00ED79FF">
        <w:rPr>
          <w:rFonts w:ascii="Times New Roman" w:eastAsia="Times New Roman" w:hAnsi="Times New Roman" w:cs="Times New Roman"/>
          <w:sz w:val="24"/>
          <w:szCs w:val="24"/>
          <w:lang w:eastAsia="ar-SA"/>
        </w:rPr>
        <w:t xml:space="preserve"> муниципальных программ составило </w:t>
      </w:r>
      <w:r w:rsidR="00A8369C">
        <w:rPr>
          <w:rFonts w:ascii="Times New Roman" w:eastAsia="Times New Roman" w:hAnsi="Times New Roman" w:cs="Times New Roman"/>
          <w:sz w:val="24"/>
          <w:szCs w:val="24"/>
          <w:lang w:eastAsia="ar-SA"/>
        </w:rPr>
        <w:t>98,8</w:t>
      </w:r>
      <w:r w:rsidRPr="00ED79FF">
        <w:rPr>
          <w:rFonts w:ascii="Times New Roman" w:eastAsia="Times New Roman" w:hAnsi="Times New Roman" w:cs="Times New Roman"/>
          <w:sz w:val="24"/>
          <w:szCs w:val="24"/>
          <w:lang w:eastAsia="ar-SA"/>
        </w:rPr>
        <w:t>%.</w:t>
      </w:r>
    </w:p>
    <w:p w:rsidR="00B54302" w:rsidRDefault="00B54302" w:rsidP="00542A2C">
      <w:pPr>
        <w:spacing w:after="0" w:line="240" w:lineRule="auto"/>
        <w:ind w:firstLine="709"/>
        <w:jc w:val="both"/>
        <w:rPr>
          <w:rFonts w:ascii="Times New Roman" w:eastAsia="Times New Roman" w:hAnsi="Times New Roman" w:cs="Times New Roman"/>
          <w:sz w:val="24"/>
          <w:szCs w:val="24"/>
          <w:highlight w:val="yellow"/>
          <w:lang w:eastAsia="ar-SA"/>
        </w:rPr>
      </w:pPr>
    </w:p>
    <w:p w:rsidR="00087590" w:rsidRPr="00EF5601" w:rsidRDefault="003F3FA0"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Глава 1</w:t>
      </w:r>
    </w:p>
    <w:p w:rsidR="003F3FA0" w:rsidRPr="00EF5601" w:rsidRDefault="003F3FA0" w:rsidP="00542A2C">
      <w:pPr>
        <w:spacing w:after="0" w:line="240" w:lineRule="auto"/>
        <w:ind w:firstLine="709"/>
        <w:jc w:val="center"/>
        <w:rPr>
          <w:rFonts w:ascii="Times New Roman" w:eastAsia="Arial Unicode MS" w:hAnsi="Times New Roman" w:cs="Times New Roman"/>
          <w:b/>
          <w:sz w:val="24"/>
          <w:szCs w:val="24"/>
        </w:rPr>
      </w:pPr>
      <w:r w:rsidRPr="00EF5601">
        <w:rPr>
          <w:rFonts w:ascii="Times New Roman" w:eastAsia="Arial Unicode MS" w:hAnsi="Times New Roman" w:cs="Times New Roman"/>
          <w:b/>
          <w:sz w:val="24"/>
          <w:szCs w:val="24"/>
        </w:rPr>
        <w:t>Социально – экономическое развитие города Югорска</w:t>
      </w:r>
    </w:p>
    <w:p w:rsidR="003F3FA0" w:rsidRPr="00EF5601" w:rsidRDefault="003F3FA0" w:rsidP="00542A2C">
      <w:pPr>
        <w:spacing w:after="0" w:line="240" w:lineRule="auto"/>
        <w:ind w:firstLine="709"/>
        <w:jc w:val="center"/>
        <w:rPr>
          <w:rFonts w:ascii="Times New Roman" w:hAnsi="Times New Roman" w:cs="Times New Roman"/>
          <w:sz w:val="24"/>
          <w:szCs w:val="24"/>
        </w:rPr>
      </w:pPr>
    </w:p>
    <w:p w:rsidR="003F3FA0" w:rsidRPr="00EF5601" w:rsidRDefault="003F3FA0"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Демография</w:t>
      </w:r>
    </w:p>
    <w:p w:rsidR="003754D9" w:rsidRPr="00EF5601" w:rsidRDefault="003754D9" w:rsidP="00542A2C">
      <w:pPr>
        <w:spacing w:after="0" w:line="240" w:lineRule="auto"/>
        <w:ind w:firstLine="709"/>
        <w:jc w:val="center"/>
        <w:rPr>
          <w:rFonts w:ascii="Times New Roman" w:hAnsi="Times New Roman" w:cs="Times New Roman"/>
          <w:b/>
          <w:sz w:val="24"/>
          <w:szCs w:val="24"/>
          <w:highlight w:val="yellow"/>
        </w:rPr>
      </w:pPr>
    </w:p>
    <w:p w:rsidR="00A97EC1" w:rsidRPr="00E4474A" w:rsidRDefault="00A97EC1" w:rsidP="00542A2C">
      <w:pPr>
        <w:pStyle w:val="31"/>
        <w:spacing w:after="0"/>
        <w:ind w:left="0" w:firstLine="709"/>
        <w:jc w:val="both"/>
        <w:rPr>
          <w:sz w:val="24"/>
          <w:szCs w:val="24"/>
        </w:rPr>
      </w:pPr>
      <w:r w:rsidRPr="00E4474A">
        <w:rPr>
          <w:sz w:val="24"/>
          <w:szCs w:val="24"/>
        </w:rPr>
        <w:t>На протяжении многих лет в городе Югорске сохраняется положительная динамика демографических процессов.</w:t>
      </w:r>
    </w:p>
    <w:p w:rsidR="00A97EC1" w:rsidRPr="00E4474A" w:rsidRDefault="00A97EC1" w:rsidP="00542A2C">
      <w:pPr>
        <w:pStyle w:val="31"/>
        <w:spacing w:after="0"/>
        <w:ind w:left="0" w:firstLine="709"/>
        <w:jc w:val="both"/>
        <w:rPr>
          <w:sz w:val="24"/>
          <w:szCs w:val="24"/>
        </w:rPr>
      </w:pPr>
      <w:r w:rsidRPr="00E4474A">
        <w:rPr>
          <w:sz w:val="24"/>
          <w:szCs w:val="24"/>
        </w:rPr>
        <w:t xml:space="preserve">Численность постоянного населения </w:t>
      </w:r>
      <w:r w:rsidR="00941259" w:rsidRPr="00E4474A">
        <w:rPr>
          <w:sz w:val="24"/>
          <w:szCs w:val="24"/>
        </w:rPr>
        <w:t>города на 1.01.</w:t>
      </w:r>
      <w:r w:rsidRPr="00E4474A">
        <w:rPr>
          <w:sz w:val="24"/>
          <w:szCs w:val="24"/>
        </w:rPr>
        <w:t>201</w:t>
      </w:r>
      <w:r w:rsidR="00E4474A" w:rsidRPr="00E4474A">
        <w:rPr>
          <w:sz w:val="24"/>
          <w:szCs w:val="24"/>
        </w:rPr>
        <w:t>7</w:t>
      </w:r>
      <w:r w:rsidRPr="00E4474A">
        <w:rPr>
          <w:sz w:val="24"/>
          <w:szCs w:val="24"/>
        </w:rPr>
        <w:t xml:space="preserve"> составила </w:t>
      </w:r>
      <w:r w:rsidR="00E4474A" w:rsidRPr="00E4474A">
        <w:rPr>
          <w:sz w:val="24"/>
          <w:szCs w:val="24"/>
        </w:rPr>
        <w:t>37,2</w:t>
      </w:r>
      <w:r w:rsidRPr="00E4474A">
        <w:rPr>
          <w:sz w:val="24"/>
          <w:szCs w:val="24"/>
        </w:rPr>
        <w:t xml:space="preserve"> тыс. человек.</w:t>
      </w:r>
    </w:p>
    <w:p w:rsidR="00A97EC1" w:rsidRPr="00E4474A" w:rsidRDefault="00A97EC1" w:rsidP="00542A2C">
      <w:pPr>
        <w:pStyle w:val="31"/>
        <w:spacing w:after="0"/>
        <w:ind w:left="0" w:firstLine="709"/>
        <w:jc w:val="both"/>
        <w:rPr>
          <w:sz w:val="24"/>
          <w:szCs w:val="24"/>
        </w:rPr>
      </w:pPr>
      <w:r w:rsidRPr="00E4474A">
        <w:rPr>
          <w:sz w:val="24"/>
          <w:szCs w:val="24"/>
        </w:rPr>
        <w:t xml:space="preserve">Среднегодовая численность постоянного населения города увеличилась </w:t>
      </w:r>
      <w:r w:rsidR="00941259" w:rsidRPr="00E4474A">
        <w:rPr>
          <w:sz w:val="24"/>
          <w:szCs w:val="24"/>
        </w:rPr>
        <w:t xml:space="preserve">на </w:t>
      </w:r>
      <w:r w:rsidRPr="00E4474A">
        <w:rPr>
          <w:sz w:val="24"/>
          <w:szCs w:val="24"/>
        </w:rPr>
        <w:t xml:space="preserve">1,4% и составила </w:t>
      </w:r>
      <w:r w:rsidR="00E4474A" w:rsidRPr="00E4474A">
        <w:rPr>
          <w:sz w:val="24"/>
          <w:szCs w:val="24"/>
        </w:rPr>
        <w:t>37,0</w:t>
      </w:r>
      <w:r w:rsidRPr="00E4474A">
        <w:rPr>
          <w:sz w:val="24"/>
          <w:szCs w:val="24"/>
        </w:rPr>
        <w:t xml:space="preserve"> тыс. человек.</w:t>
      </w:r>
    </w:p>
    <w:p w:rsidR="00EB4C66" w:rsidRPr="00E4474A" w:rsidRDefault="00A97EC1" w:rsidP="00542A2C">
      <w:pPr>
        <w:pStyle w:val="31"/>
        <w:spacing w:after="0"/>
        <w:ind w:left="0" w:firstLine="709"/>
        <w:jc w:val="both"/>
        <w:rPr>
          <w:sz w:val="24"/>
          <w:szCs w:val="24"/>
        </w:rPr>
      </w:pPr>
      <w:r w:rsidRPr="00E4474A">
        <w:rPr>
          <w:sz w:val="24"/>
          <w:szCs w:val="24"/>
        </w:rPr>
        <w:t xml:space="preserve">По данным Югорского отдела </w:t>
      </w:r>
      <w:proofErr w:type="spellStart"/>
      <w:r w:rsidRPr="00E4474A">
        <w:rPr>
          <w:sz w:val="24"/>
          <w:szCs w:val="24"/>
        </w:rPr>
        <w:t>ЗАГСа</w:t>
      </w:r>
      <w:proofErr w:type="spellEnd"/>
      <w:r w:rsidRPr="00E4474A">
        <w:rPr>
          <w:sz w:val="24"/>
          <w:szCs w:val="24"/>
        </w:rPr>
        <w:t xml:space="preserve"> в городе зарегистрировано рождение </w:t>
      </w:r>
      <w:r w:rsidR="00E4474A" w:rsidRPr="00E4474A">
        <w:rPr>
          <w:sz w:val="24"/>
          <w:szCs w:val="24"/>
        </w:rPr>
        <w:t>635</w:t>
      </w:r>
      <w:r w:rsidRPr="00E4474A">
        <w:rPr>
          <w:sz w:val="24"/>
          <w:szCs w:val="24"/>
        </w:rPr>
        <w:t xml:space="preserve"> младенцев, из которых </w:t>
      </w:r>
      <w:r w:rsidR="00E4474A" w:rsidRPr="00E4474A">
        <w:rPr>
          <w:sz w:val="24"/>
          <w:szCs w:val="24"/>
        </w:rPr>
        <w:t>350</w:t>
      </w:r>
      <w:r w:rsidRPr="00E4474A">
        <w:rPr>
          <w:sz w:val="24"/>
          <w:szCs w:val="24"/>
        </w:rPr>
        <w:t xml:space="preserve"> мальчиков  и </w:t>
      </w:r>
      <w:r w:rsidR="00E4474A" w:rsidRPr="00E4474A">
        <w:rPr>
          <w:sz w:val="24"/>
          <w:szCs w:val="24"/>
        </w:rPr>
        <w:t>285</w:t>
      </w:r>
      <w:r w:rsidRPr="00E4474A">
        <w:rPr>
          <w:sz w:val="24"/>
          <w:szCs w:val="24"/>
        </w:rPr>
        <w:t xml:space="preserve"> девочек. </w:t>
      </w:r>
    </w:p>
    <w:p w:rsidR="00A97EC1" w:rsidRPr="00E4474A" w:rsidRDefault="00A97EC1" w:rsidP="00542A2C">
      <w:pPr>
        <w:pStyle w:val="31"/>
        <w:spacing w:after="0"/>
        <w:ind w:left="0" w:firstLine="709"/>
        <w:jc w:val="both"/>
        <w:rPr>
          <w:sz w:val="24"/>
          <w:szCs w:val="24"/>
        </w:rPr>
      </w:pPr>
      <w:r w:rsidRPr="00E4474A">
        <w:rPr>
          <w:sz w:val="24"/>
          <w:szCs w:val="24"/>
        </w:rPr>
        <w:t xml:space="preserve">Уровень рождаемости в городе превышает уровень смертности в 2,4 раза. </w:t>
      </w:r>
    </w:p>
    <w:p w:rsidR="00A97EC1" w:rsidRPr="00E4474A" w:rsidRDefault="00A97EC1" w:rsidP="00542A2C">
      <w:pPr>
        <w:pStyle w:val="31"/>
        <w:spacing w:after="0"/>
        <w:ind w:left="0" w:firstLine="709"/>
        <w:jc w:val="both"/>
        <w:rPr>
          <w:sz w:val="24"/>
          <w:szCs w:val="24"/>
        </w:rPr>
      </w:pPr>
      <w:r w:rsidRPr="00E4474A">
        <w:rPr>
          <w:sz w:val="24"/>
          <w:szCs w:val="24"/>
        </w:rPr>
        <w:t>Естественный прирост населения составил 3</w:t>
      </w:r>
      <w:r w:rsidR="00E4474A" w:rsidRPr="00E4474A">
        <w:rPr>
          <w:sz w:val="24"/>
          <w:szCs w:val="24"/>
        </w:rPr>
        <w:t>72</w:t>
      </w:r>
      <w:r w:rsidRPr="00E4474A">
        <w:rPr>
          <w:sz w:val="24"/>
          <w:szCs w:val="24"/>
        </w:rPr>
        <w:t xml:space="preserve"> человека.</w:t>
      </w:r>
    </w:p>
    <w:p w:rsidR="00E4474A" w:rsidRDefault="00A97EC1" w:rsidP="00542A2C">
      <w:pPr>
        <w:pStyle w:val="31"/>
        <w:spacing w:after="0"/>
        <w:ind w:left="0" w:firstLine="709"/>
        <w:jc w:val="both"/>
        <w:rPr>
          <w:sz w:val="24"/>
          <w:szCs w:val="24"/>
        </w:rPr>
      </w:pPr>
      <w:r w:rsidRPr="00E4474A">
        <w:rPr>
          <w:sz w:val="24"/>
          <w:szCs w:val="24"/>
        </w:rPr>
        <w:t xml:space="preserve">Миграционный прирост населения </w:t>
      </w:r>
      <w:r w:rsidR="00941259" w:rsidRPr="00E4474A">
        <w:rPr>
          <w:sz w:val="24"/>
          <w:szCs w:val="24"/>
        </w:rPr>
        <w:t>-</w:t>
      </w:r>
      <w:r w:rsidR="00E4474A" w:rsidRPr="00E4474A">
        <w:rPr>
          <w:sz w:val="24"/>
          <w:szCs w:val="24"/>
        </w:rPr>
        <w:t xml:space="preserve"> 108 человек</w:t>
      </w:r>
      <w:r w:rsidR="00E4474A">
        <w:rPr>
          <w:sz w:val="24"/>
          <w:szCs w:val="24"/>
        </w:rPr>
        <w:t>.</w:t>
      </w:r>
    </w:p>
    <w:p w:rsidR="00A97EC1" w:rsidRDefault="00A97EC1" w:rsidP="00542A2C">
      <w:pPr>
        <w:pStyle w:val="31"/>
        <w:spacing w:after="0"/>
        <w:ind w:left="0" w:firstLine="709"/>
        <w:jc w:val="both"/>
        <w:rPr>
          <w:sz w:val="24"/>
          <w:szCs w:val="24"/>
        </w:rPr>
      </w:pPr>
      <w:r w:rsidRPr="00E4474A">
        <w:rPr>
          <w:sz w:val="24"/>
          <w:szCs w:val="24"/>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EF5601" w:rsidRPr="00E4474A" w:rsidRDefault="00EF5601" w:rsidP="00542A2C">
      <w:pPr>
        <w:pStyle w:val="31"/>
        <w:spacing w:after="0"/>
        <w:ind w:left="0" w:firstLine="709"/>
        <w:jc w:val="both"/>
        <w:rPr>
          <w:sz w:val="24"/>
          <w:szCs w:val="24"/>
        </w:rPr>
      </w:pPr>
    </w:p>
    <w:p w:rsidR="00A20B4A" w:rsidRPr="00770DEC" w:rsidRDefault="00A20B4A" w:rsidP="00A20B4A">
      <w:pPr>
        <w:numPr>
          <w:ilvl w:val="0"/>
          <w:numId w:val="1"/>
        </w:numPr>
        <w:spacing w:after="0" w:line="240" w:lineRule="auto"/>
        <w:ind w:firstLine="567"/>
        <w:jc w:val="both"/>
        <w:rPr>
          <w:rFonts w:ascii="Times New Roman" w:hAnsi="Times New Roman" w:cs="Times New Roman"/>
          <w:sz w:val="24"/>
          <w:szCs w:val="24"/>
        </w:rPr>
      </w:pPr>
      <w:r w:rsidRPr="00A20B4A">
        <w:rPr>
          <w:rFonts w:ascii="Times New Roman" w:eastAsia="Calibri" w:hAnsi="Times New Roman" w:cs="Times New Roman"/>
          <w:b/>
          <w:bCs/>
          <w:color w:val="000000"/>
          <w:sz w:val="24"/>
          <w:szCs w:val="24"/>
        </w:rPr>
        <w:t xml:space="preserve">                              Демографические показатели </w:t>
      </w:r>
    </w:p>
    <w:p w:rsidR="00770DEC" w:rsidRDefault="00770DEC" w:rsidP="00770DEC">
      <w:pPr>
        <w:spacing w:after="0" w:line="240" w:lineRule="auto"/>
        <w:jc w:val="both"/>
        <w:rPr>
          <w:rFonts w:ascii="Times New Roman" w:eastAsia="Calibri" w:hAnsi="Times New Roman" w:cs="Times New Roman"/>
          <w:b/>
          <w:bCs/>
          <w:color w:val="000000"/>
          <w:sz w:val="24"/>
          <w:szCs w:val="24"/>
        </w:rPr>
      </w:pPr>
    </w:p>
    <w:tbl>
      <w:tblPr>
        <w:tblW w:w="0" w:type="auto"/>
        <w:tblLayout w:type="fixed"/>
        <w:tblCellMar>
          <w:left w:w="30" w:type="dxa"/>
          <w:right w:w="30" w:type="dxa"/>
        </w:tblCellMar>
        <w:tblLook w:val="04A0" w:firstRow="1" w:lastRow="0" w:firstColumn="1" w:lastColumn="0" w:noHBand="0" w:noVBand="1"/>
      </w:tblPr>
      <w:tblGrid>
        <w:gridCol w:w="3223"/>
        <w:gridCol w:w="1202"/>
        <w:gridCol w:w="1275"/>
        <w:gridCol w:w="1276"/>
        <w:gridCol w:w="1276"/>
        <w:gridCol w:w="1134"/>
      </w:tblGrid>
      <w:tr w:rsidR="00770DEC" w:rsidTr="00770DEC">
        <w:trPr>
          <w:trHeight w:val="290"/>
        </w:trPr>
        <w:tc>
          <w:tcPr>
            <w:tcW w:w="3223" w:type="dxa"/>
            <w:tcBorders>
              <w:top w:val="single" w:sz="6" w:space="0" w:color="auto"/>
              <w:left w:val="single" w:sz="6" w:space="0" w:color="auto"/>
              <w:bottom w:val="nil"/>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показателя</w:t>
            </w:r>
          </w:p>
        </w:tc>
        <w:tc>
          <w:tcPr>
            <w:tcW w:w="6163" w:type="dxa"/>
            <w:gridSpan w:val="5"/>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Годы</w:t>
            </w:r>
          </w:p>
        </w:tc>
      </w:tr>
      <w:tr w:rsidR="00770DEC" w:rsidTr="00770DEC">
        <w:trPr>
          <w:trHeight w:val="307"/>
        </w:trPr>
        <w:tc>
          <w:tcPr>
            <w:tcW w:w="3223" w:type="dxa"/>
            <w:tcBorders>
              <w:top w:val="nil"/>
              <w:left w:val="single" w:sz="6" w:space="0" w:color="auto"/>
              <w:bottom w:val="single" w:sz="6" w:space="0" w:color="auto"/>
              <w:right w:val="single" w:sz="6" w:space="0" w:color="auto"/>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2012</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2013</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2014</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2015</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2016</w:t>
            </w:r>
          </w:p>
        </w:tc>
      </w:tr>
      <w:tr w:rsidR="00770DEC" w:rsidTr="00770DEC">
        <w:trPr>
          <w:trHeight w:val="677"/>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Среднегодовая численность населения, тыс. чел</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35,1</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35,6</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36,1</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36,6</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37,0</w:t>
            </w:r>
          </w:p>
        </w:tc>
      </w:tr>
      <w:tr w:rsidR="00770DEC" w:rsidTr="00770DEC">
        <w:trPr>
          <w:trHeight w:val="290"/>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Рождаемость, человек</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549</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578</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590</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598</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635</w:t>
            </w:r>
          </w:p>
        </w:tc>
      </w:tr>
      <w:tr w:rsidR="00770DEC" w:rsidTr="00770DEC">
        <w:trPr>
          <w:trHeight w:val="303"/>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Смертность, человек</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260</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227</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269</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254</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263</w:t>
            </w:r>
          </w:p>
        </w:tc>
      </w:tr>
      <w:tr w:rsidR="00770DEC" w:rsidTr="00770DEC">
        <w:trPr>
          <w:trHeight w:val="622"/>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Естественный прирост, человек</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351</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321</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344</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372</w:t>
            </w:r>
          </w:p>
        </w:tc>
      </w:tr>
      <w:tr w:rsidR="00770DEC" w:rsidTr="00770DEC">
        <w:trPr>
          <w:trHeight w:val="581"/>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Миграционный прирост, человек</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188</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173</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123</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108</w:t>
            </w:r>
          </w:p>
        </w:tc>
      </w:tr>
    </w:tbl>
    <w:p w:rsidR="00770DEC" w:rsidRDefault="00770DEC" w:rsidP="00770DEC">
      <w:pPr>
        <w:spacing w:after="0" w:line="240" w:lineRule="auto"/>
        <w:jc w:val="both"/>
        <w:rPr>
          <w:rFonts w:ascii="Times New Roman" w:eastAsia="Calibri" w:hAnsi="Times New Roman" w:cs="Times New Roman"/>
          <w:b/>
          <w:bCs/>
          <w:color w:val="000000"/>
          <w:sz w:val="24"/>
          <w:szCs w:val="24"/>
        </w:rPr>
      </w:pPr>
    </w:p>
    <w:p w:rsidR="00441774" w:rsidRPr="00441774" w:rsidRDefault="00441774" w:rsidP="00542A2C">
      <w:pPr>
        <w:pStyle w:val="31"/>
        <w:spacing w:after="0"/>
        <w:ind w:left="0" w:firstLine="709"/>
        <w:jc w:val="both"/>
        <w:rPr>
          <w:sz w:val="24"/>
          <w:szCs w:val="24"/>
        </w:rPr>
      </w:pPr>
      <w:r w:rsidRPr="00441774">
        <w:rPr>
          <w:sz w:val="24"/>
          <w:szCs w:val="24"/>
        </w:rPr>
        <w:t>Улучшение демографической ситуации в городе достигается:</w:t>
      </w:r>
    </w:p>
    <w:p w:rsidR="00441774" w:rsidRPr="00441774" w:rsidRDefault="00441774" w:rsidP="00542A2C">
      <w:pPr>
        <w:pStyle w:val="31"/>
        <w:numPr>
          <w:ilvl w:val="0"/>
          <w:numId w:val="57"/>
        </w:numPr>
        <w:spacing w:after="0"/>
        <w:ind w:left="0" w:firstLine="709"/>
        <w:jc w:val="both"/>
        <w:rPr>
          <w:sz w:val="24"/>
          <w:szCs w:val="24"/>
        </w:rPr>
      </w:pPr>
      <w:r w:rsidRPr="00441774">
        <w:rPr>
          <w:sz w:val="24"/>
          <w:szCs w:val="24"/>
        </w:rPr>
        <w:t xml:space="preserve">  за счет роста рождаемости;</w:t>
      </w:r>
    </w:p>
    <w:p w:rsidR="00441774" w:rsidRPr="00441774" w:rsidRDefault="00441774" w:rsidP="00542A2C">
      <w:pPr>
        <w:pStyle w:val="31"/>
        <w:numPr>
          <w:ilvl w:val="0"/>
          <w:numId w:val="57"/>
        </w:numPr>
        <w:spacing w:after="0"/>
        <w:ind w:left="0" w:firstLine="709"/>
        <w:jc w:val="both"/>
        <w:rPr>
          <w:sz w:val="24"/>
          <w:szCs w:val="24"/>
        </w:rPr>
      </w:pPr>
      <w:r w:rsidRPr="00441774">
        <w:rPr>
          <w:sz w:val="24"/>
          <w:szCs w:val="24"/>
        </w:rPr>
        <w:t xml:space="preserve"> за счет снижения уровня смертности трудоспособного населения;</w:t>
      </w:r>
    </w:p>
    <w:p w:rsidR="00441774" w:rsidRPr="00441774" w:rsidRDefault="00441774" w:rsidP="00542A2C">
      <w:pPr>
        <w:pStyle w:val="31"/>
        <w:numPr>
          <w:ilvl w:val="0"/>
          <w:numId w:val="57"/>
        </w:numPr>
        <w:spacing w:after="0"/>
        <w:ind w:left="0" w:firstLine="709"/>
        <w:jc w:val="both"/>
        <w:rPr>
          <w:sz w:val="24"/>
          <w:szCs w:val="24"/>
        </w:rPr>
      </w:pPr>
      <w:r w:rsidRPr="00441774">
        <w:rPr>
          <w:sz w:val="24"/>
          <w:szCs w:val="24"/>
        </w:rPr>
        <w:t xml:space="preserve"> за счет миграционных процессов населения трудоспособного возраста;</w:t>
      </w:r>
    </w:p>
    <w:p w:rsidR="00A20B4A" w:rsidRDefault="00441774" w:rsidP="00542A2C">
      <w:pPr>
        <w:pStyle w:val="31"/>
        <w:numPr>
          <w:ilvl w:val="0"/>
          <w:numId w:val="57"/>
        </w:numPr>
        <w:spacing w:after="0"/>
        <w:ind w:left="0" w:firstLine="709"/>
        <w:jc w:val="both"/>
        <w:rPr>
          <w:sz w:val="24"/>
          <w:szCs w:val="24"/>
        </w:rPr>
      </w:pPr>
      <w:r w:rsidRPr="00441774">
        <w:rPr>
          <w:sz w:val="24"/>
          <w:szCs w:val="24"/>
        </w:rPr>
        <w:t xml:space="preserve"> за счет пропаганды и создания условий для организации здорового образа жизни.</w:t>
      </w:r>
    </w:p>
    <w:p w:rsidR="00441774" w:rsidRPr="00441774" w:rsidRDefault="00441774" w:rsidP="00542A2C">
      <w:pPr>
        <w:pStyle w:val="31"/>
        <w:spacing w:after="0"/>
        <w:ind w:left="0" w:firstLine="709"/>
        <w:jc w:val="both"/>
        <w:rPr>
          <w:sz w:val="24"/>
          <w:szCs w:val="24"/>
        </w:rPr>
      </w:pPr>
    </w:p>
    <w:p w:rsidR="00EF5601" w:rsidRDefault="00EF5601" w:rsidP="00542A2C">
      <w:pPr>
        <w:pStyle w:val="31"/>
        <w:spacing w:after="0"/>
        <w:ind w:left="0" w:firstLine="709"/>
        <w:jc w:val="center"/>
        <w:rPr>
          <w:b/>
          <w:sz w:val="24"/>
          <w:szCs w:val="24"/>
        </w:rPr>
      </w:pPr>
    </w:p>
    <w:p w:rsidR="00A05B61" w:rsidRPr="00EF5601" w:rsidRDefault="00A05B61" w:rsidP="00542A2C">
      <w:pPr>
        <w:pStyle w:val="31"/>
        <w:spacing w:after="0"/>
        <w:ind w:left="0" w:firstLine="709"/>
        <w:jc w:val="center"/>
        <w:rPr>
          <w:b/>
          <w:sz w:val="24"/>
          <w:szCs w:val="24"/>
        </w:rPr>
      </w:pPr>
      <w:r w:rsidRPr="00EF5601">
        <w:rPr>
          <w:b/>
          <w:sz w:val="24"/>
          <w:szCs w:val="24"/>
        </w:rPr>
        <w:t>Труд и занятость населения</w:t>
      </w:r>
    </w:p>
    <w:p w:rsidR="00A05B61" w:rsidRPr="002E3CD8" w:rsidRDefault="00A05B61" w:rsidP="00542A2C">
      <w:pPr>
        <w:pStyle w:val="31"/>
        <w:spacing w:after="0"/>
        <w:ind w:left="0" w:firstLine="709"/>
        <w:jc w:val="center"/>
        <w:rPr>
          <w:b/>
          <w:sz w:val="28"/>
          <w:szCs w:val="28"/>
        </w:rPr>
      </w:pPr>
    </w:p>
    <w:p w:rsidR="00197FB1" w:rsidRPr="002E3CD8" w:rsidRDefault="00197FB1" w:rsidP="00542A2C">
      <w:pPr>
        <w:pStyle w:val="31"/>
        <w:spacing w:after="0"/>
        <w:ind w:left="0" w:firstLine="709"/>
        <w:jc w:val="both"/>
        <w:rPr>
          <w:sz w:val="24"/>
          <w:szCs w:val="24"/>
        </w:rPr>
      </w:pPr>
      <w:r w:rsidRPr="002E3CD8">
        <w:rPr>
          <w:sz w:val="24"/>
          <w:szCs w:val="24"/>
        </w:rPr>
        <w:t>Ч</w:t>
      </w:r>
      <w:r w:rsidR="00A97EC1" w:rsidRPr="002E3CD8">
        <w:rPr>
          <w:sz w:val="24"/>
          <w:szCs w:val="24"/>
        </w:rPr>
        <w:t>исленность экономически активного населения (от 15 лет до 72 лет) состав</w:t>
      </w:r>
      <w:r w:rsidR="002E3CD8" w:rsidRPr="002E3CD8">
        <w:rPr>
          <w:sz w:val="24"/>
          <w:szCs w:val="24"/>
        </w:rPr>
        <w:t xml:space="preserve">ила </w:t>
      </w:r>
      <w:r w:rsidR="00A97EC1" w:rsidRPr="002E3CD8">
        <w:rPr>
          <w:sz w:val="24"/>
          <w:szCs w:val="24"/>
        </w:rPr>
        <w:t>26,</w:t>
      </w:r>
      <w:r w:rsidR="002E3CD8" w:rsidRPr="002E3CD8">
        <w:rPr>
          <w:sz w:val="24"/>
          <w:szCs w:val="24"/>
        </w:rPr>
        <w:t xml:space="preserve">4 </w:t>
      </w:r>
      <w:r w:rsidR="00A97EC1" w:rsidRPr="002E3CD8">
        <w:rPr>
          <w:sz w:val="24"/>
          <w:szCs w:val="24"/>
        </w:rPr>
        <w:t xml:space="preserve">тыс. человек. </w:t>
      </w:r>
    </w:p>
    <w:p w:rsidR="00A97EC1" w:rsidRPr="002E3CD8" w:rsidRDefault="00A97EC1" w:rsidP="00542A2C">
      <w:pPr>
        <w:pStyle w:val="31"/>
        <w:spacing w:after="0"/>
        <w:ind w:left="0" w:firstLine="709"/>
        <w:jc w:val="both"/>
        <w:rPr>
          <w:sz w:val="24"/>
          <w:szCs w:val="24"/>
        </w:rPr>
      </w:pPr>
      <w:r w:rsidRPr="002E3CD8">
        <w:rPr>
          <w:sz w:val="24"/>
          <w:szCs w:val="24"/>
        </w:rPr>
        <w:t>Трудовые ресурсы города Югорска (женщины 16-54 лет, мужчины 16-59 лет) состав</w:t>
      </w:r>
      <w:r w:rsidR="002E3CD8" w:rsidRPr="002E3CD8">
        <w:rPr>
          <w:sz w:val="24"/>
          <w:szCs w:val="24"/>
        </w:rPr>
        <w:t>или</w:t>
      </w:r>
      <w:r w:rsidRPr="002E3CD8">
        <w:rPr>
          <w:sz w:val="24"/>
          <w:szCs w:val="24"/>
        </w:rPr>
        <w:t xml:space="preserve"> 22,2 тыс. человек.</w:t>
      </w:r>
    </w:p>
    <w:p w:rsidR="00A97EC1" w:rsidRPr="002E3CD8" w:rsidRDefault="00A97EC1" w:rsidP="00542A2C">
      <w:pPr>
        <w:pStyle w:val="31"/>
        <w:spacing w:after="0"/>
        <w:ind w:left="0" w:firstLine="709"/>
        <w:jc w:val="both"/>
        <w:rPr>
          <w:sz w:val="24"/>
          <w:szCs w:val="24"/>
        </w:rPr>
      </w:pPr>
      <w:r w:rsidRPr="002E3CD8">
        <w:rPr>
          <w:sz w:val="24"/>
          <w:szCs w:val="24"/>
        </w:rPr>
        <w:lastRenderedPageBreak/>
        <w:t>Среднесписочная численность  работающих (без внешних совместителей) по полному кругу о</w:t>
      </w:r>
      <w:r w:rsidR="002E3CD8" w:rsidRPr="002E3CD8">
        <w:rPr>
          <w:sz w:val="24"/>
          <w:szCs w:val="24"/>
        </w:rPr>
        <w:t>рганизаций города Югорска – 17,0</w:t>
      </w:r>
      <w:r w:rsidRPr="002E3CD8">
        <w:rPr>
          <w:sz w:val="24"/>
          <w:szCs w:val="24"/>
        </w:rPr>
        <w:t xml:space="preserve"> тыс. человек (105,</w:t>
      </w:r>
      <w:r w:rsidR="002E3CD8" w:rsidRPr="002E3CD8">
        <w:rPr>
          <w:sz w:val="24"/>
          <w:szCs w:val="24"/>
        </w:rPr>
        <w:t>6</w:t>
      </w:r>
      <w:r w:rsidRPr="002E3CD8">
        <w:rPr>
          <w:sz w:val="24"/>
          <w:szCs w:val="24"/>
        </w:rPr>
        <w:t>%). Преобладающая часть занятого населения (13,</w:t>
      </w:r>
      <w:r w:rsidR="002E3CD8" w:rsidRPr="002E3CD8">
        <w:rPr>
          <w:sz w:val="24"/>
          <w:szCs w:val="24"/>
        </w:rPr>
        <w:t>3</w:t>
      </w:r>
      <w:r w:rsidRPr="002E3CD8">
        <w:rPr>
          <w:sz w:val="24"/>
          <w:szCs w:val="24"/>
        </w:rPr>
        <w:t xml:space="preserve"> тыс. человек) сосредоточена на крупных и средних предприятиях и организациях.</w:t>
      </w:r>
    </w:p>
    <w:p w:rsidR="00A97EC1" w:rsidRDefault="00A97EC1" w:rsidP="00542A2C">
      <w:pPr>
        <w:pStyle w:val="31"/>
        <w:spacing w:after="0"/>
        <w:ind w:left="0" w:firstLine="709"/>
        <w:jc w:val="both"/>
        <w:rPr>
          <w:sz w:val="24"/>
          <w:szCs w:val="24"/>
        </w:rPr>
      </w:pPr>
      <w:r w:rsidRPr="002E3CD8">
        <w:rPr>
          <w:sz w:val="24"/>
          <w:szCs w:val="24"/>
        </w:rPr>
        <w:t xml:space="preserve">Рост среднесписочной численности </w:t>
      </w:r>
      <w:r w:rsidR="002037D7" w:rsidRPr="002E3CD8">
        <w:rPr>
          <w:sz w:val="24"/>
          <w:szCs w:val="24"/>
        </w:rPr>
        <w:t xml:space="preserve">работающих </w:t>
      </w:r>
      <w:r w:rsidRPr="002E3CD8">
        <w:rPr>
          <w:sz w:val="24"/>
          <w:szCs w:val="24"/>
        </w:rPr>
        <w:t>произошел за счет увеличения численности работающих в организациях транспорта и связ</w:t>
      </w:r>
      <w:r w:rsidR="007A7237">
        <w:rPr>
          <w:sz w:val="24"/>
          <w:szCs w:val="24"/>
        </w:rPr>
        <w:t>и, оптовой и розничной торговли</w:t>
      </w:r>
      <w:r w:rsidR="002E3CD8">
        <w:rPr>
          <w:sz w:val="24"/>
          <w:szCs w:val="24"/>
        </w:rPr>
        <w:t>, ресторанного и гостиничного бизнеса, в сфере здравоохранения и образования</w:t>
      </w:r>
      <w:r w:rsidR="005B0421">
        <w:rPr>
          <w:sz w:val="24"/>
          <w:szCs w:val="24"/>
        </w:rPr>
        <w:t>.</w:t>
      </w:r>
    </w:p>
    <w:p w:rsidR="005B0421" w:rsidRDefault="00A97EC1" w:rsidP="00542A2C">
      <w:pPr>
        <w:spacing w:after="0" w:line="240" w:lineRule="auto"/>
        <w:ind w:firstLine="709"/>
        <w:jc w:val="both"/>
        <w:rPr>
          <w:sz w:val="24"/>
          <w:szCs w:val="24"/>
        </w:rPr>
      </w:pPr>
      <w:r w:rsidRPr="005B0421">
        <w:rPr>
          <w:rFonts w:ascii="Times New Roman" w:hAnsi="Times New Roman" w:cs="Times New Roman"/>
          <w:sz w:val="24"/>
          <w:szCs w:val="24"/>
        </w:rPr>
        <w:t>Численность граждан, обратившихся за содействием в поиске подходящей работы в Югорский центр занятости населения, составила 1</w:t>
      </w:r>
      <w:r w:rsidR="003754D9" w:rsidRPr="005B0421">
        <w:rPr>
          <w:rFonts w:ascii="Times New Roman" w:hAnsi="Times New Roman" w:cs="Times New Roman"/>
          <w:sz w:val="24"/>
          <w:szCs w:val="24"/>
        </w:rPr>
        <w:t xml:space="preserve"> </w:t>
      </w:r>
      <w:r w:rsidR="005B0421" w:rsidRPr="005B0421">
        <w:rPr>
          <w:rFonts w:ascii="Times New Roman" w:hAnsi="Times New Roman" w:cs="Times New Roman"/>
          <w:sz w:val="24"/>
          <w:szCs w:val="24"/>
        </w:rPr>
        <w:t>809</w:t>
      </w:r>
      <w:r w:rsidRPr="005B0421">
        <w:rPr>
          <w:rFonts w:ascii="Times New Roman" w:hAnsi="Times New Roman" w:cs="Times New Roman"/>
          <w:sz w:val="24"/>
          <w:szCs w:val="24"/>
        </w:rPr>
        <w:t xml:space="preserve"> человек (</w:t>
      </w:r>
      <w:r w:rsidR="005B0421" w:rsidRPr="005B0421">
        <w:rPr>
          <w:rFonts w:ascii="Times New Roman" w:hAnsi="Times New Roman" w:cs="Times New Roman"/>
          <w:sz w:val="24"/>
          <w:szCs w:val="24"/>
        </w:rPr>
        <w:t>118,5</w:t>
      </w:r>
      <w:r w:rsidRPr="005B0421">
        <w:rPr>
          <w:rFonts w:ascii="Times New Roman" w:hAnsi="Times New Roman" w:cs="Times New Roman"/>
          <w:sz w:val="24"/>
          <w:szCs w:val="24"/>
        </w:rPr>
        <w:t xml:space="preserve">%), из которых </w:t>
      </w:r>
      <w:r w:rsidR="005B0421" w:rsidRPr="005B0421">
        <w:rPr>
          <w:rFonts w:ascii="Times New Roman" w:hAnsi="Times New Roman" w:cs="Times New Roman"/>
          <w:sz w:val="24"/>
          <w:szCs w:val="24"/>
        </w:rPr>
        <w:t>851</w:t>
      </w:r>
      <w:r w:rsidRPr="005B0421">
        <w:rPr>
          <w:rFonts w:ascii="Times New Roman" w:hAnsi="Times New Roman" w:cs="Times New Roman"/>
          <w:sz w:val="24"/>
          <w:szCs w:val="24"/>
        </w:rPr>
        <w:t xml:space="preserve"> женщин</w:t>
      </w:r>
      <w:r w:rsidR="005B0421" w:rsidRPr="005B0421">
        <w:rPr>
          <w:rFonts w:ascii="Times New Roman" w:hAnsi="Times New Roman" w:cs="Times New Roman"/>
          <w:sz w:val="24"/>
          <w:szCs w:val="24"/>
        </w:rPr>
        <w:t>а</w:t>
      </w:r>
      <w:r w:rsidRPr="005B0421">
        <w:rPr>
          <w:rFonts w:ascii="Times New Roman" w:hAnsi="Times New Roman" w:cs="Times New Roman"/>
          <w:sz w:val="24"/>
          <w:szCs w:val="24"/>
        </w:rPr>
        <w:t xml:space="preserve">. Из общей численности обратившихся граждан – </w:t>
      </w:r>
      <w:r w:rsidR="005B0421" w:rsidRPr="005B0421">
        <w:rPr>
          <w:rFonts w:ascii="Times New Roman" w:hAnsi="Times New Roman" w:cs="Times New Roman"/>
          <w:sz w:val="24"/>
          <w:szCs w:val="24"/>
        </w:rPr>
        <w:t>758 человек (41,9</w:t>
      </w:r>
      <w:r w:rsidRPr="005B0421">
        <w:rPr>
          <w:rFonts w:ascii="Times New Roman" w:hAnsi="Times New Roman" w:cs="Times New Roman"/>
          <w:sz w:val="24"/>
          <w:szCs w:val="24"/>
        </w:rPr>
        <w:t>%) трудоустроились.</w:t>
      </w:r>
      <w:r w:rsidR="005B0421" w:rsidRPr="005B0421">
        <w:rPr>
          <w:sz w:val="24"/>
          <w:szCs w:val="24"/>
        </w:rPr>
        <w:t xml:space="preserve"> </w:t>
      </w:r>
    </w:p>
    <w:p w:rsidR="00A97EC1" w:rsidRPr="005B0421" w:rsidRDefault="00A97EC1" w:rsidP="00542A2C">
      <w:pPr>
        <w:pStyle w:val="31"/>
        <w:spacing w:after="0"/>
        <w:ind w:left="0" w:firstLine="709"/>
        <w:jc w:val="both"/>
        <w:rPr>
          <w:sz w:val="24"/>
          <w:szCs w:val="24"/>
        </w:rPr>
      </w:pPr>
      <w:r w:rsidRPr="005B0421">
        <w:rPr>
          <w:sz w:val="24"/>
          <w:szCs w:val="24"/>
        </w:rPr>
        <w:t xml:space="preserve">Уровень регистрируемой безработицы на конец отчетного периода составил </w:t>
      </w:r>
      <w:r w:rsidR="005B0421" w:rsidRPr="005B0421">
        <w:rPr>
          <w:sz w:val="24"/>
          <w:szCs w:val="24"/>
        </w:rPr>
        <w:t>1,1</w:t>
      </w:r>
      <w:r w:rsidRPr="005B0421">
        <w:rPr>
          <w:sz w:val="24"/>
          <w:szCs w:val="24"/>
        </w:rPr>
        <w:t xml:space="preserve">% от </w:t>
      </w:r>
      <w:r w:rsidR="006F421F">
        <w:rPr>
          <w:sz w:val="24"/>
          <w:szCs w:val="24"/>
        </w:rPr>
        <w:t xml:space="preserve">численности </w:t>
      </w:r>
      <w:r w:rsidRPr="005B0421">
        <w:rPr>
          <w:sz w:val="24"/>
          <w:szCs w:val="24"/>
        </w:rPr>
        <w:t xml:space="preserve">экономически активного населения. </w:t>
      </w:r>
    </w:p>
    <w:p w:rsidR="00A97EC1" w:rsidRPr="005B0421" w:rsidRDefault="00A97EC1" w:rsidP="00542A2C">
      <w:pPr>
        <w:spacing w:after="0" w:line="240" w:lineRule="auto"/>
        <w:ind w:firstLine="709"/>
        <w:jc w:val="both"/>
        <w:rPr>
          <w:rFonts w:ascii="Times New Roman" w:hAnsi="Times New Roman" w:cs="Times New Roman"/>
          <w:sz w:val="24"/>
          <w:szCs w:val="24"/>
        </w:rPr>
      </w:pPr>
      <w:r w:rsidRPr="005B0421">
        <w:rPr>
          <w:rFonts w:ascii="Times New Roman" w:hAnsi="Times New Roman" w:cs="Times New Roman"/>
          <w:sz w:val="24"/>
          <w:szCs w:val="24"/>
        </w:rPr>
        <w:t xml:space="preserve">Средняя продолжительность безработицы в городе Югорске </w:t>
      </w:r>
      <w:r w:rsidR="005B0421" w:rsidRPr="005B0421">
        <w:rPr>
          <w:rFonts w:ascii="Times New Roman" w:hAnsi="Times New Roman" w:cs="Times New Roman"/>
          <w:sz w:val="24"/>
          <w:szCs w:val="24"/>
        </w:rPr>
        <w:t>–</w:t>
      </w:r>
      <w:r w:rsidRPr="005B0421">
        <w:rPr>
          <w:rFonts w:ascii="Times New Roman" w:hAnsi="Times New Roman" w:cs="Times New Roman"/>
          <w:sz w:val="24"/>
          <w:szCs w:val="24"/>
        </w:rPr>
        <w:t xml:space="preserve"> </w:t>
      </w:r>
      <w:r w:rsidR="005B0421" w:rsidRPr="005B0421">
        <w:rPr>
          <w:rFonts w:ascii="Times New Roman" w:hAnsi="Times New Roman" w:cs="Times New Roman"/>
          <w:sz w:val="24"/>
          <w:szCs w:val="24"/>
        </w:rPr>
        <w:t>4,6</w:t>
      </w:r>
      <w:r w:rsidRPr="005B0421">
        <w:rPr>
          <w:rFonts w:ascii="Times New Roman" w:hAnsi="Times New Roman" w:cs="Times New Roman"/>
          <w:sz w:val="24"/>
          <w:szCs w:val="24"/>
        </w:rPr>
        <w:t xml:space="preserve"> месяц</w:t>
      </w:r>
      <w:r w:rsidR="006F421F">
        <w:rPr>
          <w:rFonts w:ascii="Times New Roman" w:hAnsi="Times New Roman" w:cs="Times New Roman"/>
          <w:sz w:val="24"/>
          <w:szCs w:val="24"/>
        </w:rPr>
        <w:t>а</w:t>
      </w:r>
      <w:r w:rsidRPr="005B0421">
        <w:rPr>
          <w:rFonts w:ascii="Times New Roman" w:hAnsi="Times New Roman" w:cs="Times New Roman"/>
          <w:sz w:val="24"/>
          <w:szCs w:val="24"/>
        </w:rPr>
        <w:t>, а средняя продолжительность безработицы  молодежи, в возрасте 16 - 29 лет составляет 3,</w:t>
      </w:r>
      <w:r w:rsidR="005B0421" w:rsidRPr="005B0421">
        <w:rPr>
          <w:rFonts w:ascii="Times New Roman" w:hAnsi="Times New Roman" w:cs="Times New Roman"/>
          <w:sz w:val="24"/>
          <w:szCs w:val="24"/>
        </w:rPr>
        <w:t>8</w:t>
      </w:r>
      <w:r w:rsidRPr="005B0421">
        <w:rPr>
          <w:rFonts w:ascii="Times New Roman" w:hAnsi="Times New Roman" w:cs="Times New Roman"/>
          <w:sz w:val="24"/>
          <w:szCs w:val="24"/>
        </w:rPr>
        <w:t xml:space="preserve"> месяца.</w:t>
      </w:r>
    </w:p>
    <w:p w:rsidR="00A97EC1" w:rsidRDefault="00A97EC1" w:rsidP="00542A2C">
      <w:pPr>
        <w:spacing w:after="0" w:line="240" w:lineRule="auto"/>
        <w:ind w:firstLine="709"/>
        <w:jc w:val="both"/>
        <w:rPr>
          <w:rFonts w:ascii="Times New Roman" w:hAnsi="Times New Roman" w:cs="Times New Roman"/>
          <w:sz w:val="24"/>
          <w:szCs w:val="24"/>
        </w:rPr>
      </w:pPr>
      <w:r w:rsidRPr="005B0421">
        <w:rPr>
          <w:rFonts w:ascii="Times New Roman" w:hAnsi="Times New Roman" w:cs="Times New Roman"/>
          <w:sz w:val="24"/>
          <w:szCs w:val="24"/>
        </w:rPr>
        <w:t>С начала текущего года работодателями города направлены сведения в Югорский центр занятости населения о потребности в работниках для замещения 1</w:t>
      </w:r>
      <w:r w:rsidR="003754D9" w:rsidRPr="005B0421">
        <w:rPr>
          <w:rFonts w:ascii="Times New Roman" w:hAnsi="Times New Roman" w:cs="Times New Roman"/>
          <w:sz w:val="24"/>
          <w:szCs w:val="24"/>
        </w:rPr>
        <w:t xml:space="preserve"> </w:t>
      </w:r>
      <w:r w:rsidR="005B0421" w:rsidRPr="005B0421">
        <w:rPr>
          <w:rFonts w:ascii="Times New Roman" w:hAnsi="Times New Roman" w:cs="Times New Roman"/>
          <w:sz w:val="24"/>
          <w:szCs w:val="24"/>
        </w:rPr>
        <w:t>449</w:t>
      </w:r>
      <w:r w:rsidRPr="005B0421">
        <w:rPr>
          <w:rFonts w:ascii="Times New Roman" w:hAnsi="Times New Roman" w:cs="Times New Roman"/>
          <w:sz w:val="24"/>
          <w:szCs w:val="24"/>
        </w:rPr>
        <w:t xml:space="preserve"> свободных рабочих мест, из которых </w:t>
      </w:r>
      <w:r w:rsidR="005B0421" w:rsidRPr="005B0421">
        <w:rPr>
          <w:rFonts w:ascii="Times New Roman" w:hAnsi="Times New Roman" w:cs="Times New Roman"/>
          <w:sz w:val="24"/>
          <w:szCs w:val="24"/>
        </w:rPr>
        <w:t>57</w:t>
      </w:r>
      <w:r w:rsidRPr="005B0421">
        <w:rPr>
          <w:rFonts w:ascii="Times New Roman" w:hAnsi="Times New Roman" w:cs="Times New Roman"/>
          <w:sz w:val="24"/>
          <w:szCs w:val="24"/>
        </w:rPr>
        <w:t xml:space="preserve"> рабочих мест  - в счет квоты для трудоустройства инвалидов. </w:t>
      </w:r>
    </w:p>
    <w:p w:rsidR="00A97EC1" w:rsidRPr="005B0421" w:rsidRDefault="00A97EC1" w:rsidP="00542A2C">
      <w:pPr>
        <w:spacing w:after="0" w:line="240" w:lineRule="auto"/>
        <w:ind w:firstLine="709"/>
        <w:jc w:val="both"/>
        <w:rPr>
          <w:rFonts w:ascii="Times New Roman" w:hAnsi="Times New Roman" w:cs="Times New Roman"/>
          <w:sz w:val="24"/>
          <w:szCs w:val="24"/>
        </w:rPr>
      </w:pPr>
      <w:r w:rsidRPr="005B0421">
        <w:rPr>
          <w:rFonts w:ascii="Times New Roman" w:hAnsi="Times New Roman" w:cs="Times New Roman"/>
          <w:sz w:val="24"/>
          <w:szCs w:val="24"/>
        </w:rPr>
        <w:t>На местном рынке труда востребованы высококвалифицированные рабочие профессии в сфере связи, обрабатывающего производства, торговли, гостиничного и ресторанного бизнеса. Требуются специалисты в учреждения образования и здравоохранения, а также в сферу жилищно-коммунального комплекса.</w:t>
      </w:r>
    </w:p>
    <w:p w:rsidR="00EB6AE7" w:rsidRPr="005B0421" w:rsidRDefault="00A97EC1" w:rsidP="00542A2C">
      <w:pPr>
        <w:spacing w:after="0" w:line="240" w:lineRule="auto"/>
        <w:ind w:firstLine="709"/>
        <w:jc w:val="both"/>
        <w:rPr>
          <w:rFonts w:ascii="Times New Roman" w:hAnsi="Times New Roman" w:cs="Times New Roman"/>
          <w:sz w:val="24"/>
          <w:szCs w:val="24"/>
        </w:rPr>
      </w:pPr>
      <w:r w:rsidRPr="005B0421">
        <w:rPr>
          <w:rFonts w:ascii="Times New Roman" w:hAnsi="Times New Roman" w:cs="Times New Roman"/>
          <w:sz w:val="24"/>
          <w:szCs w:val="24"/>
        </w:rPr>
        <w:t>По данным Югорского центра занятости населения</w:t>
      </w:r>
      <w:r w:rsidR="00EB6AE7" w:rsidRPr="005B0421">
        <w:rPr>
          <w:rFonts w:ascii="Times New Roman" w:hAnsi="Times New Roman" w:cs="Times New Roman"/>
          <w:sz w:val="24"/>
          <w:szCs w:val="24"/>
        </w:rPr>
        <w:t>:</w:t>
      </w:r>
    </w:p>
    <w:p w:rsidR="00A97EC1" w:rsidRPr="00CA1D2C" w:rsidRDefault="00CA1D2C" w:rsidP="00542A2C">
      <w:pPr>
        <w:pStyle w:val="a5"/>
        <w:numPr>
          <w:ilvl w:val="0"/>
          <w:numId w:val="1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A97EC1" w:rsidRPr="00CA1D2C">
        <w:rPr>
          <w:rFonts w:ascii="Times New Roman" w:hAnsi="Times New Roman"/>
          <w:sz w:val="24"/>
          <w:szCs w:val="24"/>
        </w:rPr>
        <w:t xml:space="preserve">работодателями города в течение года было создано </w:t>
      </w:r>
      <w:r w:rsidR="005B0421" w:rsidRPr="00CA1D2C">
        <w:rPr>
          <w:rFonts w:ascii="Times New Roman" w:hAnsi="Times New Roman"/>
          <w:sz w:val="24"/>
          <w:szCs w:val="24"/>
        </w:rPr>
        <w:t>758</w:t>
      </w:r>
      <w:r w:rsidR="00A97EC1" w:rsidRPr="00CA1D2C">
        <w:rPr>
          <w:rFonts w:ascii="Times New Roman" w:hAnsi="Times New Roman"/>
          <w:sz w:val="24"/>
          <w:szCs w:val="24"/>
        </w:rPr>
        <w:t xml:space="preserve"> рабочих мест, из которых 1</w:t>
      </w:r>
      <w:r w:rsidR="005B0421" w:rsidRPr="00CA1D2C">
        <w:rPr>
          <w:rFonts w:ascii="Times New Roman" w:hAnsi="Times New Roman"/>
          <w:sz w:val="24"/>
          <w:szCs w:val="24"/>
        </w:rPr>
        <w:t>6</w:t>
      </w:r>
      <w:r w:rsidR="00A97EC1" w:rsidRPr="00CA1D2C">
        <w:rPr>
          <w:rFonts w:ascii="Times New Roman" w:hAnsi="Times New Roman"/>
          <w:sz w:val="24"/>
          <w:szCs w:val="24"/>
        </w:rPr>
        <w:t xml:space="preserve">6 </w:t>
      </w:r>
      <w:r w:rsidR="003754D9" w:rsidRPr="00CA1D2C">
        <w:rPr>
          <w:rFonts w:ascii="Times New Roman" w:hAnsi="Times New Roman"/>
          <w:sz w:val="24"/>
          <w:szCs w:val="24"/>
        </w:rPr>
        <w:t>–</w:t>
      </w:r>
      <w:r w:rsidR="00A97EC1" w:rsidRPr="00CA1D2C">
        <w:rPr>
          <w:rFonts w:ascii="Times New Roman" w:hAnsi="Times New Roman"/>
          <w:sz w:val="24"/>
          <w:szCs w:val="24"/>
        </w:rPr>
        <w:t xml:space="preserve"> постоянны</w:t>
      </w:r>
      <w:r w:rsidR="003754D9" w:rsidRPr="00CA1D2C">
        <w:rPr>
          <w:rFonts w:ascii="Times New Roman" w:hAnsi="Times New Roman"/>
          <w:sz w:val="24"/>
          <w:szCs w:val="24"/>
        </w:rPr>
        <w:t>е рабочие места</w:t>
      </w:r>
      <w:r w:rsidR="00A97EC1" w:rsidRPr="00CA1D2C">
        <w:rPr>
          <w:rFonts w:ascii="Times New Roman" w:hAnsi="Times New Roman"/>
          <w:sz w:val="24"/>
          <w:szCs w:val="24"/>
        </w:rPr>
        <w:t xml:space="preserve"> и </w:t>
      </w:r>
      <w:r w:rsidR="005B0421" w:rsidRPr="00CA1D2C">
        <w:rPr>
          <w:rFonts w:ascii="Times New Roman" w:hAnsi="Times New Roman"/>
          <w:sz w:val="24"/>
          <w:szCs w:val="24"/>
        </w:rPr>
        <w:t>592</w:t>
      </w:r>
      <w:r w:rsidR="00A97EC1" w:rsidRPr="00CA1D2C">
        <w:rPr>
          <w:rFonts w:ascii="Times New Roman" w:hAnsi="Times New Roman"/>
          <w:sz w:val="24"/>
          <w:szCs w:val="24"/>
        </w:rPr>
        <w:t xml:space="preserve"> - временны</w:t>
      </w:r>
      <w:r w:rsidR="003754D9" w:rsidRPr="00CA1D2C">
        <w:rPr>
          <w:rFonts w:ascii="Times New Roman" w:hAnsi="Times New Roman"/>
          <w:sz w:val="24"/>
          <w:szCs w:val="24"/>
        </w:rPr>
        <w:t>е</w:t>
      </w:r>
      <w:r w:rsidR="00A97EC1" w:rsidRPr="00CA1D2C">
        <w:rPr>
          <w:rFonts w:ascii="Times New Roman" w:hAnsi="Times New Roman"/>
          <w:sz w:val="24"/>
          <w:szCs w:val="24"/>
        </w:rPr>
        <w:t>, на которые трудоустроены граждане, обратившиеся в поиске подходящей работы</w:t>
      </w:r>
      <w:r w:rsidR="00EB6AE7" w:rsidRPr="00CA1D2C">
        <w:rPr>
          <w:rFonts w:ascii="Times New Roman" w:hAnsi="Times New Roman"/>
          <w:sz w:val="24"/>
          <w:szCs w:val="24"/>
        </w:rPr>
        <w:t>;</w:t>
      </w:r>
      <w:r w:rsidR="00A97EC1" w:rsidRPr="00CA1D2C">
        <w:rPr>
          <w:rFonts w:ascii="Times New Roman" w:hAnsi="Times New Roman"/>
          <w:sz w:val="24"/>
          <w:szCs w:val="24"/>
        </w:rPr>
        <w:t xml:space="preserve"> </w:t>
      </w:r>
    </w:p>
    <w:p w:rsidR="00A97EC1" w:rsidRPr="00CA1D2C" w:rsidRDefault="00CA1D2C" w:rsidP="00542A2C">
      <w:pPr>
        <w:pStyle w:val="a5"/>
        <w:numPr>
          <w:ilvl w:val="0"/>
          <w:numId w:val="1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A97EC1" w:rsidRPr="00CA1D2C">
        <w:rPr>
          <w:rFonts w:ascii="Times New Roman" w:hAnsi="Times New Roman"/>
          <w:sz w:val="24"/>
          <w:szCs w:val="24"/>
        </w:rPr>
        <w:t>оказаны государственные услуги по организации профессиональной ориентации на местн</w:t>
      </w:r>
      <w:r w:rsidR="003754D9" w:rsidRPr="00CA1D2C">
        <w:rPr>
          <w:rFonts w:ascii="Times New Roman" w:hAnsi="Times New Roman"/>
          <w:sz w:val="24"/>
          <w:szCs w:val="24"/>
        </w:rPr>
        <w:t xml:space="preserve">ом рынке труда для </w:t>
      </w:r>
      <w:r w:rsidR="005B0421" w:rsidRPr="00CA1D2C">
        <w:rPr>
          <w:rFonts w:ascii="Times New Roman" w:hAnsi="Times New Roman"/>
          <w:sz w:val="24"/>
          <w:szCs w:val="24"/>
        </w:rPr>
        <w:t>986</w:t>
      </w:r>
      <w:r w:rsidR="003754D9" w:rsidRPr="00CA1D2C">
        <w:rPr>
          <w:rFonts w:ascii="Times New Roman" w:hAnsi="Times New Roman"/>
          <w:sz w:val="24"/>
          <w:szCs w:val="24"/>
        </w:rPr>
        <w:t xml:space="preserve"> граждан, из них </w:t>
      </w:r>
      <w:r w:rsidR="005B0421" w:rsidRPr="00CA1D2C">
        <w:rPr>
          <w:rFonts w:ascii="Times New Roman" w:hAnsi="Times New Roman"/>
          <w:sz w:val="24"/>
          <w:szCs w:val="24"/>
        </w:rPr>
        <w:t>493</w:t>
      </w:r>
      <w:r w:rsidR="00A97EC1" w:rsidRPr="00CA1D2C">
        <w:rPr>
          <w:rFonts w:ascii="Times New Roman" w:hAnsi="Times New Roman"/>
          <w:sz w:val="24"/>
          <w:szCs w:val="24"/>
        </w:rPr>
        <w:t xml:space="preserve"> женщин</w:t>
      </w:r>
      <w:r w:rsidR="003754D9" w:rsidRPr="00CA1D2C">
        <w:rPr>
          <w:rFonts w:ascii="Times New Roman" w:hAnsi="Times New Roman"/>
          <w:sz w:val="24"/>
          <w:szCs w:val="24"/>
        </w:rPr>
        <w:t>ы</w:t>
      </w:r>
      <w:r w:rsidR="00A97EC1" w:rsidRPr="00CA1D2C">
        <w:rPr>
          <w:rFonts w:ascii="Times New Roman" w:hAnsi="Times New Roman"/>
          <w:sz w:val="24"/>
          <w:szCs w:val="24"/>
        </w:rPr>
        <w:t xml:space="preserve">. </w:t>
      </w:r>
      <w:r w:rsidR="003754D9" w:rsidRPr="00CA1D2C">
        <w:rPr>
          <w:rFonts w:ascii="Times New Roman" w:hAnsi="Times New Roman"/>
          <w:sz w:val="24"/>
          <w:szCs w:val="24"/>
        </w:rPr>
        <w:t>П</w:t>
      </w:r>
      <w:r w:rsidR="00A97EC1" w:rsidRPr="00CA1D2C">
        <w:rPr>
          <w:rFonts w:ascii="Times New Roman" w:hAnsi="Times New Roman"/>
          <w:sz w:val="24"/>
          <w:szCs w:val="24"/>
        </w:rPr>
        <w:t>овы</w:t>
      </w:r>
      <w:r w:rsidR="003754D9" w:rsidRPr="00CA1D2C">
        <w:rPr>
          <w:rFonts w:ascii="Times New Roman" w:hAnsi="Times New Roman"/>
          <w:sz w:val="24"/>
          <w:szCs w:val="24"/>
        </w:rPr>
        <w:t>сили</w:t>
      </w:r>
      <w:r w:rsidR="00A97EC1" w:rsidRPr="00CA1D2C">
        <w:rPr>
          <w:rFonts w:ascii="Times New Roman" w:hAnsi="Times New Roman"/>
          <w:sz w:val="24"/>
          <w:szCs w:val="24"/>
        </w:rPr>
        <w:t xml:space="preserve"> профессиональн</w:t>
      </w:r>
      <w:r w:rsidR="003754D9" w:rsidRPr="00CA1D2C">
        <w:rPr>
          <w:rFonts w:ascii="Times New Roman" w:hAnsi="Times New Roman"/>
          <w:sz w:val="24"/>
          <w:szCs w:val="24"/>
        </w:rPr>
        <w:t>ую подготовку</w:t>
      </w:r>
      <w:r w:rsidR="00A97EC1" w:rsidRPr="00CA1D2C">
        <w:rPr>
          <w:rFonts w:ascii="Times New Roman" w:hAnsi="Times New Roman"/>
          <w:sz w:val="24"/>
          <w:szCs w:val="24"/>
        </w:rPr>
        <w:t xml:space="preserve"> </w:t>
      </w:r>
      <w:r w:rsidR="005B0421" w:rsidRPr="00CA1D2C">
        <w:rPr>
          <w:rFonts w:ascii="Times New Roman" w:hAnsi="Times New Roman"/>
          <w:sz w:val="24"/>
          <w:szCs w:val="24"/>
        </w:rPr>
        <w:t>98</w:t>
      </w:r>
      <w:r w:rsidR="00A97EC1" w:rsidRPr="00CA1D2C">
        <w:rPr>
          <w:rFonts w:ascii="Times New Roman" w:hAnsi="Times New Roman"/>
          <w:sz w:val="24"/>
          <w:szCs w:val="24"/>
        </w:rPr>
        <w:t xml:space="preserve"> человек. </w:t>
      </w:r>
    </w:p>
    <w:p w:rsidR="00A97EC1" w:rsidRPr="00CA1D2C" w:rsidRDefault="00CA1D2C" w:rsidP="00542A2C">
      <w:pPr>
        <w:pStyle w:val="a5"/>
        <w:numPr>
          <w:ilvl w:val="0"/>
          <w:numId w:val="1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A97EC1" w:rsidRPr="00CA1D2C">
        <w:rPr>
          <w:rFonts w:ascii="Times New Roman" w:hAnsi="Times New Roman"/>
          <w:sz w:val="24"/>
          <w:szCs w:val="24"/>
        </w:rPr>
        <w:t>1</w:t>
      </w:r>
      <w:r w:rsidR="005B0421" w:rsidRPr="00CA1D2C">
        <w:rPr>
          <w:rFonts w:ascii="Times New Roman" w:hAnsi="Times New Roman"/>
          <w:sz w:val="24"/>
          <w:szCs w:val="24"/>
        </w:rPr>
        <w:t>8</w:t>
      </w:r>
      <w:r w:rsidR="00A97EC1" w:rsidRPr="00CA1D2C">
        <w:rPr>
          <w:rFonts w:ascii="Times New Roman" w:hAnsi="Times New Roman"/>
          <w:sz w:val="24"/>
          <w:szCs w:val="24"/>
        </w:rPr>
        <w:t xml:space="preserve"> человек из числа безработных</w:t>
      </w:r>
      <w:r w:rsidR="003754D9" w:rsidRPr="00CA1D2C">
        <w:rPr>
          <w:rFonts w:ascii="Times New Roman" w:hAnsi="Times New Roman"/>
          <w:sz w:val="24"/>
          <w:szCs w:val="24"/>
        </w:rPr>
        <w:t xml:space="preserve"> получили финансовую поддержку и </w:t>
      </w:r>
      <w:r w:rsidR="00A97EC1" w:rsidRPr="00CA1D2C">
        <w:rPr>
          <w:rFonts w:ascii="Times New Roman" w:hAnsi="Times New Roman"/>
          <w:sz w:val="24"/>
          <w:szCs w:val="24"/>
        </w:rPr>
        <w:t xml:space="preserve">  зарегистрировали собственное дело</w:t>
      </w:r>
      <w:r w:rsidR="00EB6AE7" w:rsidRPr="00CA1D2C">
        <w:rPr>
          <w:rFonts w:ascii="Times New Roman" w:hAnsi="Times New Roman"/>
          <w:sz w:val="24"/>
          <w:szCs w:val="24"/>
        </w:rPr>
        <w:t>.</w:t>
      </w:r>
      <w:r w:rsidR="00A97EC1" w:rsidRPr="00CA1D2C">
        <w:rPr>
          <w:rFonts w:ascii="Times New Roman" w:hAnsi="Times New Roman"/>
          <w:sz w:val="24"/>
          <w:szCs w:val="24"/>
        </w:rPr>
        <w:t xml:space="preserve"> Основные направления деятельности данных предпринимателей, это производство столярных и плотницких работ</w:t>
      </w:r>
      <w:r w:rsidR="003754D9" w:rsidRPr="00CA1D2C">
        <w:rPr>
          <w:rFonts w:ascii="Times New Roman" w:hAnsi="Times New Roman"/>
          <w:sz w:val="24"/>
          <w:szCs w:val="24"/>
        </w:rPr>
        <w:t xml:space="preserve">, санитарно-технических работ, </w:t>
      </w:r>
      <w:r w:rsidR="00A97EC1" w:rsidRPr="00CA1D2C">
        <w:rPr>
          <w:rFonts w:ascii="Times New Roman" w:hAnsi="Times New Roman"/>
          <w:sz w:val="24"/>
          <w:szCs w:val="24"/>
        </w:rPr>
        <w:t>информационные технологии, бухгалтерский учет и аудит, оказание услуг в сфере образования и физической культуры, услуги такси и сельскохозяйственн</w:t>
      </w:r>
      <w:r w:rsidR="003754D9" w:rsidRPr="00CA1D2C">
        <w:rPr>
          <w:rFonts w:ascii="Times New Roman" w:hAnsi="Times New Roman"/>
          <w:sz w:val="24"/>
          <w:szCs w:val="24"/>
        </w:rPr>
        <w:t>ое производство</w:t>
      </w:r>
      <w:r w:rsidR="00A97EC1" w:rsidRPr="00CA1D2C">
        <w:rPr>
          <w:rFonts w:ascii="Times New Roman" w:hAnsi="Times New Roman"/>
          <w:sz w:val="24"/>
          <w:szCs w:val="24"/>
        </w:rPr>
        <w:t>.</w:t>
      </w:r>
    </w:p>
    <w:p w:rsidR="00A97EC1" w:rsidRPr="00904400" w:rsidRDefault="00A97EC1" w:rsidP="00542A2C">
      <w:pPr>
        <w:spacing w:after="0" w:line="240" w:lineRule="auto"/>
        <w:ind w:firstLine="709"/>
        <w:jc w:val="both"/>
        <w:rPr>
          <w:rFonts w:ascii="Times New Roman" w:hAnsi="Times New Roman" w:cs="Times New Roman"/>
          <w:bCs/>
          <w:sz w:val="24"/>
          <w:szCs w:val="24"/>
        </w:rPr>
      </w:pPr>
      <w:r w:rsidRPr="00904400">
        <w:rPr>
          <w:rFonts w:ascii="Times New Roman" w:hAnsi="Times New Roman" w:cs="Times New Roman"/>
          <w:bCs/>
          <w:sz w:val="24"/>
          <w:szCs w:val="24"/>
        </w:rPr>
        <w:t xml:space="preserve">Социально-трудовые отношения на уровне организаций города регулируются коллективными договорами, которые действуют </w:t>
      </w:r>
      <w:r w:rsidRPr="00A20B4A">
        <w:rPr>
          <w:rFonts w:ascii="Times New Roman" w:hAnsi="Times New Roman" w:cs="Times New Roman"/>
          <w:bCs/>
          <w:sz w:val="24"/>
          <w:szCs w:val="24"/>
        </w:rPr>
        <w:t>в 3</w:t>
      </w:r>
      <w:r w:rsidR="00A20B4A" w:rsidRPr="00A20B4A">
        <w:rPr>
          <w:rFonts w:ascii="Times New Roman" w:hAnsi="Times New Roman" w:cs="Times New Roman"/>
          <w:bCs/>
          <w:sz w:val="24"/>
          <w:szCs w:val="24"/>
        </w:rPr>
        <w:t>4</w:t>
      </w:r>
      <w:r w:rsidRPr="00A20B4A">
        <w:rPr>
          <w:rFonts w:ascii="Times New Roman" w:hAnsi="Times New Roman" w:cs="Times New Roman"/>
          <w:bCs/>
          <w:sz w:val="24"/>
          <w:szCs w:val="24"/>
        </w:rPr>
        <w:t xml:space="preserve"> организациях, обеспечивая социальные гарантии более 1</w:t>
      </w:r>
      <w:r w:rsidR="00A20B4A" w:rsidRPr="00A20B4A">
        <w:rPr>
          <w:rFonts w:ascii="Times New Roman" w:hAnsi="Times New Roman" w:cs="Times New Roman"/>
          <w:bCs/>
          <w:sz w:val="24"/>
          <w:szCs w:val="24"/>
        </w:rPr>
        <w:t>1,8</w:t>
      </w:r>
      <w:r w:rsidRPr="00A20B4A">
        <w:rPr>
          <w:rFonts w:ascii="Times New Roman" w:hAnsi="Times New Roman" w:cs="Times New Roman"/>
          <w:bCs/>
          <w:sz w:val="24"/>
          <w:szCs w:val="24"/>
        </w:rPr>
        <w:t xml:space="preserve"> тыс</w:t>
      </w:r>
      <w:r w:rsidRPr="00AF013D">
        <w:rPr>
          <w:rFonts w:ascii="Times New Roman" w:hAnsi="Times New Roman" w:cs="Times New Roman"/>
          <w:bCs/>
          <w:sz w:val="24"/>
          <w:szCs w:val="24"/>
        </w:rPr>
        <w:t>ячам</w:t>
      </w:r>
      <w:r w:rsidRPr="00A20B4A">
        <w:rPr>
          <w:rFonts w:ascii="Times New Roman" w:hAnsi="Times New Roman" w:cs="Times New Roman"/>
          <w:bCs/>
          <w:sz w:val="24"/>
          <w:szCs w:val="24"/>
        </w:rPr>
        <w:t xml:space="preserve"> работающи</w:t>
      </w:r>
      <w:r w:rsidRPr="00904400">
        <w:rPr>
          <w:rFonts w:ascii="Times New Roman" w:hAnsi="Times New Roman" w:cs="Times New Roman"/>
          <w:bCs/>
          <w:sz w:val="24"/>
          <w:szCs w:val="24"/>
        </w:rPr>
        <w:t>х в организациях города различных форм собственности.</w:t>
      </w:r>
    </w:p>
    <w:p w:rsidR="00A20B4A" w:rsidRPr="00A20B4A" w:rsidRDefault="00A20B4A" w:rsidP="00542A2C">
      <w:pPr>
        <w:spacing w:after="0" w:line="240" w:lineRule="auto"/>
        <w:ind w:firstLine="709"/>
        <w:jc w:val="both"/>
        <w:rPr>
          <w:rFonts w:ascii="Times New Roman" w:hAnsi="Times New Roman" w:cs="Times New Roman"/>
          <w:bCs/>
          <w:sz w:val="24"/>
          <w:szCs w:val="24"/>
        </w:rPr>
      </w:pPr>
      <w:r w:rsidRPr="00A20B4A">
        <w:rPr>
          <w:rFonts w:ascii="Times New Roman" w:hAnsi="Times New Roman" w:cs="Times New Roman"/>
          <w:bCs/>
          <w:sz w:val="24"/>
          <w:szCs w:val="24"/>
        </w:rPr>
        <w:t>В целях развития социального партнерства и предоставления дополнительных социальных гарантий работающему населению в городе Югорске действуют 2 территориальных соглашения: Муниципальное трехстороннее соглашение между органами местного самоуправления и территориальным объединением работодателей на 2013 – 2015 годы и территориальным объединением профсоюзов города Югорска и Межотраслевое территориальное соглашение между администрацией города Югорска и профсоюзами бюджетной сферы на 2013-2015 годы, срок действия которых в декабре 2015 года  продлен до 31.12.2018.</w:t>
      </w:r>
    </w:p>
    <w:p w:rsidR="00A20B4A" w:rsidRDefault="00441774" w:rsidP="00542A2C">
      <w:pPr>
        <w:spacing w:after="0" w:line="240" w:lineRule="auto"/>
        <w:ind w:firstLine="709"/>
        <w:jc w:val="both"/>
        <w:rPr>
          <w:rFonts w:ascii="Times New Roman" w:hAnsi="Times New Roman" w:cs="Times New Roman"/>
          <w:bCs/>
          <w:sz w:val="24"/>
          <w:szCs w:val="24"/>
        </w:rPr>
      </w:pPr>
      <w:r w:rsidRPr="00441774">
        <w:rPr>
          <w:rFonts w:ascii="Times New Roman" w:hAnsi="Times New Roman" w:cs="Times New Roman"/>
          <w:bCs/>
          <w:sz w:val="24"/>
          <w:szCs w:val="24"/>
        </w:rPr>
        <w:t>Несмотря на принимаемые меры администрацией города Югорска, проблема трудоустройства отдельных социально-демографических групп остается не решенной на территории города: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441774" w:rsidRDefault="00441774" w:rsidP="00542A2C">
      <w:pPr>
        <w:spacing w:after="0" w:line="240" w:lineRule="auto"/>
        <w:ind w:firstLine="709"/>
        <w:jc w:val="both"/>
        <w:rPr>
          <w:rFonts w:ascii="Times New Roman" w:hAnsi="Times New Roman" w:cs="Times New Roman"/>
          <w:bCs/>
          <w:sz w:val="24"/>
          <w:szCs w:val="24"/>
          <w:highlight w:val="yellow"/>
        </w:rPr>
      </w:pPr>
    </w:p>
    <w:p w:rsidR="003F3FA0" w:rsidRPr="00EF5601" w:rsidRDefault="003F3FA0" w:rsidP="00542A2C">
      <w:pPr>
        <w:pStyle w:val="31"/>
        <w:spacing w:after="0"/>
        <w:ind w:left="0" w:firstLine="709"/>
        <w:jc w:val="center"/>
        <w:rPr>
          <w:b/>
          <w:sz w:val="24"/>
          <w:szCs w:val="24"/>
        </w:rPr>
      </w:pPr>
      <w:r w:rsidRPr="00EF5601">
        <w:rPr>
          <w:b/>
          <w:sz w:val="24"/>
          <w:szCs w:val="24"/>
        </w:rPr>
        <w:t>Уровень жизни населения</w:t>
      </w:r>
    </w:p>
    <w:p w:rsidR="00AB11DA" w:rsidRPr="00E873DC" w:rsidRDefault="00AB11DA" w:rsidP="00542A2C">
      <w:pPr>
        <w:pStyle w:val="31"/>
        <w:spacing w:after="0"/>
        <w:ind w:left="0" w:firstLine="709"/>
        <w:jc w:val="both"/>
        <w:rPr>
          <w:b/>
          <w:sz w:val="28"/>
          <w:szCs w:val="28"/>
          <w:highlight w:val="yellow"/>
        </w:rPr>
      </w:pPr>
    </w:p>
    <w:p w:rsidR="008A7A39" w:rsidRPr="00B36434" w:rsidRDefault="008A7A39" w:rsidP="00542A2C">
      <w:pPr>
        <w:numPr>
          <w:ilvl w:val="0"/>
          <w:numId w:val="1"/>
        </w:numPr>
        <w:spacing w:after="0" w:line="240" w:lineRule="auto"/>
        <w:ind w:firstLine="709"/>
        <w:jc w:val="both"/>
        <w:rPr>
          <w:rFonts w:ascii="Times New Roman" w:hAnsi="Times New Roman" w:cs="Times New Roman"/>
          <w:sz w:val="24"/>
          <w:szCs w:val="24"/>
        </w:rPr>
      </w:pPr>
      <w:r w:rsidRPr="00B36434">
        <w:rPr>
          <w:rFonts w:ascii="Times New Roman" w:hAnsi="Times New Roman" w:cs="Times New Roman"/>
          <w:sz w:val="24"/>
          <w:szCs w:val="24"/>
        </w:rPr>
        <w:t xml:space="preserve">В структуре денежных доходов определяющую роль составляет фонд оплаты труда, удельный вес которого </w:t>
      </w:r>
      <w:r w:rsidR="002037D7" w:rsidRPr="00B36434">
        <w:rPr>
          <w:rFonts w:ascii="Times New Roman" w:hAnsi="Times New Roman" w:cs="Times New Roman"/>
          <w:sz w:val="24"/>
          <w:szCs w:val="24"/>
        </w:rPr>
        <w:t>в 201</w:t>
      </w:r>
      <w:r w:rsidR="0035533B" w:rsidRPr="00B36434">
        <w:rPr>
          <w:rFonts w:ascii="Times New Roman" w:hAnsi="Times New Roman" w:cs="Times New Roman"/>
          <w:sz w:val="24"/>
          <w:szCs w:val="24"/>
        </w:rPr>
        <w:t>6</w:t>
      </w:r>
      <w:r w:rsidR="002037D7" w:rsidRPr="00B36434">
        <w:rPr>
          <w:rFonts w:ascii="Times New Roman" w:hAnsi="Times New Roman" w:cs="Times New Roman"/>
          <w:sz w:val="24"/>
          <w:szCs w:val="24"/>
        </w:rPr>
        <w:t xml:space="preserve"> году составил 5</w:t>
      </w:r>
      <w:r w:rsidR="0035533B" w:rsidRPr="00B36434">
        <w:rPr>
          <w:rFonts w:ascii="Times New Roman" w:hAnsi="Times New Roman" w:cs="Times New Roman"/>
          <w:sz w:val="24"/>
          <w:szCs w:val="24"/>
        </w:rPr>
        <w:t>2,1</w:t>
      </w:r>
      <w:r w:rsidR="002037D7" w:rsidRPr="00B36434">
        <w:rPr>
          <w:rFonts w:ascii="Times New Roman" w:hAnsi="Times New Roman" w:cs="Times New Roman"/>
          <w:sz w:val="24"/>
          <w:szCs w:val="24"/>
        </w:rPr>
        <w:t>%, социальные выплаты</w:t>
      </w:r>
      <w:r w:rsidRPr="00B36434">
        <w:rPr>
          <w:rFonts w:ascii="Times New Roman" w:hAnsi="Times New Roman" w:cs="Times New Roman"/>
          <w:sz w:val="24"/>
          <w:szCs w:val="24"/>
        </w:rPr>
        <w:t xml:space="preserve"> – 19%, доходы от </w:t>
      </w:r>
      <w:r w:rsidRPr="00B36434">
        <w:rPr>
          <w:rFonts w:ascii="Times New Roman" w:hAnsi="Times New Roman" w:cs="Times New Roman"/>
          <w:sz w:val="24"/>
          <w:szCs w:val="24"/>
        </w:rPr>
        <w:lastRenderedPageBreak/>
        <w:t>собственности -</w:t>
      </w:r>
      <w:r w:rsidR="00B36434" w:rsidRPr="00B36434">
        <w:rPr>
          <w:rFonts w:ascii="Times New Roman" w:hAnsi="Times New Roman" w:cs="Times New Roman"/>
          <w:sz w:val="24"/>
          <w:szCs w:val="24"/>
        </w:rPr>
        <w:t>7,9</w:t>
      </w:r>
      <w:r w:rsidRPr="00B36434">
        <w:rPr>
          <w:rFonts w:ascii="Times New Roman" w:hAnsi="Times New Roman" w:cs="Times New Roman"/>
          <w:sz w:val="24"/>
          <w:szCs w:val="24"/>
        </w:rPr>
        <w:t xml:space="preserve">%, доходы от предпринимательской деятельности – </w:t>
      </w:r>
      <w:r w:rsidR="00B36434" w:rsidRPr="00B36434">
        <w:rPr>
          <w:rFonts w:ascii="Times New Roman" w:hAnsi="Times New Roman" w:cs="Times New Roman"/>
          <w:sz w:val="24"/>
          <w:szCs w:val="24"/>
        </w:rPr>
        <w:t>14,9</w:t>
      </w:r>
      <w:r w:rsidRPr="00B36434">
        <w:rPr>
          <w:rFonts w:ascii="Times New Roman" w:hAnsi="Times New Roman" w:cs="Times New Roman"/>
          <w:sz w:val="24"/>
          <w:szCs w:val="24"/>
        </w:rPr>
        <w:t xml:space="preserve">%, прочие доходы – </w:t>
      </w:r>
      <w:r w:rsidR="00B36434" w:rsidRPr="00B36434">
        <w:rPr>
          <w:rFonts w:ascii="Times New Roman" w:hAnsi="Times New Roman" w:cs="Times New Roman"/>
          <w:sz w:val="24"/>
          <w:szCs w:val="24"/>
        </w:rPr>
        <w:t>6,1</w:t>
      </w:r>
      <w:r w:rsidRPr="00B36434">
        <w:rPr>
          <w:rFonts w:ascii="Times New Roman" w:hAnsi="Times New Roman" w:cs="Times New Roman"/>
          <w:sz w:val="24"/>
          <w:szCs w:val="24"/>
        </w:rPr>
        <w:t>%.</w:t>
      </w:r>
    </w:p>
    <w:p w:rsidR="005F7C5E" w:rsidRPr="005F7C5E" w:rsidRDefault="008A7A39" w:rsidP="00542A2C">
      <w:pPr>
        <w:numPr>
          <w:ilvl w:val="0"/>
          <w:numId w:val="1"/>
        </w:numPr>
        <w:spacing w:after="0" w:line="240" w:lineRule="auto"/>
        <w:ind w:firstLine="709"/>
        <w:jc w:val="both"/>
        <w:rPr>
          <w:rFonts w:ascii="Times New Roman" w:hAnsi="Times New Roman" w:cs="Times New Roman"/>
          <w:sz w:val="24"/>
          <w:szCs w:val="24"/>
          <w:highlight w:val="yellow"/>
        </w:rPr>
      </w:pPr>
      <w:r w:rsidRPr="005F7C5E">
        <w:rPr>
          <w:rFonts w:ascii="Times New Roman" w:hAnsi="Times New Roman" w:cs="Times New Roman"/>
          <w:sz w:val="24"/>
          <w:szCs w:val="24"/>
        </w:rPr>
        <w:t xml:space="preserve">Денежные доходы населения </w:t>
      </w:r>
      <w:r w:rsidR="00B36434" w:rsidRPr="005F7C5E">
        <w:rPr>
          <w:rFonts w:ascii="Times New Roman" w:hAnsi="Times New Roman" w:cs="Times New Roman"/>
          <w:sz w:val="24"/>
          <w:szCs w:val="24"/>
        </w:rPr>
        <w:t>увеличились</w:t>
      </w:r>
      <w:r w:rsidRPr="005F7C5E">
        <w:rPr>
          <w:rFonts w:ascii="Times New Roman" w:hAnsi="Times New Roman" w:cs="Times New Roman"/>
          <w:sz w:val="24"/>
          <w:szCs w:val="24"/>
        </w:rPr>
        <w:t xml:space="preserve"> на </w:t>
      </w:r>
      <w:r w:rsidR="00B36434" w:rsidRPr="005F7C5E">
        <w:rPr>
          <w:rFonts w:ascii="Times New Roman" w:hAnsi="Times New Roman" w:cs="Times New Roman"/>
          <w:sz w:val="24"/>
          <w:szCs w:val="24"/>
        </w:rPr>
        <w:t>3,9</w:t>
      </w:r>
      <w:r w:rsidRPr="005F7C5E">
        <w:rPr>
          <w:rFonts w:ascii="Times New Roman" w:hAnsi="Times New Roman" w:cs="Times New Roman"/>
          <w:sz w:val="24"/>
          <w:szCs w:val="24"/>
        </w:rPr>
        <w:t xml:space="preserve">% к аналогичному периоду прошлого года и составили </w:t>
      </w:r>
      <w:r w:rsidR="00B36434" w:rsidRPr="005F7C5E">
        <w:rPr>
          <w:rFonts w:ascii="Times New Roman" w:hAnsi="Times New Roman" w:cs="Times New Roman"/>
          <w:sz w:val="24"/>
          <w:szCs w:val="24"/>
        </w:rPr>
        <w:t xml:space="preserve">50 310,9 </w:t>
      </w:r>
      <w:r w:rsidR="00BE03FD" w:rsidRPr="005F7C5E">
        <w:rPr>
          <w:rFonts w:ascii="Times New Roman" w:hAnsi="Times New Roman" w:cs="Times New Roman"/>
          <w:sz w:val="24"/>
          <w:szCs w:val="24"/>
        </w:rPr>
        <w:t xml:space="preserve"> рубл</w:t>
      </w:r>
      <w:r w:rsidR="006F421F">
        <w:rPr>
          <w:rFonts w:ascii="Times New Roman" w:hAnsi="Times New Roman" w:cs="Times New Roman"/>
          <w:sz w:val="24"/>
          <w:szCs w:val="24"/>
        </w:rPr>
        <w:t>я</w:t>
      </w:r>
      <w:r w:rsidR="00BE03FD" w:rsidRPr="005F7C5E">
        <w:rPr>
          <w:rFonts w:ascii="Times New Roman" w:hAnsi="Times New Roman" w:cs="Times New Roman"/>
          <w:sz w:val="24"/>
          <w:szCs w:val="24"/>
        </w:rPr>
        <w:t xml:space="preserve">, и это больше, чем в среднем по Югре </w:t>
      </w:r>
      <w:r w:rsidR="00A8369C">
        <w:rPr>
          <w:rFonts w:ascii="Times New Roman" w:hAnsi="Times New Roman" w:cs="Times New Roman"/>
          <w:sz w:val="24"/>
          <w:szCs w:val="24"/>
        </w:rPr>
        <w:t>45 696</w:t>
      </w:r>
      <w:r w:rsidR="00BE03FD" w:rsidRPr="005F7C5E">
        <w:rPr>
          <w:rFonts w:ascii="Times New Roman" w:hAnsi="Times New Roman" w:cs="Times New Roman"/>
          <w:sz w:val="24"/>
          <w:szCs w:val="24"/>
        </w:rPr>
        <w:t xml:space="preserve"> рублей. </w:t>
      </w:r>
      <w:r w:rsidRPr="005F7C5E">
        <w:rPr>
          <w:rFonts w:ascii="Times New Roman" w:hAnsi="Times New Roman" w:cs="Times New Roman"/>
          <w:sz w:val="24"/>
          <w:szCs w:val="24"/>
        </w:rPr>
        <w:t xml:space="preserve"> </w:t>
      </w:r>
    </w:p>
    <w:p w:rsidR="008A7A39" w:rsidRPr="005F7C5E" w:rsidRDefault="008A7A39" w:rsidP="00542A2C">
      <w:pPr>
        <w:numPr>
          <w:ilvl w:val="0"/>
          <w:numId w:val="1"/>
        </w:numPr>
        <w:spacing w:after="0" w:line="240" w:lineRule="auto"/>
        <w:ind w:firstLine="709"/>
        <w:jc w:val="both"/>
        <w:rPr>
          <w:rFonts w:ascii="Times New Roman" w:hAnsi="Times New Roman" w:cs="Times New Roman"/>
          <w:sz w:val="24"/>
          <w:szCs w:val="24"/>
        </w:rPr>
      </w:pPr>
      <w:r w:rsidRPr="005F7C5E">
        <w:rPr>
          <w:rFonts w:ascii="Times New Roman" w:hAnsi="Times New Roman" w:cs="Times New Roman"/>
          <w:sz w:val="24"/>
          <w:szCs w:val="24"/>
        </w:rPr>
        <w:t>Реальные денежные дох</w:t>
      </w:r>
      <w:r w:rsidR="002037D7" w:rsidRPr="005F7C5E">
        <w:rPr>
          <w:rFonts w:ascii="Times New Roman" w:hAnsi="Times New Roman" w:cs="Times New Roman"/>
          <w:sz w:val="24"/>
          <w:szCs w:val="24"/>
        </w:rPr>
        <w:t xml:space="preserve">оды населения составили </w:t>
      </w:r>
      <w:r w:rsidR="005F7C5E" w:rsidRPr="005F7C5E">
        <w:rPr>
          <w:rFonts w:ascii="Times New Roman" w:hAnsi="Times New Roman" w:cs="Times New Roman"/>
          <w:sz w:val="24"/>
          <w:szCs w:val="24"/>
        </w:rPr>
        <w:t>46 360,9 рубл</w:t>
      </w:r>
      <w:r w:rsidR="006F421F">
        <w:rPr>
          <w:rFonts w:ascii="Times New Roman" w:hAnsi="Times New Roman" w:cs="Times New Roman"/>
          <w:sz w:val="24"/>
          <w:szCs w:val="24"/>
        </w:rPr>
        <w:t>я</w:t>
      </w:r>
      <w:r w:rsidR="005F7C5E" w:rsidRPr="005F7C5E">
        <w:rPr>
          <w:rFonts w:ascii="Times New Roman" w:hAnsi="Times New Roman" w:cs="Times New Roman"/>
          <w:sz w:val="24"/>
          <w:szCs w:val="24"/>
        </w:rPr>
        <w:t xml:space="preserve"> (95%)</w:t>
      </w:r>
      <w:r w:rsidR="002037D7" w:rsidRPr="005F7C5E">
        <w:rPr>
          <w:rFonts w:ascii="Times New Roman" w:hAnsi="Times New Roman" w:cs="Times New Roman"/>
          <w:sz w:val="24"/>
          <w:szCs w:val="24"/>
        </w:rPr>
        <w:t>,</w:t>
      </w:r>
      <w:r w:rsidRPr="005F7C5E">
        <w:rPr>
          <w:rFonts w:ascii="Times New Roman" w:hAnsi="Times New Roman" w:cs="Times New Roman"/>
          <w:sz w:val="24"/>
          <w:szCs w:val="24"/>
        </w:rPr>
        <w:t xml:space="preserve"> с учетом </w:t>
      </w:r>
      <w:r w:rsidR="002037D7" w:rsidRPr="005F7C5E">
        <w:rPr>
          <w:rFonts w:ascii="Times New Roman" w:hAnsi="Times New Roman" w:cs="Times New Roman"/>
          <w:sz w:val="24"/>
          <w:szCs w:val="24"/>
        </w:rPr>
        <w:t>инфляционных процессов</w:t>
      </w:r>
      <w:r w:rsidRPr="005F7C5E">
        <w:rPr>
          <w:rFonts w:ascii="Times New Roman" w:hAnsi="Times New Roman" w:cs="Times New Roman"/>
          <w:sz w:val="24"/>
          <w:szCs w:val="24"/>
        </w:rPr>
        <w:t xml:space="preserve"> по Ханты-Мансийскому автономному округу-Югре в размере </w:t>
      </w:r>
      <w:r w:rsidR="005F7C5E" w:rsidRPr="005F7C5E">
        <w:rPr>
          <w:rFonts w:ascii="Times New Roman" w:hAnsi="Times New Roman" w:cs="Times New Roman"/>
          <w:sz w:val="24"/>
          <w:szCs w:val="24"/>
        </w:rPr>
        <w:t>8,5</w:t>
      </w:r>
      <w:r w:rsidR="005F7C5E">
        <w:rPr>
          <w:rFonts w:ascii="Times New Roman" w:hAnsi="Times New Roman" w:cs="Times New Roman"/>
          <w:sz w:val="24"/>
          <w:szCs w:val="24"/>
        </w:rPr>
        <w:t>%.</w:t>
      </w:r>
      <w:r w:rsidRPr="005F7C5E">
        <w:rPr>
          <w:rFonts w:ascii="Times New Roman" w:hAnsi="Times New Roman" w:cs="Times New Roman"/>
          <w:sz w:val="24"/>
          <w:szCs w:val="24"/>
        </w:rPr>
        <w:t xml:space="preserve"> </w:t>
      </w:r>
    </w:p>
    <w:p w:rsidR="008A7A39" w:rsidRPr="004E6485" w:rsidRDefault="008A7A39" w:rsidP="00542A2C">
      <w:pPr>
        <w:numPr>
          <w:ilvl w:val="0"/>
          <w:numId w:val="1"/>
        </w:numPr>
        <w:spacing w:after="0" w:line="240" w:lineRule="auto"/>
        <w:ind w:firstLine="709"/>
        <w:jc w:val="both"/>
        <w:rPr>
          <w:rFonts w:ascii="Times New Roman" w:eastAsia="Times New Roman" w:hAnsi="Times New Roman" w:cs="Times New Roman"/>
          <w:sz w:val="24"/>
          <w:szCs w:val="24"/>
          <w:lang w:eastAsia="ar-SA"/>
        </w:rPr>
      </w:pPr>
      <w:r w:rsidRPr="004E6485">
        <w:rPr>
          <w:rFonts w:ascii="Times New Roman" w:eastAsia="Times New Roman" w:hAnsi="Times New Roman" w:cs="Times New Roman"/>
          <w:sz w:val="24"/>
          <w:szCs w:val="24"/>
          <w:lang w:eastAsia="ar-SA"/>
        </w:rPr>
        <w:t xml:space="preserve">Среднемесячная начисленная заработная плата по крупным и средним предприятиям увеличилась на </w:t>
      </w:r>
      <w:r w:rsidR="004E6485" w:rsidRPr="004E6485">
        <w:rPr>
          <w:rFonts w:ascii="Times New Roman" w:eastAsia="Times New Roman" w:hAnsi="Times New Roman" w:cs="Times New Roman"/>
          <w:sz w:val="24"/>
          <w:szCs w:val="24"/>
          <w:lang w:eastAsia="ar-SA"/>
        </w:rPr>
        <w:t>5,4</w:t>
      </w:r>
      <w:r w:rsidRPr="004E6485">
        <w:rPr>
          <w:rFonts w:ascii="Times New Roman" w:eastAsia="Times New Roman" w:hAnsi="Times New Roman" w:cs="Times New Roman"/>
          <w:sz w:val="24"/>
          <w:szCs w:val="24"/>
          <w:lang w:eastAsia="ar-SA"/>
        </w:rPr>
        <w:t xml:space="preserve">% и сложилась на </w:t>
      </w:r>
      <w:r w:rsidRPr="004E6485">
        <w:rPr>
          <w:rFonts w:ascii="Times New Roman" w:hAnsi="Times New Roman" w:cs="Times New Roman"/>
          <w:sz w:val="24"/>
          <w:szCs w:val="24"/>
        </w:rPr>
        <w:t xml:space="preserve">уровне </w:t>
      </w:r>
      <w:r w:rsidR="004E6485" w:rsidRPr="004E6485">
        <w:rPr>
          <w:rFonts w:ascii="Times New Roman" w:hAnsi="Times New Roman" w:cs="Times New Roman"/>
          <w:sz w:val="24"/>
          <w:szCs w:val="24"/>
        </w:rPr>
        <w:t>78 782 рубля</w:t>
      </w:r>
      <w:r w:rsidRPr="004E6485">
        <w:rPr>
          <w:rFonts w:ascii="Times New Roman" w:eastAsia="Times New Roman" w:hAnsi="Times New Roman" w:cs="Times New Roman"/>
          <w:sz w:val="24"/>
          <w:szCs w:val="24"/>
          <w:lang w:eastAsia="ar-SA"/>
        </w:rPr>
        <w:t xml:space="preserve"> </w:t>
      </w:r>
      <w:r w:rsidR="004036F2">
        <w:rPr>
          <w:rFonts w:ascii="Times New Roman" w:eastAsia="Times New Roman" w:hAnsi="Times New Roman" w:cs="Times New Roman"/>
          <w:sz w:val="24"/>
          <w:szCs w:val="24"/>
          <w:lang w:eastAsia="ar-SA"/>
        </w:rPr>
        <w:t>(</w:t>
      </w:r>
      <w:r w:rsidR="00A8369C">
        <w:rPr>
          <w:rFonts w:ascii="Times New Roman" w:eastAsia="Times New Roman" w:hAnsi="Times New Roman" w:cs="Times New Roman"/>
          <w:sz w:val="24"/>
          <w:szCs w:val="24"/>
          <w:lang w:eastAsia="ar-SA"/>
        </w:rPr>
        <w:t>в ХМАО-Югре – 63 226 рублей, в РФ- 36 563 рубля).</w:t>
      </w:r>
    </w:p>
    <w:p w:rsidR="008A7A39" w:rsidRPr="004E6485" w:rsidRDefault="008A7A39" w:rsidP="00542A2C">
      <w:pPr>
        <w:numPr>
          <w:ilvl w:val="0"/>
          <w:numId w:val="1"/>
        </w:numPr>
        <w:spacing w:after="0" w:line="240" w:lineRule="auto"/>
        <w:ind w:firstLine="709"/>
        <w:jc w:val="both"/>
        <w:rPr>
          <w:rFonts w:ascii="Times New Roman" w:eastAsia="Times New Roman" w:hAnsi="Times New Roman" w:cs="Times New Roman"/>
          <w:sz w:val="24"/>
          <w:szCs w:val="24"/>
          <w:lang w:eastAsia="ar-SA"/>
        </w:rPr>
      </w:pPr>
      <w:r w:rsidRPr="004E6485">
        <w:rPr>
          <w:rFonts w:ascii="Times New Roman" w:eastAsia="Times New Roman" w:hAnsi="Times New Roman" w:cs="Times New Roman"/>
          <w:sz w:val="24"/>
          <w:szCs w:val="24"/>
          <w:lang w:eastAsia="ar-SA"/>
        </w:rPr>
        <w:t xml:space="preserve">Среднемесячная заработная плата работников бюджетной сферы </w:t>
      </w:r>
      <w:r w:rsidR="004E6485" w:rsidRPr="004E6485">
        <w:rPr>
          <w:rFonts w:ascii="Times New Roman" w:eastAsia="Times New Roman" w:hAnsi="Times New Roman" w:cs="Times New Roman"/>
          <w:sz w:val="24"/>
          <w:szCs w:val="24"/>
          <w:lang w:eastAsia="ar-SA"/>
        </w:rPr>
        <w:t xml:space="preserve">возросла на 9,7% и </w:t>
      </w:r>
      <w:r w:rsidRPr="004E6485">
        <w:rPr>
          <w:rFonts w:ascii="Times New Roman" w:eastAsia="Times New Roman" w:hAnsi="Times New Roman" w:cs="Times New Roman"/>
          <w:sz w:val="24"/>
          <w:szCs w:val="24"/>
          <w:lang w:eastAsia="ar-SA"/>
        </w:rPr>
        <w:t xml:space="preserve">составила </w:t>
      </w:r>
      <w:r w:rsidR="004E6485" w:rsidRPr="004E6485">
        <w:rPr>
          <w:rFonts w:ascii="Times New Roman" w:eastAsia="Times New Roman" w:hAnsi="Times New Roman" w:cs="Times New Roman"/>
          <w:sz w:val="24"/>
          <w:szCs w:val="24"/>
          <w:lang w:eastAsia="ar-SA"/>
        </w:rPr>
        <w:t>40 566</w:t>
      </w:r>
      <w:r w:rsidRPr="004E6485">
        <w:rPr>
          <w:rFonts w:ascii="Times New Roman" w:eastAsia="Times New Roman" w:hAnsi="Times New Roman" w:cs="Times New Roman"/>
          <w:sz w:val="24"/>
          <w:szCs w:val="24"/>
          <w:lang w:eastAsia="ar-SA"/>
        </w:rPr>
        <w:t xml:space="preserve"> рублей.</w:t>
      </w:r>
    </w:p>
    <w:p w:rsidR="008A7A39" w:rsidRDefault="008A7A39" w:rsidP="00542A2C">
      <w:pPr>
        <w:numPr>
          <w:ilvl w:val="0"/>
          <w:numId w:val="1"/>
        </w:numPr>
        <w:spacing w:after="0" w:line="240" w:lineRule="auto"/>
        <w:ind w:firstLine="709"/>
        <w:jc w:val="both"/>
        <w:rPr>
          <w:rFonts w:ascii="Times New Roman" w:eastAsia="Times New Roman" w:hAnsi="Times New Roman" w:cs="Times New Roman"/>
          <w:sz w:val="24"/>
          <w:szCs w:val="24"/>
          <w:lang w:eastAsia="ar-SA"/>
        </w:rPr>
      </w:pPr>
      <w:r w:rsidRPr="004E6485">
        <w:rPr>
          <w:rFonts w:ascii="Times New Roman" w:eastAsia="Times New Roman" w:hAnsi="Times New Roman" w:cs="Times New Roman"/>
          <w:sz w:val="24"/>
          <w:szCs w:val="24"/>
          <w:lang w:eastAsia="ar-SA"/>
        </w:rPr>
        <w:t xml:space="preserve">Среднемесячный доход неработающего пенсионера возрос на 9,9% и составил </w:t>
      </w:r>
      <w:r w:rsidR="004E6485" w:rsidRPr="004E6485">
        <w:rPr>
          <w:rFonts w:ascii="Times New Roman" w:eastAsia="Times New Roman" w:hAnsi="Times New Roman" w:cs="Times New Roman"/>
          <w:sz w:val="24"/>
          <w:szCs w:val="24"/>
          <w:lang w:eastAsia="ar-SA"/>
        </w:rPr>
        <w:t xml:space="preserve">20 704,9 </w:t>
      </w:r>
      <w:r w:rsidRPr="004E6485">
        <w:rPr>
          <w:rFonts w:ascii="Times New Roman" w:eastAsia="Times New Roman" w:hAnsi="Times New Roman" w:cs="Times New Roman"/>
          <w:sz w:val="24"/>
          <w:szCs w:val="24"/>
          <w:lang w:eastAsia="ar-SA"/>
        </w:rPr>
        <w:t xml:space="preserve"> р</w:t>
      </w:r>
      <w:r w:rsidRPr="006F421F">
        <w:rPr>
          <w:rFonts w:ascii="Times New Roman" w:eastAsia="Times New Roman" w:hAnsi="Times New Roman" w:cs="Times New Roman"/>
          <w:sz w:val="24"/>
          <w:szCs w:val="24"/>
          <w:lang w:eastAsia="ar-SA"/>
        </w:rPr>
        <w:t>убл</w:t>
      </w:r>
      <w:r w:rsidR="006F421F" w:rsidRPr="006F421F">
        <w:rPr>
          <w:rFonts w:ascii="Times New Roman" w:eastAsia="Times New Roman" w:hAnsi="Times New Roman" w:cs="Times New Roman"/>
          <w:sz w:val="24"/>
          <w:szCs w:val="24"/>
          <w:lang w:eastAsia="ar-SA"/>
        </w:rPr>
        <w:t>я</w:t>
      </w:r>
      <w:r w:rsidRPr="004E6485">
        <w:rPr>
          <w:rFonts w:ascii="Times New Roman" w:eastAsia="Times New Roman" w:hAnsi="Times New Roman" w:cs="Times New Roman"/>
          <w:sz w:val="24"/>
          <w:szCs w:val="24"/>
          <w:lang w:eastAsia="ar-SA"/>
        </w:rPr>
        <w:t xml:space="preserve"> или 1,9</w:t>
      </w:r>
      <w:r w:rsidR="004E6485" w:rsidRPr="004E6485">
        <w:rPr>
          <w:rFonts w:ascii="Times New Roman" w:eastAsia="Times New Roman" w:hAnsi="Times New Roman" w:cs="Times New Roman"/>
          <w:sz w:val="24"/>
          <w:szCs w:val="24"/>
          <w:lang w:eastAsia="ar-SA"/>
        </w:rPr>
        <w:t xml:space="preserve">3 </w:t>
      </w:r>
      <w:r w:rsidRPr="004E6485">
        <w:rPr>
          <w:rFonts w:ascii="Times New Roman" w:eastAsia="Times New Roman" w:hAnsi="Times New Roman" w:cs="Times New Roman"/>
          <w:sz w:val="24"/>
          <w:szCs w:val="24"/>
          <w:lang w:eastAsia="ar-SA"/>
        </w:rPr>
        <w:t xml:space="preserve">величины прожиточного минимума пенсионера. </w:t>
      </w:r>
    </w:p>
    <w:p w:rsidR="00770DEC" w:rsidRPr="004E6485" w:rsidRDefault="00770DEC" w:rsidP="007A7237">
      <w:pPr>
        <w:numPr>
          <w:ilvl w:val="0"/>
          <w:numId w:val="1"/>
        </w:numPr>
        <w:spacing w:after="0" w:line="240" w:lineRule="auto"/>
        <w:ind w:firstLine="567"/>
        <w:jc w:val="both"/>
        <w:rPr>
          <w:rFonts w:ascii="Times New Roman" w:eastAsia="Times New Roman" w:hAnsi="Times New Roman" w:cs="Times New Roman"/>
          <w:sz w:val="24"/>
          <w:szCs w:val="24"/>
          <w:lang w:eastAsia="ar-SA"/>
        </w:rPr>
      </w:pPr>
    </w:p>
    <w:p w:rsidR="00A20B4A" w:rsidRDefault="00A20B4A" w:rsidP="00A20B4A">
      <w:pPr>
        <w:pStyle w:val="340"/>
        <w:numPr>
          <w:ilvl w:val="0"/>
          <w:numId w:val="1"/>
        </w:numPr>
        <w:spacing w:after="0"/>
        <w:ind w:firstLine="709"/>
        <w:jc w:val="center"/>
        <w:rPr>
          <w:b/>
          <w:sz w:val="24"/>
          <w:szCs w:val="24"/>
        </w:rPr>
      </w:pPr>
      <w:r>
        <w:rPr>
          <w:b/>
          <w:sz w:val="24"/>
          <w:szCs w:val="24"/>
        </w:rPr>
        <w:t>Показатели уровня жизни населения</w:t>
      </w:r>
    </w:p>
    <w:tbl>
      <w:tblPr>
        <w:tblW w:w="0" w:type="auto"/>
        <w:tblLayout w:type="fixed"/>
        <w:tblCellMar>
          <w:left w:w="30" w:type="dxa"/>
          <w:right w:w="30" w:type="dxa"/>
        </w:tblCellMar>
        <w:tblLook w:val="04A0" w:firstRow="1" w:lastRow="0" w:firstColumn="1" w:lastColumn="0" w:noHBand="0" w:noVBand="1"/>
      </w:tblPr>
      <w:tblGrid>
        <w:gridCol w:w="4471"/>
        <w:gridCol w:w="982"/>
        <w:gridCol w:w="981"/>
        <w:gridCol w:w="982"/>
        <w:gridCol w:w="982"/>
        <w:gridCol w:w="981"/>
      </w:tblGrid>
      <w:tr w:rsidR="00770DEC" w:rsidTr="00770DEC">
        <w:trPr>
          <w:trHeight w:val="290"/>
        </w:trPr>
        <w:tc>
          <w:tcPr>
            <w:tcW w:w="447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Годы</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2012</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2013</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2014</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2015</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2016</w:t>
            </w:r>
          </w:p>
        </w:tc>
      </w:tr>
      <w:tr w:rsidR="00770DEC" w:rsidTr="00770DEC">
        <w:trPr>
          <w:trHeight w:val="605"/>
        </w:trPr>
        <w:tc>
          <w:tcPr>
            <w:tcW w:w="447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Среднемесячные номинальные доходы на душу населения, рублей</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41510,1</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45765,0</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48520</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48404,8</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50310,9</w:t>
            </w:r>
          </w:p>
        </w:tc>
      </w:tr>
      <w:tr w:rsidR="00770DEC" w:rsidTr="00770DEC">
        <w:trPr>
          <w:trHeight w:val="842"/>
        </w:trPr>
        <w:tc>
          <w:tcPr>
            <w:tcW w:w="447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Среднемесячная номинальная начисленная  заработная плата по средним и крупным организациям, рублей</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60205,5</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67935,6</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72375,3</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74771,2</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78782,0</w:t>
            </w:r>
          </w:p>
        </w:tc>
      </w:tr>
      <w:tr w:rsidR="00770DEC" w:rsidTr="00770DEC">
        <w:trPr>
          <w:trHeight w:val="386"/>
        </w:trPr>
        <w:tc>
          <w:tcPr>
            <w:tcW w:w="447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Средний размер пенсии, рублей</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14445,0</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15911,5</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17145,4</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18844,6</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20704,9</w:t>
            </w:r>
          </w:p>
        </w:tc>
      </w:tr>
      <w:tr w:rsidR="00770DEC" w:rsidTr="00770DEC">
        <w:trPr>
          <w:trHeight w:val="552"/>
        </w:trPr>
        <w:tc>
          <w:tcPr>
            <w:tcW w:w="447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Доля населения с доходами ниже прожиточного минимума, %</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5,1</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5,4</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p>
        </w:tc>
      </w:tr>
      <w:tr w:rsidR="00770DEC" w:rsidTr="00770DEC">
        <w:trPr>
          <w:trHeight w:val="552"/>
        </w:trPr>
        <w:tc>
          <w:tcPr>
            <w:tcW w:w="447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Среднедушевой прожиточный минимум человека за 4 квартал  года, рублей</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9 579,0</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10 818,0</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12135</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14350</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14510*</w:t>
            </w:r>
          </w:p>
        </w:tc>
      </w:tr>
      <w:tr w:rsidR="00770DEC" w:rsidTr="00770DEC">
        <w:trPr>
          <w:trHeight w:val="290"/>
        </w:trPr>
        <w:tc>
          <w:tcPr>
            <w:tcW w:w="4471" w:type="dxa"/>
            <w:tcBorders>
              <w:top w:val="single" w:sz="6" w:space="0" w:color="auto"/>
              <w:left w:val="single" w:sz="2" w:space="0" w:color="000000"/>
              <w:bottom w:val="single" w:sz="2" w:space="0" w:color="000000"/>
              <w:right w:val="single" w:sz="2" w:space="0" w:color="000000"/>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за 3 квартал 2016 года</w:t>
            </w:r>
          </w:p>
        </w:tc>
        <w:tc>
          <w:tcPr>
            <w:tcW w:w="982"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981"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982"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982"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981"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r>
    </w:tbl>
    <w:p w:rsidR="00770DEC" w:rsidRDefault="00770DEC" w:rsidP="00770DEC">
      <w:pPr>
        <w:pStyle w:val="340"/>
        <w:spacing w:after="0"/>
        <w:jc w:val="center"/>
        <w:rPr>
          <w:b/>
          <w:sz w:val="24"/>
          <w:szCs w:val="24"/>
        </w:rPr>
      </w:pPr>
    </w:p>
    <w:p w:rsidR="00C01C0B" w:rsidRDefault="00C01C0B" w:rsidP="00542A2C">
      <w:pPr>
        <w:pStyle w:val="340"/>
        <w:numPr>
          <w:ilvl w:val="0"/>
          <w:numId w:val="1"/>
        </w:numPr>
        <w:spacing w:after="0"/>
        <w:ind w:firstLine="709"/>
        <w:jc w:val="both"/>
        <w:rPr>
          <w:sz w:val="24"/>
          <w:szCs w:val="24"/>
        </w:rPr>
      </w:pPr>
      <w:r>
        <w:rPr>
          <w:sz w:val="24"/>
          <w:szCs w:val="24"/>
        </w:rPr>
        <w:t>По данным территориального органа государственной статистики в организациях города Югорска отсутствует задолженность работникам по выплате заработной платы.</w:t>
      </w:r>
    </w:p>
    <w:p w:rsidR="00C01C0B" w:rsidRDefault="00C01C0B" w:rsidP="00542A2C">
      <w:pPr>
        <w:pStyle w:val="340"/>
        <w:numPr>
          <w:ilvl w:val="0"/>
          <w:numId w:val="1"/>
        </w:numPr>
        <w:spacing w:after="0"/>
        <w:ind w:firstLine="709"/>
        <w:jc w:val="both"/>
        <w:rPr>
          <w:sz w:val="24"/>
          <w:szCs w:val="24"/>
        </w:rPr>
      </w:pPr>
      <w:proofErr w:type="gramStart"/>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A20B4A" w:rsidRDefault="00A20B4A" w:rsidP="00542A2C">
      <w:pPr>
        <w:pStyle w:val="a7"/>
        <w:shd w:val="clear" w:color="auto" w:fill="FFFFFF"/>
        <w:spacing w:after="0" w:line="240" w:lineRule="auto"/>
        <w:ind w:left="0" w:firstLine="709"/>
        <w:rPr>
          <w:rFonts w:eastAsia="Times New Roman"/>
          <w:b/>
          <w:color w:val="4BACC6"/>
          <w:spacing w:val="1"/>
          <w:sz w:val="24"/>
          <w:szCs w:val="24"/>
        </w:rPr>
      </w:pPr>
    </w:p>
    <w:p w:rsidR="00B95FEB" w:rsidRPr="00EF5601" w:rsidRDefault="003F3FA0"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Градостроительная деятельность</w:t>
      </w:r>
    </w:p>
    <w:p w:rsidR="00CB74F0" w:rsidRPr="00EF5601" w:rsidRDefault="00CB74F0"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p>
    <w:p w:rsidR="00DC231B" w:rsidRPr="00DC231B" w:rsidRDefault="00DC231B"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 xml:space="preserve">Весь комплекс мероприятий, проводимый в области градостроительства в 2016 году, был направлен на активное развитие жилищного строительства, комплексное освоение микрорайонов перспективной застройкой, формирование благоприятной среды для проживания граждан в новых микрорайонах. </w:t>
      </w:r>
    </w:p>
    <w:p w:rsidR="00DC231B" w:rsidRPr="00DC231B" w:rsidRDefault="00DC231B"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 xml:space="preserve">В феврале 2016 года Югорск стал победителем ежегодного градостроительного конкурса Минстроя Российской Федерации в номинации «Лучший генеральный план города». </w:t>
      </w:r>
    </w:p>
    <w:p w:rsidR="00DC231B" w:rsidRPr="00DC231B" w:rsidRDefault="00DC231B"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 xml:space="preserve">В целях выполнения планов и программ комплексного социально-экономического развития городского округа осуществляется ежегодное планирование ввода объектов жилого назначения. В 2016 году введено в эксплуатацию более 28 тысяч квадратных метров жилья, в том числе 13,8 тысяч квадратных метров в индивидуальных жилых домах. Общий ввод жилья на одного жителя за год составил 0,75 квадратных  метров. </w:t>
      </w:r>
    </w:p>
    <w:p w:rsidR="00DC231B" w:rsidRPr="00DC231B" w:rsidRDefault="00DC231B"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Новый жилой комплекс «Мечта» появился в центральной части города Югорска, в квартале улиц Попова-Октябрьская-Механизаторов-Ленина. Это многоквартирный 9-</w:t>
      </w:r>
      <w:r>
        <w:rPr>
          <w:rFonts w:ascii="Times New Roman" w:eastAsia="Times New Roman" w:hAnsi="Times New Roman" w:cs="Times New Roman"/>
          <w:color w:val="000000"/>
          <w:sz w:val="24"/>
          <w:szCs w:val="24"/>
          <w:lang w:eastAsia="ru-RU"/>
        </w:rPr>
        <w:t>т</w:t>
      </w:r>
      <w:r w:rsidRPr="00DC231B">
        <w:rPr>
          <w:rFonts w:ascii="Times New Roman" w:eastAsia="Times New Roman" w:hAnsi="Times New Roman" w:cs="Times New Roman"/>
          <w:color w:val="000000"/>
          <w:sz w:val="24"/>
          <w:szCs w:val="24"/>
          <w:lang w:eastAsia="ru-RU"/>
        </w:rPr>
        <w:t xml:space="preserve">и этажный жилой дом со встроенно-пристроенными помещениями общественного назначения на первом этаже и автостоянкой в подземном этаже - первой и пока единственной в Югорске. Алюминиевые фасады из </w:t>
      </w:r>
      <w:proofErr w:type="spellStart"/>
      <w:r w:rsidRPr="00DC231B">
        <w:rPr>
          <w:rFonts w:ascii="Times New Roman" w:eastAsia="Times New Roman" w:hAnsi="Times New Roman" w:cs="Times New Roman"/>
          <w:color w:val="000000"/>
          <w:sz w:val="24"/>
          <w:szCs w:val="24"/>
          <w:lang w:eastAsia="ru-RU"/>
        </w:rPr>
        <w:t>алюкобонда</w:t>
      </w:r>
      <w:proofErr w:type="spellEnd"/>
      <w:r w:rsidRPr="00DC231B">
        <w:rPr>
          <w:rFonts w:ascii="Times New Roman" w:eastAsia="Times New Roman" w:hAnsi="Times New Roman" w:cs="Times New Roman"/>
          <w:color w:val="000000"/>
          <w:sz w:val="24"/>
          <w:szCs w:val="24"/>
          <w:lang w:eastAsia="ru-RU"/>
        </w:rPr>
        <w:t xml:space="preserve"> отличаются долгим сроком эксплуатации – более 50 лет, они </w:t>
      </w:r>
      <w:proofErr w:type="spellStart"/>
      <w:r w:rsidRPr="00DC231B">
        <w:rPr>
          <w:rFonts w:ascii="Times New Roman" w:eastAsia="Times New Roman" w:hAnsi="Times New Roman" w:cs="Times New Roman"/>
          <w:color w:val="000000"/>
          <w:sz w:val="24"/>
          <w:szCs w:val="24"/>
          <w:lang w:eastAsia="ru-RU"/>
        </w:rPr>
        <w:t>пожаробезопасны</w:t>
      </w:r>
      <w:proofErr w:type="spellEnd"/>
      <w:r w:rsidRPr="00DC231B">
        <w:rPr>
          <w:rFonts w:ascii="Times New Roman" w:eastAsia="Times New Roman" w:hAnsi="Times New Roman" w:cs="Times New Roman"/>
          <w:color w:val="000000"/>
          <w:sz w:val="24"/>
          <w:szCs w:val="24"/>
          <w:lang w:eastAsia="ru-RU"/>
        </w:rPr>
        <w:t xml:space="preserve">, не выделяют токсичные вещества и не распространяют дыма при </w:t>
      </w:r>
      <w:r w:rsidRPr="00DC231B">
        <w:rPr>
          <w:rFonts w:ascii="Times New Roman" w:eastAsia="Times New Roman" w:hAnsi="Times New Roman" w:cs="Times New Roman"/>
          <w:color w:val="000000"/>
          <w:sz w:val="24"/>
          <w:szCs w:val="24"/>
          <w:lang w:eastAsia="ru-RU"/>
        </w:rPr>
        <w:lastRenderedPageBreak/>
        <w:t>пожаре. Таких домов в Югорске нет. Благодаря концепции «двор без машин» отдых детей на детской площадке стал безопасным. Во дворе предусмотрены пешеходные тротуары, вымощенные брусчаткой, клумбы и живые изгороди из кустарников, скамейки для отдыха, уличное освещение дворовой и прилегающей территории.</w:t>
      </w:r>
    </w:p>
    <w:p w:rsidR="00DC231B" w:rsidRPr="00DC231B" w:rsidRDefault="00DC231B"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 xml:space="preserve">Продолжились работы по преобразованию третьего микрорайона города. На месте снесенных ветхих деревянных домов построен и введен в эксплуатацию трехэтажный жилой дом № 70 по улице Садовая и строятся трехэтажные жилые дома по улице Менделеева. </w:t>
      </w:r>
    </w:p>
    <w:p w:rsidR="00DC231B" w:rsidRPr="00066F79" w:rsidRDefault="00DC231B"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066F79">
        <w:rPr>
          <w:rFonts w:ascii="Times New Roman" w:eastAsia="Times New Roman" w:hAnsi="Times New Roman" w:cs="Times New Roman"/>
          <w:color w:val="000000"/>
          <w:sz w:val="24"/>
          <w:szCs w:val="24"/>
          <w:lang w:eastAsia="ru-RU"/>
        </w:rPr>
        <w:t>В 2016 году на территории города Югорска появился современный торговый центр «Лайнер» общей площадью 15</w:t>
      </w:r>
      <w:r w:rsidR="00066F79">
        <w:rPr>
          <w:rFonts w:ascii="Times New Roman" w:eastAsia="Times New Roman" w:hAnsi="Times New Roman" w:cs="Times New Roman"/>
          <w:color w:val="000000"/>
          <w:sz w:val="24"/>
          <w:szCs w:val="24"/>
          <w:lang w:eastAsia="ru-RU"/>
        </w:rPr>
        <w:t xml:space="preserve"> </w:t>
      </w:r>
      <w:r w:rsidRPr="00066F79">
        <w:rPr>
          <w:rFonts w:ascii="Times New Roman" w:eastAsia="Times New Roman" w:hAnsi="Times New Roman" w:cs="Times New Roman"/>
          <w:color w:val="000000"/>
          <w:sz w:val="24"/>
          <w:szCs w:val="24"/>
          <w:lang w:eastAsia="ru-RU"/>
        </w:rPr>
        <w:t xml:space="preserve">367,6 кв. м, здание - где не только совершаются покупки. «Лайнер» - это </w:t>
      </w:r>
      <w:proofErr w:type="gramStart"/>
      <w:r w:rsidRPr="00066F79">
        <w:rPr>
          <w:rFonts w:ascii="Times New Roman" w:eastAsia="Times New Roman" w:hAnsi="Times New Roman" w:cs="Times New Roman"/>
          <w:color w:val="000000"/>
          <w:sz w:val="24"/>
          <w:szCs w:val="24"/>
          <w:lang w:eastAsia="ru-RU"/>
        </w:rPr>
        <w:t>настоящая</w:t>
      </w:r>
      <w:proofErr w:type="gramEnd"/>
      <w:r w:rsidRPr="00066F79">
        <w:rPr>
          <w:rFonts w:ascii="Times New Roman" w:eastAsia="Times New Roman" w:hAnsi="Times New Roman" w:cs="Times New Roman"/>
          <w:color w:val="000000"/>
          <w:sz w:val="24"/>
          <w:szCs w:val="24"/>
          <w:lang w:eastAsia="ru-RU"/>
        </w:rPr>
        <w:t xml:space="preserve"> территории отдыха, где можно провести время, отдохнув и насладившись приятной атмосферой и комфортом.</w:t>
      </w:r>
    </w:p>
    <w:p w:rsidR="00DC231B" w:rsidRPr="00066F79" w:rsidRDefault="00DC231B"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066F79">
        <w:rPr>
          <w:rFonts w:ascii="Times New Roman" w:eastAsia="Times New Roman" w:hAnsi="Times New Roman" w:cs="Times New Roman"/>
          <w:color w:val="000000"/>
          <w:sz w:val="24"/>
          <w:szCs w:val="24"/>
          <w:lang w:eastAsia="ru-RU"/>
        </w:rPr>
        <w:t>В</w:t>
      </w:r>
      <w:r w:rsidR="00066F79">
        <w:rPr>
          <w:rFonts w:ascii="Times New Roman" w:eastAsia="Times New Roman" w:hAnsi="Times New Roman" w:cs="Times New Roman"/>
          <w:color w:val="000000"/>
          <w:sz w:val="24"/>
          <w:szCs w:val="24"/>
          <w:lang w:eastAsia="ru-RU"/>
        </w:rPr>
        <w:t xml:space="preserve"> районе территории садово-огороднических товарище</w:t>
      </w:r>
      <w:proofErr w:type="gramStart"/>
      <w:r w:rsidR="00066F79">
        <w:rPr>
          <w:rFonts w:ascii="Times New Roman" w:eastAsia="Times New Roman" w:hAnsi="Times New Roman" w:cs="Times New Roman"/>
          <w:color w:val="000000"/>
          <w:sz w:val="24"/>
          <w:szCs w:val="24"/>
          <w:lang w:eastAsia="ru-RU"/>
        </w:rPr>
        <w:t>ств</w:t>
      </w:r>
      <w:r w:rsidR="00066F79" w:rsidRPr="00066F79">
        <w:rPr>
          <w:rFonts w:ascii="Times New Roman" w:eastAsia="Times New Roman" w:hAnsi="Times New Roman" w:cs="Times New Roman"/>
          <w:color w:val="000000"/>
          <w:sz w:val="24"/>
          <w:szCs w:val="24"/>
          <w:lang w:eastAsia="ru-RU"/>
        </w:rPr>
        <w:t xml:space="preserve"> </w:t>
      </w:r>
      <w:r w:rsidR="00066F79">
        <w:rPr>
          <w:rFonts w:ascii="Times New Roman" w:eastAsia="Times New Roman" w:hAnsi="Times New Roman" w:cs="Times New Roman"/>
          <w:color w:val="000000"/>
          <w:sz w:val="24"/>
          <w:szCs w:val="24"/>
          <w:lang w:eastAsia="ru-RU"/>
        </w:rPr>
        <w:t>в</w:t>
      </w:r>
      <w:r w:rsidRPr="00066F79">
        <w:rPr>
          <w:rFonts w:ascii="Times New Roman" w:eastAsia="Times New Roman" w:hAnsi="Times New Roman" w:cs="Times New Roman"/>
          <w:color w:val="000000"/>
          <w:sz w:val="24"/>
          <w:szCs w:val="24"/>
          <w:lang w:eastAsia="ru-RU"/>
        </w:rPr>
        <w:t>в</w:t>
      </w:r>
      <w:proofErr w:type="gramEnd"/>
      <w:r w:rsidRPr="00066F79">
        <w:rPr>
          <w:rFonts w:ascii="Times New Roman" w:eastAsia="Times New Roman" w:hAnsi="Times New Roman" w:cs="Times New Roman"/>
          <w:color w:val="000000"/>
          <w:sz w:val="24"/>
          <w:szCs w:val="24"/>
          <w:lang w:eastAsia="ru-RU"/>
        </w:rPr>
        <w:t>едены в эксплуатацию 3 объекта потребительского рынка</w:t>
      </w:r>
      <w:r w:rsidR="00066F79">
        <w:rPr>
          <w:rFonts w:ascii="Times New Roman" w:eastAsia="Times New Roman" w:hAnsi="Times New Roman" w:cs="Times New Roman"/>
          <w:color w:val="000000"/>
          <w:sz w:val="24"/>
          <w:szCs w:val="24"/>
          <w:lang w:eastAsia="ru-RU"/>
        </w:rPr>
        <w:t>.</w:t>
      </w:r>
      <w:r w:rsidRPr="00066F79">
        <w:rPr>
          <w:rFonts w:ascii="Times New Roman" w:eastAsia="Times New Roman" w:hAnsi="Times New Roman" w:cs="Times New Roman"/>
          <w:color w:val="000000"/>
          <w:sz w:val="24"/>
          <w:szCs w:val="24"/>
          <w:lang w:eastAsia="ru-RU"/>
        </w:rPr>
        <w:t xml:space="preserve"> </w:t>
      </w:r>
    </w:p>
    <w:p w:rsidR="00066F79" w:rsidRDefault="00DC231B" w:rsidP="00542A2C">
      <w:pPr>
        <w:pStyle w:val="Default"/>
        <w:ind w:firstLine="709"/>
        <w:jc w:val="both"/>
      </w:pPr>
      <w:r>
        <w:t xml:space="preserve">В </w:t>
      </w:r>
      <w:r w:rsidR="00066F79">
        <w:t xml:space="preserve">городе установлено 5 новых </w:t>
      </w:r>
      <w:r>
        <w:t>рекламных конструкций</w:t>
      </w:r>
      <w:r w:rsidR="00066F79">
        <w:t>.</w:t>
      </w:r>
      <w:r>
        <w:t xml:space="preserve"> </w:t>
      </w:r>
    </w:p>
    <w:p w:rsidR="00DC231B" w:rsidRDefault="00DC231B" w:rsidP="00542A2C">
      <w:pPr>
        <w:pStyle w:val="Default"/>
        <w:ind w:firstLine="709"/>
        <w:jc w:val="both"/>
      </w:pPr>
      <w:proofErr w:type="gramStart"/>
      <w:r>
        <w:t>В целях реализации Федерального закона от 01.12.2014 № 419-ФЗ «О внесени</w:t>
      </w:r>
      <w:r w:rsidR="00066F79">
        <w:t>и</w:t>
      </w:r>
      <w:r>
        <w:t xml:space="preserve">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постановлением администрации города Югорска от 03.07.2015 № 2477 «Об организации работы по подготовке мероприятий по повышению значений показателей доступности для инвалидов объектов и услуг (дорожная карта) в городе Югорске» </w:t>
      </w:r>
      <w:r w:rsidR="00066F79">
        <w:t>продолжена работа</w:t>
      </w:r>
      <w:proofErr w:type="gramEnd"/>
      <w:r w:rsidR="00066F79">
        <w:t xml:space="preserve"> </w:t>
      </w:r>
      <w:r>
        <w:t xml:space="preserve"> комисси</w:t>
      </w:r>
      <w:r w:rsidR="00066F79">
        <w:t>и</w:t>
      </w:r>
      <w:r>
        <w:t xml:space="preserve"> по проведению обследований объектов инфраструктуры для  инвалидов и других маломобильных групп населения.</w:t>
      </w:r>
    </w:p>
    <w:p w:rsidR="00DC231B" w:rsidRDefault="00DC231B" w:rsidP="00542A2C">
      <w:pPr>
        <w:pStyle w:val="Default"/>
        <w:ind w:firstLine="709"/>
        <w:jc w:val="both"/>
      </w:pPr>
      <w:r>
        <w:t>Комиссией обследовано 20 муниципальных объектов инфраструктуры для  инвалидов и других маломобильных групп населения на  соответствие  требованиям по обеспечению беспрепятственного доступа инвалидов к объектам и услугам, составлены рекомендации по устранению нарушений.</w:t>
      </w:r>
    </w:p>
    <w:p w:rsidR="00DC231B" w:rsidRPr="00066F79" w:rsidRDefault="00DC231B" w:rsidP="00542A2C">
      <w:pPr>
        <w:spacing w:after="0" w:line="240" w:lineRule="auto"/>
        <w:ind w:firstLine="709"/>
        <w:jc w:val="both"/>
        <w:rPr>
          <w:rFonts w:ascii="Times New Roman" w:eastAsia="Times New Roman" w:hAnsi="Times New Roman" w:cs="Times New Roman"/>
          <w:color w:val="000000"/>
          <w:sz w:val="24"/>
          <w:szCs w:val="24"/>
          <w:lang w:eastAsia="ru-RU"/>
        </w:rPr>
      </w:pPr>
      <w:r w:rsidRPr="00066F79">
        <w:rPr>
          <w:rFonts w:ascii="Times New Roman" w:eastAsia="Times New Roman" w:hAnsi="Times New Roman" w:cs="Times New Roman"/>
          <w:color w:val="000000"/>
          <w:sz w:val="24"/>
          <w:szCs w:val="24"/>
          <w:lang w:eastAsia="ru-RU"/>
        </w:rPr>
        <w:t>В направлении декоративно-художественного и праздничного оформления города были достигнуты следующие результаты:</w:t>
      </w:r>
    </w:p>
    <w:p w:rsidR="00DC231B" w:rsidRPr="00CA1D2C" w:rsidRDefault="00CA1D2C" w:rsidP="00542A2C">
      <w:pPr>
        <w:pStyle w:val="a5"/>
        <w:numPr>
          <w:ilvl w:val="0"/>
          <w:numId w:val="15"/>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про</w:t>
      </w:r>
      <w:r w:rsidR="00066F79" w:rsidRPr="00CA1D2C">
        <w:rPr>
          <w:rFonts w:ascii="Times New Roman" w:hAnsi="Times New Roman"/>
          <w:color w:val="000000"/>
          <w:sz w:val="24"/>
          <w:szCs w:val="24"/>
        </w:rPr>
        <w:t>веден</w:t>
      </w:r>
      <w:r w:rsidR="00DC231B" w:rsidRPr="00CA1D2C">
        <w:rPr>
          <w:rFonts w:ascii="Times New Roman" w:hAnsi="Times New Roman"/>
          <w:color w:val="000000"/>
          <w:sz w:val="24"/>
          <w:szCs w:val="24"/>
        </w:rPr>
        <w:t xml:space="preserve"> Международный фестиваль парковой скульптуры «Металл — сварка 2016». Мероприятие состоялось при поддержке ООО «Газпром </w:t>
      </w:r>
      <w:proofErr w:type="spellStart"/>
      <w:r w:rsidR="00DC231B" w:rsidRPr="00CA1D2C">
        <w:rPr>
          <w:rFonts w:ascii="Times New Roman" w:hAnsi="Times New Roman"/>
          <w:color w:val="000000"/>
          <w:sz w:val="24"/>
          <w:szCs w:val="24"/>
        </w:rPr>
        <w:t>трансгаз</w:t>
      </w:r>
      <w:proofErr w:type="spellEnd"/>
      <w:r w:rsidR="00DC231B" w:rsidRPr="00CA1D2C">
        <w:rPr>
          <w:rFonts w:ascii="Times New Roman" w:hAnsi="Times New Roman"/>
          <w:color w:val="000000"/>
          <w:sz w:val="24"/>
          <w:szCs w:val="24"/>
        </w:rPr>
        <w:t xml:space="preserve"> </w:t>
      </w:r>
      <w:proofErr w:type="spellStart"/>
      <w:r w:rsidR="00DC231B" w:rsidRPr="00CA1D2C">
        <w:rPr>
          <w:rFonts w:ascii="Times New Roman" w:hAnsi="Times New Roman"/>
          <w:color w:val="000000"/>
          <w:sz w:val="24"/>
          <w:szCs w:val="24"/>
        </w:rPr>
        <w:t>Югорск</w:t>
      </w:r>
      <w:proofErr w:type="spellEnd"/>
      <w:r w:rsidR="00DC231B" w:rsidRPr="00CA1D2C">
        <w:rPr>
          <w:rFonts w:ascii="Times New Roman" w:hAnsi="Times New Roman"/>
          <w:color w:val="000000"/>
          <w:sz w:val="24"/>
          <w:szCs w:val="24"/>
        </w:rPr>
        <w:t>» в рамках празднования 50-летия газотранспортной компании</w:t>
      </w:r>
      <w:r w:rsidR="00066F79" w:rsidRPr="00CA1D2C">
        <w:rPr>
          <w:rFonts w:ascii="Times New Roman" w:hAnsi="Times New Roman"/>
          <w:color w:val="000000"/>
          <w:sz w:val="24"/>
          <w:szCs w:val="24"/>
        </w:rPr>
        <w:t xml:space="preserve">. </w:t>
      </w:r>
      <w:r w:rsidR="00DC231B" w:rsidRPr="00CA1D2C">
        <w:rPr>
          <w:rFonts w:ascii="Times New Roman" w:hAnsi="Times New Roman"/>
          <w:color w:val="000000"/>
          <w:sz w:val="24"/>
          <w:szCs w:val="24"/>
        </w:rPr>
        <w:t xml:space="preserve">В фестивале приняли участие 10 лучших мастеров парковой скульптуры из Москвы, Удмуртии, Свердловской и Нижегородской областей, республики Казахстан, а также сотрудники структурных подразделений ООО «Газпром </w:t>
      </w:r>
      <w:proofErr w:type="spellStart"/>
      <w:r w:rsidR="00DC231B" w:rsidRPr="00CA1D2C">
        <w:rPr>
          <w:rFonts w:ascii="Times New Roman" w:hAnsi="Times New Roman"/>
          <w:color w:val="000000"/>
          <w:sz w:val="24"/>
          <w:szCs w:val="24"/>
        </w:rPr>
        <w:t>трансгаз</w:t>
      </w:r>
      <w:proofErr w:type="spellEnd"/>
      <w:r w:rsidR="00DC231B" w:rsidRPr="00CA1D2C">
        <w:rPr>
          <w:rFonts w:ascii="Times New Roman" w:hAnsi="Times New Roman"/>
          <w:color w:val="000000"/>
          <w:sz w:val="24"/>
          <w:szCs w:val="24"/>
        </w:rPr>
        <w:t xml:space="preserve"> </w:t>
      </w:r>
      <w:proofErr w:type="spellStart"/>
      <w:r w:rsidR="00DC231B" w:rsidRPr="00CA1D2C">
        <w:rPr>
          <w:rFonts w:ascii="Times New Roman" w:hAnsi="Times New Roman"/>
          <w:color w:val="000000"/>
          <w:sz w:val="24"/>
          <w:szCs w:val="24"/>
        </w:rPr>
        <w:t>Югорск</w:t>
      </w:r>
      <w:proofErr w:type="spellEnd"/>
      <w:r w:rsidR="00DC231B" w:rsidRPr="00CA1D2C">
        <w:rPr>
          <w:rFonts w:ascii="Times New Roman" w:hAnsi="Times New Roman"/>
          <w:color w:val="000000"/>
          <w:sz w:val="24"/>
          <w:szCs w:val="24"/>
        </w:rPr>
        <w:t>». Все представленные на конкурс работы были выполнены из металлолома на тему «Семья и любовь»</w:t>
      </w:r>
      <w:r w:rsidR="00770DEC">
        <w:rPr>
          <w:rFonts w:ascii="Times New Roman" w:hAnsi="Times New Roman"/>
          <w:color w:val="000000"/>
          <w:sz w:val="24"/>
          <w:szCs w:val="24"/>
        </w:rPr>
        <w:t>;</w:t>
      </w:r>
      <w:r w:rsidR="00DC231B" w:rsidRPr="00CA1D2C">
        <w:rPr>
          <w:rFonts w:ascii="Times New Roman" w:hAnsi="Times New Roman"/>
          <w:color w:val="000000"/>
          <w:sz w:val="24"/>
          <w:szCs w:val="24"/>
        </w:rPr>
        <w:t xml:space="preserve"> </w:t>
      </w:r>
    </w:p>
    <w:p w:rsidR="00DC231B" w:rsidRPr="00CA1D2C" w:rsidRDefault="00CA1D2C" w:rsidP="00542A2C">
      <w:pPr>
        <w:pStyle w:val="a5"/>
        <w:numPr>
          <w:ilvl w:val="0"/>
          <w:numId w:val="15"/>
        </w:numPr>
        <w:tabs>
          <w:tab w:val="left" w:pos="567"/>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066F79" w:rsidRPr="00CA1D2C">
        <w:rPr>
          <w:rFonts w:ascii="Times New Roman" w:hAnsi="Times New Roman"/>
          <w:color w:val="000000"/>
          <w:sz w:val="24"/>
          <w:szCs w:val="24"/>
        </w:rPr>
        <w:t>в</w:t>
      </w:r>
      <w:r w:rsidR="00DC231B" w:rsidRPr="00CA1D2C">
        <w:rPr>
          <w:rFonts w:ascii="Times New Roman" w:hAnsi="Times New Roman"/>
          <w:color w:val="000000"/>
          <w:sz w:val="24"/>
          <w:szCs w:val="24"/>
        </w:rPr>
        <w:t xml:space="preserve"> рамках празднования 71-летия Победы в Великой Отечественной войне на городских улицах и во дворах жилых домов высажено более 1</w:t>
      </w:r>
      <w:r w:rsidR="00066F79" w:rsidRPr="00CA1D2C">
        <w:rPr>
          <w:rFonts w:ascii="Times New Roman" w:hAnsi="Times New Roman"/>
          <w:color w:val="000000"/>
          <w:sz w:val="24"/>
          <w:szCs w:val="24"/>
        </w:rPr>
        <w:t xml:space="preserve"> </w:t>
      </w:r>
      <w:r w:rsidR="00DC231B" w:rsidRPr="00CA1D2C">
        <w:rPr>
          <w:rFonts w:ascii="Times New Roman" w:hAnsi="Times New Roman"/>
          <w:color w:val="000000"/>
          <w:sz w:val="24"/>
          <w:szCs w:val="24"/>
        </w:rPr>
        <w:t>320 деревьев и кустарников.</w:t>
      </w:r>
    </w:p>
    <w:p w:rsidR="00EA4068" w:rsidRDefault="00DC231B"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066F79">
        <w:rPr>
          <w:rFonts w:ascii="Times New Roman" w:eastAsia="Times New Roman" w:hAnsi="Times New Roman" w:cs="Times New Roman"/>
          <w:color w:val="000000"/>
          <w:sz w:val="24"/>
          <w:szCs w:val="24"/>
          <w:lang w:eastAsia="ru-RU"/>
        </w:rPr>
        <w:t>В 2016 году продолжена разработка градостроительной документации города Югорска. Разработаны проекты планировки 19 микрорайона, территории зоны размещения сельскохозяйственных предприятий в южной части города Югорска и 3 очередь проекта планировки «Сети электроснабжения 10-0,4кВ, КТП-10/0,4кВ зоны размещения садоводческих и огороднических товариществ в городе Югорске».</w:t>
      </w:r>
      <w:r w:rsidR="00EA4068" w:rsidRPr="00EA4068">
        <w:rPr>
          <w:rFonts w:ascii="Times New Roman" w:eastAsia="Times New Roman" w:hAnsi="Times New Roman" w:cs="Times New Roman"/>
          <w:color w:val="000000"/>
          <w:sz w:val="24"/>
          <w:szCs w:val="24"/>
          <w:lang w:eastAsia="ru-RU"/>
        </w:rPr>
        <w:t xml:space="preserve"> </w:t>
      </w:r>
      <w:r w:rsidR="00EA4068">
        <w:rPr>
          <w:rFonts w:ascii="Times New Roman" w:eastAsia="Times New Roman" w:hAnsi="Times New Roman" w:cs="Times New Roman"/>
          <w:color w:val="000000"/>
          <w:sz w:val="24"/>
          <w:szCs w:val="24"/>
          <w:lang w:eastAsia="ru-RU"/>
        </w:rPr>
        <w:t>По результатам выездных совещаний специалистов администрации с депутатами Думы города Югорска выполнено 9 схем благоустройства территорий города.</w:t>
      </w:r>
    </w:p>
    <w:p w:rsidR="00DC231B" w:rsidRPr="00CB74F0" w:rsidRDefault="00CB74F0" w:rsidP="00542A2C">
      <w:pPr>
        <w:widowControl w:val="0"/>
        <w:autoSpaceDE w:val="0"/>
        <w:spacing w:after="0" w:line="240" w:lineRule="auto"/>
        <w:ind w:firstLine="709"/>
        <w:jc w:val="both"/>
        <w:rPr>
          <w:rFonts w:ascii="Times New Roman" w:eastAsia="Times New Roman" w:hAnsi="Times New Roman" w:cs="Times New Roman"/>
          <w:color w:val="000000"/>
          <w:sz w:val="24"/>
          <w:szCs w:val="24"/>
          <w:highlight w:val="yellow"/>
          <w:lang w:eastAsia="ru-RU"/>
        </w:rPr>
      </w:pPr>
      <w:r w:rsidRPr="00CB74F0">
        <w:rPr>
          <w:rFonts w:ascii="Times New Roman" w:eastAsia="Times New Roman" w:hAnsi="Times New Roman" w:cs="Times New Roman"/>
          <w:color w:val="000000"/>
          <w:sz w:val="24"/>
          <w:szCs w:val="24"/>
          <w:lang w:eastAsia="ru-RU"/>
        </w:rPr>
        <w:t>С целью побуждения собственников завершенных строительством индивидуальных домов к вводу в эксплуатацию проводи</w:t>
      </w:r>
      <w:r w:rsidR="00AF013D">
        <w:rPr>
          <w:rFonts w:ascii="Times New Roman" w:eastAsia="Times New Roman" w:hAnsi="Times New Roman" w:cs="Times New Roman"/>
          <w:color w:val="000000"/>
          <w:sz w:val="24"/>
          <w:szCs w:val="24"/>
          <w:lang w:eastAsia="ru-RU"/>
        </w:rPr>
        <w:t>лась</w:t>
      </w:r>
      <w:r w:rsidRPr="00CB74F0">
        <w:rPr>
          <w:rFonts w:ascii="Times New Roman" w:eastAsia="Times New Roman" w:hAnsi="Times New Roman" w:cs="Times New Roman"/>
          <w:color w:val="000000"/>
          <w:sz w:val="24"/>
          <w:szCs w:val="24"/>
          <w:lang w:eastAsia="ru-RU"/>
        </w:rPr>
        <w:t xml:space="preserve"> масштабная разъяснительная работа об «упрощенном» порядке регистрации права на вновь выстроенные объекты индивидуального жилищного строительства, в том числе с привлечением СМИ. </w:t>
      </w:r>
      <w:r w:rsidR="00EA4068">
        <w:rPr>
          <w:rFonts w:ascii="Times New Roman" w:eastAsia="Times New Roman" w:hAnsi="Times New Roman" w:cs="Times New Roman"/>
          <w:color w:val="000000"/>
          <w:sz w:val="24"/>
          <w:szCs w:val="24"/>
          <w:lang w:eastAsia="ru-RU"/>
        </w:rPr>
        <w:t xml:space="preserve">В </w:t>
      </w:r>
      <w:r w:rsidR="004036F2" w:rsidRPr="004036F2">
        <w:rPr>
          <w:rFonts w:ascii="Times New Roman" w:eastAsia="Times New Roman" w:hAnsi="Times New Roman" w:cs="Times New Roman"/>
          <w:color w:val="000000"/>
          <w:sz w:val="24"/>
          <w:szCs w:val="24"/>
          <w:lang w:eastAsia="ru-RU"/>
        </w:rPr>
        <w:t>результате 88</w:t>
      </w:r>
      <w:r w:rsidR="00EA4068" w:rsidRPr="004036F2">
        <w:rPr>
          <w:rFonts w:ascii="Times New Roman" w:eastAsia="Times New Roman" w:hAnsi="Times New Roman" w:cs="Times New Roman"/>
          <w:color w:val="000000"/>
          <w:sz w:val="24"/>
          <w:szCs w:val="24"/>
          <w:lang w:eastAsia="ru-RU"/>
        </w:rPr>
        <w:t xml:space="preserve"> собственников оформили</w:t>
      </w:r>
      <w:r w:rsidR="00EA4068">
        <w:rPr>
          <w:rFonts w:ascii="Times New Roman" w:eastAsia="Times New Roman" w:hAnsi="Times New Roman" w:cs="Times New Roman"/>
          <w:color w:val="000000"/>
          <w:sz w:val="24"/>
          <w:szCs w:val="24"/>
          <w:lang w:eastAsia="ru-RU"/>
        </w:rPr>
        <w:t xml:space="preserve"> свои дома в собственность и поставили на кадастровый учет.</w:t>
      </w:r>
    </w:p>
    <w:p w:rsidR="00DC231B" w:rsidRPr="00AF013D" w:rsidRDefault="00770DEC" w:rsidP="00542A2C">
      <w:pPr>
        <w:widowControl w:val="0"/>
        <w:autoSpaceDE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 заявлениям граждан и организаций города </w:t>
      </w:r>
      <w:r w:rsidR="00C01C0B">
        <w:rPr>
          <w:rFonts w:ascii="Times New Roman" w:eastAsia="Times New Roman" w:hAnsi="Times New Roman" w:cs="Times New Roman"/>
          <w:color w:val="000000"/>
          <w:sz w:val="24"/>
          <w:szCs w:val="24"/>
          <w:lang w:eastAsia="ru-RU"/>
        </w:rPr>
        <w:t>У</w:t>
      </w:r>
      <w:r w:rsidR="00DC231B" w:rsidRPr="00AF013D">
        <w:rPr>
          <w:rFonts w:ascii="Times New Roman" w:eastAsia="Times New Roman" w:hAnsi="Times New Roman" w:cs="Times New Roman"/>
          <w:color w:val="000000"/>
          <w:sz w:val="24"/>
          <w:szCs w:val="24"/>
          <w:lang w:eastAsia="ru-RU"/>
        </w:rPr>
        <w:t>правлением архитектуры и градостроительства администрации города:</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 xml:space="preserve">разработано и выдано 95 градостроительных планов земельных участков; </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 xml:space="preserve">выдано разрешений на строительство 65 объектов капитального строительства, из них 42 индивидуальных жилых дома; </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выдано 36 разрешений на ввод объектов в эксплуатацию;</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AF013D" w:rsidRPr="00CA1D2C">
        <w:rPr>
          <w:rFonts w:ascii="Times New Roman" w:hAnsi="Times New Roman"/>
          <w:color w:val="000000"/>
          <w:sz w:val="24"/>
          <w:szCs w:val="24"/>
        </w:rPr>
        <w:t>принято</w:t>
      </w:r>
      <w:r w:rsidR="00DC231B" w:rsidRPr="00CA1D2C">
        <w:rPr>
          <w:rFonts w:ascii="Times New Roman" w:hAnsi="Times New Roman"/>
          <w:color w:val="000000"/>
          <w:sz w:val="24"/>
          <w:szCs w:val="24"/>
        </w:rPr>
        <w:t xml:space="preserve"> 8 </w:t>
      </w:r>
      <w:r w:rsidR="00AF013D" w:rsidRPr="00CA1D2C">
        <w:rPr>
          <w:rFonts w:ascii="Times New Roman" w:hAnsi="Times New Roman"/>
          <w:color w:val="000000"/>
          <w:sz w:val="24"/>
          <w:szCs w:val="24"/>
        </w:rPr>
        <w:t xml:space="preserve">решений </w:t>
      </w:r>
      <w:r w:rsidR="00DC231B" w:rsidRPr="00CA1D2C">
        <w:rPr>
          <w:rFonts w:ascii="Times New Roman" w:hAnsi="Times New Roman"/>
          <w:color w:val="000000"/>
          <w:sz w:val="24"/>
          <w:szCs w:val="24"/>
        </w:rPr>
        <w:t xml:space="preserve">о переводе жилого помещения в многоквартирном жилом </w:t>
      </w:r>
      <w:r w:rsidR="00DC231B" w:rsidRPr="00CA1D2C">
        <w:rPr>
          <w:rFonts w:ascii="Times New Roman" w:hAnsi="Times New Roman"/>
          <w:color w:val="000000"/>
          <w:sz w:val="24"/>
          <w:szCs w:val="24"/>
        </w:rPr>
        <w:lastRenderedPageBreak/>
        <w:t>доме в нежилое, которое перепланировано под объект торговли, что говорит о развитии в городе малого бизнеса;</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AF013D" w:rsidRPr="00CA1D2C">
        <w:rPr>
          <w:rFonts w:ascii="Times New Roman" w:hAnsi="Times New Roman"/>
          <w:color w:val="000000"/>
          <w:sz w:val="24"/>
          <w:szCs w:val="24"/>
        </w:rPr>
        <w:t>принято</w:t>
      </w:r>
      <w:r w:rsidR="00DC231B" w:rsidRPr="00CA1D2C">
        <w:rPr>
          <w:rFonts w:ascii="Times New Roman" w:hAnsi="Times New Roman"/>
          <w:color w:val="000000"/>
          <w:sz w:val="24"/>
          <w:szCs w:val="24"/>
        </w:rPr>
        <w:t xml:space="preserve"> 54 решени</w:t>
      </w:r>
      <w:r w:rsidR="00AF013D" w:rsidRPr="00CA1D2C">
        <w:rPr>
          <w:rFonts w:ascii="Times New Roman" w:hAnsi="Times New Roman"/>
          <w:color w:val="000000"/>
          <w:sz w:val="24"/>
          <w:szCs w:val="24"/>
        </w:rPr>
        <w:t>я</w:t>
      </w:r>
      <w:r w:rsidR="00DC231B" w:rsidRPr="00CA1D2C">
        <w:rPr>
          <w:rFonts w:ascii="Times New Roman" w:hAnsi="Times New Roman"/>
          <w:color w:val="000000"/>
          <w:sz w:val="24"/>
          <w:szCs w:val="24"/>
        </w:rPr>
        <w:t xml:space="preserve"> о согласовании перепланировк</w:t>
      </w:r>
      <w:r w:rsidR="00AF013D" w:rsidRPr="00CA1D2C">
        <w:rPr>
          <w:rFonts w:ascii="Times New Roman" w:hAnsi="Times New Roman"/>
          <w:color w:val="000000"/>
          <w:sz w:val="24"/>
          <w:szCs w:val="24"/>
        </w:rPr>
        <w:t>и</w:t>
      </w:r>
      <w:r w:rsidR="00DC231B" w:rsidRPr="00CA1D2C">
        <w:rPr>
          <w:rFonts w:ascii="Times New Roman" w:hAnsi="Times New Roman"/>
          <w:color w:val="000000"/>
          <w:sz w:val="24"/>
          <w:szCs w:val="24"/>
        </w:rPr>
        <w:t xml:space="preserve"> жилых помещений жителям города;</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предоставлено 125 сведений, содержащихся в информационной системе обеспечения градостроительной деятельности;</w:t>
      </w:r>
    </w:p>
    <w:p w:rsidR="00DC231B" w:rsidRPr="00CA1D2C" w:rsidRDefault="00DC231B"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sidRPr="00CA1D2C">
        <w:rPr>
          <w:rFonts w:ascii="Times New Roman" w:hAnsi="Times New Roman"/>
          <w:color w:val="000000"/>
          <w:sz w:val="24"/>
          <w:szCs w:val="24"/>
        </w:rPr>
        <w:t>продолж</w:t>
      </w:r>
      <w:r w:rsidR="00AF013D" w:rsidRPr="00CA1D2C">
        <w:rPr>
          <w:rFonts w:ascii="Times New Roman" w:hAnsi="Times New Roman"/>
          <w:color w:val="000000"/>
          <w:sz w:val="24"/>
          <w:szCs w:val="24"/>
        </w:rPr>
        <w:t>ена</w:t>
      </w:r>
      <w:r w:rsidRPr="00CA1D2C">
        <w:rPr>
          <w:rFonts w:ascii="Times New Roman" w:hAnsi="Times New Roman"/>
          <w:color w:val="000000"/>
          <w:sz w:val="24"/>
          <w:szCs w:val="24"/>
        </w:rPr>
        <w:t xml:space="preserve"> акту</w:t>
      </w:r>
      <w:r w:rsidR="00CA1D2C">
        <w:rPr>
          <w:rFonts w:ascii="Times New Roman" w:hAnsi="Times New Roman"/>
          <w:color w:val="000000"/>
          <w:sz w:val="24"/>
          <w:szCs w:val="24"/>
        </w:rPr>
        <w:t>а</w:t>
      </w:r>
      <w:r w:rsidRPr="00CA1D2C">
        <w:rPr>
          <w:rFonts w:ascii="Times New Roman" w:hAnsi="Times New Roman"/>
          <w:color w:val="000000"/>
          <w:sz w:val="24"/>
          <w:szCs w:val="24"/>
        </w:rPr>
        <w:t xml:space="preserve">лизация сведений кадастровой </w:t>
      </w:r>
      <w:proofErr w:type="gramStart"/>
      <w:r w:rsidRPr="00CA1D2C">
        <w:rPr>
          <w:rFonts w:ascii="Times New Roman" w:hAnsi="Times New Roman"/>
          <w:color w:val="000000"/>
          <w:sz w:val="24"/>
          <w:szCs w:val="24"/>
        </w:rPr>
        <w:t>оценки</w:t>
      </w:r>
      <w:proofErr w:type="gramEnd"/>
      <w:r w:rsidRPr="00CA1D2C">
        <w:rPr>
          <w:rFonts w:ascii="Times New Roman" w:hAnsi="Times New Roman"/>
          <w:color w:val="000000"/>
          <w:sz w:val="24"/>
          <w:szCs w:val="24"/>
        </w:rPr>
        <w:t xml:space="preserve"> недвижимости, проверен</w:t>
      </w:r>
      <w:r w:rsidR="00AF013D" w:rsidRPr="00CA1D2C">
        <w:rPr>
          <w:rFonts w:ascii="Times New Roman" w:hAnsi="Times New Roman"/>
          <w:color w:val="000000"/>
          <w:sz w:val="24"/>
          <w:szCs w:val="24"/>
        </w:rPr>
        <w:t>ы</w:t>
      </w:r>
      <w:r w:rsidRPr="00CA1D2C">
        <w:rPr>
          <w:rFonts w:ascii="Times New Roman" w:hAnsi="Times New Roman"/>
          <w:color w:val="000000"/>
          <w:sz w:val="24"/>
          <w:szCs w:val="24"/>
        </w:rPr>
        <w:t xml:space="preserve"> 382 объекта капитального строительства;</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внесено 395 записей в Федеральную информационную адресную систему;</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составлено 75 протоколов  по административным правонарушениям;</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подготовлено 199 постановлений администрации о присвоении названий улицам, установление нумерации домов;</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выдано </w:t>
      </w:r>
      <w:r w:rsidR="00DC231B" w:rsidRPr="00CA1D2C">
        <w:rPr>
          <w:rFonts w:ascii="Times New Roman" w:hAnsi="Times New Roman"/>
          <w:color w:val="000000"/>
          <w:sz w:val="24"/>
          <w:szCs w:val="24"/>
        </w:rPr>
        <w:t>14 актов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C231B" w:rsidRPr="00CA1D2C" w:rsidRDefault="00CA1D2C" w:rsidP="00542A2C">
      <w:pPr>
        <w:pStyle w:val="a5"/>
        <w:widowControl w:val="0"/>
        <w:numPr>
          <w:ilvl w:val="0"/>
          <w:numId w:val="16"/>
        </w:numPr>
        <w:autoSpaceDE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утверждены 363 схемы расположения земельного участка или земельных участков на кадастровом плане территории.</w:t>
      </w:r>
    </w:p>
    <w:p w:rsidR="00C01C0B" w:rsidRDefault="00C01C0B" w:rsidP="00542A2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Таким образом, </w:t>
      </w:r>
      <w:r w:rsidR="00770DEC">
        <w:rPr>
          <w:rFonts w:ascii="Times New Roman" w:eastAsia="Times New Roman" w:hAnsi="Times New Roman" w:cs="Times New Roman"/>
          <w:color w:val="000000"/>
          <w:sz w:val="24"/>
          <w:szCs w:val="24"/>
          <w:lang w:eastAsia="ru-RU"/>
        </w:rPr>
        <w:t xml:space="preserve">поставленные цели и задачи в градостроительной области выполнены, продолжено </w:t>
      </w:r>
      <w:r w:rsidR="00770DEC" w:rsidRPr="00770DEC">
        <w:rPr>
          <w:rFonts w:ascii="Times New Roman" w:eastAsia="Times New Roman" w:hAnsi="Times New Roman" w:cs="Times New Roman"/>
          <w:color w:val="000000"/>
          <w:sz w:val="24"/>
          <w:szCs w:val="24"/>
          <w:lang w:eastAsia="ru-RU"/>
        </w:rPr>
        <w:t>формирование благоприятной среды для проживания граждан</w:t>
      </w:r>
      <w:r w:rsidR="00770DEC">
        <w:rPr>
          <w:rFonts w:ascii="Times New Roman" w:eastAsia="Times New Roman" w:hAnsi="Times New Roman" w:cs="Times New Roman"/>
          <w:color w:val="000000"/>
          <w:sz w:val="24"/>
          <w:szCs w:val="24"/>
          <w:lang w:eastAsia="ru-RU"/>
        </w:rPr>
        <w:t>.</w:t>
      </w:r>
      <w:r w:rsidR="00770DEC" w:rsidRPr="00770DEC">
        <w:rPr>
          <w:rFonts w:ascii="Times New Roman" w:eastAsia="Times New Roman" w:hAnsi="Times New Roman" w:cs="Times New Roman"/>
          <w:color w:val="000000"/>
          <w:sz w:val="24"/>
          <w:szCs w:val="24"/>
          <w:lang w:eastAsia="ru-RU"/>
        </w:rPr>
        <w:t xml:space="preserve"> </w:t>
      </w:r>
    </w:p>
    <w:p w:rsidR="00770DEC" w:rsidRPr="00E873DC" w:rsidRDefault="00770DEC" w:rsidP="00542A2C">
      <w:pPr>
        <w:spacing w:after="0" w:line="240" w:lineRule="auto"/>
        <w:ind w:firstLine="709"/>
        <w:jc w:val="both"/>
        <w:rPr>
          <w:rFonts w:ascii="Times New Roman" w:eastAsia="Times New Roman" w:hAnsi="Times New Roman" w:cs="Times New Roman"/>
          <w:color w:val="000000"/>
          <w:sz w:val="24"/>
          <w:szCs w:val="24"/>
          <w:highlight w:val="yellow"/>
          <w:lang w:eastAsia="ru-RU"/>
        </w:rPr>
      </w:pPr>
    </w:p>
    <w:p w:rsidR="00A503E6" w:rsidRPr="00EF5601" w:rsidRDefault="00A503E6" w:rsidP="00542A2C">
      <w:pPr>
        <w:spacing w:after="0" w:line="240" w:lineRule="auto"/>
        <w:ind w:firstLine="709"/>
        <w:jc w:val="center"/>
        <w:rPr>
          <w:rFonts w:ascii="Times New Roman" w:eastAsia="Arial Unicode MS" w:hAnsi="Times New Roman" w:cs="Times New Roman"/>
          <w:b/>
          <w:sz w:val="24"/>
          <w:szCs w:val="24"/>
        </w:rPr>
      </w:pPr>
      <w:r w:rsidRPr="00EF5601">
        <w:rPr>
          <w:rFonts w:ascii="Times New Roman" w:eastAsia="Arial Unicode MS" w:hAnsi="Times New Roman" w:cs="Times New Roman"/>
          <w:b/>
          <w:sz w:val="24"/>
          <w:szCs w:val="24"/>
        </w:rPr>
        <w:t>Муниципальная собственность</w:t>
      </w:r>
    </w:p>
    <w:p w:rsidR="00FE5BB5" w:rsidRPr="000640E9" w:rsidRDefault="00FE5BB5" w:rsidP="00542A2C">
      <w:pPr>
        <w:spacing w:after="0" w:line="240" w:lineRule="auto"/>
        <w:ind w:firstLine="709"/>
        <w:jc w:val="center"/>
        <w:rPr>
          <w:rFonts w:ascii="Times New Roman" w:eastAsia="Arial Unicode MS" w:hAnsi="Times New Roman" w:cs="Times New Roman"/>
          <w:b/>
          <w:sz w:val="28"/>
          <w:szCs w:val="28"/>
        </w:rPr>
      </w:pPr>
    </w:p>
    <w:p w:rsidR="000C6BF5" w:rsidRPr="000640E9" w:rsidRDefault="000C6BF5" w:rsidP="00542A2C">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i/>
          <w:color w:val="000000"/>
          <w:sz w:val="24"/>
          <w:szCs w:val="24"/>
          <w:lang w:eastAsia="ru-RU"/>
        </w:rPr>
      </w:pPr>
      <w:r w:rsidRPr="000640E9">
        <w:rPr>
          <w:rFonts w:ascii="Times New Roman" w:eastAsia="Times New Roman" w:hAnsi="Times New Roman" w:cs="Times New Roman"/>
          <w:b/>
          <w:i/>
          <w:color w:val="000000"/>
          <w:sz w:val="24"/>
          <w:szCs w:val="24"/>
          <w:lang w:eastAsia="ru-RU"/>
        </w:rPr>
        <w:t>Имущество</w:t>
      </w:r>
    </w:p>
    <w:p w:rsidR="000C6BF5" w:rsidRPr="000640E9" w:rsidRDefault="000C6BF5" w:rsidP="00542A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 xml:space="preserve">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w:t>
      </w:r>
      <w:r w:rsidR="000640E9" w:rsidRPr="000640E9">
        <w:rPr>
          <w:rFonts w:ascii="Times New Roman" w:eastAsia="Times New Roman" w:hAnsi="Times New Roman" w:cs="Times New Roman"/>
          <w:color w:val="000000"/>
          <w:sz w:val="24"/>
          <w:szCs w:val="24"/>
          <w:lang w:eastAsia="ru-RU"/>
        </w:rPr>
        <w:t>37 933</w:t>
      </w:r>
      <w:r w:rsidRPr="000640E9">
        <w:rPr>
          <w:rFonts w:ascii="Times New Roman" w:eastAsia="Times New Roman" w:hAnsi="Times New Roman" w:cs="Times New Roman"/>
          <w:color w:val="000000"/>
          <w:sz w:val="24"/>
          <w:szCs w:val="24"/>
          <w:lang w:eastAsia="ru-RU"/>
        </w:rPr>
        <w:t xml:space="preserve"> объект</w:t>
      </w:r>
      <w:r w:rsidR="000640E9" w:rsidRPr="000640E9">
        <w:rPr>
          <w:rFonts w:ascii="Times New Roman" w:eastAsia="Times New Roman" w:hAnsi="Times New Roman" w:cs="Times New Roman"/>
          <w:color w:val="000000"/>
          <w:sz w:val="24"/>
          <w:szCs w:val="24"/>
          <w:lang w:eastAsia="ru-RU"/>
        </w:rPr>
        <w:t>а</w:t>
      </w:r>
      <w:r w:rsidRPr="000640E9">
        <w:rPr>
          <w:rFonts w:ascii="Times New Roman" w:eastAsia="Times New Roman" w:hAnsi="Times New Roman" w:cs="Times New Roman"/>
          <w:color w:val="000000"/>
          <w:sz w:val="24"/>
          <w:szCs w:val="24"/>
          <w:lang w:eastAsia="ru-RU"/>
        </w:rPr>
        <w:t xml:space="preserve"> на сумму </w:t>
      </w:r>
      <w:r w:rsidR="000640E9" w:rsidRPr="000640E9">
        <w:rPr>
          <w:rFonts w:ascii="Times New Roman" w:eastAsia="Times New Roman" w:hAnsi="Times New Roman" w:cs="Times New Roman"/>
          <w:color w:val="000000"/>
          <w:sz w:val="24"/>
          <w:szCs w:val="24"/>
          <w:lang w:eastAsia="ru-RU"/>
        </w:rPr>
        <w:t>9,6</w:t>
      </w:r>
      <w:r w:rsidRPr="000640E9">
        <w:rPr>
          <w:rFonts w:ascii="Times New Roman" w:eastAsia="Times New Roman" w:hAnsi="Times New Roman" w:cs="Times New Roman"/>
          <w:color w:val="000000"/>
          <w:sz w:val="24"/>
          <w:szCs w:val="24"/>
          <w:lang w:eastAsia="ru-RU"/>
        </w:rPr>
        <w:t xml:space="preserve"> мл</w:t>
      </w:r>
      <w:r w:rsidR="001733EB" w:rsidRPr="000640E9">
        <w:rPr>
          <w:rFonts w:ascii="Times New Roman" w:eastAsia="Times New Roman" w:hAnsi="Times New Roman" w:cs="Times New Roman"/>
          <w:color w:val="000000"/>
          <w:sz w:val="24"/>
          <w:szCs w:val="24"/>
          <w:lang w:eastAsia="ru-RU"/>
        </w:rPr>
        <w:t xml:space="preserve">рд. </w:t>
      </w:r>
      <w:r w:rsidRPr="000640E9">
        <w:rPr>
          <w:rFonts w:ascii="Times New Roman" w:eastAsia="Times New Roman" w:hAnsi="Times New Roman" w:cs="Times New Roman"/>
          <w:color w:val="000000"/>
          <w:sz w:val="24"/>
          <w:szCs w:val="24"/>
          <w:lang w:eastAsia="ru-RU"/>
        </w:rPr>
        <w:t xml:space="preserve"> рублей и 2</w:t>
      </w:r>
      <w:r w:rsidR="000640E9" w:rsidRPr="000640E9">
        <w:rPr>
          <w:rFonts w:ascii="Times New Roman" w:eastAsia="Times New Roman" w:hAnsi="Times New Roman" w:cs="Times New Roman"/>
          <w:color w:val="000000"/>
          <w:sz w:val="24"/>
          <w:szCs w:val="24"/>
          <w:lang w:eastAsia="ru-RU"/>
        </w:rPr>
        <w:t>89</w:t>
      </w:r>
      <w:r w:rsidRPr="000640E9">
        <w:rPr>
          <w:rFonts w:ascii="Times New Roman" w:eastAsia="Times New Roman" w:hAnsi="Times New Roman" w:cs="Times New Roman"/>
          <w:color w:val="000000"/>
          <w:sz w:val="24"/>
          <w:szCs w:val="24"/>
          <w:lang w:eastAsia="ru-RU"/>
        </w:rPr>
        <w:t xml:space="preserve"> земельны</w:t>
      </w:r>
      <w:r w:rsidR="000640E9" w:rsidRPr="000640E9">
        <w:rPr>
          <w:rFonts w:ascii="Times New Roman" w:eastAsia="Times New Roman" w:hAnsi="Times New Roman" w:cs="Times New Roman"/>
          <w:color w:val="000000"/>
          <w:sz w:val="24"/>
          <w:szCs w:val="24"/>
          <w:lang w:eastAsia="ru-RU"/>
        </w:rPr>
        <w:t>х</w:t>
      </w:r>
      <w:r w:rsidRPr="000640E9">
        <w:rPr>
          <w:rFonts w:ascii="Times New Roman" w:eastAsia="Times New Roman" w:hAnsi="Times New Roman" w:cs="Times New Roman"/>
          <w:color w:val="000000"/>
          <w:sz w:val="24"/>
          <w:szCs w:val="24"/>
          <w:lang w:eastAsia="ru-RU"/>
        </w:rPr>
        <w:t xml:space="preserve"> участ</w:t>
      </w:r>
      <w:r w:rsidR="000640E9" w:rsidRPr="000640E9">
        <w:rPr>
          <w:rFonts w:ascii="Times New Roman" w:eastAsia="Times New Roman" w:hAnsi="Times New Roman" w:cs="Times New Roman"/>
          <w:color w:val="000000"/>
          <w:sz w:val="24"/>
          <w:szCs w:val="24"/>
          <w:lang w:eastAsia="ru-RU"/>
        </w:rPr>
        <w:t>ков</w:t>
      </w:r>
      <w:r w:rsidRPr="000640E9">
        <w:rPr>
          <w:rFonts w:ascii="Times New Roman" w:eastAsia="Times New Roman" w:hAnsi="Times New Roman" w:cs="Times New Roman"/>
          <w:color w:val="000000"/>
          <w:sz w:val="24"/>
          <w:szCs w:val="24"/>
          <w:lang w:eastAsia="ru-RU"/>
        </w:rPr>
        <w:t xml:space="preserve"> кадастровой стоимостью </w:t>
      </w:r>
      <w:r w:rsidR="000640E9" w:rsidRPr="000640E9">
        <w:rPr>
          <w:rFonts w:ascii="Times New Roman" w:eastAsia="Times New Roman" w:hAnsi="Times New Roman" w:cs="Times New Roman"/>
          <w:color w:val="000000"/>
          <w:sz w:val="24"/>
          <w:szCs w:val="24"/>
          <w:lang w:eastAsia="ru-RU"/>
        </w:rPr>
        <w:t>1 048,7</w:t>
      </w:r>
      <w:r w:rsidRPr="000640E9">
        <w:rPr>
          <w:rFonts w:ascii="Times New Roman" w:eastAsia="Times New Roman" w:hAnsi="Times New Roman" w:cs="Times New Roman"/>
          <w:color w:val="000000"/>
          <w:sz w:val="24"/>
          <w:szCs w:val="24"/>
          <w:lang w:eastAsia="ru-RU"/>
        </w:rPr>
        <w:t> млн</w:t>
      </w:r>
      <w:r w:rsidR="0094323E">
        <w:rPr>
          <w:rFonts w:ascii="Times New Roman" w:eastAsia="Times New Roman" w:hAnsi="Times New Roman" w:cs="Times New Roman"/>
          <w:color w:val="000000"/>
          <w:sz w:val="24"/>
          <w:szCs w:val="24"/>
          <w:lang w:eastAsia="ru-RU"/>
        </w:rPr>
        <w:t>.</w:t>
      </w:r>
      <w:r w:rsidRPr="000640E9">
        <w:rPr>
          <w:rFonts w:ascii="Times New Roman" w:eastAsia="Times New Roman" w:hAnsi="Times New Roman" w:cs="Times New Roman"/>
          <w:color w:val="000000"/>
          <w:sz w:val="24"/>
          <w:szCs w:val="24"/>
          <w:lang w:eastAsia="ru-RU"/>
        </w:rPr>
        <w:t xml:space="preserve"> рублей, общей площадью </w:t>
      </w:r>
      <w:r w:rsidR="000640E9" w:rsidRPr="000640E9">
        <w:rPr>
          <w:rFonts w:ascii="Times New Roman" w:eastAsia="Times New Roman" w:hAnsi="Times New Roman" w:cs="Times New Roman"/>
          <w:color w:val="000000"/>
          <w:sz w:val="24"/>
          <w:szCs w:val="24"/>
          <w:lang w:eastAsia="ru-RU"/>
        </w:rPr>
        <w:t>5</w:t>
      </w:r>
      <w:r w:rsidR="0094323E">
        <w:rPr>
          <w:rFonts w:ascii="Times New Roman" w:eastAsia="Times New Roman" w:hAnsi="Times New Roman" w:cs="Times New Roman"/>
          <w:color w:val="000000"/>
          <w:sz w:val="24"/>
          <w:szCs w:val="24"/>
          <w:lang w:eastAsia="ru-RU"/>
        </w:rPr>
        <w:t> </w:t>
      </w:r>
      <w:r w:rsidR="000640E9" w:rsidRPr="000640E9">
        <w:rPr>
          <w:rFonts w:ascii="Times New Roman" w:eastAsia="Times New Roman" w:hAnsi="Times New Roman" w:cs="Times New Roman"/>
          <w:color w:val="000000"/>
          <w:sz w:val="24"/>
          <w:szCs w:val="24"/>
          <w:lang w:eastAsia="ru-RU"/>
        </w:rPr>
        <w:t>555</w:t>
      </w:r>
      <w:r w:rsidR="0094323E">
        <w:rPr>
          <w:rFonts w:ascii="Times New Roman" w:eastAsia="Times New Roman" w:hAnsi="Times New Roman" w:cs="Times New Roman"/>
          <w:color w:val="000000"/>
          <w:sz w:val="24"/>
          <w:szCs w:val="24"/>
          <w:lang w:eastAsia="ru-RU"/>
        </w:rPr>
        <w:t>,5 тыс.</w:t>
      </w:r>
      <w:r w:rsidR="000640E9" w:rsidRPr="000640E9">
        <w:rPr>
          <w:rFonts w:ascii="Times New Roman" w:eastAsia="Times New Roman" w:hAnsi="Times New Roman" w:cs="Times New Roman"/>
          <w:color w:val="000000"/>
          <w:sz w:val="24"/>
          <w:szCs w:val="24"/>
          <w:lang w:eastAsia="ru-RU"/>
        </w:rPr>
        <w:t xml:space="preserve"> </w:t>
      </w:r>
      <w:r w:rsidRPr="000640E9">
        <w:rPr>
          <w:rFonts w:ascii="Times New Roman" w:eastAsia="Times New Roman" w:hAnsi="Times New Roman" w:cs="Times New Roman"/>
          <w:color w:val="000000"/>
          <w:sz w:val="24"/>
          <w:szCs w:val="24"/>
          <w:lang w:eastAsia="ru-RU"/>
        </w:rPr>
        <w:t>кв. метров.</w:t>
      </w:r>
    </w:p>
    <w:p w:rsidR="000C6BF5" w:rsidRPr="000640E9" w:rsidRDefault="000C6BF5" w:rsidP="00542A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По состоянию на 31.12.201</w:t>
      </w:r>
      <w:r w:rsidR="000640E9" w:rsidRPr="000640E9">
        <w:rPr>
          <w:rFonts w:ascii="Times New Roman" w:eastAsia="Times New Roman" w:hAnsi="Times New Roman" w:cs="Times New Roman"/>
          <w:color w:val="000000"/>
          <w:sz w:val="24"/>
          <w:szCs w:val="24"/>
          <w:lang w:eastAsia="ru-RU"/>
        </w:rPr>
        <w:t>6</w:t>
      </w:r>
      <w:r w:rsidRPr="000640E9">
        <w:rPr>
          <w:rFonts w:ascii="Times New Roman" w:eastAsia="Times New Roman" w:hAnsi="Times New Roman" w:cs="Times New Roman"/>
          <w:color w:val="000000"/>
          <w:sz w:val="24"/>
          <w:szCs w:val="24"/>
          <w:lang w:eastAsia="ru-RU"/>
        </w:rPr>
        <w:t xml:space="preserve"> в реестре муниципальных учреждений и предприятий города Югорска числится 3</w:t>
      </w:r>
      <w:r w:rsidR="000640E9" w:rsidRPr="000640E9">
        <w:rPr>
          <w:rFonts w:ascii="Times New Roman" w:eastAsia="Times New Roman" w:hAnsi="Times New Roman" w:cs="Times New Roman"/>
          <w:color w:val="000000"/>
          <w:sz w:val="24"/>
          <w:szCs w:val="24"/>
          <w:lang w:eastAsia="ru-RU"/>
        </w:rPr>
        <w:t>2</w:t>
      </w:r>
      <w:r w:rsidR="0094323E">
        <w:rPr>
          <w:rFonts w:ascii="Times New Roman" w:eastAsia="Times New Roman" w:hAnsi="Times New Roman" w:cs="Times New Roman"/>
          <w:color w:val="000000"/>
          <w:sz w:val="24"/>
          <w:szCs w:val="24"/>
          <w:lang w:eastAsia="ru-RU"/>
        </w:rPr>
        <w:t xml:space="preserve"> </w:t>
      </w:r>
      <w:r w:rsidRPr="000640E9">
        <w:rPr>
          <w:rFonts w:ascii="Times New Roman" w:eastAsia="Times New Roman" w:hAnsi="Times New Roman" w:cs="Times New Roman"/>
          <w:color w:val="000000"/>
          <w:sz w:val="24"/>
          <w:szCs w:val="24"/>
          <w:lang w:eastAsia="ru-RU"/>
        </w:rPr>
        <w:t xml:space="preserve">муниципальных учреждения и 3 муниципальных унитарных предприятия. </w:t>
      </w:r>
    </w:p>
    <w:p w:rsidR="000640E9" w:rsidRDefault="000C6BF5"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В соответствии с Федеральным законом от 21.12.2001 № 178-ФЗ «О приватизации государственного и муниципального имущества» утвержден прогнозный перечень имущества, подлежащего приватизации в 201</w:t>
      </w:r>
      <w:r w:rsidR="000640E9" w:rsidRPr="000640E9">
        <w:rPr>
          <w:rFonts w:ascii="Times New Roman" w:eastAsia="Times New Roman" w:hAnsi="Times New Roman" w:cs="Times New Roman"/>
          <w:color w:val="000000"/>
          <w:sz w:val="24"/>
          <w:szCs w:val="24"/>
          <w:lang w:eastAsia="ru-RU"/>
        </w:rPr>
        <w:t>6</w:t>
      </w:r>
      <w:r w:rsidRPr="000640E9">
        <w:rPr>
          <w:rFonts w:ascii="Times New Roman" w:eastAsia="Times New Roman" w:hAnsi="Times New Roman" w:cs="Times New Roman"/>
          <w:color w:val="000000"/>
          <w:sz w:val="24"/>
          <w:szCs w:val="24"/>
          <w:lang w:eastAsia="ru-RU"/>
        </w:rPr>
        <w:t xml:space="preserve"> году. </w:t>
      </w:r>
      <w:r w:rsidR="00765EF9" w:rsidRPr="000640E9">
        <w:rPr>
          <w:rFonts w:ascii="Times New Roman" w:eastAsia="Times New Roman" w:hAnsi="Times New Roman" w:cs="Times New Roman"/>
          <w:color w:val="000000"/>
          <w:sz w:val="24"/>
          <w:szCs w:val="24"/>
          <w:lang w:eastAsia="ru-RU"/>
        </w:rPr>
        <w:t xml:space="preserve">В соответствии с этим перечнем </w:t>
      </w:r>
      <w:r w:rsidRPr="000640E9">
        <w:rPr>
          <w:rFonts w:ascii="Times New Roman" w:eastAsia="Times New Roman" w:hAnsi="Times New Roman" w:cs="Times New Roman"/>
          <w:color w:val="000000"/>
          <w:sz w:val="24"/>
          <w:szCs w:val="24"/>
          <w:lang w:eastAsia="ru-RU"/>
        </w:rPr>
        <w:t xml:space="preserve"> был</w:t>
      </w:r>
      <w:r w:rsidR="000640E9" w:rsidRPr="000640E9">
        <w:rPr>
          <w:rFonts w:ascii="Times New Roman" w:eastAsia="Times New Roman" w:hAnsi="Times New Roman" w:cs="Times New Roman"/>
          <w:color w:val="000000"/>
          <w:sz w:val="24"/>
          <w:szCs w:val="24"/>
          <w:lang w:eastAsia="ru-RU"/>
        </w:rPr>
        <w:t>и</w:t>
      </w:r>
      <w:r w:rsidRPr="000640E9">
        <w:rPr>
          <w:rFonts w:ascii="Times New Roman" w:eastAsia="Times New Roman" w:hAnsi="Times New Roman" w:cs="Times New Roman"/>
          <w:color w:val="000000"/>
          <w:sz w:val="24"/>
          <w:szCs w:val="24"/>
          <w:lang w:eastAsia="ru-RU"/>
        </w:rPr>
        <w:t xml:space="preserve"> продан</w:t>
      </w:r>
      <w:r w:rsidR="000640E9" w:rsidRPr="000640E9">
        <w:rPr>
          <w:rFonts w:ascii="Times New Roman" w:eastAsia="Times New Roman" w:hAnsi="Times New Roman" w:cs="Times New Roman"/>
          <w:color w:val="000000"/>
          <w:sz w:val="24"/>
          <w:szCs w:val="24"/>
          <w:lang w:eastAsia="ru-RU"/>
        </w:rPr>
        <w:t>ы</w:t>
      </w:r>
      <w:r w:rsidRPr="000640E9">
        <w:rPr>
          <w:rFonts w:ascii="Times New Roman" w:eastAsia="Times New Roman" w:hAnsi="Times New Roman" w:cs="Times New Roman"/>
          <w:color w:val="000000"/>
          <w:sz w:val="24"/>
          <w:szCs w:val="24"/>
          <w:lang w:eastAsia="ru-RU"/>
        </w:rPr>
        <w:t xml:space="preserve"> </w:t>
      </w:r>
      <w:r w:rsidR="000640E9" w:rsidRPr="000640E9">
        <w:rPr>
          <w:rFonts w:ascii="Times New Roman" w:eastAsia="Times New Roman" w:hAnsi="Times New Roman" w:cs="Times New Roman"/>
          <w:color w:val="000000"/>
          <w:sz w:val="24"/>
          <w:szCs w:val="24"/>
          <w:lang w:eastAsia="ru-RU"/>
        </w:rPr>
        <w:t>3</w:t>
      </w:r>
      <w:r w:rsidRPr="000640E9">
        <w:rPr>
          <w:rFonts w:ascii="Times New Roman" w:eastAsia="Times New Roman" w:hAnsi="Times New Roman" w:cs="Times New Roman"/>
          <w:color w:val="000000"/>
          <w:sz w:val="24"/>
          <w:szCs w:val="24"/>
          <w:lang w:eastAsia="ru-RU"/>
        </w:rPr>
        <w:t xml:space="preserve"> объект</w:t>
      </w:r>
      <w:r w:rsidR="000640E9" w:rsidRPr="000640E9">
        <w:rPr>
          <w:rFonts w:ascii="Times New Roman" w:eastAsia="Times New Roman" w:hAnsi="Times New Roman" w:cs="Times New Roman"/>
          <w:color w:val="000000"/>
          <w:sz w:val="24"/>
          <w:szCs w:val="24"/>
          <w:lang w:eastAsia="ru-RU"/>
        </w:rPr>
        <w:t>а</w:t>
      </w:r>
      <w:r w:rsidRPr="000640E9">
        <w:rPr>
          <w:rFonts w:ascii="Times New Roman" w:eastAsia="Times New Roman" w:hAnsi="Times New Roman" w:cs="Times New Roman"/>
          <w:color w:val="000000"/>
          <w:sz w:val="24"/>
          <w:szCs w:val="24"/>
          <w:lang w:eastAsia="ru-RU"/>
        </w:rPr>
        <w:t xml:space="preserve"> недвижимости, расположенны</w:t>
      </w:r>
      <w:r w:rsidR="000640E9" w:rsidRPr="000640E9">
        <w:rPr>
          <w:rFonts w:ascii="Times New Roman" w:eastAsia="Times New Roman" w:hAnsi="Times New Roman" w:cs="Times New Roman"/>
          <w:color w:val="000000"/>
          <w:sz w:val="24"/>
          <w:szCs w:val="24"/>
          <w:lang w:eastAsia="ru-RU"/>
        </w:rPr>
        <w:t>е</w:t>
      </w:r>
      <w:r w:rsidRPr="000640E9">
        <w:rPr>
          <w:rFonts w:ascii="Times New Roman" w:eastAsia="Times New Roman" w:hAnsi="Times New Roman" w:cs="Times New Roman"/>
          <w:color w:val="000000"/>
          <w:sz w:val="24"/>
          <w:szCs w:val="24"/>
          <w:lang w:eastAsia="ru-RU"/>
        </w:rPr>
        <w:t xml:space="preserve"> на земельн</w:t>
      </w:r>
      <w:r w:rsidR="000640E9" w:rsidRPr="000640E9">
        <w:rPr>
          <w:rFonts w:ascii="Times New Roman" w:eastAsia="Times New Roman" w:hAnsi="Times New Roman" w:cs="Times New Roman"/>
          <w:color w:val="000000"/>
          <w:sz w:val="24"/>
          <w:szCs w:val="24"/>
          <w:lang w:eastAsia="ru-RU"/>
        </w:rPr>
        <w:t>ых</w:t>
      </w:r>
      <w:r w:rsidR="00765EF9" w:rsidRPr="000640E9">
        <w:rPr>
          <w:rFonts w:ascii="Times New Roman" w:eastAsia="Times New Roman" w:hAnsi="Times New Roman" w:cs="Times New Roman"/>
          <w:color w:val="000000"/>
          <w:sz w:val="24"/>
          <w:szCs w:val="24"/>
          <w:lang w:eastAsia="ru-RU"/>
        </w:rPr>
        <w:t xml:space="preserve"> участк</w:t>
      </w:r>
      <w:r w:rsidR="000640E9" w:rsidRPr="000640E9">
        <w:rPr>
          <w:rFonts w:ascii="Times New Roman" w:eastAsia="Times New Roman" w:hAnsi="Times New Roman" w:cs="Times New Roman"/>
          <w:color w:val="000000"/>
          <w:sz w:val="24"/>
          <w:szCs w:val="24"/>
          <w:lang w:eastAsia="ru-RU"/>
        </w:rPr>
        <w:t>ах</w:t>
      </w:r>
      <w:r w:rsidR="000640E9">
        <w:rPr>
          <w:rFonts w:ascii="Times New Roman" w:eastAsia="Times New Roman" w:hAnsi="Times New Roman" w:cs="Times New Roman"/>
          <w:color w:val="000000"/>
          <w:sz w:val="24"/>
          <w:szCs w:val="24"/>
          <w:lang w:eastAsia="ru-RU"/>
        </w:rPr>
        <w:t xml:space="preserve">, </w:t>
      </w:r>
      <w:r w:rsidR="000640E9" w:rsidRPr="000640E9">
        <w:rPr>
          <w:rFonts w:ascii="Times New Roman" w:eastAsia="Times New Roman" w:hAnsi="Times New Roman" w:cs="Times New Roman"/>
          <w:color w:val="000000"/>
          <w:sz w:val="24"/>
          <w:szCs w:val="24"/>
          <w:lang w:eastAsia="ru-RU"/>
        </w:rPr>
        <w:t>18 единиц движимых объектов.</w:t>
      </w:r>
    </w:p>
    <w:p w:rsidR="000640E9" w:rsidRPr="000640E9" w:rsidRDefault="000640E9"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В июле 2016 года индивидуальным предпринимателем реализовано преимущественное право выкупа арендуемого помещения</w:t>
      </w:r>
      <w:r w:rsidR="0094323E">
        <w:rPr>
          <w:rFonts w:ascii="Times New Roman" w:eastAsia="Times New Roman" w:hAnsi="Times New Roman" w:cs="Times New Roman"/>
          <w:color w:val="000000"/>
          <w:sz w:val="24"/>
          <w:szCs w:val="24"/>
          <w:lang w:eastAsia="ru-RU"/>
        </w:rPr>
        <w:t>.</w:t>
      </w:r>
      <w:r w:rsidRPr="000640E9">
        <w:rPr>
          <w:rFonts w:ascii="Times New Roman" w:eastAsia="Times New Roman" w:hAnsi="Times New Roman" w:cs="Times New Roman"/>
          <w:color w:val="000000"/>
          <w:sz w:val="24"/>
          <w:szCs w:val="24"/>
          <w:lang w:eastAsia="ru-RU"/>
        </w:rPr>
        <w:t xml:space="preserve"> </w:t>
      </w:r>
    </w:p>
    <w:p w:rsidR="000C6BF5" w:rsidRPr="000640E9" w:rsidRDefault="000C6BF5" w:rsidP="00542A2C">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 xml:space="preserve">Получено доходов в бюджет города </w:t>
      </w:r>
      <w:r w:rsidR="000640E9">
        <w:rPr>
          <w:rFonts w:ascii="Times New Roman" w:eastAsia="Times New Roman" w:hAnsi="Times New Roman" w:cs="Times New Roman"/>
          <w:color w:val="000000"/>
          <w:sz w:val="24"/>
          <w:szCs w:val="24"/>
          <w:lang w:eastAsia="ru-RU"/>
        </w:rPr>
        <w:t>62,82</w:t>
      </w:r>
      <w:r w:rsidRPr="000640E9">
        <w:rPr>
          <w:rFonts w:ascii="Times New Roman" w:eastAsia="Times New Roman" w:hAnsi="Times New Roman" w:cs="Times New Roman"/>
          <w:color w:val="000000"/>
          <w:sz w:val="24"/>
          <w:szCs w:val="24"/>
          <w:lang w:eastAsia="ru-RU"/>
        </w:rPr>
        <w:t xml:space="preserve"> млн</w:t>
      </w:r>
      <w:r w:rsidR="00765EF9" w:rsidRPr="000640E9">
        <w:rPr>
          <w:rFonts w:ascii="Times New Roman" w:eastAsia="Times New Roman" w:hAnsi="Times New Roman" w:cs="Times New Roman"/>
          <w:color w:val="000000"/>
          <w:sz w:val="24"/>
          <w:szCs w:val="24"/>
          <w:lang w:eastAsia="ru-RU"/>
        </w:rPr>
        <w:t xml:space="preserve">. </w:t>
      </w:r>
      <w:r w:rsidRPr="000640E9">
        <w:rPr>
          <w:rFonts w:ascii="Times New Roman" w:eastAsia="Times New Roman" w:hAnsi="Times New Roman" w:cs="Times New Roman"/>
          <w:color w:val="000000"/>
          <w:sz w:val="24"/>
          <w:szCs w:val="24"/>
          <w:lang w:eastAsia="ru-RU"/>
        </w:rPr>
        <w:t xml:space="preserve"> рублей, в том числе:</w:t>
      </w:r>
    </w:p>
    <w:p w:rsidR="000C6BF5" w:rsidRPr="000640E9" w:rsidRDefault="00765EF9" w:rsidP="00542A2C">
      <w:pPr>
        <w:pStyle w:val="11"/>
        <w:numPr>
          <w:ilvl w:val="0"/>
          <w:numId w:val="17"/>
        </w:numPr>
        <w:ind w:left="0" w:right="0" w:firstLine="709"/>
        <w:rPr>
          <w:color w:val="000000"/>
          <w:lang w:eastAsia="ru-RU"/>
        </w:rPr>
      </w:pPr>
      <w:r w:rsidRPr="000640E9">
        <w:rPr>
          <w:color w:val="000000"/>
          <w:lang w:eastAsia="ru-RU"/>
        </w:rPr>
        <w:t xml:space="preserve"> от аренды имущества </w:t>
      </w:r>
      <w:r w:rsidR="000640E9">
        <w:rPr>
          <w:color w:val="000000"/>
          <w:lang w:eastAsia="ru-RU"/>
        </w:rPr>
        <w:t>14,8</w:t>
      </w:r>
      <w:r w:rsidRPr="000640E9">
        <w:rPr>
          <w:color w:val="000000"/>
          <w:lang w:eastAsia="ru-RU"/>
        </w:rPr>
        <w:t xml:space="preserve"> млн. </w:t>
      </w:r>
      <w:r w:rsidR="000C6BF5" w:rsidRPr="000640E9">
        <w:rPr>
          <w:color w:val="000000"/>
          <w:lang w:eastAsia="ru-RU"/>
        </w:rPr>
        <w:t xml:space="preserve"> рублей;</w:t>
      </w:r>
    </w:p>
    <w:p w:rsidR="000C6BF5" w:rsidRPr="000640E9" w:rsidRDefault="000C6BF5" w:rsidP="00542A2C">
      <w:pPr>
        <w:pStyle w:val="11"/>
        <w:numPr>
          <w:ilvl w:val="0"/>
          <w:numId w:val="17"/>
        </w:numPr>
        <w:ind w:left="0" w:right="0" w:firstLine="709"/>
        <w:rPr>
          <w:color w:val="000000"/>
          <w:lang w:eastAsia="ru-RU"/>
        </w:rPr>
      </w:pPr>
      <w:r w:rsidRPr="000640E9">
        <w:rPr>
          <w:color w:val="000000"/>
          <w:lang w:eastAsia="ru-RU"/>
        </w:rPr>
        <w:t xml:space="preserve"> от продажи имущества </w:t>
      </w:r>
      <w:r w:rsidR="000640E9">
        <w:rPr>
          <w:color w:val="000000"/>
          <w:lang w:eastAsia="ru-RU"/>
        </w:rPr>
        <w:t>12,4</w:t>
      </w:r>
      <w:r w:rsidRPr="000640E9">
        <w:rPr>
          <w:color w:val="000000"/>
          <w:lang w:eastAsia="ru-RU"/>
        </w:rPr>
        <w:t xml:space="preserve"> млн</w:t>
      </w:r>
      <w:r w:rsidR="00765EF9" w:rsidRPr="000640E9">
        <w:rPr>
          <w:color w:val="000000"/>
          <w:lang w:eastAsia="ru-RU"/>
        </w:rPr>
        <w:t xml:space="preserve">. </w:t>
      </w:r>
      <w:r w:rsidRPr="000640E9">
        <w:rPr>
          <w:color w:val="000000"/>
          <w:lang w:eastAsia="ru-RU"/>
        </w:rPr>
        <w:t xml:space="preserve"> рублей;</w:t>
      </w:r>
    </w:p>
    <w:p w:rsidR="000C6BF5" w:rsidRPr="000640E9" w:rsidRDefault="000C6BF5" w:rsidP="00542A2C">
      <w:pPr>
        <w:pStyle w:val="11"/>
        <w:numPr>
          <w:ilvl w:val="0"/>
          <w:numId w:val="17"/>
        </w:numPr>
        <w:ind w:left="0" w:right="0" w:firstLine="709"/>
        <w:rPr>
          <w:color w:val="000000"/>
          <w:lang w:eastAsia="ru-RU"/>
        </w:rPr>
      </w:pPr>
      <w:r w:rsidRPr="000640E9">
        <w:rPr>
          <w:color w:val="000000"/>
          <w:lang w:eastAsia="ru-RU"/>
        </w:rPr>
        <w:t xml:space="preserve"> от продажи квартир </w:t>
      </w:r>
      <w:r w:rsidR="000640E9">
        <w:rPr>
          <w:color w:val="000000"/>
          <w:lang w:eastAsia="ru-RU"/>
        </w:rPr>
        <w:t>28,5</w:t>
      </w:r>
      <w:r w:rsidRPr="000640E9">
        <w:rPr>
          <w:color w:val="000000"/>
          <w:lang w:eastAsia="ru-RU"/>
        </w:rPr>
        <w:t xml:space="preserve"> млн</w:t>
      </w:r>
      <w:r w:rsidR="00765EF9" w:rsidRPr="000640E9">
        <w:rPr>
          <w:color w:val="000000"/>
          <w:lang w:eastAsia="ru-RU"/>
        </w:rPr>
        <w:t xml:space="preserve">. </w:t>
      </w:r>
      <w:r w:rsidRPr="000640E9">
        <w:rPr>
          <w:color w:val="000000"/>
          <w:lang w:eastAsia="ru-RU"/>
        </w:rPr>
        <w:t xml:space="preserve"> рублей;</w:t>
      </w:r>
    </w:p>
    <w:p w:rsidR="000C6BF5" w:rsidRPr="000640E9" w:rsidRDefault="000C6BF5" w:rsidP="00542A2C">
      <w:pPr>
        <w:pStyle w:val="11"/>
        <w:numPr>
          <w:ilvl w:val="0"/>
          <w:numId w:val="17"/>
        </w:numPr>
        <w:ind w:left="0" w:right="0" w:firstLine="709"/>
        <w:rPr>
          <w:color w:val="000000"/>
          <w:lang w:eastAsia="ru-RU"/>
        </w:rPr>
      </w:pPr>
      <w:r w:rsidRPr="000640E9">
        <w:rPr>
          <w:color w:val="000000"/>
          <w:lang w:eastAsia="ru-RU"/>
        </w:rPr>
        <w:t xml:space="preserve"> дивиденды 0,</w:t>
      </w:r>
      <w:r w:rsidR="000640E9">
        <w:rPr>
          <w:color w:val="000000"/>
          <w:lang w:eastAsia="ru-RU"/>
        </w:rPr>
        <w:t>0</w:t>
      </w:r>
      <w:r w:rsidRPr="000640E9">
        <w:rPr>
          <w:color w:val="000000"/>
          <w:lang w:eastAsia="ru-RU"/>
        </w:rPr>
        <w:t>2 млн</w:t>
      </w:r>
      <w:r w:rsidR="00765EF9" w:rsidRPr="000640E9">
        <w:rPr>
          <w:color w:val="000000"/>
          <w:lang w:eastAsia="ru-RU"/>
        </w:rPr>
        <w:t xml:space="preserve">. </w:t>
      </w:r>
      <w:r w:rsidRPr="000640E9">
        <w:rPr>
          <w:color w:val="000000"/>
          <w:lang w:eastAsia="ru-RU"/>
        </w:rPr>
        <w:t xml:space="preserve"> рублей;</w:t>
      </w:r>
    </w:p>
    <w:p w:rsidR="000C6BF5" w:rsidRPr="000640E9" w:rsidRDefault="0094323E" w:rsidP="00542A2C">
      <w:pPr>
        <w:pStyle w:val="11"/>
        <w:numPr>
          <w:ilvl w:val="0"/>
          <w:numId w:val="17"/>
        </w:numPr>
        <w:ind w:left="0" w:right="0" w:firstLine="709"/>
        <w:rPr>
          <w:color w:val="000000"/>
          <w:lang w:eastAsia="ru-RU"/>
        </w:rPr>
      </w:pPr>
      <w:r>
        <w:rPr>
          <w:color w:val="000000"/>
          <w:lang w:eastAsia="ru-RU"/>
        </w:rPr>
        <w:t xml:space="preserve"> </w:t>
      </w:r>
      <w:proofErr w:type="gramStart"/>
      <w:r w:rsidR="000C6BF5" w:rsidRPr="000640E9">
        <w:rPr>
          <w:color w:val="000000"/>
          <w:lang w:eastAsia="ru-RU"/>
        </w:rPr>
        <w:t>социальный</w:t>
      </w:r>
      <w:proofErr w:type="gramEnd"/>
      <w:r w:rsidR="000C6BF5" w:rsidRPr="000640E9">
        <w:rPr>
          <w:color w:val="000000"/>
          <w:lang w:eastAsia="ru-RU"/>
        </w:rPr>
        <w:t xml:space="preserve"> </w:t>
      </w:r>
      <w:proofErr w:type="spellStart"/>
      <w:r w:rsidR="000C6BF5" w:rsidRPr="000640E9">
        <w:rPr>
          <w:color w:val="000000"/>
          <w:lang w:eastAsia="ru-RU"/>
        </w:rPr>
        <w:t>найм</w:t>
      </w:r>
      <w:proofErr w:type="spellEnd"/>
      <w:r w:rsidR="000C6BF5" w:rsidRPr="000640E9">
        <w:rPr>
          <w:color w:val="000000"/>
          <w:lang w:eastAsia="ru-RU"/>
        </w:rPr>
        <w:t xml:space="preserve"> жилья </w:t>
      </w:r>
      <w:r w:rsidR="000640E9">
        <w:rPr>
          <w:color w:val="000000"/>
          <w:lang w:eastAsia="ru-RU"/>
        </w:rPr>
        <w:t>6,9</w:t>
      </w:r>
      <w:r w:rsidR="000C6BF5" w:rsidRPr="000640E9">
        <w:rPr>
          <w:color w:val="000000"/>
          <w:lang w:eastAsia="ru-RU"/>
        </w:rPr>
        <w:t xml:space="preserve"> млн</w:t>
      </w:r>
      <w:r w:rsidR="00765EF9" w:rsidRPr="000640E9">
        <w:rPr>
          <w:color w:val="000000"/>
          <w:lang w:eastAsia="ru-RU"/>
        </w:rPr>
        <w:t xml:space="preserve">. </w:t>
      </w:r>
      <w:r w:rsidR="000C6BF5" w:rsidRPr="000640E9">
        <w:rPr>
          <w:color w:val="000000"/>
          <w:lang w:eastAsia="ru-RU"/>
        </w:rPr>
        <w:t xml:space="preserve"> рублей;</w:t>
      </w:r>
    </w:p>
    <w:p w:rsidR="000C6BF5" w:rsidRPr="000640E9" w:rsidRDefault="000C6BF5" w:rsidP="00542A2C">
      <w:pPr>
        <w:pStyle w:val="11"/>
        <w:numPr>
          <w:ilvl w:val="0"/>
          <w:numId w:val="17"/>
        </w:numPr>
        <w:ind w:left="0" w:right="0" w:firstLine="709"/>
        <w:rPr>
          <w:color w:val="000000"/>
          <w:lang w:eastAsia="ru-RU"/>
        </w:rPr>
      </w:pPr>
      <w:r w:rsidRPr="000640E9">
        <w:rPr>
          <w:color w:val="000000"/>
          <w:lang w:eastAsia="ru-RU"/>
        </w:rPr>
        <w:t xml:space="preserve"> штрафные санкции </w:t>
      </w:r>
      <w:r w:rsidR="000640E9">
        <w:rPr>
          <w:color w:val="000000"/>
          <w:lang w:eastAsia="ru-RU"/>
        </w:rPr>
        <w:t>0,2</w:t>
      </w:r>
      <w:r w:rsidRPr="000640E9">
        <w:rPr>
          <w:color w:val="000000"/>
          <w:lang w:eastAsia="ru-RU"/>
        </w:rPr>
        <w:t xml:space="preserve"> млн</w:t>
      </w:r>
      <w:r w:rsidR="00765EF9" w:rsidRPr="000640E9">
        <w:rPr>
          <w:color w:val="000000"/>
          <w:lang w:eastAsia="ru-RU"/>
        </w:rPr>
        <w:t xml:space="preserve">. </w:t>
      </w:r>
      <w:r w:rsidRPr="000640E9">
        <w:rPr>
          <w:color w:val="000000"/>
          <w:lang w:eastAsia="ru-RU"/>
        </w:rPr>
        <w:t xml:space="preserve"> рублей.</w:t>
      </w:r>
    </w:p>
    <w:p w:rsidR="00420FB9" w:rsidRPr="00E873DC" w:rsidRDefault="00420FB9" w:rsidP="00542A2C">
      <w:pPr>
        <w:spacing w:after="0" w:line="240" w:lineRule="auto"/>
        <w:ind w:firstLine="709"/>
        <w:jc w:val="both"/>
        <w:rPr>
          <w:rFonts w:ascii="Times New Roman" w:eastAsia="Arial Unicode MS" w:hAnsi="Times New Roman" w:cs="Times New Roman"/>
          <w:b/>
          <w:i/>
          <w:sz w:val="24"/>
          <w:szCs w:val="24"/>
          <w:highlight w:val="yellow"/>
        </w:rPr>
      </w:pPr>
    </w:p>
    <w:p w:rsidR="00A503E6" w:rsidRPr="00736C0A" w:rsidRDefault="00A503E6" w:rsidP="00542A2C">
      <w:pPr>
        <w:spacing w:after="0" w:line="240" w:lineRule="auto"/>
        <w:ind w:firstLine="709"/>
        <w:jc w:val="both"/>
        <w:rPr>
          <w:rFonts w:ascii="Times New Roman" w:eastAsia="Arial Unicode MS" w:hAnsi="Times New Roman" w:cs="Times New Roman"/>
          <w:b/>
          <w:i/>
          <w:sz w:val="24"/>
          <w:szCs w:val="24"/>
        </w:rPr>
      </w:pPr>
      <w:r w:rsidRPr="00736C0A">
        <w:rPr>
          <w:rFonts w:ascii="Times New Roman" w:eastAsia="Arial Unicode MS" w:hAnsi="Times New Roman" w:cs="Times New Roman"/>
          <w:b/>
          <w:i/>
          <w:sz w:val="24"/>
          <w:szCs w:val="24"/>
        </w:rPr>
        <w:t>Земля</w:t>
      </w:r>
    </w:p>
    <w:p w:rsidR="000C6BF5" w:rsidRPr="00736C0A" w:rsidRDefault="000C6BF5" w:rsidP="00542A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36C0A">
        <w:rPr>
          <w:rFonts w:ascii="Times New Roman" w:eastAsia="Times New Roman" w:hAnsi="Times New Roman" w:cs="Times New Roman"/>
          <w:color w:val="000000"/>
          <w:sz w:val="24"/>
          <w:szCs w:val="24"/>
          <w:lang w:eastAsia="ru-RU"/>
        </w:rPr>
        <w:t>Территория муниципального образования город Югорск составляет 32 380,41 гектар.</w:t>
      </w:r>
    </w:p>
    <w:p w:rsidR="000C6BF5" w:rsidRPr="00736C0A" w:rsidRDefault="00F71B33" w:rsidP="00542A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36C0A">
        <w:rPr>
          <w:rFonts w:ascii="Times New Roman" w:eastAsia="Times New Roman" w:hAnsi="Times New Roman" w:cs="Times New Roman"/>
          <w:color w:val="000000"/>
          <w:sz w:val="24"/>
          <w:szCs w:val="24"/>
          <w:lang w:eastAsia="ru-RU"/>
        </w:rPr>
        <w:t>От управления земельными ресурсами з</w:t>
      </w:r>
      <w:r w:rsidR="000C6BF5" w:rsidRPr="00736C0A">
        <w:rPr>
          <w:rFonts w:ascii="Times New Roman" w:eastAsia="Times New Roman" w:hAnsi="Times New Roman" w:cs="Times New Roman"/>
          <w:color w:val="000000"/>
          <w:sz w:val="24"/>
          <w:szCs w:val="24"/>
          <w:lang w:eastAsia="ru-RU"/>
        </w:rPr>
        <w:t>а 201</w:t>
      </w:r>
      <w:r w:rsidR="000640E9" w:rsidRPr="00736C0A">
        <w:rPr>
          <w:rFonts w:ascii="Times New Roman" w:eastAsia="Times New Roman" w:hAnsi="Times New Roman" w:cs="Times New Roman"/>
          <w:color w:val="000000"/>
          <w:sz w:val="24"/>
          <w:szCs w:val="24"/>
          <w:lang w:eastAsia="ru-RU"/>
        </w:rPr>
        <w:t>6</w:t>
      </w:r>
      <w:r w:rsidR="000C6BF5" w:rsidRPr="00736C0A">
        <w:rPr>
          <w:rFonts w:ascii="Times New Roman" w:eastAsia="Times New Roman" w:hAnsi="Times New Roman" w:cs="Times New Roman"/>
          <w:color w:val="000000"/>
          <w:sz w:val="24"/>
          <w:szCs w:val="24"/>
          <w:lang w:eastAsia="ru-RU"/>
        </w:rPr>
        <w:t xml:space="preserve"> год в бюджет города </w:t>
      </w:r>
      <w:r w:rsidR="0094323E" w:rsidRPr="0094323E">
        <w:rPr>
          <w:rFonts w:ascii="Times New Roman" w:eastAsia="Times New Roman" w:hAnsi="Times New Roman" w:cs="Times New Roman"/>
          <w:color w:val="000000"/>
          <w:sz w:val="24"/>
          <w:szCs w:val="24"/>
          <w:lang w:eastAsia="ru-RU"/>
        </w:rPr>
        <w:t>поступили платежи:</w:t>
      </w:r>
    </w:p>
    <w:p w:rsidR="000C6BF5" w:rsidRPr="006026B4" w:rsidRDefault="000C6BF5" w:rsidP="00542A2C">
      <w:pPr>
        <w:pStyle w:val="a5"/>
        <w:widowControl w:val="0"/>
        <w:numPr>
          <w:ilvl w:val="0"/>
          <w:numId w:val="58"/>
        </w:numPr>
        <w:shd w:val="clear" w:color="auto" w:fill="FFFFFF"/>
        <w:autoSpaceDE w:val="0"/>
        <w:autoSpaceDN w:val="0"/>
        <w:adjustRightInd w:val="0"/>
        <w:spacing w:after="0" w:line="240" w:lineRule="auto"/>
        <w:ind w:left="0" w:firstLine="709"/>
        <w:jc w:val="both"/>
        <w:rPr>
          <w:rFonts w:ascii="Times New Roman" w:hAnsi="Times New Roman"/>
          <w:color w:val="000000"/>
          <w:sz w:val="24"/>
          <w:szCs w:val="24"/>
        </w:rPr>
      </w:pPr>
      <w:r w:rsidRPr="006026B4">
        <w:rPr>
          <w:rFonts w:ascii="Times New Roman" w:hAnsi="Times New Roman"/>
          <w:color w:val="000000"/>
          <w:sz w:val="24"/>
          <w:szCs w:val="24"/>
        </w:rPr>
        <w:t xml:space="preserve"> от арендной платы за пользование земельными участками</w:t>
      </w:r>
      <w:r w:rsidR="00765EF9" w:rsidRPr="006026B4">
        <w:rPr>
          <w:rFonts w:ascii="Times New Roman" w:hAnsi="Times New Roman"/>
          <w:color w:val="000000"/>
          <w:sz w:val="24"/>
          <w:szCs w:val="24"/>
        </w:rPr>
        <w:t xml:space="preserve"> </w:t>
      </w:r>
      <w:r w:rsidR="000640E9" w:rsidRPr="006026B4">
        <w:rPr>
          <w:rFonts w:ascii="Times New Roman" w:hAnsi="Times New Roman"/>
          <w:color w:val="000000"/>
          <w:sz w:val="24"/>
          <w:szCs w:val="24"/>
        </w:rPr>
        <w:t>–55,1</w:t>
      </w:r>
      <w:r w:rsidR="00765EF9" w:rsidRPr="006026B4">
        <w:rPr>
          <w:rFonts w:ascii="Times New Roman" w:hAnsi="Times New Roman"/>
          <w:color w:val="000000"/>
          <w:sz w:val="24"/>
          <w:szCs w:val="24"/>
        </w:rPr>
        <w:t xml:space="preserve"> млн. рублей</w:t>
      </w:r>
      <w:r w:rsidRPr="006026B4">
        <w:rPr>
          <w:rFonts w:ascii="Times New Roman" w:hAnsi="Times New Roman"/>
          <w:color w:val="000000"/>
          <w:sz w:val="24"/>
          <w:szCs w:val="24"/>
        </w:rPr>
        <w:t>;</w:t>
      </w:r>
    </w:p>
    <w:p w:rsidR="000C6BF5" w:rsidRPr="006026B4" w:rsidRDefault="000C6BF5" w:rsidP="00542A2C">
      <w:pPr>
        <w:pStyle w:val="a5"/>
        <w:widowControl w:val="0"/>
        <w:numPr>
          <w:ilvl w:val="0"/>
          <w:numId w:val="58"/>
        </w:numPr>
        <w:shd w:val="clear" w:color="auto" w:fill="FFFFFF"/>
        <w:autoSpaceDE w:val="0"/>
        <w:autoSpaceDN w:val="0"/>
        <w:adjustRightInd w:val="0"/>
        <w:spacing w:after="0" w:line="240" w:lineRule="auto"/>
        <w:ind w:left="0" w:firstLine="709"/>
        <w:jc w:val="both"/>
        <w:rPr>
          <w:rFonts w:ascii="Times New Roman" w:hAnsi="Times New Roman"/>
          <w:color w:val="000000"/>
          <w:sz w:val="24"/>
          <w:szCs w:val="24"/>
        </w:rPr>
      </w:pPr>
      <w:r w:rsidRPr="006026B4">
        <w:rPr>
          <w:rFonts w:ascii="Times New Roman" w:hAnsi="Times New Roman"/>
          <w:color w:val="000000"/>
          <w:sz w:val="24"/>
          <w:szCs w:val="24"/>
        </w:rPr>
        <w:t xml:space="preserve"> от продажи земельных уч</w:t>
      </w:r>
      <w:r w:rsidR="00765EF9" w:rsidRPr="006026B4">
        <w:rPr>
          <w:rFonts w:ascii="Times New Roman" w:hAnsi="Times New Roman"/>
          <w:color w:val="000000"/>
          <w:sz w:val="24"/>
          <w:szCs w:val="24"/>
        </w:rPr>
        <w:t xml:space="preserve">астков </w:t>
      </w:r>
      <w:r w:rsidR="000640E9" w:rsidRPr="006026B4">
        <w:rPr>
          <w:rFonts w:ascii="Times New Roman" w:hAnsi="Times New Roman"/>
          <w:color w:val="000000"/>
          <w:sz w:val="24"/>
          <w:szCs w:val="24"/>
        </w:rPr>
        <w:t>–</w:t>
      </w:r>
      <w:r w:rsidR="00765EF9" w:rsidRPr="006026B4">
        <w:rPr>
          <w:rFonts w:ascii="Times New Roman" w:hAnsi="Times New Roman"/>
          <w:color w:val="000000"/>
          <w:sz w:val="24"/>
          <w:szCs w:val="24"/>
        </w:rPr>
        <w:t xml:space="preserve"> </w:t>
      </w:r>
      <w:r w:rsidR="000640E9" w:rsidRPr="006026B4">
        <w:rPr>
          <w:rFonts w:ascii="Times New Roman" w:hAnsi="Times New Roman"/>
          <w:color w:val="000000"/>
          <w:sz w:val="24"/>
          <w:szCs w:val="24"/>
        </w:rPr>
        <w:t>7,8</w:t>
      </w:r>
      <w:r w:rsidR="00765EF9" w:rsidRPr="006026B4">
        <w:rPr>
          <w:rFonts w:ascii="Times New Roman" w:hAnsi="Times New Roman"/>
          <w:color w:val="000000"/>
          <w:sz w:val="24"/>
          <w:szCs w:val="24"/>
        </w:rPr>
        <w:t xml:space="preserve"> млн. рублей</w:t>
      </w:r>
    </w:p>
    <w:p w:rsidR="000C6BF5" w:rsidRPr="006026B4" w:rsidRDefault="000C6BF5" w:rsidP="00542A2C">
      <w:pPr>
        <w:pStyle w:val="a5"/>
        <w:widowControl w:val="0"/>
        <w:numPr>
          <w:ilvl w:val="0"/>
          <w:numId w:val="58"/>
        </w:numPr>
        <w:shd w:val="clear" w:color="auto" w:fill="FFFFFF"/>
        <w:autoSpaceDE w:val="0"/>
        <w:autoSpaceDN w:val="0"/>
        <w:adjustRightInd w:val="0"/>
        <w:spacing w:after="0" w:line="240" w:lineRule="auto"/>
        <w:ind w:left="0" w:firstLine="709"/>
        <w:jc w:val="both"/>
        <w:rPr>
          <w:rFonts w:ascii="Times New Roman" w:hAnsi="Times New Roman"/>
          <w:color w:val="000000"/>
          <w:sz w:val="24"/>
          <w:szCs w:val="24"/>
        </w:rPr>
      </w:pPr>
      <w:r w:rsidRPr="006026B4">
        <w:rPr>
          <w:rFonts w:ascii="Times New Roman" w:hAnsi="Times New Roman"/>
          <w:color w:val="000000"/>
          <w:sz w:val="24"/>
          <w:szCs w:val="24"/>
        </w:rPr>
        <w:t xml:space="preserve"> </w:t>
      </w:r>
      <w:r w:rsidR="0094323E" w:rsidRPr="0094323E">
        <w:rPr>
          <w:rFonts w:ascii="Times New Roman" w:hAnsi="Times New Roman"/>
          <w:color w:val="000000"/>
          <w:sz w:val="24"/>
          <w:szCs w:val="24"/>
        </w:rPr>
        <w:t>земельный налог</w:t>
      </w:r>
      <w:r w:rsidR="0094323E" w:rsidRPr="006026B4">
        <w:rPr>
          <w:rFonts w:ascii="Times New Roman" w:hAnsi="Times New Roman"/>
          <w:color w:val="000000"/>
          <w:sz w:val="24"/>
          <w:szCs w:val="24"/>
        </w:rPr>
        <w:t xml:space="preserve"> </w:t>
      </w:r>
      <w:r w:rsidR="00736C0A" w:rsidRPr="006026B4">
        <w:rPr>
          <w:rFonts w:ascii="Times New Roman" w:hAnsi="Times New Roman"/>
          <w:color w:val="000000"/>
          <w:sz w:val="24"/>
          <w:szCs w:val="24"/>
        </w:rPr>
        <w:t>–</w:t>
      </w:r>
      <w:r w:rsidR="00765EF9" w:rsidRPr="006026B4">
        <w:rPr>
          <w:rFonts w:ascii="Times New Roman" w:hAnsi="Times New Roman"/>
          <w:color w:val="000000"/>
          <w:sz w:val="24"/>
          <w:szCs w:val="24"/>
        </w:rPr>
        <w:t xml:space="preserve"> </w:t>
      </w:r>
      <w:r w:rsidR="00736C0A" w:rsidRPr="006026B4">
        <w:rPr>
          <w:rFonts w:ascii="Times New Roman" w:hAnsi="Times New Roman"/>
          <w:color w:val="000000"/>
          <w:sz w:val="24"/>
          <w:szCs w:val="24"/>
        </w:rPr>
        <w:t>47,5</w:t>
      </w:r>
      <w:r w:rsidR="00765EF9" w:rsidRPr="006026B4">
        <w:rPr>
          <w:rFonts w:ascii="Times New Roman" w:hAnsi="Times New Roman"/>
          <w:color w:val="000000"/>
          <w:sz w:val="24"/>
          <w:szCs w:val="24"/>
        </w:rPr>
        <w:t xml:space="preserve"> млн. рублей</w:t>
      </w:r>
      <w:r w:rsidRPr="006026B4">
        <w:rPr>
          <w:rFonts w:ascii="Times New Roman" w:hAnsi="Times New Roman"/>
          <w:color w:val="000000"/>
          <w:sz w:val="24"/>
          <w:szCs w:val="24"/>
        </w:rPr>
        <w:t xml:space="preserve">. </w:t>
      </w:r>
    </w:p>
    <w:p w:rsidR="004A4D8B" w:rsidRPr="004A4D8B" w:rsidRDefault="004A4D8B" w:rsidP="00542A2C">
      <w:pPr>
        <w:widowControl w:val="0"/>
        <w:shd w:val="clear" w:color="auto" w:fill="FFFFFF"/>
        <w:tabs>
          <w:tab w:val="left" w:pos="1325"/>
          <w:tab w:val="left" w:pos="9214"/>
        </w:tabs>
        <w:autoSpaceDE w:val="0"/>
        <w:autoSpaceDN w:val="0"/>
        <w:adjustRightInd w:val="0"/>
        <w:spacing w:after="0" w:line="240" w:lineRule="auto"/>
        <w:ind w:firstLine="709"/>
        <w:jc w:val="both"/>
        <w:rPr>
          <w:rFonts w:ascii="Times New Roman" w:hAnsi="Times New Roman" w:cs="Times New Roman"/>
          <w:sz w:val="24"/>
          <w:szCs w:val="24"/>
        </w:rPr>
      </w:pPr>
      <w:r w:rsidRPr="004A4D8B">
        <w:rPr>
          <w:rFonts w:ascii="Times New Roman" w:hAnsi="Times New Roman" w:cs="Times New Roman"/>
          <w:spacing w:val="-1"/>
          <w:sz w:val="24"/>
          <w:szCs w:val="24"/>
          <w:lang w:eastAsia="ru-RU"/>
        </w:rPr>
        <w:t xml:space="preserve">В отчетном периоде организована работа по подготовке проведения </w:t>
      </w:r>
      <w:r w:rsidRPr="004A4D8B">
        <w:rPr>
          <w:rFonts w:ascii="Times New Roman" w:hAnsi="Times New Roman" w:cs="Times New Roman"/>
          <w:sz w:val="24"/>
          <w:szCs w:val="24"/>
        </w:rPr>
        <w:t xml:space="preserve">19 земельных </w:t>
      </w:r>
      <w:r w:rsidRPr="004A4D8B">
        <w:rPr>
          <w:rFonts w:ascii="Times New Roman" w:hAnsi="Times New Roman" w:cs="Times New Roman"/>
          <w:spacing w:val="-1"/>
          <w:sz w:val="24"/>
          <w:szCs w:val="24"/>
          <w:lang w:eastAsia="ru-RU"/>
        </w:rPr>
        <w:t xml:space="preserve">аукционов,  </w:t>
      </w:r>
      <w:r>
        <w:rPr>
          <w:rFonts w:ascii="Times New Roman" w:hAnsi="Times New Roman" w:cs="Times New Roman"/>
          <w:spacing w:val="-1"/>
          <w:sz w:val="24"/>
          <w:szCs w:val="24"/>
          <w:lang w:eastAsia="ru-RU"/>
        </w:rPr>
        <w:t>о</w:t>
      </w:r>
      <w:r w:rsidRPr="004A4D8B">
        <w:rPr>
          <w:rFonts w:ascii="Times New Roman" w:hAnsi="Times New Roman" w:cs="Times New Roman"/>
          <w:sz w:val="24"/>
          <w:szCs w:val="24"/>
        </w:rPr>
        <w:t xml:space="preserve">бщей площадью </w:t>
      </w:r>
      <w:r w:rsidR="0094323E">
        <w:rPr>
          <w:rFonts w:ascii="Times New Roman" w:hAnsi="Times New Roman" w:cs="Times New Roman"/>
          <w:sz w:val="24"/>
          <w:szCs w:val="24"/>
        </w:rPr>
        <w:t>земельных участков</w:t>
      </w:r>
      <w:r w:rsidRPr="004A4D8B">
        <w:rPr>
          <w:rFonts w:ascii="Times New Roman" w:hAnsi="Times New Roman" w:cs="Times New Roman"/>
          <w:sz w:val="24"/>
          <w:szCs w:val="24"/>
        </w:rPr>
        <w:t xml:space="preserve">130 164 кв. метров. </w:t>
      </w:r>
    </w:p>
    <w:p w:rsidR="004A4D8B" w:rsidRPr="004A4D8B" w:rsidRDefault="004A4D8B" w:rsidP="00542A2C">
      <w:pPr>
        <w:widowControl w:val="0"/>
        <w:shd w:val="clear" w:color="auto" w:fill="FFFFFF"/>
        <w:tabs>
          <w:tab w:val="left" w:pos="1325"/>
          <w:tab w:val="left" w:pos="9214"/>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4A4D8B">
        <w:rPr>
          <w:rFonts w:ascii="Times New Roman" w:hAnsi="Times New Roman" w:cs="Times New Roman"/>
          <w:sz w:val="24"/>
          <w:szCs w:val="24"/>
        </w:rPr>
        <w:t xml:space="preserve">Продано право на заключение договоров аренды 8-ми земельных участков для жилищного строительства, </w:t>
      </w:r>
      <w:r w:rsidRPr="004A4D8B">
        <w:rPr>
          <w:rFonts w:ascii="Times New Roman" w:hAnsi="Times New Roman" w:cs="Times New Roman"/>
          <w:sz w:val="24"/>
          <w:szCs w:val="24"/>
          <w:lang w:eastAsia="ru-RU"/>
        </w:rPr>
        <w:t>3-х земельных участк</w:t>
      </w:r>
      <w:r>
        <w:rPr>
          <w:rFonts w:ascii="Times New Roman" w:hAnsi="Times New Roman" w:cs="Times New Roman"/>
          <w:sz w:val="24"/>
          <w:szCs w:val="24"/>
          <w:lang w:eastAsia="ru-RU"/>
        </w:rPr>
        <w:t>ов</w:t>
      </w:r>
      <w:r w:rsidRPr="004A4D8B">
        <w:rPr>
          <w:rFonts w:ascii="Times New Roman" w:hAnsi="Times New Roman" w:cs="Times New Roman"/>
          <w:sz w:val="24"/>
          <w:szCs w:val="24"/>
          <w:lang w:eastAsia="ru-RU"/>
        </w:rPr>
        <w:t xml:space="preserve"> для строительства прочих объектов.</w:t>
      </w:r>
    </w:p>
    <w:p w:rsidR="004A4D8B" w:rsidRPr="004A4D8B" w:rsidRDefault="004A4D8B" w:rsidP="00542A2C">
      <w:pPr>
        <w:widowControl w:val="0"/>
        <w:autoSpaceDE w:val="0"/>
        <w:autoSpaceDN w:val="0"/>
        <w:adjustRightInd w:val="0"/>
        <w:spacing w:after="0" w:line="240" w:lineRule="auto"/>
        <w:ind w:firstLine="709"/>
        <w:jc w:val="both"/>
        <w:rPr>
          <w:rFonts w:ascii="Times New Roman" w:hAnsi="Times New Roman" w:cs="Times New Roman"/>
          <w:sz w:val="2"/>
          <w:szCs w:val="2"/>
          <w:lang w:eastAsia="ru-RU"/>
        </w:rPr>
      </w:pPr>
    </w:p>
    <w:p w:rsidR="004A4D8B" w:rsidRPr="004A4D8B" w:rsidRDefault="004A4D8B" w:rsidP="00542A2C">
      <w:pPr>
        <w:tabs>
          <w:tab w:val="left" w:pos="567"/>
        </w:tabs>
        <w:spacing w:after="0" w:line="240" w:lineRule="auto"/>
        <w:ind w:firstLine="709"/>
        <w:jc w:val="both"/>
        <w:rPr>
          <w:rFonts w:ascii="Times New Roman" w:hAnsi="Times New Roman" w:cs="Times New Roman"/>
          <w:sz w:val="24"/>
          <w:szCs w:val="24"/>
          <w:lang w:eastAsia="ar-SA"/>
        </w:rPr>
      </w:pPr>
      <w:r w:rsidRPr="004A4D8B">
        <w:rPr>
          <w:rFonts w:ascii="Times New Roman" w:hAnsi="Times New Roman" w:cs="Times New Roman"/>
          <w:sz w:val="24"/>
          <w:szCs w:val="24"/>
        </w:rPr>
        <w:lastRenderedPageBreak/>
        <w:t>В связи с отсутствием заявок заинтересованных лиц не состоялось 8 аукционов,           в том числе для жилищного строительства и для иных инвестиционных объектов.</w:t>
      </w:r>
    </w:p>
    <w:p w:rsidR="004A4D8B" w:rsidRPr="004A4D8B" w:rsidRDefault="004A4D8B" w:rsidP="00542A2C">
      <w:pPr>
        <w:pStyle w:val="11"/>
        <w:ind w:left="0" w:right="0" w:firstLine="709"/>
      </w:pPr>
      <w:r w:rsidRPr="004A4D8B">
        <w:t xml:space="preserve">Всего заключено 563 договора аренды земельных участков, при этом количество действующих договоров аренды земельных участков на 31.12.2016 </w:t>
      </w:r>
      <w:r>
        <w:t xml:space="preserve">составило </w:t>
      </w:r>
      <w:r w:rsidRPr="004A4D8B">
        <w:t>3 212.</w:t>
      </w:r>
    </w:p>
    <w:p w:rsidR="000C6BF5" w:rsidRPr="001C1975" w:rsidRDefault="004A4D8B" w:rsidP="00542A2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A4D8B">
        <w:rPr>
          <w:rFonts w:ascii="Times New Roman" w:hAnsi="Times New Roman" w:cs="Times New Roman"/>
          <w:sz w:val="24"/>
          <w:szCs w:val="24"/>
          <w:lang w:eastAsia="ru-RU"/>
        </w:rPr>
        <w:t>Без торгов</w:t>
      </w:r>
      <w:r w:rsidR="000C6BF5" w:rsidRPr="004A4D8B">
        <w:rPr>
          <w:rFonts w:ascii="Times New Roman" w:eastAsia="Times New Roman" w:hAnsi="Times New Roman" w:cs="Times New Roman"/>
          <w:color w:val="000000"/>
          <w:sz w:val="24"/>
          <w:szCs w:val="24"/>
          <w:lang w:eastAsia="ru-RU"/>
        </w:rPr>
        <w:t xml:space="preserve"> под объектами недвижимости</w:t>
      </w:r>
      <w:r w:rsidR="000C6BF5" w:rsidRPr="001C1975">
        <w:rPr>
          <w:rFonts w:ascii="Times New Roman" w:eastAsia="Times New Roman" w:hAnsi="Times New Roman" w:cs="Times New Roman"/>
          <w:color w:val="000000"/>
          <w:sz w:val="24"/>
          <w:szCs w:val="24"/>
          <w:lang w:eastAsia="ru-RU"/>
        </w:rPr>
        <w:t xml:space="preserve"> продано </w:t>
      </w:r>
      <w:r>
        <w:rPr>
          <w:rFonts w:ascii="Times New Roman" w:eastAsia="Times New Roman" w:hAnsi="Times New Roman" w:cs="Times New Roman"/>
          <w:color w:val="000000"/>
          <w:sz w:val="24"/>
          <w:szCs w:val="24"/>
          <w:lang w:eastAsia="ru-RU"/>
        </w:rPr>
        <w:t>422</w:t>
      </w:r>
      <w:r w:rsidR="000C6BF5" w:rsidRPr="001C1975">
        <w:rPr>
          <w:rFonts w:ascii="Times New Roman" w:eastAsia="Times New Roman" w:hAnsi="Times New Roman" w:cs="Times New Roman"/>
          <w:color w:val="000000"/>
          <w:sz w:val="24"/>
          <w:szCs w:val="24"/>
          <w:lang w:eastAsia="ru-RU"/>
        </w:rPr>
        <w:t xml:space="preserve"> земельных участк</w:t>
      </w:r>
      <w:r>
        <w:rPr>
          <w:rFonts w:ascii="Times New Roman" w:eastAsia="Times New Roman" w:hAnsi="Times New Roman" w:cs="Times New Roman"/>
          <w:color w:val="000000"/>
          <w:sz w:val="24"/>
          <w:szCs w:val="24"/>
          <w:lang w:eastAsia="ru-RU"/>
        </w:rPr>
        <w:t>а</w:t>
      </w:r>
      <w:r w:rsidR="000C6BF5" w:rsidRPr="001C1975">
        <w:rPr>
          <w:rFonts w:ascii="Times New Roman" w:eastAsia="Times New Roman" w:hAnsi="Times New Roman" w:cs="Times New Roman"/>
          <w:color w:val="000000"/>
          <w:sz w:val="24"/>
          <w:szCs w:val="24"/>
          <w:lang w:eastAsia="ru-RU"/>
        </w:rPr>
        <w:t xml:space="preserve">, в том числе </w:t>
      </w:r>
      <w:r w:rsidR="00736C0A" w:rsidRPr="001C1975">
        <w:rPr>
          <w:rFonts w:ascii="Times New Roman" w:eastAsia="Times New Roman" w:hAnsi="Times New Roman" w:cs="Times New Roman"/>
          <w:color w:val="000000"/>
          <w:sz w:val="24"/>
          <w:szCs w:val="24"/>
          <w:lang w:eastAsia="ru-RU"/>
        </w:rPr>
        <w:t>369</w:t>
      </w:r>
      <w:r w:rsidR="000C6BF5" w:rsidRPr="001C1975">
        <w:rPr>
          <w:rFonts w:ascii="Times New Roman" w:eastAsia="Times New Roman" w:hAnsi="Times New Roman" w:cs="Times New Roman"/>
          <w:color w:val="000000"/>
          <w:sz w:val="24"/>
          <w:szCs w:val="24"/>
          <w:lang w:eastAsia="ru-RU"/>
        </w:rPr>
        <w:t xml:space="preserve"> под гаражами</w:t>
      </w:r>
      <w:r w:rsidR="00CB071C" w:rsidRPr="001C1975">
        <w:rPr>
          <w:rFonts w:ascii="Times New Roman" w:eastAsia="Times New Roman" w:hAnsi="Times New Roman" w:cs="Times New Roman"/>
          <w:color w:val="000000"/>
          <w:sz w:val="24"/>
          <w:szCs w:val="24"/>
          <w:lang w:eastAsia="ru-RU"/>
        </w:rPr>
        <w:t xml:space="preserve">,  </w:t>
      </w:r>
      <w:r w:rsidR="00736C0A" w:rsidRPr="001C1975">
        <w:rPr>
          <w:rFonts w:ascii="Times New Roman" w:eastAsia="Times New Roman" w:hAnsi="Times New Roman" w:cs="Times New Roman"/>
          <w:color w:val="000000"/>
          <w:sz w:val="24"/>
          <w:szCs w:val="24"/>
          <w:lang w:eastAsia="ru-RU"/>
        </w:rPr>
        <w:t>35</w:t>
      </w:r>
      <w:r w:rsidR="00CB071C" w:rsidRPr="001C1975">
        <w:rPr>
          <w:rFonts w:ascii="Times New Roman" w:eastAsia="Times New Roman" w:hAnsi="Times New Roman" w:cs="Times New Roman"/>
          <w:color w:val="000000"/>
          <w:sz w:val="24"/>
          <w:szCs w:val="24"/>
          <w:lang w:eastAsia="ru-RU"/>
        </w:rPr>
        <w:t xml:space="preserve"> под</w:t>
      </w:r>
      <w:r w:rsidR="000C6BF5" w:rsidRPr="001C1975">
        <w:rPr>
          <w:rFonts w:ascii="Times New Roman" w:eastAsia="Times New Roman" w:hAnsi="Times New Roman" w:cs="Times New Roman"/>
          <w:color w:val="000000"/>
          <w:sz w:val="24"/>
          <w:szCs w:val="24"/>
          <w:lang w:eastAsia="ru-RU"/>
        </w:rPr>
        <w:t xml:space="preserve"> ИЖС</w:t>
      </w:r>
      <w:r w:rsidR="00CB071C" w:rsidRPr="001C1975">
        <w:rPr>
          <w:rFonts w:ascii="Times New Roman" w:eastAsia="Times New Roman" w:hAnsi="Times New Roman" w:cs="Times New Roman"/>
          <w:color w:val="000000"/>
          <w:sz w:val="24"/>
          <w:szCs w:val="24"/>
          <w:lang w:eastAsia="ru-RU"/>
        </w:rPr>
        <w:t xml:space="preserve">, </w:t>
      </w:r>
      <w:r w:rsidR="00736C0A" w:rsidRPr="001C1975">
        <w:rPr>
          <w:rFonts w:ascii="Times New Roman" w:eastAsia="Times New Roman" w:hAnsi="Times New Roman" w:cs="Times New Roman"/>
          <w:color w:val="000000"/>
          <w:sz w:val="24"/>
          <w:szCs w:val="24"/>
          <w:lang w:eastAsia="ru-RU"/>
        </w:rPr>
        <w:t>16- для садоводства,</w:t>
      </w:r>
      <w:r w:rsidR="000C6BF5" w:rsidRPr="001C1975">
        <w:rPr>
          <w:rFonts w:ascii="Times New Roman" w:eastAsia="Times New Roman" w:hAnsi="Times New Roman" w:cs="Times New Roman"/>
          <w:color w:val="000000"/>
          <w:sz w:val="24"/>
          <w:szCs w:val="24"/>
          <w:lang w:eastAsia="ru-RU"/>
        </w:rPr>
        <w:t xml:space="preserve"> </w:t>
      </w:r>
      <w:r w:rsidR="00736C0A" w:rsidRPr="001C1975">
        <w:rPr>
          <w:rFonts w:ascii="Times New Roman" w:eastAsia="Times New Roman" w:hAnsi="Times New Roman" w:cs="Times New Roman"/>
          <w:color w:val="000000"/>
          <w:sz w:val="24"/>
          <w:szCs w:val="24"/>
          <w:lang w:eastAsia="ru-RU"/>
        </w:rPr>
        <w:t>2</w:t>
      </w:r>
      <w:r w:rsidR="000C6BF5" w:rsidRPr="001C1975">
        <w:rPr>
          <w:rFonts w:ascii="Times New Roman" w:eastAsia="Times New Roman" w:hAnsi="Times New Roman" w:cs="Times New Roman"/>
          <w:color w:val="000000"/>
          <w:sz w:val="24"/>
          <w:szCs w:val="24"/>
          <w:lang w:eastAsia="ru-RU"/>
        </w:rPr>
        <w:t xml:space="preserve"> – прочее</w:t>
      </w:r>
      <w:r w:rsidR="00CB071C" w:rsidRPr="001C1975">
        <w:rPr>
          <w:rFonts w:ascii="Times New Roman" w:eastAsia="Times New Roman" w:hAnsi="Times New Roman" w:cs="Times New Roman"/>
          <w:color w:val="000000"/>
          <w:sz w:val="24"/>
          <w:szCs w:val="24"/>
          <w:lang w:eastAsia="ru-RU"/>
        </w:rPr>
        <w:t xml:space="preserve"> назначение</w:t>
      </w:r>
      <w:r w:rsidR="000C6BF5" w:rsidRPr="001C1975">
        <w:rPr>
          <w:rFonts w:ascii="Times New Roman" w:eastAsia="Times New Roman" w:hAnsi="Times New Roman" w:cs="Times New Roman"/>
          <w:color w:val="000000"/>
          <w:sz w:val="24"/>
          <w:szCs w:val="24"/>
          <w:lang w:eastAsia="ru-RU"/>
        </w:rPr>
        <w:t>.</w:t>
      </w:r>
    </w:p>
    <w:p w:rsidR="006B5646" w:rsidRDefault="004A4D8B" w:rsidP="00542A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highlight w:val="yellow"/>
          <w:lang w:eastAsia="ru-RU"/>
        </w:rPr>
      </w:pPr>
      <w:r w:rsidRPr="004A4D8B">
        <w:rPr>
          <w:rFonts w:ascii="Times New Roman" w:eastAsia="Times New Roman" w:hAnsi="Times New Roman" w:cs="Times New Roman"/>
          <w:color w:val="000000"/>
          <w:sz w:val="24"/>
          <w:szCs w:val="24"/>
          <w:lang w:eastAsia="ru-RU"/>
        </w:rPr>
        <w:t>Льготным категориям населения без торгов предоставлено 5 земельных участков для ИЖС (в т.</w:t>
      </w:r>
      <w:r w:rsidR="006026B4">
        <w:rPr>
          <w:rFonts w:ascii="Times New Roman" w:eastAsia="Times New Roman" w:hAnsi="Times New Roman" w:cs="Times New Roman"/>
          <w:color w:val="000000"/>
          <w:sz w:val="24"/>
          <w:szCs w:val="24"/>
          <w:lang w:eastAsia="ru-RU"/>
        </w:rPr>
        <w:t xml:space="preserve"> </w:t>
      </w:r>
      <w:r w:rsidRPr="004A4D8B">
        <w:rPr>
          <w:rFonts w:ascii="Times New Roman" w:eastAsia="Times New Roman" w:hAnsi="Times New Roman" w:cs="Times New Roman"/>
          <w:color w:val="000000"/>
          <w:sz w:val="24"/>
          <w:szCs w:val="24"/>
          <w:lang w:eastAsia="ru-RU"/>
        </w:rPr>
        <w:t>ч. многодетные семьи - 1, молодые семьи - 3, инвалиды - 1).</w:t>
      </w:r>
    </w:p>
    <w:p w:rsidR="00736C0A" w:rsidRDefault="009A5E84" w:rsidP="00542A2C">
      <w:pPr>
        <w:spacing w:after="0" w:line="240" w:lineRule="auto"/>
        <w:ind w:firstLine="709"/>
        <w:jc w:val="both"/>
        <w:rPr>
          <w:rFonts w:ascii="Times New Roman" w:eastAsia="Times New Roman" w:hAnsi="Times New Roman" w:cs="Times New Roman"/>
          <w:color w:val="000000"/>
          <w:sz w:val="24"/>
          <w:szCs w:val="24"/>
          <w:lang w:eastAsia="ru-RU"/>
        </w:rPr>
      </w:pPr>
      <w:r w:rsidRPr="00736C0A">
        <w:rPr>
          <w:rFonts w:ascii="Times New Roman" w:eastAsia="Times New Roman" w:hAnsi="Times New Roman" w:cs="Times New Roman"/>
          <w:color w:val="000000"/>
          <w:sz w:val="24"/>
          <w:szCs w:val="24"/>
          <w:lang w:eastAsia="ru-RU"/>
        </w:rPr>
        <w:t>В 2015</w:t>
      </w:r>
      <w:r w:rsidR="00736C0A" w:rsidRPr="00736C0A">
        <w:rPr>
          <w:rFonts w:ascii="Times New Roman" w:eastAsia="Times New Roman" w:hAnsi="Times New Roman" w:cs="Times New Roman"/>
          <w:color w:val="000000"/>
          <w:sz w:val="24"/>
          <w:szCs w:val="24"/>
          <w:lang w:eastAsia="ru-RU"/>
        </w:rPr>
        <w:t>-2016</w:t>
      </w:r>
      <w:r w:rsidRPr="00736C0A">
        <w:rPr>
          <w:rFonts w:ascii="Times New Roman" w:eastAsia="Times New Roman" w:hAnsi="Times New Roman" w:cs="Times New Roman"/>
          <w:color w:val="000000"/>
          <w:sz w:val="24"/>
          <w:szCs w:val="24"/>
          <w:lang w:eastAsia="ru-RU"/>
        </w:rPr>
        <w:t xml:space="preserve"> год</w:t>
      </w:r>
      <w:r w:rsidR="00736C0A" w:rsidRPr="00736C0A">
        <w:rPr>
          <w:rFonts w:ascii="Times New Roman" w:eastAsia="Times New Roman" w:hAnsi="Times New Roman" w:cs="Times New Roman"/>
          <w:color w:val="000000"/>
          <w:sz w:val="24"/>
          <w:szCs w:val="24"/>
          <w:lang w:eastAsia="ru-RU"/>
        </w:rPr>
        <w:t>ах</w:t>
      </w:r>
      <w:r w:rsidRPr="00736C0A">
        <w:rPr>
          <w:rFonts w:ascii="Times New Roman" w:eastAsia="Times New Roman" w:hAnsi="Times New Roman" w:cs="Times New Roman"/>
          <w:color w:val="000000"/>
          <w:sz w:val="24"/>
          <w:szCs w:val="24"/>
          <w:lang w:eastAsia="ru-RU"/>
        </w:rPr>
        <w:t xml:space="preserve"> особое внимание в работе администрации было уделено учету гаражных и садовых товариществ. </w:t>
      </w:r>
      <w:r w:rsidR="00736C0A" w:rsidRPr="00736C0A">
        <w:rPr>
          <w:rFonts w:ascii="Times New Roman" w:eastAsia="Times New Roman" w:hAnsi="Times New Roman" w:cs="Times New Roman"/>
          <w:color w:val="000000"/>
          <w:sz w:val="24"/>
          <w:szCs w:val="24"/>
          <w:lang w:eastAsia="ru-RU"/>
        </w:rPr>
        <w:t>Проведен</w:t>
      </w:r>
      <w:r w:rsidR="0094323E">
        <w:rPr>
          <w:rFonts w:ascii="Times New Roman" w:eastAsia="Times New Roman" w:hAnsi="Times New Roman" w:cs="Times New Roman"/>
          <w:color w:val="000000"/>
          <w:sz w:val="24"/>
          <w:szCs w:val="24"/>
          <w:lang w:eastAsia="ru-RU"/>
        </w:rPr>
        <w:t>ы</w:t>
      </w:r>
      <w:r w:rsidR="00736C0A">
        <w:rPr>
          <w:rFonts w:ascii="Times New Roman" w:eastAsia="Times New Roman" w:hAnsi="Times New Roman" w:cs="Times New Roman"/>
          <w:color w:val="000000"/>
          <w:sz w:val="24"/>
          <w:szCs w:val="24"/>
          <w:lang w:eastAsia="ru-RU"/>
        </w:rPr>
        <w:t>:</w:t>
      </w:r>
    </w:p>
    <w:p w:rsidR="00736C0A" w:rsidRPr="005D6011" w:rsidRDefault="005D6011" w:rsidP="00542A2C">
      <w:pPr>
        <w:pStyle w:val="a5"/>
        <w:numPr>
          <w:ilvl w:val="0"/>
          <w:numId w:val="18"/>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736C0A" w:rsidRPr="005D6011">
        <w:rPr>
          <w:rFonts w:ascii="Times New Roman" w:hAnsi="Times New Roman"/>
          <w:color w:val="000000"/>
          <w:sz w:val="24"/>
          <w:szCs w:val="24"/>
        </w:rPr>
        <w:t xml:space="preserve">инвентаризация 2 665 земельных участков в </w:t>
      </w:r>
      <w:proofErr w:type="spellStart"/>
      <w:r w:rsidR="00736C0A" w:rsidRPr="005D6011">
        <w:rPr>
          <w:rFonts w:ascii="Times New Roman" w:hAnsi="Times New Roman"/>
          <w:color w:val="000000"/>
          <w:sz w:val="24"/>
          <w:szCs w:val="24"/>
        </w:rPr>
        <w:t>СОТах</w:t>
      </w:r>
      <w:proofErr w:type="spellEnd"/>
      <w:r w:rsidR="00736C0A" w:rsidRPr="005D6011">
        <w:rPr>
          <w:rFonts w:ascii="Times New Roman" w:hAnsi="Times New Roman"/>
          <w:color w:val="000000"/>
          <w:sz w:val="24"/>
          <w:szCs w:val="24"/>
        </w:rPr>
        <w:t xml:space="preserve">  «Уж и Ёж», «Березка»;</w:t>
      </w:r>
    </w:p>
    <w:p w:rsidR="00736C0A" w:rsidRPr="005D6011" w:rsidRDefault="005D6011" w:rsidP="00542A2C">
      <w:pPr>
        <w:pStyle w:val="a5"/>
        <w:numPr>
          <w:ilvl w:val="0"/>
          <w:numId w:val="18"/>
        </w:numPr>
        <w:tabs>
          <w:tab w:val="left" w:pos="567"/>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736C0A" w:rsidRPr="005D6011">
        <w:rPr>
          <w:rFonts w:ascii="Times New Roman" w:hAnsi="Times New Roman"/>
          <w:color w:val="000000"/>
          <w:sz w:val="24"/>
          <w:szCs w:val="24"/>
        </w:rPr>
        <w:t xml:space="preserve">информационно - разъяснительная работа по вопросу оформления прав граждан на отдельные объекты недвижимого имущества («Дачная амнистия»). За время действия </w:t>
      </w:r>
      <w:r w:rsidR="006B5646" w:rsidRPr="005D6011">
        <w:rPr>
          <w:rFonts w:ascii="Times New Roman" w:hAnsi="Times New Roman"/>
          <w:color w:val="000000"/>
          <w:sz w:val="24"/>
          <w:szCs w:val="24"/>
        </w:rPr>
        <w:t xml:space="preserve">Федерального закона от 30.06.2006 № 93-ФЗ </w:t>
      </w:r>
      <w:r w:rsidR="00736C0A" w:rsidRPr="005D6011">
        <w:rPr>
          <w:rFonts w:ascii="Times New Roman" w:hAnsi="Times New Roman"/>
          <w:color w:val="000000"/>
          <w:sz w:val="24"/>
          <w:szCs w:val="24"/>
        </w:rPr>
        <w:t>предоставлено в собственность на бесплатной основе 3 212 земельных участков;</w:t>
      </w:r>
    </w:p>
    <w:p w:rsidR="006B5646" w:rsidRPr="005D6011" w:rsidRDefault="005D6011" w:rsidP="00542A2C">
      <w:pPr>
        <w:pStyle w:val="a5"/>
        <w:numPr>
          <w:ilvl w:val="0"/>
          <w:numId w:val="18"/>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6B5646" w:rsidRPr="005D6011">
        <w:rPr>
          <w:rFonts w:ascii="Times New Roman" w:hAnsi="Times New Roman"/>
          <w:color w:val="000000"/>
          <w:sz w:val="24"/>
          <w:szCs w:val="24"/>
        </w:rPr>
        <w:t>инвентаризация списков членов гаражных и садовых товариществ, актуальная информация предоставлена в администрацию города Югорска;</w:t>
      </w:r>
    </w:p>
    <w:p w:rsidR="006B5646" w:rsidRPr="005D6011" w:rsidRDefault="005D6011" w:rsidP="00542A2C">
      <w:pPr>
        <w:pStyle w:val="a5"/>
        <w:numPr>
          <w:ilvl w:val="0"/>
          <w:numId w:val="18"/>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6B5646" w:rsidRPr="005D6011">
        <w:rPr>
          <w:rFonts w:ascii="Times New Roman" w:hAnsi="Times New Roman"/>
          <w:color w:val="000000"/>
          <w:sz w:val="24"/>
          <w:szCs w:val="24"/>
        </w:rPr>
        <w:t xml:space="preserve">работа с межевыми организациями по межеванию земельных участков и постановке их на государственный кадастровый учет. </w:t>
      </w:r>
    </w:p>
    <w:p w:rsidR="000C6BF5" w:rsidRDefault="009A5E84" w:rsidP="00542A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5646">
        <w:rPr>
          <w:rFonts w:ascii="Times New Roman" w:eastAsia="Times New Roman" w:hAnsi="Times New Roman" w:cs="Times New Roman"/>
          <w:color w:val="000000"/>
          <w:sz w:val="24"/>
          <w:szCs w:val="24"/>
          <w:lang w:eastAsia="ru-RU"/>
        </w:rPr>
        <w:t>Для решения возникающих вопросов с</w:t>
      </w:r>
      <w:r w:rsidR="000C6BF5" w:rsidRPr="006B5646">
        <w:rPr>
          <w:rFonts w:ascii="Times New Roman" w:eastAsia="Times New Roman" w:hAnsi="Times New Roman" w:cs="Times New Roman"/>
          <w:color w:val="000000"/>
          <w:sz w:val="24"/>
          <w:szCs w:val="24"/>
          <w:lang w:eastAsia="ru-RU"/>
        </w:rPr>
        <w:t>озданы</w:t>
      </w:r>
      <w:r w:rsidR="006B5646" w:rsidRPr="006B5646">
        <w:rPr>
          <w:rFonts w:ascii="Times New Roman" w:eastAsia="Times New Roman" w:hAnsi="Times New Roman" w:cs="Times New Roman"/>
          <w:color w:val="000000"/>
          <w:sz w:val="24"/>
          <w:szCs w:val="24"/>
          <w:lang w:eastAsia="ru-RU"/>
        </w:rPr>
        <w:t xml:space="preserve"> и действуют</w:t>
      </w:r>
      <w:r w:rsidR="000C6BF5" w:rsidRPr="006B5646">
        <w:rPr>
          <w:rFonts w:ascii="Times New Roman" w:eastAsia="Times New Roman" w:hAnsi="Times New Roman" w:cs="Times New Roman"/>
          <w:color w:val="000000"/>
          <w:sz w:val="24"/>
          <w:szCs w:val="24"/>
          <w:lang w:eastAsia="ru-RU"/>
        </w:rPr>
        <w:t xml:space="preserve"> Координационный совет по взаимодействию с садоводческими, огородническими, и дачными некоммерческими объединениями граждан (утвержден постановлением администрации города Югорска от 20.10.2015 № 3173) и совет по взаимодействию с гаражными кооперативами (товариществами) (утвержден постановлением администрации города Югорска от 20.10.2015 № 3174).</w:t>
      </w:r>
    </w:p>
    <w:p w:rsidR="00735535" w:rsidRPr="00E873DC" w:rsidRDefault="00735535" w:rsidP="00542A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highlight w:val="yellow"/>
          <w:lang w:eastAsia="ru-RU"/>
        </w:rPr>
      </w:pPr>
    </w:p>
    <w:p w:rsidR="00A503E6" w:rsidRPr="00EF5601" w:rsidRDefault="00A503E6" w:rsidP="00542A2C">
      <w:pPr>
        <w:spacing w:after="0" w:line="240" w:lineRule="auto"/>
        <w:ind w:firstLine="709"/>
        <w:jc w:val="center"/>
        <w:rPr>
          <w:rFonts w:ascii="Times New Roman" w:eastAsia="Arial Unicode MS" w:hAnsi="Times New Roman" w:cs="Times New Roman"/>
          <w:b/>
          <w:sz w:val="24"/>
          <w:szCs w:val="24"/>
        </w:rPr>
      </w:pPr>
      <w:r w:rsidRPr="00EF5601">
        <w:rPr>
          <w:rFonts w:ascii="Times New Roman" w:eastAsia="Arial Unicode MS" w:hAnsi="Times New Roman" w:cs="Times New Roman"/>
          <w:b/>
          <w:sz w:val="24"/>
          <w:szCs w:val="24"/>
        </w:rPr>
        <w:t>Охрана окружающей среды</w:t>
      </w:r>
    </w:p>
    <w:p w:rsidR="00424944" w:rsidRPr="00E873DC" w:rsidRDefault="00424944" w:rsidP="00542A2C">
      <w:pPr>
        <w:spacing w:after="0" w:line="240" w:lineRule="auto"/>
        <w:ind w:firstLine="709"/>
        <w:jc w:val="center"/>
        <w:rPr>
          <w:rFonts w:ascii="Times New Roman" w:eastAsia="Arial Unicode MS" w:hAnsi="Times New Roman" w:cs="Times New Roman"/>
          <w:b/>
          <w:sz w:val="24"/>
          <w:szCs w:val="24"/>
          <w:highlight w:val="yellow"/>
        </w:rPr>
      </w:pPr>
    </w:p>
    <w:p w:rsidR="00CA2339" w:rsidRPr="00A7172F" w:rsidRDefault="00CA2339" w:rsidP="00542A2C">
      <w:pPr>
        <w:pStyle w:val="a3"/>
        <w:spacing w:after="0" w:line="240" w:lineRule="auto"/>
        <w:ind w:firstLine="709"/>
        <w:jc w:val="both"/>
        <w:rPr>
          <w:rFonts w:ascii="Times New Roman" w:eastAsia="Times New Roman" w:hAnsi="Times New Roman" w:cs="Times New Roman"/>
          <w:sz w:val="24"/>
          <w:szCs w:val="24"/>
          <w:lang w:eastAsia="ru-RU"/>
        </w:rPr>
      </w:pPr>
      <w:r w:rsidRPr="00A7172F">
        <w:rPr>
          <w:rFonts w:ascii="Times New Roman" w:eastAsia="Times New Roman" w:hAnsi="Times New Roman" w:cs="Times New Roman"/>
          <w:sz w:val="24"/>
          <w:szCs w:val="24"/>
          <w:lang w:eastAsia="ru-RU"/>
        </w:rPr>
        <w:t xml:space="preserve">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w:t>
      </w:r>
    </w:p>
    <w:p w:rsidR="00CA2339" w:rsidRPr="00C31582" w:rsidRDefault="00CA2339" w:rsidP="00542A2C">
      <w:pPr>
        <w:spacing w:after="0" w:line="240" w:lineRule="auto"/>
        <w:ind w:firstLine="709"/>
        <w:jc w:val="both"/>
        <w:rPr>
          <w:rFonts w:ascii="Times New Roman" w:eastAsia="Times New Roman" w:hAnsi="Times New Roman" w:cs="Times New Roman"/>
          <w:sz w:val="24"/>
          <w:szCs w:val="24"/>
          <w:lang w:eastAsia="ru-RU"/>
        </w:rPr>
      </w:pPr>
      <w:r w:rsidRPr="00C31582">
        <w:rPr>
          <w:rFonts w:ascii="Times New Roman" w:eastAsia="Times New Roman" w:hAnsi="Times New Roman" w:cs="Times New Roman"/>
          <w:sz w:val="24"/>
          <w:szCs w:val="24"/>
          <w:lang w:eastAsia="ru-RU"/>
        </w:rPr>
        <w:t xml:space="preserve">В рамках </w:t>
      </w:r>
      <w:r w:rsidR="00C31582" w:rsidRPr="00CD18FC">
        <w:rPr>
          <w:rFonts w:ascii="Times New Roman" w:hAnsi="Times New Roman"/>
          <w:sz w:val="24"/>
          <w:szCs w:val="24"/>
        </w:rPr>
        <w:t>Международной</w:t>
      </w:r>
      <w:r w:rsidR="00C31582" w:rsidRPr="00C31582">
        <w:rPr>
          <w:rFonts w:ascii="Times New Roman" w:eastAsia="Times New Roman" w:hAnsi="Times New Roman" w:cs="Times New Roman"/>
          <w:sz w:val="24"/>
          <w:szCs w:val="24"/>
          <w:lang w:eastAsia="ru-RU"/>
        </w:rPr>
        <w:t xml:space="preserve"> </w:t>
      </w:r>
      <w:r w:rsidRPr="00C31582">
        <w:rPr>
          <w:rFonts w:ascii="Times New Roman" w:eastAsia="Times New Roman" w:hAnsi="Times New Roman" w:cs="Times New Roman"/>
          <w:sz w:val="24"/>
          <w:szCs w:val="24"/>
          <w:lang w:eastAsia="ru-RU"/>
        </w:rPr>
        <w:t xml:space="preserve">акции «Спасти и сохранить», </w:t>
      </w:r>
      <w:r w:rsidR="004B0A6B">
        <w:rPr>
          <w:rFonts w:ascii="Times New Roman" w:eastAsia="Times New Roman" w:hAnsi="Times New Roman" w:cs="Times New Roman"/>
          <w:sz w:val="24"/>
          <w:szCs w:val="24"/>
          <w:lang w:eastAsia="ru-RU"/>
        </w:rPr>
        <w:t xml:space="preserve">акций </w:t>
      </w:r>
      <w:r w:rsidR="001A4928" w:rsidRPr="001A4928">
        <w:rPr>
          <w:rFonts w:ascii="Times New Roman" w:eastAsia="Arial" w:hAnsi="Times New Roman" w:cs="Times New Roman"/>
          <w:sz w:val="24"/>
          <w:szCs w:val="24"/>
          <w:lang w:eastAsia="ar-SA"/>
        </w:rPr>
        <w:t>«</w:t>
      </w:r>
      <w:r w:rsidR="004B0A6B">
        <w:rPr>
          <w:rFonts w:ascii="Times New Roman" w:eastAsia="Arial" w:hAnsi="Times New Roman" w:cs="Times New Roman"/>
          <w:sz w:val="24"/>
          <w:szCs w:val="24"/>
          <w:lang w:eastAsia="ar-SA"/>
        </w:rPr>
        <w:t>Дни древонасаждений</w:t>
      </w:r>
      <w:r w:rsidR="001A4928" w:rsidRPr="00641ECC">
        <w:rPr>
          <w:rFonts w:ascii="Times New Roman" w:eastAsia="Arial" w:hAnsi="Times New Roman" w:cs="Times New Roman"/>
          <w:sz w:val="24"/>
          <w:szCs w:val="24"/>
          <w:lang w:eastAsia="ar-SA"/>
        </w:rPr>
        <w:t>»</w:t>
      </w:r>
      <w:r w:rsidR="004B0A6B">
        <w:rPr>
          <w:rFonts w:ascii="Times New Roman" w:eastAsia="Arial" w:hAnsi="Times New Roman" w:cs="Times New Roman"/>
          <w:sz w:val="24"/>
          <w:szCs w:val="24"/>
          <w:lang w:eastAsia="ar-SA"/>
        </w:rPr>
        <w:t>, «Всероссийский день посадки леса»</w:t>
      </w:r>
      <w:r w:rsidRPr="00C31582">
        <w:rPr>
          <w:rFonts w:ascii="Times New Roman" w:eastAsia="Times New Roman" w:hAnsi="Times New Roman" w:cs="Times New Roman"/>
          <w:sz w:val="24"/>
          <w:szCs w:val="24"/>
          <w:lang w:eastAsia="ru-RU"/>
        </w:rPr>
        <w:t xml:space="preserve"> к посадке деревьев были привлечены организации и индивидуальные предприниматели, школы и детские сады, а также гости и жители города. </w:t>
      </w:r>
    </w:p>
    <w:p w:rsidR="00CA2339" w:rsidRPr="00C31582" w:rsidRDefault="00CA2339" w:rsidP="00542A2C">
      <w:pPr>
        <w:spacing w:after="0" w:line="240" w:lineRule="auto"/>
        <w:ind w:firstLine="709"/>
        <w:jc w:val="both"/>
        <w:rPr>
          <w:rFonts w:ascii="Times New Roman" w:eastAsia="Times New Roman" w:hAnsi="Times New Roman" w:cs="Times New Roman"/>
          <w:sz w:val="24"/>
          <w:szCs w:val="24"/>
          <w:lang w:eastAsia="ru-RU"/>
        </w:rPr>
      </w:pPr>
      <w:r w:rsidRPr="00C31582">
        <w:rPr>
          <w:rFonts w:ascii="Times New Roman" w:eastAsia="Times New Roman" w:hAnsi="Times New Roman" w:cs="Times New Roman"/>
          <w:sz w:val="24"/>
          <w:szCs w:val="24"/>
          <w:lang w:eastAsia="ru-RU"/>
        </w:rPr>
        <w:t>Озеленением территории и благоустройством города Югорска занимались следующие учреждения и предприятия: ОАО «Служба заказчика», МАУ «Городское лесничество», МТО «Эколог», МУП «</w:t>
      </w:r>
      <w:proofErr w:type="spellStart"/>
      <w:r w:rsidRPr="00C31582">
        <w:rPr>
          <w:rFonts w:ascii="Times New Roman" w:eastAsia="Times New Roman" w:hAnsi="Times New Roman" w:cs="Times New Roman"/>
          <w:sz w:val="24"/>
          <w:szCs w:val="24"/>
          <w:lang w:eastAsia="ru-RU"/>
        </w:rPr>
        <w:t>Югорскэнергогаз</w:t>
      </w:r>
      <w:proofErr w:type="spellEnd"/>
      <w:r w:rsidRPr="00C31582">
        <w:rPr>
          <w:rFonts w:ascii="Times New Roman" w:eastAsia="Times New Roman" w:hAnsi="Times New Roman" w:cs="Times New Roman"/>
          <w:sz w:val="24"/>
          <w:szCs w:val="24"/>
          <w:lang w:eastAsia="ru-RU"/>
        </w:rPr>
        <w:t xml:space="preserve">». </w:t>
      </w:r>
    </w:p>
    <w:p w:rsidR="00641ECC" w:rsidRPr="00641ECC" w:rsidRDefault="00CA2339" w:rsidP="00542A2C">
      <w:pPr>
        <w:spacing w:after="0" w:line="240" w:lineRule="auto"/>
        <w:ind w:firstLine="709"/>
        <w:jc w:val="both"/>
        <w:rPr>
          <w:rFonts w:ascii="Times New Roman" w:eastAsia="Times New Roman" w:hAnsi="Times New Roman" w:cs="Times New Roman"/>
          <w:sz w:val="24"/>
          <w:szCs w:val="24"/>
          <w:lang w:eastAsia="ru-RU"/>
        </w:rPr>
      </w:pPr>
      <w:r w:rsidRPr="00C31582">
        <w:rPr>
          <w:rFonts w:ascii="Times New Roman" w:eastAsia="Times New Roman" w:hAnsi="Times New Roman" w:cs="Times New Roman"/>
          <w:sz w:val="24"/>
          <w:szCs w:val="24"/>
          <w:lang w:eastAsia="ru-RU"/>
        </w:rPr>
        <w:t xml:space="preserve">В результате мероприятий по озеленению территории города было высажено </w:t>
      </w:r>
      <w:r w:rsidR="00C31582" w:rsidRPr="00C31582">
        <w:rPr>
          <w:rFonts w:ascii="Times New Roman" w:eastAsia="Arial" w:hAnsi="Times New Roman" w:cs="Times New Roman"/>
          <w:sz w:val="24"/>
          <w:szCs w:val="24"/>
          <w:lang w:eastAsia="ar-SA"/>
        </w:rPr>
        <w:t xml:space="preserve">1 320 </w:t>
      </w:r>
      <w:r w:rsidRPr="00C31582">
        <w:rPr>
          <w:rFonts w:ascii="Times New Roman" w:eastAsia="Times New Roman" w:hAnsi="Times New Roman" w:cs="Times New Roman"/>
          <w:sz w:val="24"/>
          <w:szCs w:val="24"/>
          <w:lang w:eastAsia="ru-RU"/>
        </w:rPr>
        <w:t>деревьев и кустарников разных пород (береза обыкновенная, ель колючая, рябина обыкновенная и шиповник) и 22</w:t>
      </w:r>
      <w:r w:rsidR="00641ECC" w:rsidRPr="00C31582">
        <w:rPr>
          <w:rFonts w:ascii="Times New Roman" w:eastAsia="Times New Roman" w:hAnsi="Times New Roman" w:cs="Times New Roman"/>
          <w:sz w:val="24"/>
          <w:szCs w:val="24"/>
          <w:lang w:eastAsia="ru-RU"/>
        </w:rPr>
        <w:t>3</w:t>
      </w:r>
      <w:r w:rsidRPr="00C31582">
        <w:rPr>
          <w:rFonts w:ascii="Times New Roman" w:eastAsia="Times New Roman" w:hAnsi="Times New Roman" w:cs="Times New Roman"/>
          <w:sz w:val="24"/>
          <w:szCs w:val="24"/>
          <w:lang w:eastAsia="ru-RU"/>
        </w:rPr>
        <w:t xml:space="preserve"> 000 цветов. Площадь обустроенных газонов составила </w:t>
      </w:r>
      <w:r w:rsidRPr="00641ECC">
        <w:rPr>
          <w:rFonts w:ascii="Times New Roman" w:eastAsia="Times New Roman" w:hAnsi="Times New Roman" w:cs="Times New Roman"/>
          <w:sz w:val="24"/>
          <w:szCs w:val="24"/>
          <w:lang w:eastAsia="ru-RU"/>
        </w:rPr>
        <w:t>160</w:t>
      </w:r>
      <w:r w:rsidR="00710009" w:rsidRPr="00641ECC">
        <w:rPr>
          <w:rFonts w:ascii="Times New Roman" w:eastAsia="Times New Roman" w:hAnsi="Times New Roman" w:cs="Times New Roman"/>
          <w:sz w:val="24"/>
          <w:szCs w:val="24"/>
          <w:lang w:eastAsia="ru-RU"/>
        </w:rPr>
        <w:t xml:space="preserve"> </w:t>
      </w:r>
      <w:r w:rsidRPr="00641ECC">
        <w:rPr>
          <w:rFonts w:ascii="Times New Roman" w:eastAsia="Times New Roman" w:hAnsi="Times New Roman" w:cs="Times New Roman"/>
          <w:sz w:val="24"/>
          <w:szCs w:val="24"/>
          <w:lang w:eastAsia="ru-RU"/>
        </w:rPr>
        <w:t>066 кв.</w:t>
      </w:r>
      <w:r w:rsidR="004B0A6B">
        <w:rPr>
          <w:rFonts w:ascii="Times New Roman" w:eastAsia="Times New Roman" w:hAnsi="Times New Roman" w:cs="Times New Roman"/>
          <w:sz w:val="24"/>
          <w:szCs w:val="24"/>
          <w:lang w:eastAsia="ru-RU"/>
        </w:rPr>
        <w:t xml:space="preserve"> </w:t>
      </w:r>
      <w:r w:rsidRPr="00641ECC">
        <w:rPr>
          <w:rFonts w:ascii="Times New Roman" w:eastAsia="Times New Roman" w:hAnsi="Times New Roman" w:cs="Times New Roman"/>
          <w:sz w:val="24"/>
          <w:szCs w:val="24"/>
          <w:lang w:eastAsia="ru-RU"/>
        </w:rPr>
        <w:t>м.</w:t>
      </w:r>
      <w:r w:rsidR="00641ECC" w:rsidRPr="00641ECC">
        <w:rPr>
          <w:rFonts w:ascii="Times New Roman" w:eastAsia="Times New Roman" w:hAnsi="Times New Roman" w:cs="Times New Roman"/>
          <w:sz w:val="24"/>
          <w:szCs w:val="24"/>
          <w:lang w:eastAsia="ru-RU"/>
        </w:rPr>
        <w:t xml:space="preserve"> Площадь озелененной территории составила 26,2 га. </w:t>
      </w:r>
    </w:p>
    <w:p w:rsidR="00CA2339" w:rsidRPr="00641ECC" w:rsidRDefault="00CA2339" w:rsidP="00542A2C">
      <w:pPr>
        <w:spacing w:after="0" w:line="240" w:lineRule="auto"/>
        <w:ind w:firstLine="709"/>
        <w:jc w:val="both"/>
        <w:rPr>
          <w:rFonts w:ascii="Times New Roman" w:eastAsia="Times New Roman" w:hAnsi="Times New Roman" w:cs="Times New Roman"/>
          <w:sz w:val="24"/>
          <w:szCs w:val="24"/>
          <w:lang w:eastAsia="ru-RU"/>
        </w:rPr>
      </w:pPr>
    </w:p>
    <w:p w:rsidR="00C31582" w:rsidRPr="00C43873" w:rsidRDefault="00CD18FC" w:rsidP="00542A2C">
      <w:pPr>
        <w:tabs>
          <w:tab w:val="left" w:pos="5670"/>
          <w:tab w:val="left" w:pos="5812"/>
        </w:tabs>
        <w:spacing w:after="0" w:line="240" w:lineRule="auto"/>
        <w:ind w:firstLine="709"/>
        <w:jc w:val="both"/>
        <w:rPr>
          <w:rFonts w:ascii="Times New Roman" w:eastAsia="Times New Roman" w:hAnsi="Times New Roman" w:cs="Times New Roman"/>
          <w:b/>
          <w:sz w:val="24"/>
          <w:szCs w:val="24"/>
          <w:lang w:eastAsia="ru-RU"/>
        </w:rPr>
      </w:pPr>
      <w:r w:rsidRPr="00C43873">
        <w:rPr>
          <w:rFonts w:ascii="Times New Roman" w:eastAsia="Times New Roman" w:hAnsi="Times New Roman" w:cs="Times New Roman"/>
          <w:b/>
          <w:sz w:val="24"/>
          <w:szCs w:val="24"/>
          <w:lang w:eastAsia="ru-RU"/>
        </w:rPr>
        <w:t xml:space="preserve">В рамках акции </w:t>
      </w:r>
      <w:r w:rsidR="00C31582" w:rsidRPr="00C43873">
        <w:rPr>
          <w:rFonts w:ascii="Times New Roman" w:eastAsia="Times New Roman" w:hAnsi="Times New Roman" w:cs="Times New Roman"/>
          <w:b/>
          <w:sz w:val="24"/>
          <w:szCs w:val="24"/>
          <w:lang w:eastAsia="ru-RU"/>
        </w:rPr>
        <w:t>«Спасти и сохранить»:</w:t>
      </w:r>
    </w:p>
    <w:p w:rsidR="00CD18FC" w:rsidRPr="00C43873" w:rsidRDefault="00CD18FC" w:rsidP="00542A2C">
      <w:pPr>
        <w:tabs>
          <w:tab w:val="left" w:pos="5670"/>
          <w:tab w:val="left" w:pos="5812"/>
        </w:tabs>
        <w:spacing w:after="0" w:line="240" w:lineRule="auto"/>
        <w:ind w:firstLine="709"/>
        <w:jc w:val="both"/>
        <w:rPr>
          <w:rFonts w:ascii="Times New Roman" w:eastAsia="Times New Roman" w:hAnsi="Times New Roman" w:cs="Times New Roman"/>
          <w:b/>
          <w:sz w:val="24"/>
          <w:szCs w:val="24"/>
          <w:lang w:eastAsia="ru-RU"/>
        </w:rPr>
      </w:pPr>
      <w:r w:rsidRPr="00C43873">
        <w:rPr>
          <w:rFonts w:ascii="Times New Roman" w:eastAsia="Times New Roman" w:hAnsi="Times New Roman" w:cs="Times New Roman"/>
          <w:b/>
          <w:sz w:val="24"/>
          <w:szCs w:val="24"/>
          <w:lang w:eastAsia="ru-RU"/>
        </w:rPr>
        <w:t>в образовательных учреждениях города Югорска:</w:t>
      </w:r>
    </w:p>
    <w:p w:rsidR="00CD18FC" w:rsidRPr="005D6011" w:rsidRDefault="005D6011" w:rsidP="00542A2C">
      <w:pPr>
        <w:pStyle w:val="a5"/>
        <w:numPr>
          <w:ilvl w:val="0"/>
          <w:numId w:val="2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проведены единые уроки и мероприятия по теме «Сохраним почву – сбережем жизнь на Земле!» Всего в рамках акции проведено 39 мероприятий (уроки – презентации,  конкурсы рисунков, экологические игры, озеленение территории),  в которых приняли участие 1</w:t>
      </w:r>
      <w:r w:rsidR="00C31582" w:rsidRPr="005D6011">
        <w:rPr>
          <w:rFonts w:ascii="Times New Roman" w:hAnsi="Times New Roman"/>
          <w:sz w:val="24"/>
          <w:szCs w:val="24"/>
        </w:rPr>
        <w:t xml:space="preserve"> </w:t>
      </w:r>
      <w:r w:rsidR="00CD18FC" w:rsidRPr="005D6011">
        <w:rPr>
          <w:rFonts w:ascii="Times New Roman" w:hAnsi="Times New Roman"/>
          <w:sz w:val="24"/>
          <w:szCs w:val="24"/>
        </w:rPr>
        <w:t>217 человек</w:t>
      </w:r>
      <w:r w:rsidR="00C43873">
        <w:rPr>
          <w:rFonts w:ascii="Times New Roman" w:hAnsi="Times New Roman"/>
          <w:sz w:val="24"/>
          <w:szCs w:val="24"/>
        </w:rPr>
        <w:t>;</w:t>
      </w:r>
    </w:p>
    <w:p w:rsidR="00CD18FC" w:rsidRPr="005D6011" w:rsidRDefault="005D6011" w:rsidP="00542A2C">
      <w:pPr>
        <w:pStyle w:val="a5"/>
        <w:numPr>
          <w:ilvl w:val="0"/>
          <w:numId w:val="2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 xml:space="preserve">проведены уроки «Хранители воды» в форме игры-соревнования между старшими классами, организована выставка творческих работ «День земли», изготовление листовок </w:t>
      </w:r>
      <w:r w:rsidR="00C43873">
        <w:rPr>
          <w:rFonts w:ascii="Times New Roman" w:hAnsi="Times New Roman"/>
          <w:sz w:val="24"/>
          <w:szCs w:val="24"/>
        </w:rPr>
        <w:t>«Береги планету – это твой дом»;</w:t>
      </w:r>
    </w:p>
    <w:p w:rsidR="00CD18FC" w:rsidRPr="005D6011" w:rsidRDefault="005D6011" w:rsidP="00542A2C">
      <w:pPr>
        <w:pStyle w:val="a5"/>
        <w:numPr>
          <w:ilvl w:val="0"/>
          <w:numId w:val="2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прошел конкурс «Берегите природу!» среди учащихся 1-4 классов</w:t>
      </w:r>
      <w:r w:rsidR="00C43873">
        <w:rPr>
          <w:rFonts w:ascii="Times New Roman" w:hAnsi="Times New Roman"/>
          <w:sz w:val="24"/>
          <w:szCs w:val="24"/>
        </w:rPr>
        <w:t xml:space="preserve"> </w:t>
      </w:r>
      <w:r w:rsidR="00641ECC" w:rsidRPr="005D6011">
        <w:rPr>
          <w:rFonts w:ascii="Times New Roman" w:hAnsi="Times New Roman"/>
          <w:sz w:val="24"/>
          <w:szCs w:val="24"/>
        </w:rPr>
        <w:t xml:space="preserve">- </w:t>
      </w:r>
      <w:r w:rsidR="00CD18FC" w:rsidRPr="005D6011">
        <w:rPr>
          <w:rFonts w:ascii="Times New Roman" w:hAnsi="Times New Roman"/>
          <w:sz w:val="24"/>
          <w:szCs w:val="24"/>
        </w:rPr>
        <w:t>организована выставка творческих работ «Я и мир вокруг меня!»</w:t>
      </w:r>
      <w:r w:rsidR="004B0A6B" w:rsidRPr="005D6011">
        <w:rPr>
          <w:rFonts w:ascii="Times New Roman" w:hAnsi="Times New Roman"/>
          <w:sz w:val="24"/>
          <w:szCs w:val="24"/>
        </w:rPr>
        <w:t xml:space="preserve">  среди учащихся 1-9 классов;</w:t>
      </w:r>
    </w:p>
    <w:p w:rsidR="00CD18FC" w:rsidRPr="005D6011" w:rsidRDefault="005D6011" w:rsidP="00542A2C">
      <w:pPr>
        <w:pStyle w:val="a5"/>
        <w:numPr>
          <w:ilvl w:val="0"/>
          <w:numId w:val="2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прошел конкурс плакатов «Защитим лес от пожара»</w:t>
      </w:r>
      <w:r w:rsidR="00641ECC" w:rsidRPr="005D6011">
        <w:rPr>
          <w:rFonts w:ascii="Times New Roman" w:hAnsi="Times New Roman"/>
          <w:sz w:val="24"/>
          <w:szCs w:val="24"/>
        </w:rPr>
        <w:t xml:space="preserve"> в детских садах города</w:t>
      </w:r>
      <w:r w:rsidR="00CD18FC" w:rsidRPr="005D6011">
        <w:rPr>
          <w:rFonts w:ascii="Times New Roman" w:hAnsi="Times New Roman"/>
          <w:sz w:val="24"/>
          <w:szCs w:val="24"/>
        </w:rPr>
        <w:t>, в котором приняли участие 490 человек. Успешно прошли конкурсы из бросового материала «Вторая жизнь ненужным вещам», конкурс экологической фотографии.</w:t>
      </w:r>
    </w:p>
    <w:p w:rsidR="00CD18FC" w:rsidRPr="005D6011" w:rsidRDefault="005D6011" w:rsidP="00542A2C">
      <w:pPr>
        <w:pStyle w:val="a5"/>
        <w:numPr>
          <w:ilvl w:val="0"/>
          <w:numId w:val="20"/>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 </w:t>
      </w:r>
      <w:r w:rsidR="00CD18FC" w:rsidRPr="005D6011">
        <w:rPr>
          <w:rFonts w:ascii="Times New Roman" w:hAnsi="Times New Roman"/>
          <w:sz w:val="24"/>
          <w:szCs w:val="24"/>
        </w:rPr>
        <w:t>организован конкурс дизайн проектов «</w:t>
      </w:r>
      <w:proofErr w:type="spellStart"/>
      <w:r w:rsidR="00CD18FC" w:rsidRPr="005D6011">
        <w:rPr>
          <w:rFonts w:ascii="Times New Roman" w:hAnsi="Times New Roman"/>
          <w:sz w:val="24"/>
          <w:szCs w:val="24"/>
        </w:rPr>
        <w:t>Экогород</w:t>
      </w:r>
      <w:proofErr w:type="spellEnd"/>
      <w:r w:rsidR="00CD18FC" w:rsidRPr="005D6011">
        <w:rPr>
          <w:rFonts w:ascii="Times New Roman" w:hAnsi="Times New Roman"/>
          <w:sz w:val="24"/>
          <w:szCs w:val="24"/>
        </w:rPr>
        <w:t>»</w:t>
      </w:r>
      <w:r w:rsidR="00641ECC" w:rsidRPr="005D6011">
        <w:rPr>
          <w:rFonts w:ascii="Times New Roman" w:hAnsi="Times New Roman"/>
          <w:sz w:val="24"/>
          <w:szCs w:val="24"/>
        </w:rPr>
        <w:t xml:space="preserve"> педагогами дошкольных групп МБОУ «Гимназия»</w:t>
      </w:r>
      <w:r w:rsidR="00CD18FC" w:rsidRPr="005D6011">
        <w:rPr>
          <w:rFonts w:ascii="Times New Roman" w:hAnsi="Times New Roman"/>
          <w:sz w:val="24"/>
          <w:szCs w:val="24"/>
        </w:rPr>
        <w:t>, участниками которого были дети среднего и старшего дошкольного возраста. Проведена интерактивная игра «Спасение планеты Земля».</w:t>
      </w:r>
    </w:p>
    <w:p w:rsidR="00271F7A" w:rsidRPr="00C43873" w:rsidRDefault="00C207B6" w:rsidP="00542A2C">
      <w:pPr>
        <w:tabs>
          <w:tab w:val="left" w:pos="5670"/>
          <w:tab w:val="left" w:pos="5812"/>
        </w:tabs>
        <w:spacing w:after="0" w:line="240" w:lineRule="auto"/>
        <w:ind w:firstLine="709"/>
        <w:jc w:val="both"/>
        <w:rPr>
          <w:rFonts w:ascii="Times New Roman" w:eastAsia="Times New Roman" w:hAnsi="Times New Roman" w:cs="Times New Roman"/>
          <w:b/>
          <w:sz w:val="24"/>
          <w:szCs w:val="24"/>
          <w:lang w:eastAsia="ru-RU"/>
        </w:rPr>
      </w:pPr>
      <w:r w:rsidRPr="00C43873">
        <w:rPr>
          <w:rFonts w:ascii="Times New Roman" w:eastAsia="Times New Roman" w:hAnsi="Times New Roman" w:cs="Times New Roman"/>
          <w:b/>
          <w:sz w:val="24"/>
          <w:szCs w:val="24"/>
          <w:lang w:eastAsia="ru-RU"/>
        </w:rPr>
        <w:t>в</w:t>
      </w:r>
      <w:r w:rsidR="005D6011" w:rsidRPr="00C43873">
        <w:rPr>
          <w:rFonts w:ascii="Times New Roman" w:eastAsia="Times New Roman" w:hAnsi="Times New Roman" w:cs="Times New Roman"/>
          <w:b/>
          <w:sz w:val="24"/>
          <w:szCs w:val="24"/>
          <w:lang w:eastAsia="ru-RU"/>
        </w:rPr>
        <w:t xml:space="preserve"> учреждениях </w:t>
      </w:r>
      <w:r w:rsidR="00641ECC" w:rsidRPr="00C43873">
        <w:rPr>
          <w:rFonts w:ascii="Times New Roman" w:eastAsia="Times New Roman" w:hAnsi="Times New Roman" w:cs="Times New Roman"/>
          <w:b/>
          <w:sz w:val="24"/>
          <w:szCs w:val="24"/>
          <w:lang w:eastAsia="ru-RU"/>
        </w:rPr>
        <w:t>Центральн</w:t>
      </w:r>
      <w:r w:rsidR="005D6011" w:rsidRPr="00C43873">
        <w:rPr>
          <w:rFonts w:ascii="Times New Roman" w:eastAsia="Times New Roman" w:hAnsi="Times New Roman" w:cs="Times New Roman"/>
          <w:b/>
          <w:sz w:val="24"/>
          <w:szCs w:val="24"/>
          <w:lang w:eastAsia="ru-RU"/>
        </w:rPr>
        <w:t>ой</w:t>
      </w:r>
      <w:r w:rsidR="00641ECC" w:rsidRPr="00C43873">
        <w:rPr>
          <w:rFonts w:ascii="Times New Roman" w:eastAsia="Times New Roman" w:hAnsi="Times New Roman" w:cs="Times New Roman"/>
          <w:b/>
          <w:sz w:val="24"/>
          <w:szCs w:val="24"/>
          <w:lang w:eastAsia="ru-RU"/>
        </w:rPr>
        <w:t xml:space="preserve"> городск</w:t>
      </w:r>
      <w:r w:rsidR="005D6011" w:rsidRPr="00C43873">
        <w:rPr>
          <w:rFonts w:ascii="Times New Roman" w:eastAsia="Times New Roman" w:hAnsi="Times New Roman" w:cs="Times New Roman"/>
          <w:b/>
          <w:sz w:val="24"/>
          <w:szCs w:val="24"/>
          <w:lang w:eastAsia="ru-RU"/>
        </w:rPr>
        <w:t>ой</w:t>
      </w:r>
      <w:r w:rsidR="00641ECC" w:rsidRPr="00C43873">
        <w:rPr>
          <w:rFonts w:ascii="Times New Roman" w:eastAsia="Times New Roman" w:hAnsi="Times New Roman" w:cs="Times New Roman"/>
          <w:b/>
          <w:sz w:val="24"/>
          <w:szCs w:val="24"/>
          <w:lang w:eastAsia="ru-RU"/>
        </w:rPr>
        <w:t xml:space="preserve"> библиотек</w:t>
      </w:r>
      <w:r w:rsidR="005D6011" w:rsidRPr="00C43873">
        <w:rPr>
          <w:rFonts w:ascii="Times New Roman" w:eastAsia="Times New Roman" w:hAnsi="Times New Roman" w:cs="Times New Roman"/>
          <w:b/>
          <w:sz w:val="24"/>
          <w:szCs w:val="24"/>
          <w:lang w:eastAsia="ru-RU"/>
        </w:rPr>
        <w:t>и</w:t>
      </w:r>
      <w:r w:rsidR="00271F7A" w:rsidRPr="00C43873">
        <w:rPr>
          <w:rFonts w:ascii="Times New Roman" w:eastAsia="Times New Roman" w:hAnsi="Times New Roman" w:cs="Times New Roman"/>
          <w:b/>
          <w:sz w:val="24"/>
          <w:szCs w:val="24"/>
          <w:lang w:eastAsia="ru-RU"/>
        </w:rPr>
        <w:t>:</w:t>
      </w:r>
    </w:p>
    <w:p w:rsidR="00271F7A" w:rsidRPr="005D6011" w:rsidRDefault="005D6011" w:rsidP="00542A2C">
      <w:pPr>
        <w:pStyle w:val="a5"/>
        <w:numPr>
          <w:ilvl w:val="0"/>
          <w:numId w:val="21"/>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прове</w:t>
      </w:r>
      <w:r w:rsidR="00C207B6">
        <w:rPr>
          <w:rFonts w:ascii="Times New Roman" w:hAnsi="Times New Roman"/>
          <w:sz w:val="24"/>
          <w:szCs w:val="24"/>
        </w:rPr>
        <w:t>ден</w:t>
      </w:r>
      <w:r w:rsidR="00CD18FC" w:rsidRPr="005D6011">
        <w:rPr>
          <w:rFonts w:ascii="Times New Roman" w:hAnsi="Times New Roman"/>
          <w:sz w:val="24"/>
          <w:szCs w:val="24"/>
        </w:rPr>
        <w:t>а активн</w:t>
      </w:r>
      <w:r w:rsidR="00C207B6">
        <w:rPr>
          <w:rFonts w:ascii="Times New Roman" w:hAnsi="Times New Roman"/>
          <w:sz w:val="24"/>
          <w:szCs w:val="24"/>
        </w:rPr>
        <w:t>ая</w:t>
      </w:r>
      <w:r w:rsidR="00CD18FC" w:rsidRPr="005D6011">
        <w:rPr>
          <w:rFonts w:ascii="Times New Roman" w:hAnsi="Times New Roman"/>
          <w:sz w:val="24"/>
          <w:szCs w:val="24"/>
        </w:rPr>
        <w:t xml:space="preserve"> работ</w:t>
      </w:r>
      <w:r w:rsidR="00C207B6">
        <w:rPr>
          <w:rFonts w:ascii="Times New Roman" w:hAnsi="Times New Roman"/>
          <w:sz w:val="24"/>
          <w:szCs w:val="24"/>
        </w:rPr>
        <w:t>а</w:t>
      </w:r>
      <w:r w:rsidR="00CD18FC" w:rsidRPr="005D6011">
        <w:rPr>
          <w:rFonts w:ascii="Times New Roman" w:hAnsi="Times New Roman"/>
          <w:sz w:val="24"/>
          <w:szCs w:val="24"/>
        </w:rPr>
        <w:t xml:space="preserve"> по экологическому просвещению, используя как традиционные, так и инновационные формы работы, организова</w:t>
      </w:r>
      <w:r w:rsidR="00C207B6">
        <w:rPr>
          <w:rFonts w:ascii="Times New Roman" w:hAnsi="Times New Roman"/>
          <w:sz w:val="24"/>
          <w:szCs w:val="24"/>
        </w:rPr>
        <w:t>ны</w:t>
      </w:r>
      <w:r w:rsidR="00CD18FC" w:rsidRPr="005D6011">
        <w:rPr>
          <w:rFonts w:ascii="Times New Roman" w:hAnsi="Times New Roman"/>
          <w:sz w:val="24"/>
          <w:szCs w:val="24"/>
        </w:rPr>
        <w:t xml:space="preserve"> интересные массовые мероприятия: выставки, праздники, презентации, конкурсы</w:t>
      </w:r>
      <w:r w:rsidR="00271F7A" w:rsidRPr="005D6011">
        <w:rPr>
          <w:rFonts w:ascii="Times New Roman" w:hAnsi="Times New Roman"/>
          <w:sz w:val="24"/>
          <w:szCs w:val="24"/>
        </w:rPr>
        <w:t>;</w:t>
      </w:r>
    </w:p>
    <w:p w:rsidR="00CD18FC" w:rsidRPr="005D6011" w:rsidRDefault="005D6011" w:rsidP="00542A2C">
      <w:pPr>
        <w:pStyle w:val="a5"/>
        <w:numPr>
          <w:ilvl w:val="0"/>
          <w:numId w:val="21"/>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271F7A" w:rsidRPr="005D6011">
        <w:rPr>
          <w:rFonts w:ascii="Times New Roman" w:hAnsi="Times New Roman"/>
          <w:sz w:val="24"/>
          <w:szCs w:val="24"/>
        </w:rPr>
        <w:t>п</w:t>
      </w:r>
      <w:r w:rsidR="00CD18FC" w:rsidRPr="005D6011">
        <w:rPr>
          <w:rFonts w:ascii="Times New Roman" w:hAnsi="Times New Roman"/>
          <w:sz w:val="24"/>
          <w:szCs w:val="24"/>
        </w:rPr>
        <w:t>рове</w:t>
      </w:r>
      <w:r w:rsidR="00C207B6">
        <w:rPr>
          <w:rFonts w:ascii="Times New Roman" w:hAnsi="Times New Roman"/>
          <w:sz w:val="24"/>
          <w:szCs w:val="24"/>
        </w:rPr>
        <w:t>дена</w:t>
      </w:r>
      <w:r w:rsidR="00CD18FC" w:rsidRPr="005D6011">
        <w:rPr>
          <w:rFonts w:ascii="Times New Roman" w:hAnsi="Times New Roman"/>
          <w:sz w:val="24"/>
          <w:szCs w:val="24"/>
        </w:rPr>
        <w:t xml:space="preserve"> игр</w:t>
      </w:r>
      <w:r w:rsidR="00C207B6">
        <w:rPr>
          <w:rFonts w:ascii="Times New Roman" w:hAnsi="Times New Roman"/>
          <w:sz w:val="24"/>
          <w:szCs w:val="24"/>
        </w:rPr>
        <w:t>а</w:t>
      </w:r>
      <w:r w:rsidR="00CD18FC" w:rsidRPr="005D6011">
        <w:rPr>
          <w:rFonts w:ascii="Times New Roman" w:hAnsi="Times New Roman"/>
          <w:sz w:val="24"/>
          <w:szCs w:val="24"/>
        </w:rPr>
        <w:t xml:space="preserve"> «Живи земля!»</w:t>
      </w:r>
      <w:r w:rsidR="00641ECC" w:rsidRPr="005D6011">
        <w:rPr>
          <w:rFonts w:ascii="Times New Roman" w:hAnsi="Times New Roman"/>
          <w:sz w:val="24"/>
          <w:szCs w:val="24"/>
        </w:rPr>
        <w:t xml:space="preserve">, </w:t>
      </w:r>
      <w:r w:rsidR="00CD18FC" w:rsidRPr="005D6011">
        <w:rPr>
          <w:rFonts w:ascii="Times New Roman" w:hAnsi="Times New Roman"/>
          <w:sz w:val="24"/>
          <w:szCs w:val="24"/>
        </w:rPr>
        <w:t>посвящен</w:t>
      </w:r>
      <w:r w:rsidR="00271F7A" w:rsidRPr="005D6011">
        <w:rPr>
          <w:rFonts w:ascii="Times New Roman" w:hAnsi="Times New Roman"/>
          <w:sz w:val="24"/>
          <w:szCs w:val="24"/>
        </w:rPr>
        <w:t>н</w:t>
      </w:r>
      <w:r w:rsidR="00C207B6">
        <w:rPr>
          <w:rFonts w:ascii="Times New Roman" w:hAnsi="Times New Roman"/>
          <w:sz w:val="24"/>
          <w:szCs w:val="24"/>
        </w:rPr>
        <w:t>ая</w:t>
      </w:r>
      <w:r w:rsidR="00CD18FC" w:rsidRPr="005D6011">
        <w:rPr>
          <w:rFonts w:ascii="Times New Roman" w:hAnsi="Times New Roman"/>
          <w:sz w:val="24"/>
          <w:szCs w:val="24"/>
        </w:rPr>
        <w:t xml:space="preserve"> объявленному в России в 2017 году</w:t>
      </w:r>
      <w:r w:rsidR="00271F7A" w:rsidRPr="005D6011">
        <w:rPr>
          <w:rFonts w:ascii="Times New Roman" w:hAnsi="Times New Roman"/>
          <w:sz w:val="24"/>
          <w:szCs w:val="24"/>
        </w:rPr>
        <w:t>,</w:t>
      </w:r>
      <w:r w:rsidR="00CD18FC" w:rsidRPr="005D6011">
        <w:rPr>
          <w:rFonts w:ascii="Times New Roman" w:hAnsi="Times New Roman"/>
          <w:sz w:val="24"/>
          <w:szCs w:val="24"/>
        </w:rPr>
        <w:t xml:space="preserve"> </w:t>
      </w:r>
      <w:r w:rsidR="00271F7A" w:rsidRPr="005D6011">
        <w:rPr>
          <w:rFonts w:ascii="Times New Roman" w:hAnsi="Times New Roman"/>
          <w:sz w:val="24"/>
          <w:szCs w:val="24"/>
        </w:rPr>
        <w:t xml:space="preserve">году </w:t>
      </w:r>
      <w:r w:rsidR="00CD18FC" w:rsidRPr="005D6011">
        <w:rPr>
          <w:rFonts w:ascii="Times New Roman" w:hAnsi="Times New Roman"/>
          <w:sz w:val="24"/>
          <w:szCs w:val="24"/>
        </w:rPr>
        <w:t>особо охраняемых природных территорий, в связи со столетним юбилеем первого в стране государственного природного заповедника (</w:t>
      </w:r>
      <w:proofErr w:type="spellStart"/>
      <w:r w:rsidR="00CD18FC" w:rsidRPr="005D6011">
        <w:rPr>
          <w:rFonts w:ascii="Times New Roman" w:hAnsi="Times New Roman"/>
          <w:sz w:val="24"/>
          <w:szCs w:val="24"/>
        </w:rPr>
        <w:t>Баргузинского</w:t>
      </w:r>
      <w:proofErr w:type="spellEnd"/>
      <w:r w:rsidR="00CD18FC" w:rsidRPr="005D6011">
        <w:rPr>
          <w:rFonts w:ascii="Times New Roman" w:hAnsi="Times New Roman"/>
          <w:sz w:val="24"/>
          <w:szCs w:val="24"/>
        </w:rPr>
        <w:t>).</w:t>
      </w:r>
    </w:p>
    <w:p w:rsidR="00C31582" w:rsidRPr="00C43873" w:rsidRDefault="00C43873" w:rsidP="00542A2C">
      <w:pPr>
        <w:pStyle w:val="ae"/>
        <w:ind w:firstLine="709"/>
        <w:jc w:val="both"/>
        <w:rPr>
          <w:b/>
          <w:szCs w:val="24"/>
        </w:rPr>
      </w:pPr>
      <w:r w:rsidRPr="00C43873">
        <w:rPr>
          <w:b/>
          <w:szCs w:val="24"/>
        </w:rPr>
        <w:t>в</w:t>
      </w:r>
      <w:r w:rsidR="00C207B6" w:rsidRPr="00C43873">
        <w:rPr>
          <w:b/>
          <w:szCs w:val="24"/>
        </w:rPr>
        <w:t xml:space="preserve"> учреждении Музей истории и этнографии</w:t>
      </w:r>
      <w:r w:rsidR="00C31582" w:rsidRPr="00C43873">
        <w:rPr>
          <w:b/>
          <w:szCs w:val="24"/>
        </w:rPr>
        <w:t>:</w:t>
      </w:r>
    </w:p>
    <w:p w:rsidR="002C04BD" w:rsidRDefault="00C207B6" w:rsidP="00542A2C">
      <w:pPr>
        <w:pStyle w:val="ae"/>
        <w:numPr>
          <w:ilvl w:val="0"/>
          <w:numId w:val="22"/>
        </w:numPr>
        <w:ind w:left="0" w:firstLine="709"/>
        <w:jc w:val="both"/>
        <w:rPr>
          <w:szCs w:val="24"/>
          <w:lang w:eastAsia="en-US"/>
        </w:rPr>
      </w:pPr>
      <w:r>
        <w:rPr>
          <w:szCs w:val="24"/>
        </w:rPr>
        <w:t xml:space="preserve"> орг</w:t>
      </w:r>
      <w:r w:rsidR="002C04BD">
        <w:rPr>
          <w:szCs w:val="24"/>
        </w:rPr>
        <w:t>анизова</w:t>
      </w:r>
      <w:r>
        <w:rPr>
          <w:szCs w:val="24"/>
        </w:rPr>
        <w:t>н</w:t>
      </w:r>
      <w:r w:rsidR="002C04BD">
        <w:rPr>
          <w:szCs w:val="24"/>
        </w:rPr>
        <w:t xml:space="preserve"> традиционный детский праздник коренных народов «</w:t>
      </w:r>
      <w:proofErr w:type="spellStart"/>
      <w:r w:rsidR="002C04BD">
        <w:rPr>
          <w:szCs w:val="24"/>
        </w:rPr>
        <w:t>Вурщих-хатл</w:t>
      </w:r>
      <w:proofErr w:type="spellEnd"/>
      <w:r w:rsidR="002C04BD">
        <w:rPr>
          <w:szCs w:val="24"/>
        </w:rPr>
        <w:t xml:space="preserve"> – День Трясогузки» в городском парке города Югорска. Украшением концертной </w:t>
      </w:r>
      <w:proofErr w:type="gramStart"/>
      <w:r w:rsidR="002C04BD">
        <w:rPr>
          <w:szCs w:val="24"/>
        </w:rPr>
        <w:t>программы стали выступления воспитанников детских садов города</w:t>
      </w:r>
      <w:proofErr w:type="gramEnd"/>
      <w:r w:rsidR="002C04BD">
        <w:rPr>
          <w:szCs w:val="24"/>
        </w:rPr>
        <w:t xml:space="preserve"> Югорска. Они со всей своей непосредственностью, открытостью  и душевностью читали сти</w:t>
      </w:r>
      <w:r w:rsidR="00641ECC">
        <w:rPr>
          <w:szCs w:val="24"/>
        </w:rPr>
        <w:t xml:space="preserve">хи и танцевали. А участники </w:t>
      </w:r>
      <w:r w:rsidR="002C04BD">
        <w:rPr>
          <w:szCs w:val="24"/>
        </w:rPr>
        <w:t>театральной студии «Сюрприз» показали сказку на хантыйском языке «Птичка трясогузка».</w:t>
      </w:r>
    </w:p>
    <w:p w:rsidR="002C04BD" w:rsidRDefault="00C207B6" w:rsidP="00542A2C">
      <w:pPr>
        <w:pStyle w:val="a5"/>
        <w:numPr>
          <w:ilvl w:val="0"/>
          <w:numId w:val="22"/>
        </w:numPr>
        <w:spacing w:after="0" w:line="240" w:lineRule="auto"/>
        <w:ind w:left="0"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2C04BD" w:rsidRPr="00C207B6">
        <w:rPr>
          <w:rFonts w:ascii="Times New Roman" w:eastAsia="Arial" w:hAnsi="Times New Roman"/>
          <w:sz w:val="24"/>
          <w:szCs w:val="24"/>
          <w:lang w:eastAsia="ar-SA"/>
        </w:rPr>
        <w:t>созда</w:t>
      </w:r>
      <w:r w:rsidRPr="00C207B6">
        <w:rPr>
          <w:rFonts w:ascii="Times New Roman" w:eastAsia="Arial" w:hAnsi="Times New Roman"/>
          <w:sz w:val="24"/>
          <w:szCs w:val="24"/>
          <w:lang w:eastAsia="ar-SA"/>
        </w:rPr>
        <w:t>н</w:t>
      </w:r>
      <w:r w:rsidR="002C04BD" w:rsidRPr="00C207B6">
        <w:rPr>
          <w:rFonts w:ascii="Times New Roman" w:eastAsia="Arial" w:hAnsi="Times New Roman"/>
          <w:sz w:val="24"/>
          <w:szCs w:val="24"/>
          <w:lang w:eastAsia="ar-SA"/>
        </w:rPr>
        <w:t xml:space="preserve"> рыболовный запор на реке </w:t>
      </w:r>
      <w:proofErr w:type="spellStart"/>
      <w:r w:rsidR="002C04BD" w:rsidRPr="00C207B6">
        <w:rPr>
          <w:rFonts w:ascii="Times New Roman" w:eastAsia="Arial" w:hAnsi="Times New Roman"/>
          <w:sz w:val="24"/>
          <w:szCs w:val="24"/>
          <w:lang w:eastAsia="ar-SA"/>
        </w:rPr>
        <w:t>Эсс</w:t>
      </w:r>
      <w:proofErr w:type="spellEnd"/>
      <w:r w:rsidR="002C04BD" w:rsidRPr="00C207B6">
        <w:rPr>
          <w:rFonts w:ascii="Times New Roman" w:eastAsia="Arial" w:hAnsi="Times New Roman"/>
          <w:sz w:val="24"/>
          <w:szCs w:val="24"/>
          <w:lang w:eastAsia="ar-SA"/>
        </w:rPr>
        <w:t xml:space="preserve"> в Музее под открытым небом «</w:t>
      </w:r>
      <w:proofErr w:type="spellStart"/>
      <w:r w:rsidR="002C04BD" w:rsidRPr="00C207B6">
        <w:rPr>
          <w:rFonts w:ascii="Times New Roman" w:eastAsia="Arial" w:hAnsi="Times New Roman"/>
          <w:sz w:val="24"/>
          <w:szCs w:val="24"/>
          <w:lang w:eastAsia="ar-SA"/>
        </w:rPr>
        <w:t>Суеват</w:t>
      </w:r>
      <w:proofErr w:type="spellEnd"/>
      <w:r w:rsidR="002C04BD" w:rsidRPr="00C207B6">
        <w:rPr>
          <w:rFonts w:ascii="Times New Roman" w:eastAsia="Arial" w:hAnsi="Times New Roman"/>
          <w:sz w:val="24"/>
          <w:szCs w:val="24"/>
          <w:lang w:eastAsia="ar-SA"/>
        </w:rPr>
        <w:t xml:space="preserve"> </w:t>
      </w:r>
      <w:proofErr w:type="spellStart"/>
      <w:r w:rsidR="002C04BD" w:rsidRPr="00C207B6">
        <w:rPr>
          <w:rFonts w:ascii="Times New Roman" w:eastAsia="Arial" w:hAnsi="Times New Roman"/>
          <w:sz w:val="24"/>
          <w:szCs w:val="24"/>
          <w:lang w:eastAsia="ar-SA"/>
        </w:rPr>
        <w:t>пауль</w:t>
      </w:r>
      <w:proofErr w:type="spellEnd"/>
      <w:r w:rsidR="002C04BD" w:rsidRPr="00C207B6">
        <w:rPr>
          <w:rFonts w:ascii="Times New Roman" w:eastAsia="Arial" w:hAnsi="Times New Roman"/>
          <w:sz w:val="24"/>
          <w:szCs w:val="24"/>
          <w:lang w:eastAsia="ar-SA"/>
        </w:rPr>
        <w:t xml:space="preserve">» для проведения эколого-просветительских мероприятий. </w:t>
      </w:r>
    </w:p>
    <w:p w:rsidR="00D97212" w:rsidRPr="00D97212" w:rsidRDefault="00D97212" w:rsidP="00542A2C">
      <w:pPr>
        <w:spacing w:after="0" w:line="240" w:lineRule="auto"/>
        <w:ind w:firstLine="709"/>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По итогам XIV Международной экологической акции «Спасти и сохранить», организационный комитет Ханты-Мансийского автономного округа – Югры выделил город Югорск в 2016 году как одного из лидеров акции среди муниципалитетов по проценту вовлеченного населения и победителя основных экологических конкурсов и награжден благодарственным письмом за результативность в проведении эколого-просветительских и природоохранных мероприятий.</w:t>
      </w:r>
    </w:p>
    <w:p w:rsidR="00D97212" w:rsidRPr="00D97212" w:rsidRDefault="00D97212" w:rsidP="00542A2C">
      <w:pPr>
        <w:autoSpaceDE w:val="0"/>
        <w:spacing w:after="0" w:line="240" w:lineRule="auto"/>
        <w:ind w:firstLine="709"/>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 xml:space="preserve">Стоит отметить, что город Югорск стал победителем среди городов в окружном конкурсе: «Лучшее муниципальное образование Ханты-Мансийского автономного округа – Югры в сфере отношений, связанных с охраной окружающей среды» за 2015 год награжден дипломом победителя, денежной премией. </w:t>
      </w:r>
    </w:p>
    <w:p w:rsidR="00D97212" w:rsidRPr="00D97212" w:rsidRDefault="00D97212" w:rsidP="00542A2C">
      <w:pPr>
        <w:autoSpaceDE w:val="0"/>
        <w:spacing w:after="0" w:line="240" w:lineRule="auto"/>
        <w:ind w:firstLine="709"/>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 xml:space="preserve">Запущен экологический проект под названием «Экологическая тропа» в городском парке с информационными стендами и деревянными скульптурами, направленный на изучение природы, сохранение окружающей среды. </w:t>
      </w:r>
    </w:p>
    <w:p w:rsidR="00D97212" w:rsidRPr="00D97212" w:rsidRDefault="00D97212" w:rsidP="00542A2C">
      <w:pPr>
        <w:spacing w:after="0" w:line="240" w:lineRule="auto"/>
        <w:ind w:firstLine="709"/>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Проведена акция «Чистый берег» по уборке территории  озера «Бездонное» в городе Югорске и ликвидация несанкционированных мест размещения отходов в 18 и 7 микрорайонах города.</w:t>
      </w:r>
    </w:p>
    <w:p w:rsidR="00D97212" w:rsidRPr="00D97212" w:rsidRDefault="00D97212" w:rsidP="00542A2C">
      <w:pPr>
        <w:widowControl w:val="0"/>
        <w:shd w:val="clear" w:color="auto" w:fill="FFFFFF"/>
        <w:tabs>
          <w:tab w:val="left" w:pos="1303"/>
        </w:tabs>
        <w:autoSpaceDE w:val="0"/>
        <w:autoSpaceDN w:val="0"/>
        <w:adjustRightInd w:val="0"/>
        <w:spacing w:after="0" w:line="240" w:lineRule="auto"/>
        <w:ind w:firstLine="709"/>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 xml:space="preserve">Закуплено 6 контейнеров для сбора отработанных батареек, которые установлены в образовательных учреждениях города. </w:t>
      </w:r>
    </w:p>
    <w:p w:rsidR="00D97212" w:rsidRDefault="00D97212" w:rsidP="00542A2C">
      <w:pPr>
        <w:widowControl w:val="0"/>
        <w:shd w:val="clear" w:color="auto" w:fill="FFFFFF"/>
        <w:tabs>
          <w:tab w:val="left" w:pos="1303"/>
        </w:tabs>
        <w:autoSpaceDE w:val="0"/>
        <w:autoSpaceDN w:val="0"/>
        <w:adjustRightInd w:val="0"/>
        <w:spacing w:after="0" w:line="240" w:lineRule="auto"/>
        <w:ind w:firstLine="709"/>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Отдел по охране окружающей среды Департамента муниципальной собственности и градостроительства администрации города награжден сертификатом участника в номинации «Лучшая реализация эколого-патриотического проекта «Лес Победы (по регионам) в рамках акции «Зеленая Россия».</w:t>
      </w:r>
    </w:p>
    <w:p w:rsidR="002C04BD" w:rsidRPr="00641ECC" w:rsidRDefault="002C04BD" w:rsidP="00542A2C">
      <w:pPr>
        <w:spacing w:after="0" w:line="240" w:lineRule="auto"/>
        <w:ind w:firstLine="709"/>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В течение всего 2016 года на территории города Югорска было проведено 464 природоохранных и эколо</w:t>
      </w:r>
      <w:r w:rsidR="00641ECC">
        <w:rPr>
          <w:rFonts w:ascii="Times New Roman" w:eastAsia="Arial" w:hAnsi="Times New Roman" w:cs="Times New Roman"/>
          <w:sz w:val="24"/>
          <w:szCs w:val="24"/>
          <w:lang w:eastAsia="ar-SA"/>
        </w:rPr>
        <w:t>гических мероприятий, из них 45</w:t>
      </w:r>
      <w:r w:rsidRPr="00641ECC">
        <w:rPr>
          <w:rFonts w:ascii="Times New Roman" w:eastAsia="Arial" w:hAnsi="Times New Roman" w:cs="Times New Roman"/>
          <w:sz w:val="24"/>
          <w:szCs w:val="24"/>
          <w:lang w:eastAsia="ar-SA"/>
        </w:rPr>
        <w:t>% - мероприятия эколого-просветительской и эколого-обра</w:t>
      </w:r>
      <w:r w:rsidR="00641ECC">
        <w:rPr>
          <w:rFonts w:ascii="Times New Roman" w:eastAsia="Arial" w:hAnsi="Times New Roman" w:cs="Times New Roman"/>
          <w:sz w:val="24"/>
          <w:szCs w:val="24"/>
          <w:lang w:eastAsia="ar-SA"/>
        </w:rPr>
        <w:t>зовательной направленности и 55</w:t>
      </w:r>
      <w:r w:rsidRPr="00641ECC">
        <w:rPr>
          <w:rFonts w:ascii="Times New Roman" w:eastAsia="Arial" w:hAnsi="Times New Roman" w:cs="Times New Roman"/>
          <w:sz w:val="24"/>
          <w:szCs w:val="24"/>
          <w:lang w:eastAsia="ar-SA"/>
        </w:rPr>
        <w:t>% - мероприятия природоохранного характера.</w:t>
      </w:r>
    </w:p>
    <w:p w:rsidR="002C04BD" w:rsidRPr="00641ECC" w:rsidRDefault="002C04BD" w:rsidP="00542A2C">
      <w:pPr>
        <w:spacing w:after="0" w:line="240" w:lineRule="auto"/>
        <w:ind w:firstLine="709"/>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 xml:space="preserve">Общее количество участников природоохранных и эколого-просветительских мероприятий составило более  20 </w:t>
      </w:r>
      <w:r w:rsidR="00C207B6">
        <w:rPr>
          <w:rFonts w:ascii="Times New Roman" w:eastAsia="Arial" w:hAnsi="Times New Roman" w:cs="Times New Roman"/>
          <w:sz w:val="24"/>
          <w:szCs w:val="24"/>
          <w:lang w:eastAsia="ar-SA"/>
        </w:rPr>
        <w:t>тысяч</w:t>
      </w:r>
      <w:r w:rsidRPr="00641ECC">
        <w:rPr>
          <w:rFonts w:ascii="Times New Roman" w:eastAsia="Arial" w:hAnsi="Times New Roman" w:cs="Times New Roman"/>
          <w:sz w:val="24"/>
          <w:szCs w:val="24"/>
          <w:lang w:eastAsia="ar-SA"/>
        </w:rPr>
        <w:t xml:space="preserve"> человек. </w:t>
      </w:r>
    </w:p>
    <w:p w:rsidR="002C04BD" w:rsidRPr="00641ECC" w:rsidRDefault="002C04BD" w:rsidP="00542A2C">
      <w:pPr>
        <w:spacing w:after="0" w:line="240" w:lineRule="auto"/>
        <w:ind w:firstLine="709"/>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В течение года специалистами администрации города регулярно проводились выезды по территории города Югорска по выявлению фактов административных правонарушений в области охраны окружающей среды, в результате которых в отношени</w:t>
      </w:r>
      <w:r w:rsidR="00C31582">
        <w:rPr>
          <w:rFonts w:ascii="Times New Roman" w:eastAsia="Arial" w:hAnsi="Times New Roman" w:cs="Times New Roman"/>
          <w:sz w:val="24"/>
          <w:szCs w:val="24"/>
          <w:lang w:eastAsia="ar-SA"/>
        </w:rPr>
        <w:t xml:space="preserve">и виновных лиц было составлено </w:t>
      </w:r>
      <w:r w:rsidR="00C207B6">
        <w:rPr>
          <w:rFonts w:ascii="Times New Roman" w:eastAsia="Arial" w:hAnsi="Times New Roman" w:cs="Times New Roman"/>
          <w:sz w:val="24"/>
          <w:szCs w:val="24"/>
          <w:lang w:eastAsia="ar-SA"/>
        </w:rPr>
        <w:t>160</w:t>
      </w:r>
      <w:r w:rsidRPr="00641ECC">
        <w:rPr>
          <w:rFonts w:ascii="Times New Roman" w:eastAsia="Arial" w:hAnsi="Times New Roman" w:cs="Times New Roman"/>
          <w:sz w:val="24"/>
          <w:szCs w:val="24"/>
          <w:lang w:eastAsia="ar-SA"/>
        </w:rPr>
        <w:t xml:space="preserve"> протоколов об административных правонарушениях. </w:t>
      </w:r>
    </w:p>
    <w:p w:rsidR="002C04BD" w:rsidRPr="00641ECC" w:rsidRDefault="002C04BD" w:rsidP="00542A2C">
      <w:pPr>
        <w:spacing w:after="0" w:line="240" w:lineRule="auto"/>
        <w:ind w:firstLine="709"/>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 xml:space="preserve">В рамках акции «Спасти и сохранить» было выпущено два баннера с символикой акции «Спасти и сохранить», один баннер, посвященный году экологии в 2017 году. Были выпущены памятки, буклеты об акции, листовки и </w:t>
      </w:r>
      <w:proofErr w:type="spellStart"/>
      <w:r w:rsidRPr="00641ECC">
        <w:rPr>
          <w:rFonts w:ascii="Times New Roman" w:eastAsia="Arial" w:hAnsi="Times New Roman" w:cs="Times New Roman"/>
          <w:sz w:val="24"/>
          <w:szCs w:val="24"/>
          <w:lang w:eastAsia="ar-SA"/>
        </w:rPr>
        <w:t>флаеры</w:t>
      </w:r>
      <w:proofErr w:type="spellEnd"/>
      <w:r w:rsidRPr="00641ECC">
        <w:rPr>
          <w:rFonts w:ascii="Times New Roman" w:eastAsia="Arial" w:hAnsi="Times New Roman" w:cs="Times New Roman"/>
          <w:sz w:val="24"/>
          <w:szCs w:val="24"/>
          <w:lang w:eastAsia="ar-SA"/>
        </w:rPr>
        <w:t xml:space="preserve"> с разъяснительной и агитационной информацией. </w:t>
      </w:r>
    </w:p>
    <w:p w:rsidR="002C04BD" w:rsidRDefault="002C04BD" w:rsidP="00542A2C">
      <w:pPr>
        <w:spacing w:after="0" w:line="240" w:lineRule="auto"/>
        <w:ind w:firstLine="709"/>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 xml:space="preserve">Информационную просветительскую деятельность в области охраны окружающей среды вели телекомпании «Норд» и «Югорск-ТВ», а также городская газета «Югорский вестник». </w:t>
      </w:r>
    </w:p>
    <w:p w:rsidR="003F2016" w:rsidRDefault="0007616E" w:rsidP="00542A2C">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lastRenderedPageBreak/>
        <w:t>2017 год объявлен годом Экологии в Российской Федерации, в</w:t>
      </w:r>
      <w:r w:rsidRPr="0007616E">
        <w:rPr>
          <w:rFonts w:ascii="Times New Roman" w:eastAsia="Times New Roman" w:hAnsi="Times New Roman" w:cs="Times New Roman"/>
          <w:sz w:val="24"/>
          <w:szCs w:val="24"/>
          <w:lang w:eastAsia="ru-RU"/>
        </w:rPr>
        <w:t xml:space="preserve">ажным результатом </w:t>
      </w:r>
      <w:r>
        <w:rPr>
          <w:rFonts w:ascii="Times New Roman" w:eastAsia="Times New Roman" w:hAnsi="Times New Roman" w:cs="Times New Roman"/>
          <w:sz w:val="24"/>
          <w:szCs w:val="24"/>
          <w:lang w:eastAsia="ru-RU"/>
        </w:rPr>
        <w:t xml:space="preserve">которого </w:t>
      </w:r>
      <w:r w:rsidRPr="0007616E">
        <w:rPr>
          <w:rFonts w:ascii="Times New Roman" w:eastAsia="Times New Roman" w:hAnsi="Times New Roman" w:cs="Times New Roman"/>
          <w:sz w:val="24"/>
          <w:szCs w:val="24"/>
          <w:lang w:eastAsia="ru-RU"/>
        </w:rPr>
        <w:t xml:space="preserve">должно стать изменение отношения граждан к проблемам природы и экологии </w:t>
      </w:r>
      <w:proofErr w:type="gramStart"/>
      <w:r w:rsidRPr="0007616E">
        <w:rPr>
          <w:rFonts w:ascii="Times New Roman" w:eastAsia="Times New Roman" w:hAnsi="Times New Roman" w:cs="Times New Roman"/>
          <w:sz w:val="24"/>
          <w:szCs w:val="24"/>
          <w:lang w:eastAsia="ru-RU"/>
        </w:rPr>
        <w:t>на</w:t>
      </w:r>
      <w:proofErr w:type="gramEnd"/>
      <w:r w:rsidRPr="0007616E">
        <w:rPr>
          <w:rFonts w:ascii="Times New Roman" w:eastAsia="Times New Roman" w:hAnsi="Times New Roman" w:cs="Times New Roman"/>
          <w:sz w:val="24"/>
          <w:szCs w:val="24"/>
          <w:lang w:eastAsia="ru-RU"/>
        </w:rPr>
        <w:t xml:space="preserve"> более сознательное и ответственное. </w:t>
      </w:r>
    </w:p>
    <w:p w:rsidR="00D97212" w:rsidRDefault="00D97212" w:rsidP="00542A2C">
      <w:pPr>
        <w:spacing w:after="0" w:line="240" w:lineRule="auto"/>
        <w:ind w:firstLine="709"/>
        <w:rPr>
          <w:rFonts w:ascii="Times New Roman" w:eastAsia="Times New Roman" w:hAnsi="Times New Roman" w:cs="Times New Roman"/>
          <w:sz w:val="24"/>
          <w:szCs w:val="24"/>
          <w:lang w:eastAsia="ru-RU"/>
        </w:rPr>
      </w:pPr>
    </w:p>
    <w:p w:rsidR="009F4C03" w:rsidRPr="00EF5601" w:rsidRDefault="009F4C03"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Правопорядок</w:t>
      </w:r>
    </w:p>
    <w:p w:rsidR="009F4C03" w:rsidRDefault="009F4C03" w:rsidP="00542A2C">
      <w:pPr>
        <w:spacing w:after="0" w:line="240" w:lineRule="auto"/>
        <w:ind w:firstLine="709"/>
        <w:jc w:val="center"/>
        <w:rPr>
          <w:rFonts w:ascii="Times New Roman" w:hAnsi="Times New Roman" w:cs="Times New Roman"/>
          <w:b/>
          <w:sz w:val="24"/>
          <w:szCs w:val="24"/>
          <w:highlight w:val="yellow"/>
        </w:rPr>
      </w:pPr>
    </w:p>
    <w:p w:rsidR="009F4C03" w:rsidRDefault="009F4C03"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2016 году правопорядок на территории города Югорска осуществлялся посредством работы правоохранительных органов, в первую очередь – ОМВД России по городу Югорску, администрации города в лице профильных структурных подразделений, с привлечением общественности.</w:t>
      </w:r>
    </w:p>
    <w:p w:rsidR="009F4C03" w:rsidRDefault="009F4C03" w:rsidP="00542A2C">
      <w:pPr>
        <w:spacing w:after="0" w:line="240" w:lineRule="auto"/>
        <w:ind w:firstLine="709"/>
        <w:jc w:val="both"/>
        <w:rPr>
          <w:rFonts w:ascii="Times New Roman" w:eastAsia="Times New Roman" w:hAnsi="Times New Roman" w:cs="Times New Roman"/>
          <w:bCs/>
          <w:sz w:val="24"/>
          <w:szCs w:val="24"/>
          <w:lang w:eastAsia="ru-RU"/>
        </w:rPr>
      </w:pPr>
      <w:proofErr w:type="gramStart"/>
      <w:r>
        <w:rPr>
          <w:rFonts w:ascii="Times New Roman" w:hAnsi="Times New Roman" w:cs="Times New Roman"/>
          <w:sz w:val="24"/>
          <w:szCs w:val="24"/>
        </w:rPr>
        <w:t xml:space="preserve">В соответствии с планом работы Межведомственной комиссии по профилактике правонарушений при администрации города Югорска в 2016 году проведено 4 заседания Комиссии, на которых был рассмотрен 21 вопрос, принято 33 решения, </w:t>
      </w:r>
      <w:r>
        <w:rPr>
          <w:rFonts w:ascii="Times New Roman" w:eastAsia="Times New Roman" w:hAnsi="Times New Roman" w:cs="Times New Roman"/>
          <w:bCs/>
          <w:sz w:val="24"/>
          <w:szCs w:val="24"/>
          <w:lang w:eastAsia="ru-RU"/>
        </w:rPr>
        <w:t>касающихся проблем рецидивной преступности, социальной реабилитации лиц, освободившихся из мест лишения свободы, бытовых преступлений, совершенных в состоянии алкогольного опьянения, социального мошенничества, профилактики правонарушений среди несовершеннолетних, обеспечения правопорядка в развлекательных учреждениях</w:t>
      </w:r>
      <w:proofErr w:type="gramEnd"/>
      <w:r>
        <w:rPr>
          <w:rFonts w:ascii="Times New Roman" w:eastAsia="Times New Roman" w:hAnsi="Times New Roman" w:cs="Times New Roman"/>
          <w:bCs/>
          <w:sz w:val="24"/>
          <w:szCs w:val="24"/>
          <w:lang w:eastAsia="ru-RU"/>
        </w:rPr>
        <w:t xml:space="preserve"> города, реализации программных мероприятий, исполнения поручений Межведомственной комиссии по профилактике правонарушений Ханты-Мансийского автономного округа-Югры. </w:t>
      </w:r>
    </w:p>
    <w:p w:rsidR="009F4C03" w:rsidRDefault="009F4C03" w:rsidP="00542A2C">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ru-RU"/>
        </w:rPr>
        <w:t xml:space="preserve">В рамках муниципальной программы «Профилактика правонарушений, противодействия коррупции и незаконному обороту наркотиков в городе Югорске на 2014-2020 годы» </w:t>
      </w:r>
      <w:r>
        <w:rPr>
          <w:rFonts w:ascii="Times New Roman" w:eastAsia="Calibri" w:hAnsi="Times New Roman" w:cs="Times New Roman"/>
          <w:sz w:val="24"/>
          <w:szCs w:val="24"/>
        </w:rPr>
        <w:t xml:space="preserve">осуществлялось техническое обслуживание, модернизация, ремонтные работы системы видеонаблюдения в сфере общественного порядка и правопорядка в части соблюдения правил дорожного движения.  </w:t>
      </w:r>
    </w:p>
    <w:p w:rsidR="009F4C03" w:rsidRDefault="009F4C03" w:rsidP="00542A2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23 июня 2016 года принят Федеральный закон № 182-ФЗ «Об основах системы профилактики правонарушений в Российской Федерации», в соответствии с которым внесены изменения в Положение о комиссии, уточнены позиции, </w:t>
      </w:r>
      <w:r>
        <w:rPr>
          <w:rFonts w:ascii="Times New Roman" w:hAnsi="Times New Roman" w:cs="Times New Roman"/>
          <w:color w:val="000000"/>
          <w:sz w:val="24"/>
          <w:szCs w:val="24"/>
        </w:rPr>
        <w:t>регулирующие  отношения, возникающие в связи с участием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общественных объединений и граждан в сфере профилактики правонарушений.</w:t>
      </w:r>
      <w:proofErr w:type="gramEnd"/>
    </w:p>
    <w:p w:rsidR="009F4C03" w:rsidRDefault="009F4C03" w:rsidP="00542A2C">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Отделом Министерства внутренних дел России по городу Югорску зарегистрировано 408 общеуголовных преступлений (</w:t>
      </w:r>
      <w:r w:rsidR="00FB320C">
        <w:rPr>
          <w:rFonts w:ascii="Times New Roman" w:eastAsia="Times New Roman" w:hAnsi="Times New Roman" w:cs="Times New Roman"/>
          <w:bCs/>
          <w:sz w:val="24"/>
          <w:szCs w:val="24"/>
          <w:lang w:eastAsia="ru-RU"/>
        </w:rPr>
        <w:t>77,7%</w:t>
      </w:r>
      <w:r>
        <w:rPr>
          <w:rFonts w:ascii="Times New Roman" w:eastAsia="Times New Roman" w:hAnsi="Times New Roman" w:cs="Times New Roman"/>
          <w:bCs/>
          <w:sz w:val="24"/>
          <w:szCs w:val="24"/>
          <w:lang w:eastAsia="ru-RU"/>
        </w:rPr>
        <w:t>), выявлено 3</w:t>
      </w:r>
      <w:r w:rsidR="00CB24D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507 правонарушений, из них с участием общественного формирования -393. </w:t>
      </w:r>
    </w:p>
    <w:p w:rsidR="009F4C03" w:rsidRDefault="009F4C03"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Члены общественных формирований правоохранительной направленности участвовали в 176 профилактических мероприятиях, во время патрулирования проверено 867 городских общественных мест, проведено 794 профилактических бесед.</w:t>
      </w:r>
    </w:p>
    <w:p w:rsidR="009F4C03" w:rsidRDefault="009F4C03"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2016 год поощрено 33 активных члена народной дружины, 5 человек награждены  юбилейной медалью «20 лет образования ОМВД России по городу Югорску», 19 членам народной дружины, по месту работы предоставлены до 3 дней дополнительного оплачиваемого отпуска. Руководителям предприятий и учреждений направлено 25 благодарственных писем о поощрении работников, принимавших участие в охране общественного порядка от начальника ОМВД России по городу Югорску. </w:t>
      </w:r>
    </w:p>
    <w:p w:rsidR="009F4C03" w:rsidRDefault="009F4C03" w:rsidP="00542A2C">
      <w:pPr>
        <w:widowControl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В целом </w:t>
      </w:r>
      <w:r>
        <w:rPr>
          <w:rFonts w:ascii="Times New Roman" w:eastAsia="Times New Roman" w:hAnsi="Times New Roman" w:cs="Times New Roman"/>
          <w:bCs/>
          <w:sz w:val="24"/>
          <w:szCs w:val="24"/>
          <w:lang w:eastAsia="ru-RU"/>
        </w:rPr>
        <w:t xml:space="preserve">комплекс мер, принятых правоохранительными и органами власти муниципального образования, в рамках деятельности Комиссии, позволил оказать положительное влияние на состояние оперативной обстановки в городе. </w:t>
      </w:r>
    </w:p>
    <w:p w:rsidR="00D97212" w:rsidRDefault="00D97212" w:rsidP="00542A2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2016 </w:t>
      </w:r>
      <w:r w:rsidRPr="00D97212">
        <w:rPr>
          <w:rFonts w:ascii="Times New Roman" w:eastAsia="Times New Roman" w:hAnsi="Times New Roman" w:cs="Times New Roman"/>
          <w:sz w:val="24"/>
          <w:szCs w:val="24"/>
          <w:lang w:eastAsia="ru-RU"/>
        </w:rPr>
        <w:t>году на территории муниципального образования обстановка в городе остается стабильной, грубых нарушений общественного порядка, чрезвычайных ситуаций природного и техногенного характера, а также биолого-социальных чрезвычайных ситуаций не произошло.</w:t>
      </w:r>
    </w:p>
    <w:p w:rsidR="00542A2C" w:rsidRPr="00EF5601" w:rsidRDefault="00542A2C" w:rsidP="00542A2C">
      <w:pPr>
        <w:spacing w:after="0" w:line="240" w:lineRule="auto"/>
        <w:ind w:firstLine="709"/>
        <w:jc w:val="center"/>
        <w:rPr>
          <w:rFonts w:ascii="Times New Roman" w:eastAsia="Times New Roman" w:hAnsi="Times New Roman" w:cs="Times New Roman"/>
          <w:b/>
          <w:sz w:val="24"/>
          <w:szCs w:val="24"/>
          <w:lang w:eastAsia="ar-SA"/>
        </w:rPr>
      </w:pPr>
    </w:p>
    <w:p w:rsidR="00A46276" w:rsidRPr="00EF5601" w:rsidRDefault="00A46276" w:rsidP="00542A2C">
      <w:pPr>
        <w:spacing w:after="0" w:line="240" w:lineRule="auto"/>
        <w:ind w:firstLine="709"/>
        <w:jc w:val="center"/>
        <w:rPr>
          <w:rFonts w:ascii="Times New Roman" w:eastAsia="Times New Roman" w:hAnsi="Times New Roman" w:cs="Times New Roman"/>
          <w:b/>
          <w:sz w:val="24"/>
          <w:szCs w:val="24"/>
          <w:lang w:eastAsia="ar-SA"/>
        </w:rPr>
      </w:pPr>
      <w:r w:rsidRPr="00EF5601">
        <w:rPr>
          <w:rFonts w:ascii="Times New Roman" w:eastAsia="Times New Roman" w:hAnsi="Times New Roman" w:cs="Times New Roman"/>
          <w:b/>
          <w:sz w:val="24"/>
          <w:szCs w:val="24"/>
          <w:lang w:eastAsia="ar-SA"/>
        </w:rPr>
        <w:t>Промышленность</w:t>
      </w:r>
    </w:p>
    <w:p w:rsidR="00A46276" w:rsidRPr="00EF5601" w:rsidRDefault="00A46276" w:rsidP="00542A2C">
      <w:pPr>
        <w:spacing w:after="0" w:line="240" w:lineRule="auto"/>
        <w:ind w:firstLine="709"/>
        <w:jc w:val="both"/>
        <w:rPr>
          <w:rFonts w:ascii="Times New Roman" w:eastAsia="Times New Roman" w:hAnsi="Times New Roman" w:cs="Times New Roman"/>
          <w:b/>
          <w:sz w:val="24"/>
          <w:szCs w:val="24"/>
          <w:lang w:eastAsia="ar-SA"/>
        </w:rPr>
      </w:pPr>
    </w:p>
    <w:p w:rsidR="00514EAB" w:rsidRPr="005B1101" w:rsidRDefault="00514EAB" w:rsidP="00542A2C">
      <w:pPr>
        <w:spacing w:after="0" w:line="240" w:lineRule="auto"/>
        <w:ind w:firstLine="709"/>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 xml:space="preserve">Объем отгруженных товаров собственного производства сторонним организациям по кругу крупных и средних производителей промышленной продукции по предварительной оценке составил 1 081,0 млн. рублей (95,8% в сопоставимых ценах). В обрабатывающем производстве отгружено продукции на 504,7 млн. рублей (96,0% в сопоставимых ценах), в </w:t>
      </w:r>
      <w:r w:rsidRPr="005B1101">
        <w:rPr>
          <w:rFonts w:ascii="Times New Roman" w:eastAsia="Times New Roman" w:hAnsi="Times New Roman" w:cs="Times New Roman"/>
          <w:sz w:val="24"/>
          <w:szCs w:val="24"/>
          <w:lang w:eastAsia="ru-RU"/>
        </w:rPr>
        <w:lastRenderedPageBreak/>
        <w:t xml:space="preserve">сфере производства и распределения электроэнергии, газа и воды – 576,3 млн. рублей (95,6% в сопоставимых ценах). </w:t>
      </w:r>
    </w:p>
    <w:p w:rsidR="00514EAB" w:rsidRPr="005B1101" w:rsidRDefault="00514EAB" w:rsidP="00542A2C">
      <w:pPr>
        <w:spacing w:after="0" w:line="240" w:lineRule="auto"/>
        <w:ind w:firstLine="709"/>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В разрезе видов экономической деятельности статистические данные отсутствуют.</w:t>
      </w:r>
    </w:p>
    <w:p w:rsidR="00514EAB" w:rsidRPr="005B1101" w:rsidRDefault="00514EAB" w:rsidP="00542A2C">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 xml:space="preserve">Швейное производство в городе осуществляет Цех по ремонту и пошиву спецодежды Югорского </w:t>
      </w:r>
      <w:proofErr w:type="spellStart"/>
      <w:r w:rsidRPr="005B1101">
        <w:rPr>
          <w:rFonts w:ascii="Times New Roman" w:eastAsia="Times New Roman" w:hAnsi="Times New Roman" w:cs="Times New Roman"/>
          <w:sz w:val="24"/>
          <w:szCs w:val="24"/>
          <w:lang w:eastAsia="ru-RU"/>
        </w:rPr>
        <w:t>УМСиК</w:t>
      </w:r>
      <w:proofErr w:type="spellEnd"/>
      <w:r w:rsidRPr="005B1101">
        <w:rPr>
          <w:rFonts w:ascii="Times New Roman" w:eastAsia="Times New Roman" w:hAnsi="Times New Roman" w:cs="Times New Roman"/>
          <w:sz w:val="24"/>
          <w:szCs w:val="24"/>
          <w:lang w:eastAsia="ru-RU"/>
        </w:rPr>
        <w:t xml:space="preserve"> ООО «Газпром </w:t>
      </w:r>
      <w:proofErr w:type="spellStart"/>
      <w:r w:rsidRPr="005B1101">
        <w:rPr>
          <w:rFonts w:ascii="Times New Roman" w:eastAsia="Times New Roman" w:hAnsi="Times New Roman" w:cs="Times New Roman"/>
          <w:sz w:val="24"/>
          <w:szCs w:val="24"/>
          <w:lang w:eastAsia="ru-RU"/>
        </w:rPr>
        <w:t>трансгаз</w:t>
      </w:r>
      <w:proofErr w:type="spellEnd"/>
      <w:r w:rsidRPr="005B1101">
        <w:rPr>
          <w:rFonts w:ascii="Times New Roman" w:eastAsia="Times New Roman" w:hAnsi="Times New Roman" w:cs="Times New Roman"/>
          <w:sz w:val="24"/>
          <w:szCs w:val="24"/>
          <w:lang w:eastAsia="ru-RU"/>
        </w:rPr>
        <w:t xml:space="preserve">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w:t>
      </w:r>
      <w:proofErr w:type="spellStart"/>
      <w:r w:rsidRPr="005B1101">
        <w:rPr>
          <w:rFonts w:ascii="Times New Roman" w:eastAsia="Times New Roman" w:hAnsi="Times New Roman" w:cs="Times New Roman"/>
          <w:sz w:val="24"/>
          <w:szCs w:val="24"/>
          <w:lang w:eastAsia="ru-RU"/>
        </w:rPr>
        <w:t>трансгаз</w:t>
      </w:r>
      <w:proofErr w:type="spellEnd"/>
      <w:r w:rsidRPr="005B1101">
        <w:rPr>
          <w:rFonts w:ascii="Times New Roman" w:eastAsia="Times New Roman" w:hAnsi="Times New Roman" w:cs="Times New Roman"/>
          <w:sz w:val="24"/>
          <w:szCs w:val="24"/>
          <w:lang w:eastAsia="ru-RU"/>
        </w:rPr>
        <w:t xml:space="preserve"> </w:t>
      </w:r>
      <w:proofErr w:type="spellStart"/>
      <w:r w:rsidRPr="005B1101">
        <w:rPr>
          <w:rFonts w:ascii="Times New Roman" w:eastAsia="Times New Roman" w:hAnsi="Times New Roman" w:cs="Times New Roman"/>
          <w:sz w:val="24"/>
          <w:szCs w:val="24"/>
          <w:lang w:eastAsia="ru-RU"/>
        </w:rPr>
        <w:t>Югорск</w:t>
      </w:r>
      <w:proofErr w:type="spellEnd"/>
      <w:r w:rsidRPr="005B1101">
        <w:rPr>
          <w:rFonts w:ascii="Times New Roman" w:eastAsia="Times New Roman" w:hAnsi="Times New Roman" w:cs="Times New Roman"/>
          <w:sz w:val="24"/>
          <w:szCs w:val="24"/>
          <w:lang w:eastAsia="ru-RU"/>
        </w:rPr>
        <w:t>». Отгрузка продукции сторонним организациям не осуществлялась.</w:t>
      </w:r>
    </w:p>
    <w:p w:rsidR="00514EAB" w:rsidRPr="00D97212" w:rsidRDefault="00D97212" w:rsidP="00542A2C">
      <w:pPr>
        <w:numPr>
          <w:ilvl w:val="0"/>
          <w:numId w:val="1"/>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514EAB" w:rsidRPr="005B1101">
        <w:rPr>
          <w:rFonts w:ascii="Times New Roman" w:eastAsia="Times New Roman" w:hAnsi="Times New Roman" w:cs="Times New Roman"/>
          <w:sz w:val="24"/>
          <w:szCs w:val="24"/>
          <w:lang w:eastAsia="ru-RU"/>
        </w:rPr>
        <w:t>слуг</w:t>
      </w:r>
      <w:r>
        <w:rPr>
          <w:rFonts w:ascii="Times New Roman" w:eastAsia="Times New Roman" w:hAnsi="Times New Roman" w:cs="Times New Roman"/>
          <w:sz w:val="24"/>
          <w:szCs w:val="24"/>
          <w:lang w:eastAsia="ru-RU"/>
        </w:rPr>
        <w:t>и</w:t>
      </w:r>
      <w:r w:rsidR="00514EAB" w:rsidRPr="005B1101">
        <w:rPr>
          <w:rFonts w:ascii="Times New Roman" w:eastAsia="Times New Roman" w:hAnsi="Times New Roman" w:cs="Times New Roman"/>
          <w:sz w:val="24"/>
          <w:szCs w:val="24"/>
          <w:lang w:eastAsia="ru-RU"/>
        </w:rPr>
        <w:t xml:space="preserve"> по монтажу, ремонту, техническому обслуживанию машин и оборудования</w:t>
      </w:r>
      <w:r>
        <w:rPr>
          <w:rFonts w:ascii="Times New Roman" w:eastAsia="Times New Roman" w:hAnsi="Times New Roman" w:cs="Times New Roman"/>
          <w:sz w:val="24"/>
          <w:szCs w:val="24"/>
          <w:lang w:eastAsia="ru-RU"/>
        </w:rPr>
        <w:t xml:space="preserve"> оказывались</w:t>
      </w:r>
      <w:r w:rsidR="00514EAB" w:rsidRPr="00D97212">
        <w:rPr>
          <w:rFonts w:ascii="Times New Roman" w:eastAsia="Times New Roman" w:hAnsi="Times New Roman" w:cs="Times New Roman"/>
          <w:sz w:val="24"/>
          <w:szCs w:val="24"/>
          <w:lang w:eastAsia="ru-RU"/>
        </w:rPr>
        <w:t xml:space="preserve"> </w:t>
      </w:r>
      <w:proofErr w:type="spellStart"/>
      <w:r w:rsidR="00514EAB" w:rsidRPr="00D97212">
        <w:rPr>
          <w:rFonts w:ascii="Times New Roman" w:eastAsia="Times New Roman" w:hAnsi="Times New Roman" w:cs="Times New Roman"/>
          <w:sz w:val="24"/>
          <w:szCs w:val="24"/>
          <w:lang w:eastAsia="ru-RU"/>
        </w:rPr>
        <w:t>УЭЗиС</w:t>
      </w:r>
      <w:proofErr w:type="spellEnd"/>
      <w:r w:rsidR="00514EAB" w:rsidRPr="00D97212">
        <w:rPr>
          <w:rFonts w:ascii="Times New Roman" w:eastAsia="Times New Roman" w:hAnsi="Times New Roman" w:cs="Times New Roman"/>
          <w:sz w:val="24"/>
          <w:szCs w:val="24"/>
          <w:lang w:eastAsia="ru-RU"/>
        </w:rPr>
        <w:t xml:space="preserve"> ООО «Газпром </w:t>
      </w:r>
      <w:proofErr w:type="spellStart"/>
      <w:r w:rsidR="00514EAB" w:rsidRPr="00D97212">
        <w:rPr>
          <w:rFonts w:ascii="Times New Roman" w:eastAsia="Times New Roman" w:hAnsi="Times New Roman" w:cs="Times New Roman"/>
          <w:sz w:val="24"/>
          <w:szCs w:val="24"/>
          <w:lang w:eastAsia="ru-RU"/>
        </w:rPr>
        <w:t>трансгаз</w:t>
      </w:r>
      <w:proofErr w:type="spellEnd"/>
      <w:r w:rsidR="00514EAB" w:rsidRPr="00D97212">
        <w:rPr>
          <w:rFonts w:ascii="Times New Roman" w:eastAsia="Times New Roman" w:hAnsi="Times New Roman" w:cs="Times New Roman"/>
          <w:sz w:val="24"/>
          <w:szCs w:val="24"/>
          <w:lang w:eastAsia="ru-RU"/>
        </w:rPr>
        <w:t xml:space="preserve"> Югорск». </w:t>
      </w:r>
    </w:p>
    <w:p w:rsidR="00514EAB" w:rsidRPr="005B1101" w:rsidRDefault="00D97212" w:rsidP="00542A2C">
      <w:pPr>
        <w:numPr>
          <w:ilvl w:val="0"/>
          <w:numId w:val="1"/>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514EAB" w:rsidRPr="005B1101">
        <w:rPr>
          <w:rFonts w:ascii="Times New Roman" w:eastAsia="Times New Roman" w:hAnsi="Times New Roman" w:cs="Times New Roman"/>
          <w:sz w:val="24"/>
          <w:szCs w:val="24"/>
          <w:lang w:eastAsia="ru-RU"/>
        </w:rPr>
        <w:t>слуги, предоставляемые организациям, по техническому обслуживанию приборов сантехники, электрики, вентиляции</w:t>
      </w:r>
      <w:r>
        <w:rPr>
          <w:rFonts w:ascii="Times New Roman" w:eastAsia="Times New Roman" w:hAnsi="Times New Roman" w:cs="Times New Roman"/>
          <w:sz w:val="24"/>
          <w:szCs w:val="24"/>
          <w:lang w:eastAsia="ru-RU"/>
        </w:rPr>
        <w:t xml:space="preserve"> оказывал МУП «</w:t>
      </w:r>
      <w:proofErr w:type="spellStart"/>
      <w:r>
        <w:rPr>
          <w:rFonts w:ascii="Times New Roman" w:eastAsia="Times New Roman" w:hAnsi="Times New Roman" w:cs="Times New Roman"/>
          <w:sz w:val="24"/>
          <w:szCs w:val="24"/>
          <w:lang w:eastAsia="ru-RU"/>
        </w:rPr>
        <w:t>Югорскэнергогаз</w:t>
      </w:r>
      <w:proofErr w:type="spellEnd"/>
      <w:r>
        <w:rPr>
          <w:rFonts w:ascii="Times New Roman" w:eastAsia="Times New Roman" w:hAnsi="Times New Roman" w:cs="Times New Roman"/>
          <w:sz w:val="24"/>
          <w:szCs w:val="24"/>
          <w:lang w:eastAsia="ru-RU"/>
        </w:rPr>
        <w:t>»</w:t>
      </w:r>
      <w:r w:rsidR="00514EAB" w:rsidRPr="005B1101">
        <w:rPr>
          <w:rFonts w:ascii="Times New Roman" w:eastAsia="Times New Roman" w:hAnsi="Times New Roman" w:cs="Times New Roman"/>
          <w:sz w:val="24"/>
          <w:szCs w:val="24"/>
          <w:lang w:eastAsia="ru-RU"/>
        </w:rPr>
        <w:t xml:space="preserve">. </w:t>
      </w:r>
    </w:p>
    <w:p w:rsidR="00514EAB" w:rsidRPr="005B1101" w:rsidRDefault="00514EAB" w:rsidP="00542A2C">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Производство пищевой продукции осуществлял</w:t>
      </w:r>
      <w:proofErr w:type="gramStart"/>
      <w:r w:rsidRPr="005B1101">
        <w:rPr>
          <w:rFonts w:ascii="Times New Roman" w:eastAsia="Times New Roman" w:hAnsi="Times New Roman" w:cs="Times New Roman"/>
          <w:sz w:val="24"/>
          <w:szCs w:val="24"/>
          <w:lang w:eastAsia="ru-RU"/>
        </w:rPr>
        <w:t>и ООО</w:t>
      </w:r>
      <w:proofErr w:type="gramEnd"/>
      <w:r w:rsidRPr="005B1101">
        <w:rPr>
          <w:rFonts w:ascii="Times New Roman" w:eastAsia="Times New Roman" w:hAnsi="Times New Roman" w:cs="Times New Roman"/>
          <w:sz w:val="24"/>
          <w:szCs w:val="24"/>
          <w:lang w:eastAsia="ru-RU"/>
        </w:rPr>
        <w:t xml:space="preserve"> СПП «Югорское» (цельномолочная продукция, мясо), ЗАО «Тандер» (сеть магазинов «Магнит») (хлеб и хлебобулочные изделия, кондитерские изделия, мясные полуфабрикаты). </w:t>
      </w:r>
    </w:p>
    <w:p w:rsidR="00514EAB" w:rsidRPr="005B1101" w:rsidRDefault="00514EAB" w:rsidP="00542A2C">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 xml:space="preserve">МУП «Югорский информационно - издательский центр» производит выпуск городской газеты «Югорский вестник», тематические приложения к газете «Югорский вестник», различную печатную и бланочную продукцию. Редакция газеты «Норд» ООО «Газпром </w:t>
      </w:r>
      <w:proofErr w:type="spellStart"/>
      <w:r w:rsidRPr="005B1101">
        <w:rPr>
          <w:rFonts w:ascii="Times New Roman" w:eastAsia="Times New Roman" w:hAnsi="Times New Roman" w:cs="Times New Roman"/>
          <w:sz w:val="24"/>
          <w:szCs w:val="24"/>
          <w:lang w:eastAsia="ru-RU"/>
        </w:rPr>
        <w:t>трансгаз</w:t>
      </w:r>
      <w:proofErr w:type="spellEnd"/>
      <w:r w:rsidRPr="005B1101">
        <w:rPr>
          <w:rFonts w:ascii="Times New Roman" w:eastAsia="Times New Roman" w:hAnsi="Times New Roman" w:cs="Times New Roman"/>
          <w:sz w:val="24"/>
          <w:szCs w:val="24"/>
          <w:lang w:eastAsia="ru-RU"/>
        </w:rPr>
        <w:t xml:space="preserve"> </w:t>
      </w:r>
      <w:proofErr w:type="spellStart"/>
      <w:r w:rsidRPr="005B1101">
        <w:rPr>
          <w:rFonts w:ascii="Times New Roman" w:eastAsia="Times New Roman" w:hAnsi="Times New Roman" w:cs="Times New Roman"/>
          <w:sz w:val="24"/>
          <w:szCs w:val="24"/>
          <w:lang w:eastAsia="ru-RU"/>
        </w:rPr>
        <w:t>Югорск</w:t>
      </w:r>
      <w:proofErr w:type="spellEnd"/>
      <w:r w:rsidRPr="005B1101">
        <w:rPr>
          <w:rFonts w:ascii="Times New Roman" w:eastAsia="Times New Roman" w:hAnsi="Times New Roman" w:cs="Times New Roman"/>
          <w:sz w:val="24"/>
          <w:szCs w:val="24"/>
          <w:lang w:eastAsia="ru-RU"/>
        </w:rPr>
        <w:t xml:space="preserve">» выпускает ведомственную газету «Норд». </w:t>
      </w:r>
    </w:p>
    <w:p w:rsidR="00514EAB" w:rsidRPr="00D97212" w:rsidRDefault="00514EAB" w:rsidP="00542A2C">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D97212">
        <w:rPr>
          <w:rFonts w:ascii="Times New Roman" w:eastAsia="Times New Roman" w:hAnsi="Times New Roman" w:cs="Times New Roman"/>
          <w:sz w:val="24"/>
          <w:szCs w:val="24"/>
          <w:lang w:eastAsia="ru-RU"/>
        </w:rPr>
        <w:t>Объем отгруженной продукции по видам деятельности, связанным с производством и распределением энергоресурсов составил 576,3 млн. рублей (95,6% в сопоставимых ценах).</w:t>
      </w:r>
      <w:r w:rsidR="00D97212">
        <w:rPr>
          <w:rFonts w:ascii="Times New Roman" w:eastAsia="Times New Roman" w:hAnsi="Times New Roman" w:cs="Times New Roman"/>
          <w:sz w:val="24"/>
          <w:szCs w:val="24"/>
          <w:lang w:eastAsia="ru-RU"/>
        </w:rPr>
        <w:t xml:space="preserve"> </w:t>
      </w:r>
      <w:r w:rsidRPr="00D97212">
        <w:rPr>
          <w:rFonts w:ascii="Times New Roman" w:eastAsia="Times New Roman" w:hAnsi="Times New Roman" w:cs="Times New Roman"/>
          <w:sz w:val="24"/>
          <w:szCs w:val="24"/>
          <w:lang w:eastAsia="ru-RU"/>
        </w:rPr>
        <w:t>Основным поставщиком энергоресурсов населению является МУП «</w:t>
      </w:r>
      <w:proofErr w:type="spellStart"/>
      <w:r w:rsidRPr="00D97212">
        <w:rPr>
          <w:rFonts w:ascii="Times New Roman" w:eastAsia="Times New Roman" w:hAnsi="Times New Roman" w:cs="Times New Roman"/>
          <w:sz w:val="24"/>
          <w:szCs w:val="24"/>
          <w:lang w:eastAsia="ru-RU"/>
        </w:rPr>
        <w:t>Югорскэнергогаз</w:t>
      </w:r>
      <w:proofErr w:type="spellEnd"/>
      <w:r w:rsidRPr="00D97212">
        <w:rPr>
          <w:rFonts w:ascii="Times New Roman" w:eastAsia="Times New Roman" w:hAnsi="Times New Roman" w:cs="Times New Roman"/>
          <w:sz w:val="24"/>
          <w:szCs w:val="24"/>
          <w:lang w:eastAsia="ru-RU"/>
        </w:rPr>
        <w:t>». Услуги по обеспечению работоспособности электрических сетей оказывает ОАО «ЮТЭК – Югорск».</w:t>
      </w:r>
    </w:p>
    <w:p w:rsidR="00542A2C" w:rsidRPr="00EF5601" w:rsidRDefault="00542A2C" w:rsidP="00542A2C">
      <w:pPr>
        <w:spacing w:after="0" w:line="240" w:lineRule="auto"/>
        <w:ind w:firstLine="709"/>
        <w:jc w:val="center"/>
        <w:rPr>
          <w:rFonts w:ascii="Times New Roman" w:hAnsi="Times New Roman" w:cs="Times New Roman"/>
          <w:b/>
          <w:sz w:val="24"/>
          <w:szCs w:val="24"/>
        </w:rPr>
      </w:pPr>
    </w:p>
    <w:p w:rsidR="00A46276" w:rsidRPr="00EF5601" w:rsidRDefault="00A46276"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Развитие агропромышленного комплекса</w:t>
      </w:r>
    </w:p>
    <w:p w:rsidR="007F60A4" w:rsidRPr="005B1101" w:rsidRDefault="007F60A4" w:rsidP="00542A2C">
      <w:pPr>
        <w:tabs>
          <w:tab w:val="left" w:pos="993"/>
        </w:tabs>
        <w:spacing w:after="0" w:line="240" w:lineRule="auto"/>
        <w:ind w:firstLine="709"/>
        <w:jc w:val="both"/>
        <w:rPr>
          <w:sz w:val="24"/>
          <w:szCs w:val="24"/>
        </w:rPr>
      </w:pPr>
    </w:p>
    <w:p w:rsidR="006C1F05" w:rsidRPr="00497C1D" w:rsidRDefault="006C1F05" w:rsidP="00542A2C">
      <w:pPr>
        <w:spacing w:after="0" w:line="240" w:lineRule="auto"/>
        <w:ind w:firstLine="709"/>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В течение отчетного периода реализацию продукции животноводства осуществляли 1 организация и 8 крестьянских (фермерских) хозяйств (далее - КФХ).</w:t>
      </w:r>
    </w:p>
    <w:p w:rsidR="007F60A4" w:rsidRPr="00497C1D" w:rsidRDefault="007F60A4" w:rsidP="00542A2C">
      <w:pPr>
        <w:spacing w:after="0" w:line="240" w:lineRule="auto"/>
        <w:ind w:firstLine="709"/>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 xml:space="preserve">Объем отгруженной сельскохозяйственной продукции (без учета хозяйств населения) </w:t>
      </w:r>
      <w:r w:rsidR="006C1F05" w:rsidRPr="00497C1D">
        <w:rPr>
          <w:rFonts w:ascii="Times New Roman" w:eastAsia="Times New Roman" w:hAnsi="Times New Roman" w:cs="Times New Roman"/>
          <w:sz w:val="24"/>
          <w:szCs w:val="24"/>
          <w:lang w:eastAsia="ru-RU"/>
        </w:rPr>
        <w:t xml:space="preserve">увеличился на </w:t>
      </w:r>
      <w:r w:rsidR="00497C1D" w:rsidRPr="00497C1D">
        <w:rPr>
          <w:rFonts w:ascii="Times New Roman" w:eastAsia="Times New Roman" w:hAnsi="Times New Roman" w:cs="Times New Roman"/>
          <w:sz w:val="24"/>
          <w:szCs w:val="24"/>
          <w:lang w:eastAsia="ru-RU"/>
        </w:rPr>
        <w:t>17,0</w:t>
      </w:r>
      <w:r w:rsidR="006C1F05" w:rsidRPr="00497C1D">
        <w:rPr>
          <w:rFonts w:ascii="Times New Roman" w:eastAsia="Times New Roman" w:hAnsi="Times New Roman" w:cs="Times New Roman"/>
          <w:sz w:val="24"/>
          <w:szCs w:val="24"/>
          <w:lang w:eastAsia="ru-RU"/>
        </w:rPr>
        <w:t xml:space="preserve">% к результатам прошлого года </w:t>
      </w:r>
      <w:r w:rsidR="00074324" w:rsidRPr="00497C1D">
        <w:rPr>
          <w:rFonts w:ascii="Times New Roman" w:eastAsia="Times New Roman" w:hAnsi="Times New Roman" w:cs="Times New Roman"/>
          <w:sz w:val="24"/>
          <w:szCs w:val="24"/>
          <w:lang w:eastAsia="ru-RU"/>
        </w:rPr>
        <w:t>(</w:t>
      </w:r>
      <w:r w:rsidR="006C1F05" w:rsidRPr="00497C1D">
        <w:rPr>
          <w:rFonts w:ascii="Times New Roman" w:eastAsia="Times New Roman" w:hAnsi="Times New Roman" w:cs="Times New Roman"/>
          <w:sz w:val="24"/>
          <w:szCs w:val="24"/>
          <w:lang w:eastAsia="ru-RU"/>
        </w:rPr>
        <w:t>в сопоставимых ценах</w:t>
      </w:r>
      <w:r w:rsidR="00074324" w:rsidRPr="00497C1D">
        <w:rPr>
          <w:rFonts w:ascii="Times New Roman" w:eastAsia="Times New Roman" w:hAnsi="Times New Roman" w:cs="Times New Roman"/>
          <w:sz w:val="24"/>
          <w:szCs w:val="24"/>
          <w:lang w:eastAsia="ru-RU"/>
        </w:rPr>
        <w:t>)</w:t>
      </w:r>
      <w:r w:rsidR="006C1F05" w:rsidRPr="00497C1D">
        <w:rPr>
          <w:rFonts w:ascii="Times New Roman" w:eastAsia="Times New Roman" w:hAnsi="Times New Roman" w:cs="Times New Roman"/>
          <w:sz w:val="24"/>
          <w:szCs w:val="24"/>
          <w:lang w:eastAsia="ru-RU"/>
        </w:rPr>
        <w:t xml:space="preserve"> и </w:t>
      </w:r>
      <w:r w:rsidRPr="00497C1D">
        <w:rPr>
          <w:rFonts w:ascii="Times New Roman" w:eastAsia="Times New Roman" w:hAnsi="Times New Roman" w:cs="Times New Roman"/>
          <w:sz w:val="24"/>
          <w:szCs w:val="24"/>
          <w:lang w:eastAsia="ru-RU"/>
        </w:rPr>
        <w:t xml:space="preserve">составил </w:t>
      </w:r>
      <w:r w:rsidR="00497C1D" w:rsidRPr="00497C1D">
        <w:rPr>
          <w:rFonts w:ascii="Times New Roman" w:eastAsia="Times New Roman" w:hAnsi="Times New Roman" w:cs="Times New Roman"/>
          <w:sz w:val="24"/>
          <w:szCs w:val="24"/>
          <w:lang w:eastAsia="ru-RU"/>
        </w:rPr>
        <w:t xml:space="preserve">269,2 </w:t>
      </w:r>
      <w:r w:rsidR="006C1F05" w:rsidRPr="00497C1D">
        <w:rPr>
          <w:rFonts w:ascii="Times New Roman" w:eastAsia="Times New Roman" w:hAnsi="Times New Roman" w:cs="Times New Roman"/>
          <w:sz w:val="24"/>
          <w:szCs w:val="24"/>
          <w:lang w:eastAsia="ru-RU"/>
        </w:rPr>
        <w:t xml:space="preserve"> млн. рублей.</w:t>
      </w:r>
      <w:r w:rsidRPr="00497C1D">
        <w:rPr>
          <w:rFonts w:ascii="Times New Roman" w:eastAsia="Times New Roman" w:hAnsi="Times New Roman" w:cs="Times New Roman"/>
          <w:sz w:val="24"/>
          <w:szCs w:val="24"/>
          <w:lang w:eastAsia="ru-RU"/>
        </w:rPr>
        <w:t xml:space="preserve"> </w:t>
      </w:r>
    </w:p>
    <w:p w:rsidR="007F60A4" w:rsidRPr="00497C1D" w:rsidRDefault="006C1F05" w:rsidP="00542A2C">
      <w:pPr>
        <w:spacing w:after="0" w:line="240" w:lineRule="auto"/>
        <w:ind w:firstLine="709"/>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За 201</w:t>
      </w:r>
      <w:r w:rsidR="00497C1D" w:rsidRPr="00497C1D">
        <w:rPr>
          <w:rFonts w:ascii="Times New Roman" w:eastAsia="Times New Roman" w:hAnsi="Times New Roman" w:cs="Times New Roman"/>
          <w:sz w:val="24"/>
          <w:szCs w:val="24"/>
          <w:lang w:eastAsia="ru-RU"/>
        </w:rPr>
        <w:t>6</w:t>
      </w:r>
      <w:r w:rsidRPr="00497C1D">
        <w:rPr>
          <w:rFonts w:ascii="Times New Roman" w:eastAsia="Times New Roman" w:hAnsi="Times New Roman" w:cs="Times New Roman"/>
          <w:sz w:val="24"/>
          <w:szCs w:val="24"/>
          <w:lang w:eastAsia="ru-RU"/>
        </w:rPr>
        <w:t xml:space="preserve"> год произведено</w:t>
      </w:r>
      <w:r w:rsidR="00C23CB8" w:rsidRPr="00497C1D">
        <w:rPr>
          <w:rFonts w:ascii="Times New Roman" w:eastAsia="Times New Roman" w:hAnsi="Times New Roman" w:cs="Times New Roman"/>
          <w:sz w:val="24"/>
          <w:szCs w:val="24"/>
          <w:lang w:eastAsia="ru-RU"/>
        </w:rPr>
        <w:t xml:space="preserve"> и реализовано</w:t>
      </w:r>
      <w:r w:rsidRPr="00497C1D">
        <w:rPr>
          <w:rFonts w:ascii="Times New Roman" w:eastAsia="Times New Roman" w:hAnsi="Times New Roman" w:cs="Times New Roman"/>
          <w:sz w:val="24"/>
          <w:szCs w:val="24"/>
          <w:lang w:eastAsia="ru-RU"/>
        </w:rPr>
        <w:t xml:space="preserve"> (включая фермерские хозяйства):</w:t>
      </w:r>
    </w:p>
    <w:p w:rsidR="006C1F05" w:rsidRPr="00C207B6" w:rsidRDefault="00C207B6" w:rsidP="00542A2C">
      <w:pPr>
        <w:pStyle w:val="a5"/>
        <w:numPr>
          <w:ilvl w:val="0"/>
          <w:numId w:val="2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 xml:space="preserve">1 949,9  </w:t>
      </w:r>
      <w:r w:rsidR="006C1F05" w:rsidRPr="00C207B6">
        <w:rPr>
          <w:rFonts w:ascii="Times New Roman" w:hAnsi="Times New Roman"/>
          <w:sz w:val="24"/>
          <w:szCs w:val="24"/>
        </w:rPr>
        <w:t xml:space="preserve">тонн молока и молочной продукции </w:t>
      </w:r>
      <w:r w:rsidR="007F60A4" w:rsidRPr="00C207B6">
        <w:rPr>
          <w:rFonts w:ascii="Times New Roman" w:hAnsi="Times New Roman"/>
          <w:sz w:val="24"/>
          <w:szCs w:val="24"/>
        </w:rPr>
        <w:t>(</w:t>
      </w:r>
      <w:r w:rsidR="00497C1D" w:rsidRPr="00C207B6">
        <w:rPr>
          <w:rFonts w:ascii="Times New Roman" w:hAnsi="Times New Roman"/>
          <w:sz w:val="24"/>
          <w:szCs w:val="24"/>
        </w:rPr>
        <w:t>110,5</w:t>
      </w:r>
      <w:r w:rsidR="007F60A4" w:rsidRPr="00C207B6">
        <w:rPr>
          <w:rFonts w:ascii="Times New Roman" w:hAnsi="Times New Roman"/>
          <w:sz w:val="24"/>
          <w:szCs w:val="24"/>
        </w:rPr>
        <w:t>%)</w:t>
      </w:r>
      <w:r w:rsidR="006C1F05" w:rsidRPr="00C207B6">
        <w:rPr>
          <w:rFonts w:ascii="Times New Roman" w:hAnsi="Times New Roman"/>
          <w:sz w:val="24"/>
          <w:szCs w:val="24"/>
        </w:rPr>
        <w:t>;</w:t>
      </w:r>
      <w:r w:rsidR="007F60A4" w:rsidRPr="00C207B6">
        <w:rPr>
          <w:rFonts w:ascii="Times New Roman" w:hAnsi="Times New Roman"/>
          <w:sz w:val="24"/>
          <w:szCs w:val="24"/>
        </w:rPr>
        <w:t xml:space="preserve"> </w:t>
      </w:r>
    </w:p>
    <w:p w:rsidR="006C1F05" w:rsidRPr="00C207B6" w:rsidRDefault="00C207B6" w:rsidP="00542A2C">
      <w:pPr>
        <w:pStyle w:val="a5"/>
        <w:numPr>
          <w:ilvl w:val="0"/>
          <w:numId w:val="2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 xml:space="preserve">3 087,3 тонн </w:t>
      </w:r>
      <w:r w:rsidR="006C1F05" w:rsidRPr="00C207B6">
        <w:rPr>
          <w:rFonts w:ascii="Times New Roman" w:hAnsi="Times New Roman"/>
          <w:sz w:val="24"/>
          <w:szCs w:val="24"/>
        </w:rPr>
        <w:t xml:space="preserve"> мяса и мясной продукции (</w:t>
      </w:r>
      <w:r w:rsidR="00497C1D" w:rsidRPr="00C207B6">
        <w:rPr>
          <w:rFonts w:ascii="Times New Roman" w:hAnsi="Times New Roman"/>
          <w:sz w:val="24"/>
          <w:szCs w:val="24"/>
        </w:rPr>
        <w:t>125,6</w:t>
      </w:r>
      <w:r w:rsidR="006C1F05" w:rsidRPr="00C207B6">
        <w:rPr>
          <w:rFonts w:ascii="Times New Roman" w:hAnsi="Times New Roman"/>
          <w:sz w:val="24"/>
          <w:szCs w:val="24"/>
        </w:rPr>
        <w:t>%);</w:t>
      </w:r>
    </w:p>
    <w:p w:rsidR="006C1F05" w:rsidRPr="00C207B6" w:rsidRDefault="00C207B6" w:rsidP="00542A2C">
      <w:pPr>
        <w:pStyle w:val="a5"/>
        <w:numPr>
          <w:ilvl w:val="0"/>
          <w:numId w:val="2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0762A4" w:rsidRPr="00C207B6">
        <w:rPr>
          <w:rFonts w:ascii="Times New Roman" w:hAnsi="Times New Roman"/>
          <w:sz w:val="24"/>
          <w:szCs w:val="24"/>
        </w:rPr>
        <w:t>328,2</w:t>
      </w:r>
      <w:r w:rsidR="00C23CB8" w:rsidRPr="00C207B6">
        <w:rPr>
          <w:rFonts w:ascii="Times New Roman" w:hAnsi="Times New Roman"/>
          <w:sz w:val="24"/>
          <w:szCs w:val="24"/>
        </w:rPr>
        <w:t xml:space="preserve"> тыс. штук куриных яиц</w:t>
      </w:r>
      <w:r w:rsidR="000762A4" w:rsidRPr="00C207B6">
        <w:rPr>
          <w:rFonts w:ascii="Times New Roman" w:hAnsi="Times New Roman"/>
          <w:sz w:val="24"/>
          <w:szCs w:val="24"/>
        </w:rPr>
        <w:t xml:space="preserve"> (рост в 6,3 раза)</w:t>
      </w:r>
      <w:r w:rsidR="00C23CB8" w:rsidRPr="00C207B6">
        <w:rPr>
          <w:rFonts w:ascii="Times New Roman" w:hAnsi="Times New Roman"/>
          <w:sz w:val="24"/>
          <w:szCs w:val="24"/>
        </w:rPr>
        <w:t>.</w:t>
      </w:r>
    </w:p>
    <w:p w:rsidR="00794489" w:rsidRPr="00497C1D" w:rsidRDefault="00C23CB8" w:rsidP="00542A2C">
      <w:pPr>
        <w:spacing w:after="0" w:line="240" w:lineRule="auto"/>
        <w:ind w:firstLine="709"/>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Местные производители обеспечивают молоком и кисломолочной продукцией, жителей города (розничная продажа), учреждения социальной сферы (муниципальные закупки).</w:t>
      </w:r>
      <w:r w:rsidR="00794489" w:rsidRPr="00497C1D">
        <w:rPr>
          <w:rFonts w:ascii="Times New Roman" w:eastAsia="Times New Roman" w:hAnsi="Times New Roman" w:cs="Times New Roman"/>
          <w:sz w:val="24"/>
          <w:szCs w:val="24"/>
          <w:lang w:eastAsia="ru-RU"/>
        </w:rPr>
        <w:t xml:space="preserve"> Продукция местных </w:t>
      </w:r>
      <w:proofErr w:type="spellStart"/>
      <w:r w:rsidR="00794489" w:rsidRPr="00497C1D">
        <w:rPr>
          <w:rFonts w:ascii="Times New Roman" w:eastAsia="Times New Roman" w:hAnsi="Times New Roman" w:cs="Times New Roman"/>
          <w:sz w:val="24"/>
          <w:szCs w:val="24"/>
          <w:lang w:eastAsia="ru-RU"/>
        </w:rPr>
        <w:t>сельхозтоваропроизводителей</w:t>
      </w:r>
      <w:proofErr w:type="spellEnd"/>
      <w:r w:rsidR="00794489" w:rsidRPr="00497C1D">
        <w:rPr>
          <w:rFonts w:ascii="Times New Roman" w:eastAsia="Times New Roman" w:hAnsi="Times New Roman" w:cs="Times New Roman"/>
          <w:sz w:val="24"/>
          <w:szCs w:val="24"/>
          <w:lang w:eastAsia="ru-RU"/>
        </w:rPr>
        <w:t xml:space="preserve"> реализуется в </w:t>
      </w:r>
      <w:r w:rsidR="00497C1D">
        <w:rPr>
          <w:rFonts w:ascii="Times New Roman" w:eastAsia="Times New Roman" w:hAnsi="Times New Roman" w:cs="Times New Roman"/>
          <w:sz w:val="24"/>
          <w:szCs w:val="24"/>
          <w:lang w:eastAsia="ru-RU"/>
        </w:rPr>
        <w:t>25</w:t>
      </w:r>
      <w:r w:rsidR="00794489" w:rsidRPr="00497C1D">
        <w:rPr>
          <w:rFonts w:ascii="Times New Roman" w:eastAsia="Times New Roman" w:hAnsi="Times New Roman" w:cs="Times New Roman"/>
          <w:sz w:val="24"/>
          <w:szCs w:val="24"/>
          <w:lang w:eastAsia="ru-RU"/>
        </w:rPr>
        <w:t xml:space="preserve"> торговых точках города.</w:t>
      </w:r>
    </w:p>
    <w:p w:rsidR="00C23CB8" w:rsidRPr="00497C1D" w:rsidRDefault="00C23CB8" w:rsidP="00542A2C">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В животноводческих хозяйствах города содержится:</w:t>
      </w:r>
    </w:p>
    <w:p w:rsidR="00C23CB8" w:rsidRPr="00497C1D" w:rsidRDefault="00C207B6" w:rsidP="00542A2C">
      <w:pPr>
        <w:numPr>
          <w:ilvl w:val="0"/>
          <w:numId w:val="24"/>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1 466 голов КРС (97,5%), в том числе 668 коров (107,6%)</w:t>
      </w:r>
      <w:r w:rsidR="00C23CB8" w:rsidRPr="00497C1D">
        <w:rPr>
          <w:rFonts w:ascii="Times New Roman" w:eastAsia="Times New Roman" w:hAnsi="Times New Roman" w:cs="Times New Roman"/>
          <w:sz w:val="24"/>
          <w:szCs w:val="24"/>
          <w:lang w:eastAsia="ru-RU"/>
        </w:rPr>
        <w:t xml:space="preserve">; </w:t>
      </w:r>
    </w:p>
    <w:p w:rsidR="00497C1D" w:rsidRPr="00497C1D" w:rsidRDefault="00C207B6" w:rsidP="00542A2C">
      <w:pPr>
        <w:numPr>
          <w:ilvl w:val="0"/>
          <w:numId w:val="24"/>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 xml:space="preserve">свиней 9 393 головы (115,2%); </w:t>
      </w:r>
    </w:p>
    <w:p w:rsidR="00497C1D" w:rsidRPr="00497C1D" w:rsidRDefault="00C207B6" w:rsidP="00542A2C">
      <w:pPr>
        <w:numPr>
          <w:ilvl w:val="0"/>
          <w:numId w:val="24"/>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 xml:space="preserve">лошадей 8 голов (30,8%); </w:t>
      </w:r>
    </w:p>
    <w:p w:rsidR="00497C1D" w:rsidRPr="00497C1D" w:rsidRDefault="00C207B6" w:rsidP="00542A2C">
      <w:pPr>
        <w:numPr>
          <w:ilvl w:val="0"/>
          <w:numId w:val="24"/>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овец (коз) 39 голов (рост в 2,8 раз</w:t>
      </w:r>
      <w:r w:rsidR="00497C1D">
        <w:rPr>
          <w:rFonts w:ascii="Times New Roman" w:eastAsia="Times New Roman" w:hAnsi="Times New Roman" w:cs="Times New Roman"/>
          <w:sz w:val="24"/>
          <w:szCs w:val="24"/>
          <w:lang w:eastAsia="ru-RU"/>
        </w:rPr>
        <w:t>а</w:t>
      </w:r>
      <w:r w:rsidR="00497C1D" w:rsidRPr="00497C1D">
        <w:rPr>
          <w:rFonts w:ascii="Times New Roman" w:eastAsia="Times New Roman" w:hAnsi="Times New Roman" w:cs="Times New Roman"/>
          <w:sz w:val="24"/>
          <w:szCs w:val="24"/>
          <w:lang w:eastAsia="ru-RU"/>
        </w:rPr>
        <w:t>);</w:t>
      </w:r>
    </w:p>
    <w:p w:rsidR="00497C1D" w:rsidRPr="00497C1D" w:rsidRDefault="00C207B6" w:rsidP="00542A2C">
      <w:pPr>
        <w:numPr>
          <w:ilvl w:val="0"/>
          <w:numId w:val="24"/>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кроликов – 27 голов (32,1%);</w:t>
      </w:r>
    </w:p>
    <w:p w:rsidR="00497C1D" w:rsidRPr="00497C1D" w:rsidRDefault="00C207B6" w:rsidP="00542A2C">
      <w:pPr>
        <w:numPr>
          <w:ilvl w:val="0"/>
          <w:numId w:val="24"/>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птиц 40 484 голов</w:t>
      </w:r>
      <w:r w:rsidR="00497C1D">
        <w:rPr>
          <w:rFonts w:ascii="Times New Roman" w:eastAsia="Times New Roman" w:hAnsi="Times New Roman" w:cs="Times New Roman"/>
          <w:sz w:val="24"/>
          <w:szCs w:val="24"/>
          <w:lang w:eastAsia="ru-RU"/>
        </w:rPr>
        <w:t>ы</w:t>
      </w:r>
      <w:r w:rsidR="00497C1D" w:rsidRPr="00497C1D">
        <w:rPr>
          <w:rFonts w:ascii="Times New Roman" w:eastAsia="Times New Roman" w:hAnsi="Times New Roman" w:cs="Times New Roman"/>
          <w:sz w:val="24"/>
          <w:szCs w:val="24"/>
          <w:lang w:eastAsia="ru-RU"/>
        </w:rPr>
        <w:t xml:space="preserve"> (рост в 14,0 раз).</w:t>
      </w:r>
    </w:p>
    <w:p w:rsidR="007F60A4" w:rsidRPr="00497C1D" w:rsidRDefault="007F60A4" w:rsidP="00542A2C">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 xml:space="preserve">За отчетный период КФХ приобретены племенные животные - </w:t>
      </w:r>
      <w:r w:rsidR="00497C1D">
        <w:rPr>
          <w:rFonts w:ascii="Times New Roman" w:eastAsia="Times New Roman" w:hAnsi="Times New Roman" w:cs="Times New Roman"/>
          <w:sz w:val="24"/>
          <w:szCs w:val="24"/>
          <w:lang w:eastAsia="ru-RU"/>
        </w:rPr>
        <w:t>303</w:t>
      </w:r>
      <w:r w:rsidRPr="00497C1D">
        <w:rPr>
          <w:rFonts w:ascii="Times New Roman" w:eastAsia="Times New Roman" w:hAnsi="Times New Roman" w:cs="Times New Roman"/>
          <w:sz w:val="24"/>
          <w:szCs w:val="24"/>
          <w:lang w:eastAsia="ru-RU"/>
        </w:rPr>
        <w:t xml:space="preserve"> голов</w:t>
      </w:r>
      <w:r w:rsidR="00497C1D">
        <w:rPr>
          <w:rFonts w:ascii="Times New Roman" w:eastAsia="Times New Roman" w:hAnsi="Times New Roman" w:cs="Times New Roman"/>
          <w:sz w:val="24"/>
          <w:szCs w:val="24"/>
          <w:lang w:eastAsia="ru-RU"/>
        </w:rPr>
        <w:t>ы</w:t>
      </w:r>
      <w:r w:rsidRPr="00497C1D">
        <w:rPr>
          <w:rFonts w:ascii="Times New Roman" w:eastAsia="Times New Roman" w:hAnsi="Times New Roman" w:cs="Times New Roman"/>
          <w:sz w:val="24"/>
          <w:szCs w:val="24"/>
          <w:lang w:eastAsia="ru-RU"/>
        </w:rPr>
        <w:t xml:space="preserve"> </w:t>
      </w:r>
      <w:r w:rsidR="007A7AF8" w:rsidRPr="00497C1D">
        <w:rPr>
          <w:rFonts w:ascii="Times New Roman" w:eastAsia="Times New Roman" w:hAnsi="Times New Roman" w:cs="Times New Roman"/>
          <w:sz w:val="24"/>
          <w:szCs w:val="24"/>
          <w:lang w:eastAsia="ru-RU"/>
        </w:rPr>
        <w:t>свиней  породы крупная белая</w:t>
      </w:r>
      <w:r w:rsidR="00FE5BB5">
        <w:rPr>
          <w:rFonts w:ascii="Times New Roman" w:eastAsia="Times New Roman" w:hAnsi="Times New Roman" w:cs="Times New Roman"/>
          <w:sz w:val="24"/>
          <w:szCs w:val="24"/>
          <w:lang w:eastAsia="ru-RU"/>
        </w:rPr>
        <w:t>,</w:t>
      </w:r>
      <w:r w:rsidR="007A7AF8" w:rsidRPr="00497C1D">
        <w:rPr>
          <w:rFonts w:ascii="Times New Roman" w:eastAsia="Times New Roman" w:hAnsi="Times New Roman" w:cs="Times New Roman"/>
          <w:sz w:val="24"/>
          <w:szCs w:val="24"/>
          <w:lang w:eastAsia="ru-RU"/>
        </w:rPr>
        <w:t xml:space="preserve"> </w:t>
      </w:r>
      <w:proofErr w:type="spellStart"/>
      <w:r w:rsidR="007A7AF8" w:rsidRPr="00497C1D">
        <w:rPr>
          <w:rFonts w:ascii="Times New Roman" w:eastAsia="Times New Roman" w:hAnsi="Times New Roman" w:cs="Times New Roman"/>
          <w:sz w:val="24"/>
          <w:szCs w:val="24"/>
          <w:lang w:eastAsia="ru-RU"/>
        </w:rPr>
        <w:t>ландрас</w:t>
      </w:r>
      <w:proofErr w:type="spellEnd"/>
      <w:r w:rsidR="004D1852" w:rsidRPr="00497C1D">
        <w:rPr>
          <w:rFonts w:ascii="Times New Roman" w:eastAsia="Times New Roman" w:hAnsi="Times New Roman" w:cs="Times New Roman"/>
          <w:sz w:val="24"/>
          <w:szCs w:val="24"/>
          <w:lang w:eastAsia="ru-RU"/>
        </w:rPr>
        <w:t xml:space="preserve"> </w:t>
      </w:r>
      <w:r w:rsidR="007A7AF8" w:rsidRPr="00497C1D">
        <w:rPr>
          <w:rFonts w:ascii="Times New Roman" w:eastAsia="Times New Roman" w:hAnsi="Times New Roman" w:cs="Times New Roman"/>
          <w:sz w:val="24"/>
          <w:szCs w:val="24"/>
          <w:lang w:eastAsia="ru-RU"/>
        </w:rPr>
        <w:t xml:space="preserve">и </w:t>
      </w:r>
      <w:r w:rsidRPr="00497C1D">
        <w:rPr>
          <w:rFonts w:ascii="Times New Roman" w:eastAsia="Times New Roman" w:hAnsi="Times New Roman" w:cs="Times New Roman"/>
          <w:sz w:val="24"/>
          <w:szCs w:val="24"/>
          <w:lang w:eastAsia="ru-RU"/>
        </w:rPr>
        <w:t xml:space="preserve"> </w:t>
      </w:r>
      <w:r w:rsidR="00497C1D">
        <w:rPr>
          <w:rFonts w:ascii="Times New Roman" w:eastAsia="Times New Roman" w:hAnsi="Times New Roman" w:cs="Times New Roman"/>
          <w:sz w:val="24"/>
          <w:szCs w:val="24"/>
          <w:lang w:eastAsia="ru-RU"/>
        </w:rPr>
        <w:t>234</w:t>
      </w:r>
      <w:r w:rsidRPr="00497C1D">
        <w:rPr>
          <w:rFonts w:ascii="Times New Roman" w:eastAsia="Times New Roman" w:hAnsi="Times New Roman" w:cs="Times New Roman"/>
          <w:sz w:val="24"/>
          <w:szCs w:val="24"/>
          <w:lang w:eastAsia="ru-RU"/>
        </w:rPr>
        <w:t xml:space="preserve"> голов</w:t>
      </w:r>
      <w:r w:rsidR="00497C1D">
        <w:rPr>
          <w:rFonts w:ascii="Times New Roman" w:eastAsia="Times New Roman" w:hAnsi="Times New Roman" w:cs="Times New Roman"/>
          <w:sz w:val="24"/>
          <w:szCs w:val="24"/>
          <w:lang w:eastAsia="ru-RU"/>
        </w:rPr>
        <w:t>ы</w:t>
      </w:r>
      <w:r w:rsidRPr="00497C1D">
        <w:rPr>
          <w:rFonts w:ascii="Times New Roman" w:eastAsia="Times New Roman" w:hAnsi="Times New Roman" w:cs="Times New Roman"/>
          <w:sz w:val="24"/>
          <w:szCs w:val="24"/>
          <w:lang w:eastAsia="ru-RU"/>
        </w:rPr>
        <w:t xml:space="preserve"> КРС</w:t>
      </w:r>
      <w:r w:rsidR="007A7AF8" w:rsidRPr="00497C1D">
        <w:rPr>
          <w:rFonts w:ascii="Times New Roman" w:eastAsia="Times New Roman" w:hAnsi="Times New Roman" w:cs="Times New Roman"/>
          <w:sz w:val="24"/>
          <w:szCs w:val="24"/>
          <w:lang w:eastAsia="ru-RU"/>
        </w:rPr>
        <w:t xml:space="preserve"> породы </w:t>
      </w:r>
      <w:proofErr w:type="spellStart"/>
      <w:r w:rsidR="007A7AF8" w:rsidRPr="00497C1D">
        <w:rPr>
          <w:rFonts w:ascii="Times New Roman" w:eastAsia="Times New Roman" w:hAnsi="Times New Roman" w:cs="Times New Roman"/>
          <w:sz w:val="24"/>
          <w:szCs w:val="24"/>
          <w:lang w:eastAsia="ru-RU"/>
        </w:rPr>
        <w:t>голштинская</w:t>
      </w:r>
      <w:proofErr w:type="spellEnd"/>
      <w:r w:rsidR="00FE5BB5">
        <w:rPr>
          <w:rFonts w:ascii="Times New Roman" w:eastAsia="Times New Roman" w:hAnsi="Times New Roman" w:cs="Times New Roman"/>
          <w:sz w:val="24"/>
          <w:szCs w:val="24"/>
          <w:lang w:eastAsia="ru-RU"/>
        </w:rPr>
        <w:t xml:space="preserve">, </w:t>
      </w:r>
      <w:r w:rsidR="007A7AF8" w:rsidRPr="00497C1D">
        <w:rPr>
          <w:rFonts w:ascii="Times New Roman" w:eastAsia="Times New Roman" w:hAnsi="Times New Roman" w:cs="Times New Roman"/>
          <w:sz w:val="24"/>
          <w:szCs w:val="24"/>
          <w:lang w:eastAsia="ru-RU"/>
        </w:rPr>
        <w:t xml:space="preserve"> герефорды.</w:t>
      </w:r>
    </w:p>
    <w:p w:rsidR="007F60A4" w:rsidRPr="00497C1D" w:rsidRDefault="00C23CB8" w:rsidP="00542A2C">
      <w:pPr>
        <w:spacing w:after="0" w:line="240" w:lineRule="auto"/>
        <w:ind w:firstLine="709"/>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Положительной динамике</w:t>
      </w:r>
      <w:r w:rsidR="005E00D4" w:rsidRPr="00497C1D">
        <w:rPr>
          <w:rFonts w:ascii="Times New Roman" w:eastAsia="Times New Roman" w:hAnsi="Times New Roman" w:cs="Times New Roman"/>
          <w:sz w:val="24"/>
          <w:szCs w:val="24"/>
          <w:lang w:eastAsia="ru-RU"/>
        </w:rPr>
        <w:t xml:space="preserve">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w:t>
      </w:r>
      <w:r w:rsidR="007F60A4" w:rsidRPr="00497C1D">
        <w:rPr>
          <w:rFonts w:ascii="Times New Roman" w:eastAsia="Times New Roman" w:hAnsi="Times New Roman" w:cs="Times New Roman"/>
          <w:sz w:val="24"/>
          <w:szCs w:val="24"/>
          <w:lang w:eastAsia="ru-RU"/>
        </w:rPr>
        <w:t xml:space="preserve">сударственной программы </w:t>
      </w:r>
      <w:r w:rsidR="00C36778" w:rsidRPr="00C36778">
        <w:rPr>
          <w:rFonts w:ascii="Times New Roman" w:eastAsia="Times New Roman" w:hAnsi="Times New Roman" w:cs="Times New Roman"/>
          <w:sz w:val="24"/>
          <w:szCs w:val="24"/>
          <w:lang w:eastAsia="ru-RU"/>
        </w:rPr>
        <w:t>«Развитие агропромышленного комплекса и рынков сельскохозяйственной продукции, сырья и продовольствия в Ханты-Мансийском автономном округе - Югре на 2016-2020 годы».</w:t>
      </w:r>
    </w:p>
    <w:p w:rsidR="007F60A4" w:rsidRPr="00497C1D" w:rsidRDefault="00880829" w:rsidP="00542A2C">
      <w:pPr>
        <w:spacing w:after="0" w:line="240" w:lineRule="auto"/>
        <w:ind w:firstLine="709"/>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В 201</w:t>
      </w:r>
      <w:r w:rsidR="00497C1D" w:rsidRPr="00497C1D">
        <w:rPr>
          <w:rFonts w:ascii="Times New Roman" w:eastAsia="Times New Roman" w:hAnsi="Times New Roman" w:cs="Times New Roman"/>
          <w:sz w:val="24"/>
          <w:szCs w:val="24"/>
          <w:lang w:eastAsia="ru-RU"/>
        </w:rPr>
        <w:t>6</w:t>
      </w:r>
      <w:r w:rsidRPr="00497C1D">
        <w:rPr>
          <w:rFonts w:ascii="Times New Roman" w:eastAsia="Times New Roman" w:hAnsi="Times New Roman" w:cs="Times New Roman"/>
          <w:sz w:val="24"/>
          <w:szCs w:val="24"/>
          <w:lang w:eastAsia="ru-RU"/>
        </w:rPr>
        <w:t xml:space="preserve"> году о</w:t>
      </w:r>
      <w:r w:rsidR="007F60A4" w:rsidRPr="00497C1D">
        <w:rPr>
          <w:rFonts w:ascii="Times New Roman" w:eastAsia="Times New Roman" w:hAnsi="Times New Roman" w:cs="Times New Roman"/>
          <w:sz w:val="24"/>
          <w:szCs w:val="24"/>
          <w:lang w:eastAsia="ru-RU"/>
        </w:rPr>
        <w:t xml:space="preserve">бъем </w:t>
      </w:r>
      <w:r w:rsidRPr="00497C1D">
        <w:rPr>
          <w:rFonts w:ascii="Times New Roman" w:eastAsia="Times New Roman" w:hAnsi="Times New Roman" w:cs="Times New Roman"/>
          <w:sz w:val="24"/>
          <w:szCs w:val="24"/>
          <w:lang w:eastAsia="ru-RU"/>
        </w:rPr>
        <w:t>государственной поддержки</w:t>
      </w:r>
      <w:r w:rsidR="007F60A4" w:rsidRPr="00497C1D">
        <w:rPr>
          <w:rFonts w:ascii="Times New Roman" w:eastAsia="Times New Roman" w:hAnsi="Times New Roman" w:cs="Times New Roman"/>
          <w:sz w:val="24"/>
          <w:szCs w:val="24"/>
          <w:lang w:eastAsia="ru-RU"/>
        </w:rPr>
        <w:t xml:space="preserve"> составил </w:t>
      </w:r>
      <w:r w:rsidR="00497C1D" w:rsidRPr="00497C1D">
        <w:rPr>
          <w:rFonts w:ascii="Times New Roman" w:eastAsia="Times New Roman" w:hAnsi="Times New Roman" w:cs="Times New Roman"/>
          <w:sz w:val="24"/>
          <w:szCs w:val="24"/>
          <w:lang w:eastAsia="ru-RU"/>
        </w:rPr>
        <w:t xml:space="preserve">225,9 </w:t>
      </w:r>
      <w:r w:rsidR="007F60A4" w:rsidRPr="00497C1D">
        <w:rPr>
          <w:rFonts w:ascii="Times New Roman" w:eastAsia="Times New Roman" w:hAnsi="Times New Roman" w:cs="Times New Roman"/>
          <w:sz w:val="24"/>
          <w:szCs w:val="24"/>
          <w:lang w:eastAsia="ru-RU"/>
        </w:rPr>
        <w:t>млн. рублей</w:t>
      </w:r>
      <w:r w:rsidR="005E00D4" w:rsidRPr="00497C1D">
        <w:rPr>
          <w:rFonts w:ascii="Times New Roman" w:eastAsia="Times New Roman" w:hAnsi="Times New Roman" w:cs="Times New Roman"/>
          <w:sz w:val="24"/>
          <w:szCs w:val="24"/>
          <w:lang w:eastAsia="ru-RU"/>
        </w:rPr>
        <w:t xml:space="preserve"> (в 201</w:t>
      </w:r>
      <w:r w:rsidR="000762A4">
        <w:rPr>
          <w:rFonts w:ascii="Times New Roman" w:eastAsia="Times New Roman" w:hAnsi="Times New Roman" w:cs="Times New Roman"/>
          <w:sz w:val="24"/>
          <w:szCs w:val="24"/>
          <w:lang w:eastAsia="ru-RU"/>
        </w:rPr>
        <w:t>5</w:t>
      </w:r>
      <w:r w:rsidR="005E00D4" w:rsidRPr="00E873DC">
        <w:rPr>
          <w:rFonts w:ascii="Times New Roman" w:eastAsia="Times New Roman" w:hAnsi="Times New Roman" w:cs="Times New Roman"/>
          <w:sz w:val="24"/>
          <w:szCs w:val="24"/>
          <w:highlight w:val="yellow"/>
          <w:lang w:eastAsia="ru-RU"/>
        </w:rPr>
        <w:t xml:space="preserve"> </w:t>
      </w:r>
      <w:r w:rsidR="005E00D4" w:rsidRPr="00497C1D">
        <w:rPr>
          <w:rFonts w:ascii="Times New Roman" w:eastAsia="Times New Roman" w:hAnsi="Times New Roman" w:cs="Times New Roman"/>
          <w:sz w:val="24"/>
          <w:szCs w:val="24"/>
          <w:lang w:eastAsia="ru-RU"/>
        </w:rPr>
        <w:t>году -</w:t>
      </w:r>
      <w:r w:rsidR="00497C1D" w:rsidRPr="00497C1D">
        <w:rPr>
          <w:rFonts w:ascii="Times New Roman" w:eastAsia="Times New Roman" w:hAnsi="Times New Roman" w:cs="Times New Roman"/>
          <w:sz w:val="24"/>
          <w:szCs w:val="24"/>
          <w:lang w:eastAsia="ru-RU"/>
        </w:rPr>
        <w:t xml:space="preserve">193,9 </w:t>
      </w:r>
      <w:r w:rsidR="005E00D4" w:rsidRPr="00497C1D">
        <w:rPr>
          <w:rFonts w:ascii="Times New Roman" w:eastAsia="Times New Roman" w:hAnsi="Times New Roman" w:cs="Times New Roman"/>
          <w:sz w:val="24"/>
          <w:szCs w:val="24"/>
          <w:lang w:eastAsia="ru-RU"/>
        </w:rPr>
        <w:t>млн. рублей)</w:t>
      </w:r>
      <w:r w:rsidR="007F60A4" w:rsidRPr="00497C1D">
        <w:rPr>
          <w:rFonts w:ascii="Times New Roman" w:eastAsia="Times New Roman" w:hAnsi="Times New Roman" w:cs="Times New Roman"/>
          <w:sz w:val="24"/>
          <w:szCs w:val="24"/>
          <w:lang w:eastAsia="ru-RU"/>
        </w:rPr>
        <w:t xml:space="preserve">, в том числе субсидия на поддержку: </w:t>
      </w:r>
    </w:p>
    <w:p w:rsidR="00497C1D" w:rsidRPr="00C207B6" w:rsidRDefault="005E3D88" w:rsidP="00542A2C">
      <w:pPr>
        <w:pStyle w:val="a5"/>
        <w:numPr>
          <w:ilvl w:val="0"/>
          <w:numId w:val="2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животноводства – 185,2 млн. рублей (108,3%),</w:t>
      </w:r>
    </w:p>
    <w:p w:rsidR="00497C1D" w:rsidRPr="00C207B6" w:rsidRDefault="005E3D88" w:rsidP="00542A2C">
      <w:pPr>
        <w:pStyle w:val="a5"/>
        <w:numPr>
          <w:ilvl w:val="0"/>
          <w:numId w:val="2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 xml:space="preserve">мясного скотоводства – 10,1 млн. рублей (120,2%), </w:t>
      </w:r>
    </w:p>
    <w:p w:rsidR="00497C1D" w:rsidRPr="00C207B6" w:rsidRDefault="005E3D88" w:rsidP="00542A2C">
      <w:pPr>
        <w:pStyle w:val="a5"/>
        <w:numPr>
          <w:ilvl w:val="0"/>
          <w:numId w:val="25"/>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 </w:t>
      </w:r>
      <w:r w:rsidR="00497C1D" w:rsidRPr="00C207B6">
        <w:rPr>
          <w:rFonts w:ascii="Times New Roman" w:hAnsi="Times New Roman"/>
          <w:sz w:val="24"/>
          <w:szCs w:val="24"/>
        </w:rPr>
        <w:t xml:space="preserve">материально-технической базы малых форм хозяйствования – 30,6 млн. рублей (рост в 2,1 раз). </w:t>
      </w:r>
    </w:p>
    <w:p w:rsidR="005E00D4" w:rsidRPr="000762A4" w:rsidRDefault="005E00D4" w:rsidP="00542A2C">
      <w:pPr>
        <w:spacing w:after="0" w:line="240" w:lineRule="auto"/>
        <w:ind w:firstLine="709"/>
        <w:jc w:val="both"/>
        <w:rPr>
          <w:rFonts w:ascii="Times New Roman" w:hAnsi="Times New Roman" w:cs="Times New Roman"/>
          <w:sz w:val="24"/>
          <w:szCs w:val="24"/>
        </w:rPr>
      </w:pPr>
      <w:r w:rsidRPr="000762A4">
        <w:rPr>
          <w:rFonts w:ascii="Times New Roman" w:hAnsi="Times New Roman" w:cs="Times New Roman"/>
          <w:sz w:val="24"/>
          <w:szCs w:val="24"/>
        </w:rPr>
        <w:t>Всего в 201</w:t>
      </w:r>
      <w:r w:rsidR="000762A4" w:rsidRPr="000762A4">
        <w:rPr>
          <w:rFonts w:ascii="Times New Roman" w:hAnsi="Times New Roman" w:cs="Times New Roman"/>
          <w:sz w:val="24"/>
          <w:szCs w:val="24"/>
        </w:rPr>
        <w:t>6</w:t>
      </w:r>
      <w:r w:rsidRPr="000762A4">
        <w:rPr>
          <w:rFonts w:ascii="Times New Roman" w:hAnsi="Times New Roman" w:cs="Times New Roman"/>
          <w:sz w:val="24"/>
          <w:szCs w:val="24"/>
        </w:rPr>
        <w:t xml:space="preserve"> году субсидию на поддержку сельскохозяйственного производства получали 9 </w:t>
      </w:r>
      <w:proofErr w:type="spellStart"/>
      <w:r w:rsidRPr="000762A4">
        <w:rPr>
          <w:rFonts w:ascii="Times New Roman" w:hAnsi="Times New Roman" w:cs="Times New Roman"/>
          <w:sz w:val="24"/>
          <w:szCs w:val="24"/>
        </w:rPr>
        <w:t>сельхозтоваропроизводителей</w:t>
      </w:r>
      <w:proofErr w:type="spellEnd"/>
      <w:r w:rsidRPr="000762A4">
        <w:rPr>
          <w:rFonts w:ascii="Times New Roman" w:hAnsi="Times New Roman" w:cs="Times New Roman"/>
          <w:sz w:val="24"/>
          <w:szCs w:val="24"/>
        </w:rPr>
        <w:t xml:space="preserve"> города Югорска.</w:t>
      </w:r>
    </w:p>
    <w:p w:rsidR="007A7AF8" w:rsidRPr="00E873DC" w:rsidRDefault="007A7AF8" w:rsidP="00542A2C">
      <w:pPr>
        <w:spacing w:after="0" w:line="240" w:lineRule="auto"/>
        <w:ind w:firstLine="709"/>
        <w:jc w:val="both"/>
        <w:rPr>
          <w:rFonts w:ascii="Times New Roman" w:hAnsi="Times New Roman" w:cs="Times New Roman"/>
          <w:sz w:val="24"/>
          <w:szCs w:val="24"/>
          <w:highlight w:val="yellow"/>
        </w:rPr>
      </w:pPr>
      <w:r w:rsidRPr="00E701B3">
        <w:rPr>
          <w:rFonts w:ascii="Times New Roman" w:hAnsi="Times New Roman" w:cs="Times New Roman"/>
          <w:sz w:val="24"/>
          <w:szCs w:val="24"/>
        </w:rPr>
        <w:t xml:space="preserve">Субсидии на содержание маточного поголовья сельскохозяйственных животных в личных подсобных хозяйствах предоставлены </w:t>
      </w:r>
      <w:r w:rsidR="00E701B3" w:rsidRPr="00E701B3">
        <w:rPr>
          <w:rFonts w:ascii="Times New Roman" w:hAnsi="Times New Roman" w:cs="Times New Roman"/>
          <w:sz w:val="24"/>
          <w:szCs w:val="24"/>
        </w:rPr>
        <w:t>19</w:t>
      </w:r>
      <w:r w:rsidRPr="00E701B3">
        <w:rPr>
          <w:rFonts w:ascii="Times New Roman" w:hAnsi="Times New Roman" w:cs="Times New Roman"/>
          <w:sz w:val="24"/>
          <w:szCs w:val="24"/>
        </w:rPr>
        <w:t xml:space="preserve"> гражд</w:t>
      </w:r>
      <w:r w:rsidR="00E701B3" w:rsidRPr="00E701B3">
        <w:rPr>
          <w:rFonts w:ascii="Times New Roman" w:hAnsi="Times New Roman" w:cs="Times New Roman"/>
          <w:sz w:val="24"/>
          <w:szCs w:val="24"/>
        </w:rPr>
        <w:t>анам на сумму 0,32</w:t>
      </w:r>
      <w:r w:rsidRPr="00E701B3">
        <w:rPr>
          <w:rFonts w:ascii="Times New Roman" w:hAnsi="Times New Roman" w:cs="Times New Roman"/>
          <w:sz w:val="24"/>
          <w:szCs w:val="24"/>
        </w:rPr>
        <w:t xml:space="preserve"> млн. рубле</w:t>
      </w:r>
      <w:r w:rsidRPr="002E3E22">
        <w:rPr>
          <w:rFonts w:ascii="Times New Roman" w:hAnsi="Times New Roman" w:cs="Times New Roman"/>
          <w:sz w:val="24"/>
          <w:szCs w:val="24"/>
        </w:rPr>
        <w:t>й.</w:t>
      </w:r>
    </w:p>
    <w:p w:rsidR="004D1852" w:rsidRPr="002E3E22" w:rsidRDefault="004D1852" w:rsidP="00542A2C">
      <w:pPr>
        <w:spacing w:after="0" w:line="240" w:lineRule="auto"/>
        <w:ind w:firstLine="709"/>
        <w:jc w:val="both"/>
        <w:rPr>
          <w:rFonts w:ascii="Times New Roman" w:eastAsia="Times New Roman" w:hAnsi="Times New Roman" w:cs="Times New Roman"/>
          <w:sz w:val="24"/>
          <w:szCs w:val="24"/>
          <w:highlight w:val="yellow"/>
          <w:lang w:eastAsia="ru-RU"/>
        </w:rPr>
      </w:pPr>
      <w:r w:rsidRPr="002E3E22">
        <w:rPr>
          <w:rFonts w:ascii="Times New Roman" w:eastAsia="Times New Roman" w:hAnsi="Times New Roman" w:cs="Times New Roman"/>
          <w:sz w:val="24"/>
          <w:szCs w:val="24"/>
          <w:lang w:eastAsia="ru-RU"/>
        </w:rPr>
        <w:t xml:space="preserve">Продукция </w:t>
      </w:r>
      <w:proofErr w:type="spellStart"/>
      <w:r w:rsidRPr="002E3E22">
        <w:rPr>
          <w:rFonts w:ascii="Times New Roman" w:eastAsia="Times New Roman" w:hAnsi="Times New Roman" w:cs="Times New Roman"/>
          <w:sz w:val="24"/>
          <w:szCs w:val="24"/>
          <w:lang w:eastAsia="ru-RU"/>
        </w:rPr>
        <w:t>югорских</w:t>
      </w:r>
      <w:proofErr w:type="spellEnd"/>
      <w:r w:rsidRPr="002E3E22">
        <w:rPr>
          <w:rFonts w:ascii="Times New Roman" w:eastAsia="Times New Roman" w:hAnsi="Times New Roman" w:cs="Times New Roman"/>
          <w:sz w:val="24"/>
          <w:szCs w:val="24"/>
          <w:lang w:eastAsia="ru-RU"/>
        </w:rPr>
        <w:t xml:space="preserve"> сельхозпроизводителей получила признание на многих выставках федерального и регионального уровней</w:t>
      </w:r>
      <w:r w:rsidR="002E3E22">
        <w:rPr>
          <w:rFonts w:ascii="Times New Roman" w:eastAsia="Times New Roman" w:hAnsi="Times New Roman" w:cs="Times New Roman"/>
          <w:sz w:val="24"/>
          <w:szCs w:val="24"/>
          <w:lang w:eastAsia="ru-RU"/>
        </w:rPr>
        <w:t>.</w:t>
      </w:r>
    </w:p>
    <w:p w:rsidR="002E3E22" w:rsidRPr="00EF5601" w:rsidRDefault="002E3E22" w:rsidP="00542A2C">
      <w:pPr>
        <w:widowControl w:val="0"/>
        <w:suppressAutoHyphens/>
        <w:autoSpaceDE w:val="0"/>
        <w:spacing w:after="0" w:line="240" w:lineRule="auto"/>
        <w:ind w:firstLine="709"/>
        <w:jc w:val="center"/>
        <w:rPr>
          <w:rFonts w:ascii="Times New Roman" w:eastAsia="Times New Roman" w:hAnsi="Times New Roman" w:cs="Times New Roman"/>
          <w:b/>
          <w:sz w:val="24"/>
          <w:szCs w:val="24"/>
          <w:highlight w:val="yellow"/>
          <w:lang w:eastAsia="ar-SA"/>
        </w:rPr>
      </w:pPr>
    </w:p>
    <w:p w:rsidR="00831617" w:rsidRPr="00EF5601" w:rsidRDefault="00831617" w:rsidP="00542A2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EF5601">
        <w:rPr>
          <w:rFonts w:ascii="Times New Roman" w:eastAsia="Times New Roman" w:hAnsi="Times New Roman" w:cs="Times New Roman"/>
          <w:b/>
          <w:sz w:val="24"/>
          <w:szCs w:val="24"/>
          <w:lang w:eastAsia="ar-SA"/>
        </w:rPr>
        <w:t>Транспорт</w:t>
      </w:r>
    </w:p>
    <w:p w:rsidR="0041087D" w:rsidRPr="00EF5601" w:rsidRDefault="0041087D" w:rsidP="00542A2C">
      <w:pPr>
        <w:widowControl w:val="0"/>
        <w:suppressAutoHyphens/>
        <w:autoSpaceDE w:val="0"/>
        <w:spacing w:after="0" w:line="240" w:lineRule="auto"/>
        <w:ind w:firstLine="709"/>
        <w:jc w:val="center"/>
        <w:rPr>
          <w:rFonts w:ascii="Times New Roman" w:eastAsia="Times New Roman" w:hAnsi="Times New Roman" w:cs="Times New Roman"/>
          <w:b/>
          <w:sz w:val="24"/>
          <w:szCs w:val="24"/>
          <w:highlight w:val="yellow"/>
          <w:lang w:eastAsia="ar-SA"/>
        </w:rPr>
      </w:pPr>
    </w:p>
    <w:p w:rsidR="00E873DC" w:rsidRDefault="00E873D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2016 году пассажирские перевозки автомобильным транспортом общего пользования осуществлялись по  городским муниципальным и коммерческим маршрутам регулярного сообщения на территории города Югорска».</w:t>
      </w:r>
    </w:p>
    <w:p w:rsidR="00E873DC" w:rsidRDefault="00E873D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Муниципальные маршруты </w:t>
      </w:r>
      <w:r>
        <w:rPr>
          <w:rFonts w:ascii="Times New Roman" w:hAnsi="Times New Roman" w:cs="Times New Roman"/>
          <w:i/>
          <w:sz w:val="24"/>
          <w:szCs w:val="24"/>
        </w:rPr>
        <w:t xml:space="preserve">(№ 11 «А» «Финский комплекс – ПММК»; № 20 «Югорск – Югорск – 2», № 20 «А» «Югорск – Югорск – 2», № 21 «Торговый центр – Зеленая зона») </w:t>
      </w:r>
      <w:r>
        <w:rPr>
          <w:rFonts w:ascii="Times New Roman" w:hAnsi="Times New Roman" w:cs="Times New Roman"/>
          <w:sz w:val="24"/>
          <w:szCs w:val="24"/>
        </w:rPr>
        <w:t xml:space="preserve"> производились автотранспортным предприятием ОАО «</w:t>
      </w:r>
      <w:proofErr w:type="spellStart"/>
      <w:r>
        <w:rPr>
          <w:rFonts w:ascii="Times New Roman" w:hAnsi="Times New Roman" w:cs="Times New Roman"/>
          <w:sz w:val="24"/>
          <w:szCs w:val="24"/>
        </w:rPr>
        <w:t>Северавтотранс</w:t>
      </w:r>
      <w:proofErr w:type="spellEnd"/>
      <w:r>
        <w:rPr>
          <w:rFonts w:ascii="Times New Roman" w:hAnsi="Times New Roman" w:cs="Times New Roman"/>
          <w:sz w:val="24"/>
          <w:szCs w:val="24"/>
        </w:rPr>
        <w:t>». Затраты предприятия на перевозку одного пассажира значительно превышают стоимость проездного билета, поэтому за счет средств городского бюджета автотранспортному предприятию были возмещены недополученные доходы в форме субсидий, которые в 2016 году составили 17,6 млн. рублей.</w:t>
      </w:r>
    </w:p>
    <w:p w:rsidR="00E873DC" w:rsidRDefault="00E873D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Коммерческие маршруты  </w:t>
      </w:r>
      <w:r>
        <w:rPr>
          <w:rFonts w:ascii="Times New Roman" w:hAnsi="Times New Roman" w:cs="Times New Roman"/>
          <w:i/>
          <w:sz w:val="24"/>
          <w:szCs w:val="24"/>
        </w:rPr>
        <w:t>(№№ 1, 1 «Б» «Финский комплекс – ПММК», № 1»А» «Школа № 6 – Авалон – Школа № 2», №№ 11, 11»Б» «Финский комплекс – ПММК», №№ 21 «А», 21 «Б» «магазин «Парус» - Зеленая зона»; № 16 «ул. Покровская – школа № 6»)</w:t>
      </w:r>
      <w:r>
        <w:rPr>
          <w:rFonts w:ascii="Times New Roman" w:hAnsi="Times New Roman" w:cs="Times New Roman"/>
          <w:sz w:val="24"/>
          <w:szCs w:val="24"/>
        </w:rPr>
        <w:t xml:space="preserve"> обеспечивали индивидуальные предприниматели на 13–</w:t>
      </w:r>
      <w:proofErr w:type="spellStart"/>
      <w:r>
        <w:rPr>
          <w:rFonts w:ascii="Times New Roman" w:hAnsi="Times New Roman" w:cs="Times New Roman"/>
          <w:sz w:val="24"/>
          <w:szCs w:val="24"/>
        </w:rPr>
        <w:t>ти</w:t>
      </w:r>
      <w:proofErr w:type="spellEnd"/>
      <w:r>
        <w:rPr>
          <w:rFonts w:ascii="Times New Roman" w:hAnsi="Times New Roman" w:cs="Times New Roman"/>
          <w:sz w:val="24"/>
          <w:szCs w:val="24"/>
        </w:rPr>
        <w:t xml:space="preserve"> маршрутных такси и 3-х автобусах на условиях самоокупаемости.</w:t>
      </w:r>
    </w:p>
    <w:p w:rsidR="00096033" w:rsidRDefault="00E873DC" w:rsidP="00542A2C">
      <w:pPr>
        <w:widowControl w:val="0"/>
        <w:shd w:val="clear" w:color="auto" w:fill="FFFFFF"/>
        <w:tabs>
          <w:tab w:val="left" w:pos="497"/>
        </w:tabs>
        <w:autoSpaceDE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Администрацией города Югорска проводится большая работа по обеспечению безопасности дорожного движения и снижению аварийности на дорогах. </w:t>
      </w:r>
      <w:r>
        <w:rPr>
          <w:rFonts w:ascii="Times New Roman" w:hAnsi="Times New Roman" w:cs="Times New Roman"/>
          <w:sz w:val="24"/>
          <w:szCs w:val="24"/>
        </w:rPr>
        <w:t>Проведены четыре заседания комиссии по обеспечению безопасности дорожного движения при администрации города Югорска.</w:t>
      </w:r>
      <w:r w:rsidR="00096033">
        <w:rPr>
          <w:rFonts w:ascii="Times New Roman" w:hAnsi="Times New Roman" w:cs="Times New Roman"/>
          <w:sz w:val="24"/>
          <w:szCs w:val="24"/>
        </w:rPr>
        <w:t xml:space="preserve"> Но несмотря на улучшение показателей, ситуация с дорожно-транспортным травматизмом остается напряженной. </w:t>
      </w:r>
    </w:p>
    <w:p w:rsidR="00096033" w:rsidRDefault="00096033" w:rsidP="00542A2C">
      <w:pPr>
        <w:tabs>
          <w:tab w:val="left" w:pos="3855"/>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 период 2016 года на территории города Югорска зарегистрировано 28/27 (рост 3,7% к АППГ) дорожно-транспортных происшествий, при которых погибших нет/1 (снижение -100%), количество раненых составило в 2016 г. 33/31 (рост 6,4% к АППГ).</w:t>
      </w:r>
    </w:p>
    <w:p w:rsidR="00E873DC" w:rsidRDefault="00E873DC" w:rsidP="00542A2C">
      <w:pPr>
        <w:widowControl w:val="0"/>
        <w:numPr>
          <w:ilvl w:val="0"/>
          <w:numId w:val="1"/>
        </w:numPr>
        <w:tabs>
          <w:tab w:val="left" w:pos="708"/>
        </w:tabs>
        <w:suppressAutoHyphens/>
        <w:spacing w:after="0" w:line="240" w:lineRule="auto"/>
        <w:ind w:firstLine="709"/>
        <w:jc w:val="both"/>
        <w:rPr>
          <w:rFonts w:ascii="Times New Roman" w:eastAsia="Andale Sans UI;Arial Unicode MS" w:hAnsi="Times New Roman" w:cs="Tahoma"/>
          <w:sz w:val="24"/>
          <w:szCs w:val="24"/>
          <w:lang w:eastAsia="ru-RU" w:bidi="ru-RU"/>
        </w:rPr>
      </w:pPr>
      <w:r>
        <w:rPr>
          <w:rFonts w:ascii="Times New Roman" w:eastAsia="Andale Sans UI;Arial Unicode MS" w:hAnsi="Times New Roman" w:cs="Tahoma"/>
          <w:sz w:val="24"/>
          <w:szCs w:val="24"/>
          <w:lang w:eastAsia="ru-RU" w:bidi="ru-RU"/>
        </w:rPr>
        <w:t>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Югорске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 крупные торговые центры).</w:t>
      </w:r>
    </w:p>
    <w:p w:rsidR="003F2016" w:rsidRDefault="003F2016"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Затраты предприятия на перевозку одного пассажира значительно превышают стоимость проездного билета, поэтому за счет средств городского бюджета возмещаются недополученные доходы автотранспортному предприятию</w:t>
      </w:r>
      <w:r w:rsidR="00096033" w:rsidRPr="00096033">
        <w:rPr>
          <w:rFonts w:ascii="Times New Roman" w:hAnsi="Times New Roman" w:cs="Times New Roman"/>
          <w:sz w:val="24"/>
          <w:szCs w:val="24"/>
        </w:rPr>
        <w:t xml:space="preserve"> </w:t>
      </w:r>
      <w:r w:rsidR="00096033">
        <w:rPr>
          <w:rFonts w:ascii="Times New Roman" w:hAnsi="Times New Roman" w:cs="Times New Roman"/>
          <w:sz w:val="24"/>
          <w:szCs w:val="24"/>
        </w:rPr>
        <w:t>ОАО «</w:t>
      </w:r>
      <w:proofErr w:type="spellStart"/>
      <w:r w:rsidR="00096033">
        <w:rPr>
          <w:rFonts w:ascii="Times New Roman" w:hAnsi="Times New Roman" w:cs="Times New Roman"/>
          <w:sz w:val="24"/>
          <w:szCs w:val="24"/>
        </w:rPr>
        <w:t>Северавтотранс</w:t>
      </w:r>
      <w:proofErr w:type="spellEnd"/>
      <w:r w:rsidR="00096033">
        <w:rPr>
          <w:rFonts w:ascii="Times New Roman" w:hAnsi="Times New Roman" w:cs="Times New Roman"/>
          <w:sz w:val="24"/>
          <w:szCs w:val="24"/>
        </w:rPr>
        <w:t>»</w:t>
      </w:r>
      <w:proofErr w:type="gramStart"/>
      <w:r w:rsidR="00096033">
        <w:rPr>
          <w:rFonts w:ascii="Times New Roman" w:hAnsi="Times New Roman" w:cs="Times New Roman"/>
          <w:sz w:val="24"/>
          <w:szCs w:val="24"/>
        </w:rPr>
        <w:t>.</w:t>
      </w:r>
      <w:proofErr w:type="gramEnd"/>
      <w:r w:rsidR="00096033">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форме субсидий, которые в 2016 году составили 17,6 млн.</w:t>
      </w:r>
      <w:r w:rsidR="00096033">
        <w:rPr>
          <w:rFonts w:ascii="Times New Roman" w:hAnsi="Times New Roman" w:cs="Times New Roman"/>
          <w:sz w:val="24"/>
          <w:szCs w:val="24"/>
        </w:rPr>
        <w:t xml:space="preserve"> </w:t>
      </w:r>
      <w:r>
        <w:rPr>
          <w:rFonts w:ascii="Times New Roman" w:hAnsi="Times New Roman" w:cs="Times New Roman"/>
          <w:sz w:val="24"/>
          <w:szCs w:val="24"/>
        </w:rPr>
        <w:t>рублей.</w:t>
      </w:r>
    </w:p>
    <w:p w:rsidR="00E873DC" w:rsidRPr="00E873DC" w:rsidRDefault="00E873DC" w:rsidP="00542A2C">
      <w:pPr>
        <w:suppressAutoHyphens/>
        <w:spacing w:after="0" w:line="240" w:lineRule="auto"/>
        <w:ind w:firstLine="709"/>
        <w:jc w:val="both"/>
        <w:rPr>
          <w:rFonts w:ascii="Times New Roman" w:eastAsia="Times New Roman" w:hAnsi="Times New Roman" w:cs="Times New Roman"/>
          <w:sz w:val="24"/>
          <w:szCs w:val="24"/>
          <w:highlight w:val="yellow"/>
          <w:lang w:eastAsia="ar-SA"/>
        </w:rPr>
      </w:pPr>
    </w:p>
    <w:p w:rsidR="00A05B61" w:rsidRPr="00EF5601" w:rsidRDefault="00A05B61" w:rsidP="00542A2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EF5601">
        <w:rPr>
          <w:rFonts w:ascii="Times New Roman" w:eastAsia="Times New Roman" w:hAnsi="Times New Roman" w:cs="Times New Roman"/>
          <w:b/>
          <w:sz w:val="24"/>
          <w:szCs w:val="24"/>
          <w:lang w:eastAsia="ar-SA"/>
        </w:rPr>
        <w:t>Потребительский рынок</w:t>
      </w:r>
    </w:p>
    <w:p w:rsidR="00A97EC1" w:rsidRPr="00C127B7" w:rsidRDefault="00A97EC1" w:rsidP="00542A2C">
      <w:pPr>
        <w:suppressAutoHyphens/>
        <w:spacing w:after="0" w:line="240" w:lineRule="auto"/>
        <w:ind w:firstLine="709"/>
        <w:jc w:val="both"/>
        <w:rPr>
          <w:rFonts w:ascii="Times New Roman" w:eastAsia="Times New Roman" w:hAnsi="Times New Roman" w:cs="Times New Roman"/>
          <w:b/>
          <w:i/>
          <w:sz w:val="24"/>
          <w:szCs w:val="24"/>
          <w:lang w:eastAsia="ar-SA"/>
        </w:rPr>
      </w:pPr>
      <w:r w:rsidRPr="00C127B7">
        <w:rPr>
          <w:rFonts w:ascii="Times New Roman" w:eastAsia="Times New Roman" w:hAnsi="Times New Roman" w:cs="Times New Roman"/>
          <w:b/>
          <w:i/>
          <w:sz w:val="24"/>
          <w:szCs w:val="24"/>
          <w:lang w:eastAsia="ar-SA"/>
        </w:rPr>
        <w:t>Торговля</w:t>
      </w:r>
    </w:p>
    <w:p w:rsidR="00C127B7" w:rsidRPr="005A42BA" w:rsidRDefault="000D65BA"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hAnsi="Times New Roman"/>
          <w:color w:val="000000"/>
          <w:spacing w:val="-2"/>
          <w:sz w:val="24"/>
          <w:szCs w:val="24"/>
        </w:rPr>
        <w:t xml:space="preserve">По состоянию на 01.01.2017 на территории города осуществляли деятельность 213 магазинов, 8 торговых центров, 6 оптовых предприятий и 21 объект мелкорозничной торговой сети. </w:t>
      </w:r>
      <w:r w:rsidR="00C127B7" w:rsidRPr="005A42BA">
        <w:rPr>
          <w:rFonts w:ascii="Times New Roman" w:eastAsia="Times New Roman" w:hAnsi="Times New Roman" w:cs="Times New Roman"/>
          <w:sz w:val="24"/>
          <w:szCs w:val="24"/>
          <w:lang w:eastAsia="ar-SA"/>
        </w:rPr>
        <w:t>В 2016 году</w:t>
      </w:r>
      <w:r w:rsidR="0076011A">
        <w:rPr>
          <w:rFonts w:ascii="Times New Roman" w:eastAsia="Times New Roman" w:hAnsi="Times New Roman" w:cs="Times New Roman"/>
          <w:sz w:val="24"/>
          <w:szCs w:val="24"/>
          <w:lang w:eastAsia="ar-SA"/>
        </w:rPr>
        <w:t xml:space="preserve"> продолжилась оптимизация </w:t>
      </w:r>
      <w:r w:rsidR="00C127B7" w:rsidRPr="005A42BA">
        <w:rPr>
          <w:rFonts w:ascii="Times New Roman" w:eastAsia="Times New Roman" w:hAnsi="Times New Roman" w:cs="Times New Roman"/>
          <w:sz w:val="24"/>
          <w:szCs w:val="24"/>
          <w:lang w:eastAsia="ar-SA"/>
        </w:rPr>
        <w:t xml:space="preserve">торговой сети города, вновь открылось </w:t>
      </w:r>
      <w:r w:rsidR="002E3E22" w:rsidRPr="0017211D">
        <w:rPr>
          <w:rFonts w:ascii="Times New Roman" w:eastAsia="Times New Roman" w:hAnsi="Times New Roman" w:cs="Times New Roman"/>
          <w:sz w:val="24"/>
          <w:szCs w:val="24"/>
          <w:lang w:eastAsia="ar-SA"/>
        </w:rPr>
        <w:t>11,</w:t>
      </w:r>
      <w:r w:rsidR="00C127B7" w:rsidRPr="005A42BA">
        <w:rPr>
          <w:rFonts w:ascii="Times New Roman" w:eastAsia="Times New Roman" w:hAnsi="Times New Roman" w:cs="Times New Roman"/>
          <w:sz w:val="24"/>
          <w:szCs w:val="24"/>
          <w:lang w:eastAsia="ar-SA"/>
        </w:rPr>
        <w:t xml:space="preserve"> закрылось </w:t>
      </w:r>
      <w:r w:rsidR="002E3E22" w:rsidRPr="0017211D">
        <w:rPr>
          <w:rFonts w:ascii="Times New Roman" w:eastAsia="Times New Roman" w:hAnsi="Times New Roman" w:cs="Times New Roman"/>
          <w:sz w:val="24"/>
          <w:szCs w:val="24"/>
          <w:lang w:eastAsia="ar-SA"/>
        </w:rPr>
        <w:t>13</w:t>
      </w:r>
      <w:r w:rsidR="002E3E22">
        <w:rPr>
          <w:rFonts w:ascii="Times New Roman" w:eastAsia="Times New Roman" w:hAnsi="Times New Roman" w:cs="Times New Roman"/>
          <w:sz w:val="24"/>
          <w:szCs w:val="24"/>
          <w:lang w:eastAsia="ar-SA"/>
        </w:rPr>
        <w:t xml:space="preserve"> и были перепрофилированы </w:t>
      </w:r>
      <w:r w:rsidR="002E3E22" w:rsidRPr="0017211D">
        <w:rPr>
          <w:rFonts w:ascii="Times New Roman" w:eastAsia="Times New Roman" w:hAnsi="Times New Roman" w:cs="Times New Roman"/>
          <w:sz w:val="24"/>
          <w:szCs w:val="24"/>
          <w:lang w:eastAsia="ar-SA"/>
        </w:rPr>
        <w:t>1</w:t>
      </w:r>
      <w:r w:rsidR="0017211D" w:rsidRPr="0017211D">
        <w:rPr>
          <w:rFonts w:ascii="Times New Roman" w:eastAsia="Times New Roman" w:hAnsi="Times New Roman" w:cs="Times New Roman"/>
          <w:sz w:val="24"/>
          <w:szCs w:val="24"/>
          <w:lang w:eastAsia="ar-SA"/>
        </w:rPr>
        <w:t>2</w:t>
      </w:r>
      <w:r w:rsidR="002E3E22" w:rsidRPr="0017211D">
        <w:rPr>
          <w:rFonts w:ascii="Times New Roman" w:eastAsia="Times New Roman" w:hAnsi="Times New Roman" w:cs="Times New Roman"/>
          <w:sz w:val="24"/>
          <w:szCs w:val="24"/>
          <w:lang w:eastAsia="ar-SA"/>
        </w:rPr>
        <w:t xml:space="preserve"> о</w:t>
      </w:r>
      <w:r w:rsidR="002E3E22">
        <w:rPr>
          <w:rFonts w:ascii="Times New Roman" w:eastAsia="Times New Roman" w:hAnsi="Times New Roman" w:cs="Times New Roman"/>
          <w:sz w:val="24"/>
          <w:szCs w:val="24"/>
          <w:lang w:eastAsia="ar-SA"/>
        </w:rPr>
        <w:t xml:space="preserve">бъектов </w:t>
      </w:r>
      <w:r w:rsidR="00C127B7" w:rsidRPr="005A42BA">
        <w:rPr>
          <w:rFonts w:ascii="Times New Roman" w:eastAsia="Times New Roman" w:hAnsi="Times New Roman" w:cs="Times New Roman"/>
          <w:sz w:val="24"/>
          <w:szCs w:val="24"/>
          <w:lang w:eastAsia="ar-SA"/>
        </w:rPr>
        <w:t xml:space="preserve"> розничной торговли.</w:t>
      </w:r>
    </w:p>
    <w:p w:rsidR="000D65BA" w:rsidRDefault="000D65BA"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Тем не менее, уровень обеспеченности торговыми площадями на тысячу жителей превышает норматив в 1,6 раза и составляет 1 307,6 кв. м.</w:t>
      </w:r>
    </w:p>
    <w:p w:rsidR="000D65BA" w:rsidRDefault="000D65BA"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Доля торговых объектов современных форматов с торговой площадью более 400 кв. м. в городе Югорске развивается с положительной динамикой, и в 2016 году данный показатель составил 63,9%, что на 4% выше показателя прошлого года.</w:t>
      </w:r>
    </w:p>
    <w:p w:rsidR="000D65BA" w:rsidRDefault="000D65BA" w:rsidP="00542A2C">
      <w:pPr>
        <w:suppressAutoHyphens/>
        <w:spacing w:after="0" w:line="240" w:lineRule="auto"/>
        <w:ind w:firstLine="709"/>
        <w:jc w:val="both"/>
        <w:rPr>
          <w:rFonts w:ascii="Times New Roman" w:eastAsia="Times New Roman" w:hAnsi="Times New Roman" w:cs="Times New Roman"/>
          <w:color w:val="7030A0"/>
          <w:spacing w:val="-2"/>
          <w:sz w:val="24"/>
          <w:szCs w:val="24"/>
          <w:lang w:eastAsia="ar-SA"/>
        </w:rPr>
      </w:pPr>
      <w:r>
        <w:rPr>
          <w:rFonts w:ascii="Times New Roman" w:eastAsia="Times New Roman" w:hAnsi="Times New Roman" w:cs="Times New Roman"/>
          <w:color w:val="000000"/>
          <w:spacing w:val="-2"/>
          <w:sz w:val="24"/>
          <w:szCs w:val="24"/>
          <w:lang w:eastAsia="ar-SA"/>
        </w:rPr>
        <w:lastRenderedPageBreak/>
        <w:t>Объем продаж населению го</w:t>
      </w:r>
      <w:r w:rsidR="00BF6BF3">
        <w:rPr>
          <w:rFonts w:ascii="Times New Roman" w:eastAsia="Times New Roman" w:hAnsi="Times New Roman" w:cs="Times New Roman"/>
          <w:color w:val="000000"/>
          <w:spacing w:val="-2"/>
          <w:sz w:val="24"/>
          <w:szCs w:val="24"/>
          <w:lang w:eastAsia="ar-SA"/>
        </w:rPr>
        <w:t>рода, по предварительной оценке,</w:t>
      </w:r>
      <w:r>
        <w:rPr>
          <w:rFonts w:ascii="Times New Roman" w:eastAsia="Times New Roman" w:hAnsi="Times New Roman" w:cs="Times New Roman"/>
          <w:color w:val="000000"/>
          <w:spacing w:val="-2"/>
          <w:sz w:val="24"/>
          <w:szCs w:val="24"/>
          <w:lang w:eastAsia="ar-SA"/>
        </w:rPr>
        <w:t xml:space="preserve"> составил 8 662,4 млн. рублей (94,1% в сопоставимых ценах). На каждого жителя  в год приходится 234,1 тыс. рублей приобретенных товаров (101,1% в действующих ценах). Основной причиной спада продаж является снижение покупательской способности населения. </w:t>
      </w:r>
    </w:p>
    <w:p w:rsidR="000D65BA" w:rsidRDefault="000D65BA"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целях расширения розничных </w:t>
      </w:r>
      <w:r w:rsidR="000762A4">
        <w:rPr>
          <w:rFonts w:ascii="Times New Roman" w:eastAsia="Times New Roman" w:hAnsi="Times New Roman" w:cs="Times New Roman"/>
          <w:sz w:val="24"/>
          <w:szCs w:val="24"/>
          <w:lang w:eastAsia="ar-SA"/>
        </w:rPr>
        <w:t xml:space="preserve">каналов сбыта продовольственных, включая сельскохозяйственную продукцию, и </w:t>
      </w:r>
      <w:r>
        <w:rPr>
          <w:rFonts w:ascii="Times New Roman" w:eastAsia="Times New Roman" w:hAnsi="Times New Roman" w:cs="Times New Roman"/>
          <w:sz w:val="24"/>
          <w:szCs w:val="24"/>
          <w:lang w:eastAsia="ar-SA"/>
        </w:rPr>
        <w:t>непродовольственных товаров</w:t>
      </w:r>
      <w:r w:rsidR="000762A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проведено 27 выставок-продаж и ярмарок, в том числе 16 организованы администрацией города, в 7 из которых участвовали местные товаропроизводители.</w:t>
      </w:r>
    </w:p>
    <w:p w:rsidR="00AA6556" w:rsidRPr="00E873DC" w:rsidRDefault="00AA6556" w:rsidP="00542A2C">
      <w:pPr>
        <w:suppressAutoHyphens/>
        <w:spacing w:after="0" w:line="240" w:lineRule="auto"/>
        <w:ind w:firstLine="709"/>
        <w:jc w:val="both"/>
        <w:rPr>
          <w:rFonts w:ascii="Times New Roman" w:eastAsia="Times New Roman" w:hAnsi="Times New Roman" w:cs="Times New Roman"/>
          <w:b/>
          <w:i/>
          <w:sz w:val="24"/>
          <w:szCs w:val="24"/>
          <w:highlight w:val="yellow"/>
          <w:lang w:eastAsia="ar-SA"/>
        </w:rPr>
      </w:pPr>
    </w:p>
    <w:p w:rsidR="00A97EC1" w:rsidRPr="00911C2E" w:rsidRDefault="00846BA9" w:rsidP="00542A2C">
      <w:pPr>
        <w:suppressAutoHyphens/>
        <w:spacing w:after="0" w:line="240" w:lineRule="auto"/>
        <w:ind w:firstLine="709"/>
        <w:jc w:val="both"/>
        <w:rPr>
          <w:rFonts w:ascii="Times New Roman" w:eastAsia="Times New Roman" w:hAnsi="Times New Roman" w:cs="Times New Roman"/>
          <w:b/>
          <w:i/>
          <w:sz w:val="24"/>
          <w:szCs w:val="24"/>
          <w:lang w:eastAsia="ar-SA"/>
        </w:rPr>
      </w:pPr>
      <w:r w:rsidRPr="00911C2E">
        <w:rPr>
          <w:rFonts w:ascii="Times New Roman" w:eastAsia="Times New Roman" w:hAnsi="Times New Roman" w:cs="Times New Roman"/>
          <w:b/>
          <w:i/>
          <w:sz w:val="24"/>
          <w:szCs w:val="24"/>
          <w:lang w:eastAsia="ar-SA"/>
        </w:rPr>
        <w:t>О</w:t>
      </w:r>
      <w:r w:rsidR="00A97EC1" w:rsidRPr="00911C2E">
        <w:rPr>
          <w:rFonts w:ascii="Times New Roman" w:eastAsia="Times New Roman" w:hAnsi="Times New Roman" w:cs="Times New Roman"/>
          <w:b/>
          <w:i/>
          <w:sz w:val="24"/>
          <w:szCs w:val="24"/>
          <w:lang w:eastAsia="ar-SA"/>
        </w:rPr>
        <w:t>бщественно</w:t>
      </w:r>
      <w:r w:rsidRPr="00911C2E">
        <w:rPr>
          <w:rFonts w:ascii="Times New Roman" w:eastAsia="Times New Roman" w:hAnsi="Times New Roman" w:cs="Times New Roman"/>
          <w:b/>
          <w:i/>
          <w:sz w:val="24"/>
          <w:szCs w:val="24"/>
          <w:lang w:eastAsia="ar-SA"/>
        </w:rPr>
        <w:t>е</w:t>
      </w:r>
      <w:r w:rsidR="00A97EC1" w:rsidRPr="00911C2E">
        <w:rPr>
          <w:rFonts w:ascii="Times New Roman" w:eastAsia="Times New Roman" w:hAnsi="Times New Roman" w:cs="Times New Roman"/>
          <w:b/>
          <w:i/>
          <w:sz w:val="24"/>
          <w:szCs w:val="24"/>
          <w:lang w:eastAsia="ar-SA"/>
        </w:rPr>
        <w:t xml:space="preserve"> питани</w:t>
      </w:r>
      <w:r w:rsidRPr="00911C2E">
        <w:rPr>
          <w:rFonts w:ascii="Times New Roman" w:eastAsia="Times New Roman" w:hAnsi="Times New Roman" w:cs="Times New Roman"/>
          <w:b/>
          <w:i/>
          <w:sz w:val="24"/>
          <w:szCs w:val="24"/>
          <w:lang w:eastAsia="ar-SA"/>
        </w:rPr>
        <w:t>е</w:t>
      </w:r>
    </w:p>
    <w:p w:rsidR="00911C2E" w:rsidRDefault="000D65BA" w:rsidP="00542A2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 состоянию на 01.01.2017 </w:t>
      </w:r>
      <w:r w:rsidR="00C127B7" w:rsidRPr="00C127B7">
        <w:rPr>
          <w:rFonts w:ascii="Times New Roman" w:eastAsia="Times New Roman" w:hAnsi="Times New Roman" w:cs="Times New Roman"/>
          <w:sz w:val="24"/>
          <w:szCs w:val="24"/>
          <w:lang w:eastAsia="ar-SA"/>
        </w:rPr>
        <w:t xml:space="preserve">на территории города </w:t>
      </w:r>
      <w:r w:rsidR="00C127B7" w:rsidRPr="00C127B7">
        <w:rPr>
          <w:rFonts w:ascii="Times New Roman" w:hAnsi="Times New Roman"/>
          <w:color w:val="000000"/>
          <w:spacing w:val="-2"/>
          <w:sz w:val="24"/>
          <w:szCs w:val="24"/>
        </w:rPr>
        <w:t>предоставляют услуги общественного питания</w:t>
      </w:r>
      <w:r w:rsidR="00C127B7" w:rsidRPr="00C127B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78 предприятий </w:t>
      </w:r>
      <w:r w:rsidR="00C127B7">
        <w:rPr>
          <w:rFonts w:ascii="Times New Roman" w:eastAsia="Times New Roman" w:hAnsi="Times New Roman" w:cs="Times New Roman"/>
          <w:sz w:val="24"/>
          <w:szCs w:val="24"/>
          <w:lang w:eastAsia="ar-SA"/>
        </w:rPr>
        <w:t>на 3 998 посадочных мест (+</w:t>
      </w:r>
      <w:r>
        <w:rPr>
          <w:rFonts w:ascii="Times New Roman" w:eastAsia="Times New Roman" w:hAnsi="Times New Roman" w:cs="Times New Roman"/>
          <w:sz w:val="24"/>
          <w:szCs w:val="24"/>
          <w:lang w:eastAsia="ar-SA"/>
        </w:rPr>
        <w:t xml:space="preserve"> 192 места</w:t>
      </w:r>
      <w:r w:rsidR="00911C2E">
        <w:rPr>
          <w:rFonts w:ascii="Times New Roman" w:eastAsia="Times New Roman" w:hAnsi="Times New Roman" w:cs="Times New Roman"/>
          <w:sz w:val="24"/>
          <w:szCs w:val="24"/>
          <w:lang w:eastAsia="ar-SA"/>
        </w:rPr>
        <w:t>), из них</w:t>
      </w:r>
      <w:r>
        <w:rPr>
          <w:rFonts w:ascii="Times New Roman" w:eastAsia="Times New Roman" w:hAnsi="Times New Roman" w:cs="Times New Roman"/>
          <w:sz w:val="24"/>
          <w:szCs w:val="24"/>
          <w:lang w:eastAsia="ar-SA"/>
        </w:rPr>
        <w:t xml:space="preserve"> </w:t>
      </w:r>
      <w:r w:rsidR="00911C2E">
        <w:rPr>
          <w:rFonts w:ascii="Times New Roman" w:eastAsia="Times New Roman" w:hAnsi="Times New Roman" w:cs="Times New Roman"/>
          <w:sz w:val="24"/>
          <w:szCs w:val="24"/>
          <w:lang w:eastAsia="ar-SA"/>
        </w:rPr>
        <w:t>о</w:t>
      </w:r>
      <w:r>
        <w:rPr>
          <w:rFonts w:ascii="Times New Roman" w:eastAsia="Times New Roman" w:hAnsi="Times New Roman" w:cs="Times New Roman"/>
          <w:sz w:val="24"/>
          <w:szCs w:val="24"/>
          <w:lang w:eastAsia="ar-SA"/>
        </w:rPr>
        <w:t>бщедоступную сеть представляют 55 объект</w:t>
      </w:r>
      <w:r w:rsidR="00911C2E">
        <w:rPr>
          <w:rFonts w:ascii="Times New Roman" w:eastAsia="Times New Roman" w:hAnsi="Times New Roman" w:cs="Times New Roman"/>
          <w:sz w:val="24"/>
          <w:szCs w:val="24"/>
          <w:lang w:eastAsia="ar-SA"/>
        </w:rPr>
        <w:t>ов</w:t>
      </w:r>
      <w:r>
        <w:rPr>
          <w:rFonts w:ascii="Times New Roman" w:eastAsia="Times New Roman" w:hAnsi="Times New Roman" w:cs="Times New Roman"/>
          <w:sz w:val="24"/>
          <w:szCs w:val="24"/>
          <w:lang w:eastAsia="ar-SA"/>
        </w:rPr>
        <w:t xml:space="preserve"> </w:t>
      </w:r>
      <w:r w:rsidR="00911C2E">
        <w:rPr>
          <w:rFonts w:ascii="Times New Roman" w:eastAsia="Times New Roman" w:hAnsi="Times New Roman" w:cs="Times New Roman"/>
          <w:sz w:val="24"/>
          <w:szCs w:val="24"/>
          <w:lang w:eastAsia="ar-SA"/>
        </w:rPr>
        <w:t>на</w:t>
      </w:r>
      <w:r>
        <w:rPr>
          <w:rFonts w:ascii="Times New Roman" w:eastAsia="Times New Roman" w:hAnsi="Times New Roman" w:cs="Times New Roman"/>
          <w:sz w:val="24"/>
          <w:szCs w:val="24"/>
          <w:lang w:eastAsia="ar-SA"/>
        </w:rPr>
        <w:t xml:space="preserve"> 2 160. </w:t>
      </w:r>
      <w:r w:rsidR="0076011A">
        <w:rPr>
          <w:rFonts w:ascii="Times New Roman" w:eastAsia="Times New Roman" w:hAnsi="Times New Roman" w:cs="Times New Roman"/>
          <w:sz w:val="24"/>
          <w:szCs w:val="24"/>
          <w:lang w:eastAsia="ar-SA"/>
        </w:rPr>
        <w:t>посадочных мест</w:t>
      </w:r>
      <w:r w:rsidR="00911C2E" w:rsidRPr="00911C2E">
        <w:rPr>
          <w:rFonts w:ascii="Times New Roman" w:eastAsia="Times New Roman" w:hAnsi="Times New Roman" w:cs="Times New Roman"/>
          <w:sz w:val="24"/>
          <w:szCs w:val="24"/>
          <w:lang w:eastAsia="ar-SA"/>
        </w:rPr>
        <w:t>,</w:t>
      </w:r>
      <w:r w:rsidR="00911C2E">
        <w:rPr>
          <w:rFonts w:ascii="Times New Roman" w:eastAsia="Times New Roman" w:hAnsi="Times New Roman" w:cs="Times New Roman"/>
          <w:sz w:val="24"/>
          <w:szCs w:val="24"/>
          <w:lang w:eastAsia="ar-SA"/>
        </w:rPr>
        <w:t xml:space="preserve"> закрытую сеть - 20 предприятий на 1 838 </w:t>
      </w:r>
      <w:r w:rsidR="0076011A">
        <w:rPr>
          <w:rFonts w:ascii="Times New Roman" w:eastAsia="Times New Roman" w:hAnsi="Times New Roman" w:cs="Times New Roman"/>
          <w:sz w:val="24"/>
          <w:szCs w:val="24"/>
          <w:lang w:eastAsia="ar-SA"/>
        </w:rPr>
        <w:t>посадочных мест</w:t>
      </w:r>
      <w:r w:rsidR="00911C2E" w:rsidRPr="00911C2E">
        <w:rPr>
          <w:rFonts w:ascii="Times New Roman" w:eastAsia="Times New Roman" w:hAnsi="Times New Roman" w:cs="Times New Roman"/>
          <w:sz w:val="24"/>
          <w:szCs w:val="24"/>
          <w:lang w:eastAsia="ar-SA"/>
        </w:rPr>
        <w:t>.</w:t>
      </w:r>
      <w:r w:rsidR="00911C2E">
        <w:rPr>
          <w:rFonts w:ascii="Times New Roman" w:eastAsia="Times New Roman" w:hAnsi="Times New Roman" w:cs="Times New Roman"/>
          <w:sz w:val="24"/>
          <w:szCs w:val="24"/>
          <w:lang w:eastAsia="ar-SA"/>
        </w:rPr>
        <w:t xml:space="preserve"> </w:t>
      </w:r>
    </w:p>
    <w:p w:rsidR="00911C2E" w:rsidRDefault="000D65BA" w:rsidP="00542A2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Обеспеченность населения услугами общественного питания общедоступной сети превышает норматив </w:t>
      </w:r>
      <w:r w:rsidR="00911C2E">
        <w:rPr>
          <w:rFonts w:ascii="Times New Roman" w:eastAsia="Times New Roman" w:hAnsi="Times New Roman" w:cs="Times New Roman"/>
          <w:sz w:val="24"/>
          <w:szCs w:val="24"/>
          <w:lang w:eastAsia="ar-SA"/>
        </w:rPr>
        <w:t xml:space="preserve">на </w:t>
      </w:r>
      <w:r>
        <w:rPr>
          <w:rFonts w:ascii="Times New Roman" w:eastAsia="Times New Roman" w:hAnsi="Times New Roman" w:cs="Times New Roman"/>
          <w:sz w:val="24"/>
          <w:szCs w:val="24"/>
          <w:lang w:eastAsia="ar-SA"/>
        </w:rPr>
        <w:t>45,9%</w:t>
      </w:r>
      <w:r w:rsidR="00911C2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rsidR="000D65BA" w:rsidRDefault="000D65BA" w:rsidP="00542A2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911C2E">
        <w:rPr>
          <w:rFonts w:ascii="Times New Roman" w:eastAsia="Times New Roman" w:hAnsi="Times New Roman" w:cs="Times New Roman"/>
          <w:sz w:val="24"/>
          <w:szCs w:val="24"/>
          <w:lang w:eastAsia="ar-SA"/>
        </w:rPr>
        <w:t>В городе осуществляют деятельность 3 предприятия по производству и доставке блюд японской и итальянской кухни</w:t>
      </w:r>
      <w:r w:rsidR="00892BF3">
        <w:rPr>
          <w:rFonts w:ascii="Times New Roman" w:eastAsia="Times New Roman" w:hAnsi="Times New Roman" w:cs="Times New Roman"/>
          <w:sz w:val="24"/>
          <w:szCs w:val="24"/>
          <w:lang w:eastAsia="ar-SA"/>
        </w:rPr>
        <w:t>.</w:t>
      </w:r>
      <w:r w:rsidR="00911C2E" w:rsidRPr="00911C2E">
        <w:rPr>
          <w:rFonts w:ascii="Times New Roman" w:eastAsia="Times New Roman" w:hAnsi="Times New Roman" w:cs="Times New Roman"/>
          <w:sz w:val="24"/>
          <w:szCs w:val="24"/>
          <w:lang w:eastAsia="ar-SA"/>
        </w:rPr>
        <w:t xml:space="preserve"> </w:t>
      </w:r>
      <w:r w:rsidRPr="00911C2E">
        <w:rPr>
          <w:rFonts w:ascii="Times New Roman" w:eastAsia="Times New Roman" w:hAnsi="Times New Roman" w:cs="Times New Roman"/>
          <w:sz w:val="24"/>
          <w:szCs w:val="24"/>
          <w:lang w:eastAsia="ar-SA"/>
        </w:rPr>
        <w:t>В торгово-</w:t>
      </w:r>
      <w:r w:rsidR="00911C2E" w:rsidRPr="00911C2E">
        <w:rPr>
          <w:rFonts w:ascii="Times New Roman" w:eastAsia="Times New Roman" w:hAnsi="Times New Roman" w:cs="Times New Roman"/>
          <w:sz w:val="24"/>
          <w:szCs w:val="24"/>
          <w:lang w:eastAsia="ar-SA"/>
        </w:rPr>
        <w:t>развлекательном центре «Лайнер»</w:t>
      </w:r>
      <w:r w:rsidRPr="00911C2E">
        <w:rPr>
          <w:rFonts w:ascii="Times New Roman" w:eastAsia="Times New Roman" w:hAnsi="Times New Roman" w:cs="Times New Roman"/>
          <w:sz w:val="24"/>
          <w:szCs w:val="24"/>
          <w:lang w:eastAsia="ar-SA"/>
        </w:rPr>
        <w:t xml:space="preserve"> представляют продукцию новые предприятия быстрого обслужив</w:t>
      </w:r>
      <w:r w:rsidR="0076011A">
        <w:rPr>
          <w:rFonts w:ascii="Times New Roman" w:eastAsia="Times New Roman" w:hAnsi="Times New Roman" w:cs="Times New Roman"/>
          <w:sz w:val="24"/>
          <w:szCs w:val="24"/>
          <w:lang w:eastAsia="ar-SA"/>
        </w:rPr>
        <w:t>ания: «</w:t>
      </w:r>
      <w:proofErr w:type="spellStart"/>
      <w:r w:rsidR="0076011A">
        <w:rPr>
          <w:rFonts w:ascii="Times New Roman" w:eastAsia="Times New Roman" w:hAnsi="Times New Roman" w:cs="Times New Roman"/>
          <w:sz w:val="24"/>
          <w:szCs w:val="24"/>
          <w:lang w:eastAsia="ar-SA"/>
        </w:rPr>
        <w:t>Тортилья</w:t>
      </w:r>
      <w:proofErr w:type="spellEnd"/>
      <w:r w:rsidR="0076011A">
        <w:rPr>
          <w:rFonts w:ascii="Times New Roman" w:eastAsia="Times New Roman" w:hAnsi="Times New Roman" w:cs="Times New Roman"/>
          <w:sz w:val="24"/>
          <w:szCs w:val="24"/>
          <w:lang w:eastAsia="ar-SA"/>
        </w:rPr>
        <w:t>», «Кофейня», «</w:t>
      </w:r>
      <w:proofErr w:type="spellStart"/>
      <w:r w:rsidR="0076011A">
        <w:rPr>
          <w:rFonts w:ascii="Times New Roman" w:eastAsia="Times New Roman" w:hAnsi="Times New Roman" w:cs="Times New Roman"/>
          <w:sz w:val="24"/>
          <w:szCs w:val="24"/>
          <w:lang w:eastAsia="ar-SA"/>
        </w:rPr>
        <w:t>Э</w:t>
      </w:r>
      <w:r w:rsidRPr="00911C2E">
        <w:rPr>
          <w:rFonts w:ascii="Times New Roman" w:eastAsia="Times New Roman" w:hAnsi="Times New Roman" w:cs="Times New Roman"/>
          <w:sz w:val="24"/>
          <w:szCs w:val="24"/>
          <w:lang w:eastAsia="ar-SA"/>
        </w:rPr>
        <w:t>спрессо</w:t>
      </w:r>
      <w:proofErr w:type="spellEnd"/>
      <w:r w:rsidRPr="00911C2E">
        <w:rPr>
          <w:rFonts w:ascii="Times New Roman" w:eastAsia="Times New Roman" w:hAnsi="Times New Roman" w:cs="Times New Roman"/>
          <w:sz w:val="24"/>
          <w:szCs w:val="24"/>
          <w:lang w:eastAsia="ar-SA"/>
        </w:rPr>
        <w:t xml:space="preserve"> бар», «WOK», открылся «Бар №</w:t>
      </w:r>
      <w:r w:rsidR="0076011A">
        <w:rPr>
          <w:rFonts w:ascii="Times New Roman" w:eastAsia="Times New Roman" w:hAnsi="Times New Roman" w:cs="Times New Roman"/>
          <w:sz w:val="24"/>
          <w:szCs w:val="24"/>
          <w:lang w:eastAsia="ar-SA"/>
        </w:rPr>
        <w:t xml:space="preserve"> </w:t>
      </w:r>
      <w:r w:rsidRPr="00911C2E">
        <w:rPr>
          <w:rFonts w:ascii="Times New Roman" w:eastAsia="Times New Roman" w:hAnsi="Times New Roman" w:cs="Times New Roman"/>
          <w:sz w:val="24"/>
          <w:szCs w:val="24"/>
          <w:lang w:eastAsia="ar-SA"/>
        </w:rPr>
        <w:t>1»</w:t>
      </w:r>
      <w:r w:rsidR="00911C2E" w:rsidRPr="00911C2E">
        <w:rPr>
          <w:rFonts w:ascii="Times New Roman" w:eastAsia="Times New Roman" w:hAnsi="Times New Roman" w:cs="Times New Roman"/>
          <w:sz w:val="24"/>
          <w:szCs w:val="24"/>
          <w:lang w:eastAsia="ar-SA"/>
        </w:rPr>
        <w:t xml:space="preserve">, </w:t>
      </w:r>
      <w:r w:rsidR="005A42BA">
        <w:rPr>
          <w:rFonts w:ascii="Times New Roman" w:eastAsia="Times New Roman" w:hAnsi="Times New Roman" w:cs="Times New Roman"/>
          <w:sz w:val="24"/>
          <w:szCs w:val="24"/>
          <w:lang w:eastAsia="ar-SA"/>
        </w:rPr>
        <w:t>вместе</w:t>
      </w:r>
      <w:r w:rsidR="00911C2E" w:rsidRPr="00911C2E">
        <w:rPr>
          <w:rFonts w:ascii="Times New Roman" w:eastAsia="Times New Roman" w:hAnsi="Times New Roman" w:cs="Times New Roman"/>
          <w:sz w:val="24"/>
          <w:szCs w:val="24"/>
          <w:lang w:eastAsia="ar-SA"/>
        </w:rPr>
        <w:t xml:space="preserve"> с продукцией представителей крупнейших сетей ресторанов быстрого обслуживания, работающих по принципу франчайзинга «Саб</w:t>
      </w:r>
      <w:proofErr w:type="gramStart"/>
      <w:r w:rsidR="00911C2E" w:rsidRPr="00911C2E">
        <w:rPr>
          <w:rFonts w:ascii="Times New Roman" w:eastAsia="Times New Roman" w:hAnsi="Times New Roman" w:cs="Times New Roman"/>
          <w:sz w:val="24"/>
          <w:szCs w:val="24"/>
          <w:lang w:eastAsia="ar-SA"/>
        </w:rPr>
        <w:t xml:space="preserve"> В</w:t>
      </w:r>
      <w:proofErr w:type="gramEnd"/>
      <w:r w:rsidR="00911C2E" w:rsidRPr="00911C2E">
        <w:rPr>
          <w:rFonts w:ascii="Times New Roman" w:eastAsia="Times New Roman" w:hAnsi="Times New Roman" w:cs="Times New Roman"/>
          <w:sz w:val="24"/>
          <w:szCs w:val="24"/>
          <w:lang w:eastAsia="ar-SA"/>
        </w:rPr>
        <w:t xml:space="preserve">ей», «Папа пицца», «Витамин бар». </w:t>
      </w:r>
      <w:r w:rsidRPr="00911C2E">
        <w:rPr>
          <w:rFonts w:ascii="Times New Roman" w:eastAsia="Times New Roman" w:hAnsi="Times New Roman" w:cs="Times New Roman"/>
          <w:sz w:val="24"/>
          <w:szCs w:val="24"/>
          <w:lang w:eastAsia="ar-SA"/>
        </w:rPr>
        <w:t xml:space="preserve"> Новые объекты оснащены современным техническим оборудованием и оригинальными семейными зонами отдыха.</w:t>
      </w:r>
    </w:p>
    <w:p w:rsidR="0076011A" w:rsidRDefault="000D65BA" w:rsidP="00542A2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Несмотря на </w:t>
      </w:r>
      <w:r w:rsidR="0017211D">
        <w:rPr>
          <w:rFonts w:ascii="Times New Roman" w:eastAsia="Times New Roman" w:hAnsi="Times New Roman" w:cs="Times New Roman"/>
          <w:sz w:val="24"/>
          <w:szCs w:val="24"/>
          <w:lang w:eastAsia="ar-SA"/>
        </w:rPr>
        <w:t xml:space="preserve">увеличение </w:t>
      </w:r>
      <w:proofErr w:type="gramStart"/>
      <w:r w:rsidR="0017211D">
        <w:rPr>
          <w:rFonts w:ascii="Times New Roman" w:eastAsia="Times New Roman" w:hAnsi="Times New Roman" w:cs="Times New Roman"/>
          <w:sz w:val="24"/>
          <w:szCs w:val="24"/>
          <w:lang w:eastAsia="ar-SA"/>
        </w:rPr>
        <w:t>количества</w:t>
      </w:r>
      <w:proofErr w:type="gramEnd"/>
      <w:r>
        <w:rPr>
          <w:rFonts w:ascii="Times New Roman" w:eastAsia="Times New Roman" w:hAnsi="Times New Roman" w:cs="Times New Roman"/>
          <w:sz w:val="24"/>
          <w:szCs w:val="24"/>
          <w:lang w:eastAsia="ar-SA"/>
        </w:rPr>
        <w:t xml:space="preserve"> вновь открывшихся предприятий общественного питания</w:t>
      </w:r>
      <w:r w:rsidR="0076011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оборот общественного питания не увеличился, и по предварительной оценке, составил 768,9 млн. рублей (96,5% в сопоставимых ценах). </w:t>
      </w:r>
    </w:p>
    <w:p w:rsidR="000D65BA" w:rsidRDefault="000D65BA" w:rsidP="00542A2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Причиной данного снижения остается уменьшение реальных доходов граждан. </w:t>
      </w:r>
    </w:p>
    <w:p w:rsidR="00A97EC1" w:rsidRPr="005A42BA" w:rsidRDefault="00A97EC1" w:rsidP="00542A2C">
      <w:pPr>
        <w:suppressAutoHyphens/>
        <w:spacing w:after="0" w:line="240" w:lineRule="auto"/>
        <w:ind w:firstLine="709"/>
        <w:jc w:val="both"/>
        <w:rPr>
          <w:rFonts w:ascii="Times New Roman" w:eastAsia="Times New Roman" w:hAnsi="Times New Roman" w:cs="Times New Roman"/>
          <w:b/>
          <w:i/>
          <w:sz w:val="24"/>
          <w:szCs w:val="24"/>
          <w:lang w:eastAsia="ar-SA"/>
        </w:rPr>
      </w:pPr>
      <w:r w:rsidRPr="005A42BA">
        <w:rPr>
          <w:rFonts w:ascii="Times New Roman" w:eastAsia="Times New Roman" w:hAnsi="Times New Roman" w:cs="Times New Roman"/>
          <w:b/>
          <w:i/>
          <w:sz w:val="24"/>
          <w:szCs w:val="24"/>
          <w:lang w:eastAsia="ar-SA"/>
        </w:rPr>
        <w:t>Платные услуги</w:t>
      </w:r>
    </w:p>
    <w:p w:rsidR="005A42BA" w:rsidRPr="005A42BA" w:rsidRDefault="000D65BA"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2016 год, по предварительной оценке населению города во всех секторах реализации было оказано платных услуг на сумму 2 483,7 млн. рублей (96% в сопоставимых ценах). </w:t>
      </w:r>
      <w:r w:rsidR="005A42BA" w:rsidRPr="005A42BA">
        <w:rPr>
          <w:rFonts w:ascii="Times New Roman" w:eastAsia="Times New Roman" w:hAnsi="Times New Roman" w:cs="Times New Roman"/>
          <w:sz w:val="24"/>
          <w:szCs w:val="24"/>
          <w:lang w:eastAsia="ar-SA"/>
        </w:rPr>
        <w:t>Небольшое снижение спроса на платные услуги является следствием нестабильности экономики в условиях экономического кризиса.</w:t>
      </w:r>
    </w:p>
    <w:p w:rsidR="005A42BA" w:rsidRPr="005A42BA" w:rsidRDefault="005A42BA"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5A42BA">
        <w:rPr>
          <w:rFonts w:ascii="Times New Roman" w:eastAsia="Times New Roman" w:hAnsi="Times New Roman" w:cs="Times New Roman"/>
          <w:sz w:val="24"/>
          <w:szCs w:val="24"/>
          <w:lang w:eastAsia="ar-SA"/>
        </w:rPr>
        <w:t>Среднедушевое потребление услуг за отчетный период увеличилось на 2,4% (в действующих ценах) и составило</w:t>
      </w:r>
      <w:r>
        <w:rPr>
          <w:rFonts w:ascii="Times New Roman" w:eastAsia="Times New Roman" w:hAnsi="Times New Roman" w:cs="Times New Roman"/>
          <w:sz w:val="24"/>
          <w:szCs w:val="24"/>
          <w:lang w:eastAsia="ar-SA"/>
        </w:rPr>
        <w:t xml:space="preserve"> </w:t>
      </w:r>
      <w:r w:rsidRPr="005A42BA">
        <w:rPr>
          <w:rFonts w:ascii="Times New Roman" w:eastAsia="Times New Roman" w:hAnsi="Times New Roman" w:cs="Times New Roman"/>
          <w:sz w:val="24"/>
          <w:szCs w:val="24"/>
          <w:lang w:eastAsia="ar-SA"/>
        </w:rPr>
        <w:t xml:space="preserve">67,1 тыс. рубля на одного жителя. </w:t>
      </w:r>
    </w:p>
    <w:p w:rsidR="000D65BA" w:rsidRDefault="000D65BA"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Рынок платных услуг населению представлен бытовыми, медицинскими, санаторн</w:t>
      </w:r>
      <w:proofErr w:type="gramStart"/>
      <w:r>
        <w:rPr>
          <w:rFonts w:ascii="Times New Roman" w:eastAsia="Times New Roman" w:hAnsi="Times New Roman" w:cs="Times New Roman"/>
          <w:sz w:val="24"/>
          <w:szCs w:val="24"/>
          <w:lang w:eastAsia="ar-SA"/>
        </w:rPr>
        <w:t>о-</w:t>
      </w:r>
      <w:proofErr w:type="gramEnd"/>
      <w:r>
        <w:rPr>
          <w:rFonts w:ascii="Times New Roman" w:eastAsia="Times New Roman" w:hAnsi="Times New Roman" w:cs="Times New Roman"/>
          <w:sz w:val="24"/>
          <w:szCs w:val="24"/>
          <w:lang w:eastAsia="ar-SA"/>
        </w:rPr>
        <w:t xml:space="preserve">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5A42BA" w:rsidRPr="005A42BA" w:rsidRDefault="005A42BA"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5A42BA">
        <w:rPr>
          <w:rFonts w:ascii="Times New Roman" w:eastAsia="Times New Roman" w:hAnsi="Times New Roman" w:cs="Times New Roman"/>
          <w:sz w:val="24"/>
          <w:szCs w:val="24"/>
          <w:lang w:eastAsia="ar-SA"/>
        </w:rPr>
        <w:t xml:space="preserve">В связи с высоким уровнем инфляции </w:t>
      </w:r>
      <w:r w:rsidRPr="005A42BA">
        <w:rPr>
          <w:rFonts w:ascii="Times New Roman" w:eastAsia="Times New Roman" w:hAnsi="Times New Roman" w:cs="Times New Roman"/>
          <w:b/>
          <w:sz w:val="24"/>
          <w:szCs w:val="24"/>
          <w:lang w:eastAsia="ar-SA"/>
        </w:rPr>
        <w:t>потребительские расходы жителей города</w:t>
      </w:r>
      <w:r w:rsidRPr="005A42BA">
        <w:rPr>
          <w:rFonts w:ascii="Times New Roman" w:eastAsia="Times New Roman" w:hAnsi="Times New Roman" w:cs="Times New Roman"/>
          <w:sz w:val="24"/>
          <w:szCs w:val="24"/>
          <w:lang w:eastAsia="ar-SA"/>
        </w:rPr>
        <w:t xml:space="preserve"> увеличились на </w:t>
      </w:r>
      <w:r w:rsidRPr="002F74C0">
        <w:rPr>
          <w:rFonts w:ascii="Times New Roman" w:eastAsia="Times New Roman" w:hAnsi="Times New Roman" w:cs="Times New Roman"/>
          <w:sz w:val="24"/>
          <w:szCs w:val="24"/>
          <w:lang w:eastAsia="ar-SA"/>
        </w:rPr>
        <w:t>1,5%</w:t>
      </w:r>
      <w:r w:rsidRPr="005A42BA">
        <w:rPr>
          <w:rFonts w:ascii="Times New Roman" w:eastAsia="Times New Roman" w:hAnsi="Times New Roman" w:cs="Times New Roman"/>
          <w:sz w:val="24"/>
          <w:szCs w:val="24"/>
          <w:lang w:eastAsia="ar-SA"/>
        </w:rPr>
        <w:t xml:space="preserve"> и составили порядка </w:t>
      </w:r>
      <w:r>
        <w:rPr>
          <w:rFonts w:ascii="Times New Roman" w:eastAsia="Times New Roman" w:hAnsi="Times New Roman" w:cs="Times New Roman"/>
          <w:sz w:val="24"/>
          <w:szCs w:val="24"/>
          <w:lang w:eastAsia="ar-SA"/>
        </w:rPr>
        <w:t xml:space="preserve">322 027 </w:t>
      </w:r>
      <w:r w:rsidRPr="005A42BA">
        <w:rPr>
          <w:rFonts w:ascii="Times New Roman" w:eastAsia="Times New Roman" w:hAnsi="Times New Roman" w:cs="Times New Roman"/>
          <w:sz w:val="24"/>
          <w:szCs w:val="24"/>
          <w:lang w:eastAsia="ar-SA"/>
        </w:rPr>
        <w:t>рублей на одного жителя.</w:t>
      </w:r>
    </w:p>
    <w:p w:rsidR="005A42BA" w:rsidRDefault="005A42BA"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Можно сказать, что потребительский рынок города Югорска на протяжении многих лет </w:t>
      </w:r>
      <w:proofErr w:type="gramStart"/>
      <w:r>
        <w:rPr>
          <w:rFonts w:ascii="Times New Roman" w:eastAsia="Times New Roman" w:hAnsi="Times New Roman" w:cs="Times New Roman"/>
          <w:sz w:val="24"/>
          <w:szCs w:val="24"/>
          <w:lang w:eastAsia="ar-SA"/>
        </w:rPr>
        <w:t>продолжает</w:t>
      </w:r>
      <w:proofErr w:type="gramEnd"/>
      <w:r>
        <w:rPr>
          <w:rFonts w:ascii="Times New Roman" w:eastAsia="Times New Roman" w:hAnsi="Times New Roman" w:cs="Times New Roman"/>
          <w:sz w:val="24"/>
          <w:szCs w:val="24"/>
          <w:lang w:eastAsia="ar-SA"/>
        </w:rPr>
        <w:t xml:space="preserve"> развивается, что со временем позволит обеспечить качественно новый, современный уровень обслуживания населения.</w:t>
      </w:r>
    </w:p>
    <w:p w:rsidR="005A42BA" w:rsidRDefault="005A42BA" w:rsidP="00542A2C">
      <w:pPr>
        <w:suppressAutoHyphens/>
        <w:spacing w:after="0" w:line="240" w:lineRule="auto"/>
        <w:ind w:firstLine="709"/>
        <w:jc w:val="both"/>
        <w:rPr>
          <w:rFonts w:ascii="Times New Roman" w:eastAsia="Times New Roman" w:hAnsi="Times New Roman" w:cs="Times New Roman"/>
          <w:sz w:val="24"/>
          <w:szCs w:val="24"/>
          <w:lang w:eastAsia="ar-SA"/>
        </w:rPr>
      </w:pPr>
    </w:p>
    <w:p w:rsidR="00846BA9" w:rsidRPr="001073EC" w:rsidRDefault="00846BA9" w:rsidP="00542A2C">
      <w:pPr>
        <w:suppressAutoHyphens/>
        <w:spacing w:after="0" w:line="240" w:lineRule="auto"/>
        <w:ind w:firstLine="709"/>
        <w:jc w:val="both"/>
        <w:rPr>
          <w:rFonts w:ascii="Times New Roman" w:eastAsia="Times New Roman" w:hAnsi="Times New Roman" w:cs="Times New Roman"/>
          <w:b/>
          <w:i/>
          <w:sz w:val="24"/>
          <w:szCs w:val="24"/>
          <w:lang w:eastAsia="ar-SA"/>
        </w:rPr>
      </w:pPr>
      <w:r w:rsidRPr="001073EC">
        <w:rPr>
          <w:rFonts w:ascii="Times New Roman" w:eastAsia="Times New Roman" w:hAnsi="Times New Roman" w:cs="Times New Roman"/>
          <w:b/>
          <w:i/>
          <w:sz w:val="24"/>
          <w:szCs w:val="24"/>
          <w:lang w:eastAsia="ar-SA"/>
        </w:rPr>
        <w:t>Медицинские услуги</w:t>
      </w:r>
    </w:p>
    <w:p w:rsidR="00846BA9" w:rsidRPr="001073EC" w:rsidRDefault="00846BA9"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1073EC">
        <w:rPr>
          <w:rFonts w:ascii="Times New Roman" w:eastAsia="Times New Roman" w:hAnsi="Times New Roman" w:cs="Times New Roman"/>
          <w:sz w:val="24"/>
          <w:szCs w:val="24"/>
          <w:lang w:eastAsia="ar-SA"/>
        </w:rPr>
        <w:t>Платные медицинские услуги на территории города Югорска оказывали учреждения, финансируемые из бюджета Ханты-Мансийского автономного округа - Югры:</w:t>
      </w:r>
    </w:p>
    <w:p w:rsidR="00846BA9" w:rsidRPr="008C712E" w:rsidRDefault="008C712E" w:rsidP="00542A2C">
      <w:pPr>
        <w:pStyle w:val="a5"/>
        <w:numPr>
          <w:ilvl w:val="0"/>
          <w:numId w:val="26"/>
        </w:numPr>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76011A">
        <w:rPr>
          <w:rFonts w:ascii="Times New Roman" w:hAnsi="Times New Roman"/>
          <w:sz w:val="24"/>
          <w:szCs w:val="24"/>
          <w:lang w:eastAsia="ar-SA"/>
        </w:rPr>
        <w:t>бюджетное учреждение Ханты–</w:t>
      </w:r>
      <w:r w:rsidR="00846BA9" w:rsidRPr="008C712E">
        <w:rPr>
          <w:rFonts w:ascii="Times New Roman" w:hAnsi="Times New Roman"/>
          <w:sz w:val="24"/>
          <w:szCs w:val="24"/>
          <w:lang w:eastAsia="ar-SA"/>
        </w:rPr>
        <w:t>Мансийского автономного округа – Югры «Югорская городская больница»;</w:t>
      </w:r>
    </w:p>
    <w:p w:rsidR="00846BA9" w:rsidRPr="008C712E" w:rsidRDefault="008C712E" w:rsidP="00542A2C">
      <w:pPr>
        <w:pStyle w:val="a5"/>
        <w:numPr>
          <w:ilvl w:val="0"/>
          <w:numId w:val="26"/>
        </w:numPr>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846BA9" w:rsidRPr="008C712E">
        <w:rPr>
          <w:rFonts w:ascii="Times New Roman" w:hAnsi="Times New Roman"/>
          <w:sz w:val="24"/>
          <w:szCs w:val="24"/>
          <w:lang w:eastAsia="ar-SA"/>
        </w:rPr>
        <w:t>бюджетное учреждение Ханты-Мансийского автономного округа - Югры «Советский психоневрологический диспансер».</w:t>
      </w:r>
    </w:p>
    <w:p w:rsidR="00846BA9" w:rsidRPr="001073EC" w:rsidRDefault="00846BA9"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1073EC">
        <w:rPr>
          <w:rFonts w:ascii="Times New Roman" w:eastAsia="Times New Roman" w:hAnsi="Times New Roman" w:cs="Times New Roman"/>
          <w:sz w:val="24"/>
          <w:szCs w:val="24"/>
          <w:lang w:eastAsia="ar-SA"/>
        </w:rPr>
        <w:t xml:space="preserve">Лечебно-профилактическая база ведомственного учреждения санаторий – профилакторий ООО «Газпром </w:t>
      </w:r>
      <w:proofErr w:type="spellStart"/>
      <w:r w:rsidRPr="001073EC">
        <w:rPr>
          <w:rFonts w:ascii="Times New Roman" w:eastAsia="Times New Roman" w:hAnsi="Times New Roman" w:cs="Times New Roman"/>
          <w:sz w:val="24"/>
          <w:szCs w:val="24"/>
          <w:lang w:eastAsia="ar-SA"/>
        </w:rPr>
        <w:t>трансгаз</w:t>
      </w:r>
      <w:proofErr w:type="spellEnd"/>
      <w:r w:rsidRPr="001073EC">
        <w:rPr>
          <w:rFonts w:ascii="Times New Roman" w:eastAsia="Times New Roman" w:hAnsi="Times New Roman" w:cs="Times New Roman"/>
          <w:sz w:val="24"/>
          <w:szCs w:val="24"/>
          <w:lang w:eastAsia="ar-SA"/>
        </w:rPr>
        <w:t xml:space="preserve"> </w:t>
      </w:r>
      <w:proofErr w:type="spellStart"/>
      <w:r w:rsidRPr="001073EC">
        <w:rPr>
          <w:rFonts w:ascii="Times New Roman" w:eastAsia="Times New Roman" w:hAnsi="Times New Roman" w:cs="Times New Roman"/>
          <w:sz w:val="24"/>
          <w:szCs w:val="24"/>
          <w:lang w:eastAsia="ar-SA"/>
        </w:rPr>
        <w:t>Югорск</w:t>
      </w:r>
      <w:proofErr w:type="spellEnd"/>
      <w:r w:rsidRPr="001073EC">
        <w:rPr>
          <w:rFonts w:ascii="Times New Roman" w:eastAsia="Times New Roman" w:hAnsi="Times New Roman" w:cs="Times New Roman"/>
          <w:sz w:val="24"/>
          <w:szCs w:val="24"/>
          <w:lang w:eastAsia="ar-SA"/>
        </w:rPr>
        <w:t xml:space="preserve">» позволяет оказывать значительный перечень </w:t>
      </w:r>
      <w:r w:rsidRPr="001073EC">
        <w:rPr>
          <w:rFonts w:ascii="Times New Roman" w:eastAsia="Times New Roman" w:hAnsi="Times New Roman" w:cs="Times New Roman"/>
          <w:sz w:val="24"/>
          <w:szCs w:val="24"/>
          <w:lang w:eastAsia="ar-SA"/>
        </w:rPr>
        <w:lastRenderedPageBreak/>
        <w:t xml:space="preserve">медицинских услуг. Основные направления деятельности - реабилитация гастроэнтерологических больных и пациентов с заболеваниями </w:t>
      </w:r>
      <w:proofErr w:type="spellStart"/>
      <w:r w:rsidRPr="001073EC">
        <w:rPr>
          <w:rFonts w:ascii="Times New Roman" w:eastAsia="Times New Roman" w:hAnsi="Times New Roman" w:cs="Times New Roman"/>
          <w:sz w:val="24"/>
          <w:szCs w:val="24"/>
          <w:lang w:eastAsia="ar-SA"/>
        </w:rPr>
        <w:t>опорно</w:t>
      </w:r>
      <w:proofErr w:type="spellEnd"/>
      <w:r w:rsidRPr="001073EC">
        <w:rPr>
          <w:rFonts w:ascii="Times New Roman" w:eastAsia="Times New Roman" w:hAnsi="Times New Roman" w:cs="Times New Roman"/>
          <w:sz w:val="24"/>
          <w:szCs w:val="24"/>
          <w:lang w:eastAsia="ar-SA"/>
        </w:rPr>
        <w:t xml:space="preserve"> - двигательной системы. </w:t>
      </w:r>
    </w:p>
    <w:p w:rsidR="00846BA9" w:rsidRPr="001073EC" w:rsidRDefault="00846BA9"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1073EC">
        <w:rPr>
          <w:rFonts w:ascii="Times New Roman" w:eastAsia="Times New Roman" w:hAnsi="Times New Roman" w:cs="Times New Roman"/>
          <w:sz w:val="24"/>
          <w:szCs w:val="24"/>
          <w:lang w:eastAsia="ar-SA"/>
        </w:rPr>
        <w:t>Медицинские  услуги, в том числе в стоматологии, педиатрии, неврологии, отоларингологии, акушерству и гинекологии, офтальмологии, в городе оказывают индивидуальные предприниматели.</w:t>
      </w:r>
    </w:p>
    <w:p w:rsidR="00846BA9" w:rsidRPr="001073EC" w:rsidRDefault="00846BA9" w:rsidP="00542A2C">
      <w:pPr>
        <w:suppressAutoHyphens/>
        <w:spacing w:after="0" w:line="240" w:lineRule="auto"/>
        <w:ind w:firstLine="709"/>
        <w:jc w:val="both"/>
        <w:rPr>
          <w:rFonts w:ascii="Times New Roman" w:eastAsia="Times New Roman" w:hAnsi="Times New Roman" w:cs="Times New Roman"/>
          <w:sz w:val="24"/>
          <w:szCs w:val="24"/>
          <w:lang w:eastAsia="ar-SA"/>
        </w:rPr>
      </w:pPr>
    </w:p>
    <w:p w:rsidR="00846BA9" w:rsidRPr="001073EC" w:rsidRDefault="00846BA9" w:rsidP="00542A2C">
      <w:pPr>
        <w:suppressAutoHyphens/>
        <w:spacing w:after="0" w:line="240" w:lineRule="auto"/>
        <w:ind w:firstLine="709"/>
        <w:jc w:val="both"/>
        <w:rPr>
          <w:rFonts w:ascii="Times New Roman" w:eastAsia="Times New Roman" w:hAnsi="Times New Roman" w:cs="Times New Roman"/>
          <w:b/>
          <w:i/>
          <w:sz w:val="24"/>
          <w:szCs w:val="24"/>
          <w:lang w:eastAsia="ar-SA"/>
        </w:rPr>
      </w:pPr>
      <w:r w:rsidRPr="001073EC">
        <w:rPr>
          <w:rFonts w:ascii="Times New Roman" w:eastAsia="Times New Roman" w:hAnsi="Times New Roman" w:cs="Times New Roman"/>
          <w:b/>
          <w:i/>
          <w:sz w:val="24"/>
          <w:szCs w:val="24"/>
          <w:lang w:eastAsia="ar-SA"/>
        </w:rPr>
        <w:t>Коммунальные услуги</w:t>
      </w:r>
    </w:p>
    <w:p w:rsidR="001073EC" w:rsidRDefault="001073EC" w:rsidP="00542A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2016 году тарифы на услуги коммунального комплекса устанавливались с поэтапным повышением в рамках предельных индексов роста тарифов, установленных в среднем по Ханты-Мансийскому автономному округу – Югре Федеральной службой по тарифам, с учетом доступности услуг для потребителей и ограничения роста платы граждан за коммунальные услуги.</w:t>
      </w:r>
    </w:p>
    <w:p w:rsidR="001073EC" w:rsidRDefault="001073EC" w:rsidP="00542A2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Рост экономически обоснованных тарифов, утвержденных Региональной службой по тарифам Ханты – Мансийскому автономному округу – Югры на коммунальные услуги по городу Югорску с 1 июля 2016 года  к 1 июля 2015 года составил:</w:t>
      </w:r>
    </w:p>
    <w:p w:rsidR="001073EC" w:rsidRPr="008C712E" w:rsidRDefault="008C712E" w:rsidP="00542A2C">
      <w:pPr>
        <w:pStyle w:val="a5"/>
        <w:widowControl w:val="0"/>
        <w:numPr>
          <w:ilvl w:val="0"/>
          <w:numId w:val="27"/>
        </w:numPr>
        <w:suppressAutoHyphens/>
        <w:autoSpaceDE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1073EC" w:rsidRPr="008C712E">
        <w:rPr>
          <w:rFonts w:ascii="Times New Roman" w:hAnsi="Times New Roman"/>
          <w:sz w:val="24"/>
          <w:szCs w:val="24"/>
          <w:lang w:eastAsia="ar-SA"/>
        </w:rPr>
        <w:t>по холодному водоснабжению 4,2%;</w:t>
      </w:r>
    </w:p>
    <w:p w:rsidR="001073EC" w:rsidRPr="008C712E" w:rsidRDefault="008C712E" w:rsidP="00542A2C">
      <w:pPr>
        <w:pStyle w:val="a5"/>
        <w:widowControl w:val="0"/>
        <w:numPr>
          <w:ilvl w:val="0"/>
          <w:numId w:val="27"/>
        </w:numPr>
        <w:suppressAutoHyphens/>
        <w:autoSpaceDE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1073EC" w:rsidRPr="008C712E">
        <w:rPr>
          <w:rFonts w:ascii="Times New Roman" w:hAnsi="Times New Roman"/>
          <w:sz w:val="24"/>
          <w:szCs w:val="24"/>
          <w:lang w:eastAsia="ar-SA"/>
        </w:rPr>
        <w:t>по вод</w:t>
      </w:r>
      <w:r>
        <w:rPr>
          <w:rFonts w:ascii="Times New Roman" w:hAnsi="Times New Roman"/>
          <w:sz w:val="24"/>
          <w:szCs w:val="24"/>
          <w:lang w:eastAsia="ar-SA"/>
        </w:rPr>
        <w:t>оотведению 4,2</w:t>
      </w:r>
      <w:r w:rsidR="001073EC" w:rsidRPr="008C712E">
        <w:rPr>
          <w:rFonts w:ascii="Times New Roman" w:hAnsi="Times New Roman"/>
          <w:sz w:val="24"/>
          <w:szCs w:val="24"/>
          <w:lang w:eastAsia="ar-SA"/>
        </w:rPr>
        <w:t>%;</w:t>
      </w:r>
    </w:p>
    <w:p w:rsidR="001073EC" w:rsidRPr="008C712E" w:rsidRDefault="008C712E" w:rsidP="00542A2C">
      <w:pPr>
        <w:pStyle w:val="a5"/>
        <w:widowControl w:val="0"/>
        <w:numPr>
          <w:ilvl w:val="0"/>
          <w:numId w:val="27"/>
        </w:numPr>
        <w:suppressAutoHyphens/>
        <w:autoSpaceDE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по утилизации ТБО 6,0</w:t>
      </w:r>
      <w:r w:rsidR="001073EC" w:rsidRPr="008C712E">
        <w:rPr>
          <w:rFonts w:ascii="Times New Roman" w:hAnsi="Times New Roman"/>
          <w:sz w:val="24"/>
          <w:szCs w:val="24"/>
          <w:lang w:eastAsia="ar-SA"/>
        </w:rPr>
        <w:t>%.</w:t>
      </w:r>
    </w:p>
    <w:p w:rsidR="001073EC" w:rsidRPr="008C712E" w:rsidRDefault="008C712E" w:rsidP="00542A2C">
      <w:pPr>
        <w:pStyle w:val="a5"/>
        <w:widowControl w:val="0"/>
        <w:numPr>
          <w:ilvl w:val="0"/>
          <w:numId w:val="27"/>
        </w:numPr>
        <w:suppressAutoHyphens/>
        <w:autoSpaceDE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по теплоснабжению 4,2</w:t>
      </w:r>
      <w:r w:rsidR="001073EC" w:rsidRPr="008C712E">
        <w:rPr>
          <w:rFonts w:ascii="Times New Roman" w:hAnsi="Times New Roman"/>
          <w:sz w:val="24"/>
          <w:szCs w:val="24"/>
          <w:lang w:eastAsia="ar-SA"/>
        </w:rPr>
        <w:t>%;</w:t>
      </w:r>
    </w:p>
    <w:p w:rsidR="001073EC" w:rsidRPr="008C712E" w:rsidRDefault="008C712E" w:rsidP="00542A2C">
      <w:pPr>
        <w:pStyle w:val="a5"/>
        <w:widowControl w:val="0"/>
        <w:numPr>
          <w:ilvl w:val="0"/>
          <w:numId w:val="27"/>
        </w:numPr>
        <w:suppressAutoHyphens/>
        <w:autoSpaceDE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по горячему водоснабжению 4,2</w:t>
      </w:r>
      <w:r w:rsidR="001073EC" w:rsidRPr="008C712E">
        <w:rPr>
          <w:rFonts w:ascii="Times New Roman" w:hAnsi="Times New Roman"/>
          <w:sz w:val="24"/>
          <w:szCs w:val="24"/>
          <w:lang w:eastAsia="ar-SA"/>
        </w:rPr>
        <w:t>%.</w:t>
      </w:r>
    </w:p>
    <w:p w:rsidR="001073EC" w:rsidRDefault="001073EC" w:rsidP="00542A2C">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Изменение тарифов на коммунальные услуги произошло по причинам:</w:t>
      </w:r>
    </w:p>
    <w:p w:rsidR="001073EC" w:rsidRPr="008C712E" w:rsidRDefault="008C712E" w:rsidP="00542A2C">
      <w:pPr>
        <w:pStyle w:val="a5"/>
        <w:numPr>
          <w:ilvl w:val="0"/>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1073EC" w:rsidRPr="008C712E">
        <w:rPr>
          <w:rFonts w:ascii="Times New Roman" w:hAnsi="Times New Roman"/>
          <w:sz w:val="24"/>
          <w:szCs w:val="24"/>
        </w:rPr>
        <w:t>в первую очередь, за счет роста тарифов на продукцию естественных монополий;</w:t>
      </w:r>
    </w:p>
    <w:p w:rsidR="001073EC" w:rsidRPr="008C712E" w:rsidRDefault="008C712E" w:rsidP="00542A2C">
      <w:pPr>
        <w:pStyle w:val="a5"/>
        <w:numPr>
          <w:ilvl w:val="0"/>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1073EC" w:rsidRPr="008C712E">
        <w:rPr>
          <w:rFonts w:ascii="Times New Roman" w:hAnsi="Times New Roman"/>
          <w:sz w:val="24"/>
          <w:szCs w:val="24"/>
        </w:rPr>
        <w:t>во-вторых, за счет поэтапного доведения базовой тарифной ставки рабочего первого разряда до размера, установленного отраслевым тарифным соглашением в ЖКХ в Российской Федерации;</w:t>
      </w:r>
    </w:p>
    <w:p w:rsidR="001073EC" w:rsidRPr="008C712E" w:rsidRDefault="008C712E" w:rsidP="00542A2C">
      <w:pPr>
        <w:pStyle w:val="a5"/>
        <w:numPr>
          <w:ilvl w:val="0"/>
          <w:numId w:val="2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1073EC" w:rsidRPr="008C712E">
        <w:rPr>
          <w:rFonts w:ascii="Times New Roman" w:hAnsi="Times New Roman"/>
          <w:sz w:val="24"/>
          <w:szCs w:val="24"/>
        </w:rPr>
        <w:t>в третьих, за счет инфляции.</w:t>
      </w:r>
    </w:p>
    <w:p w:rsidR="001073EC" w:rsidRDefault="001073EC" w:rsidP="00542A2C">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в составе тарифов учитываются только экономически обоснованные расходы, подтвержденные документами в соответствии с требованиями действующего законодательства.</w:t>
      </w:r>
    </w:p>
    <w:p w:rsidR="001073EC" w:rsidRDefault="001073EC"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Стоимость содержания типовой приватизированной двухкомнатной квартиры для семьи из трёх человек общей площадью 54 кв. м в капитальном доме с полным благоустройством (по нормативам, без учета газоснабжения, электроснабжения) увеличилась  по отношению </w:t>
      </w:r>
      <w:r w:rsidRPr="0017211D">
        <w:rPr>
          <w:rFonts w:ascii="Times New Roman" w:eastAsia="Times New Roman" w:hAnsi="Times New Roman" w:cs="Times New Roman"/>
          <w:sz w:val="24"/>
          <w:szCs w:val="24"/>
          <w:lang w:eastAsia="ar-SA"/>
        </w:rPr>
        <w:t>к 1 июля 2015 года на 4,3%.</w:t>
      </w:r>
      <w:r>
        <w:rPr>
          <w:rFonts w:ascii="Times New Roman" w:eastAsia="Times New Roman" w:hAnsi="Times New Roman" w:cs="Times New Roman"/>
          <w:sz w:val="24"/>
          <w:szCs w:val="24"/>
          <w:lang w:eastAsia="ar-SA"/>
        </w:rPr>
        <w:t xml:space="preserve">  </w:t>
      </w:r>
    </w:p>
    <w:p w:rsidR="001073EC" w:rsidRDefault="001073EC" w:rsidP="00542A2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Сумма поддержки за 2016 год составила 26,3 млн. рублей (19,3 млн. рублей в 2015 году), произведена выплата субсидий на оплату жилищно-коммунальных услуг 883 семьям (840 семьям в 2015 году). </w:t>
      </w:r>
    </w:p>
    <w:p w:rsidR="001073EC" w:rsidRDefault="001073EC" w:rsidP="00542A2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Средний размер ежемесячной субсидии на одну семью составил 2 481,48 рубля в месяц (в 2015 году  1 914,66 рубля). </w:t>
      </w:r>
    </w:p>
    <w:p w:rsidR="00846BA9" w:rsidRPr="00E873DC" w:rsidRDefault="00846BA9" w:rsidP="00542A2C">
      <w:pPr>
        <w:widowControl w:val="0"/>
        <w:suppressAutoHyphens/>
        <w:autoSpaceDE w:val="0"/>
        <w:spacing w:after="0" w:line="240" w:lineRule="auto"/>
        <w:ind w:firstLine="709"/>
        <w:jc w:val="both"/>
        <w:rPr>
          <w:rFonts w:ascii="Times New Roman" w:eastAsia="Times New Roman" w:hAnsi="Times New Roman" w:cs="Times New Roman"/>
          <w:sz w:val="24"/>
          <w:szCs w:val="24"/>
          <w:highlight w:val="yellow"/>
          <w:lang w:eastAsia="ar-SA"/>
        </w:rPr>
      </w:pPr>
    </w:p>
    <w:p w:rsidR="00A97EC1" w:rsidRPr="00EF5601" w:rsidRDefault="00A97EC1"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Малое и среднее предпринимательство</w:t>
      </w:r>
    </w:p>
    <w:p w:rsidR="002128D3" w:rsidRPr="00EF5601" w:rsidRDefault="002128D3" w:rsidP="00542A2C">
      <w:pPr>
        <w:spacing w:after="0" w:line="240" w:lineRule="auto"/>
        <w:ind w:firstLine="709"/>
        <w:jc w:val="center"/>
        <w:rPr>
          <w:rFonts w:ascii="Times New Roman" w:hAnsi="Times New Roman" w:cs="Times New Roman"/>
          <w:sz w:val="24"/>
          <w:szCs w:val="24"/>
        </w:rPr>
      </w:pPr>
      <w:r w:rsidRPr="00EF5601">
        <w:rPr>
          <w:rFonts w:ascii="Times New Roman" w:hAnsi="Times New Roman" w:cs="Times New Roman"/>
          <w:sz w:val="24"/>
          <w:szCs w:val="24"/>
        </w:rPr>
        <w:t>(предварительная оценка)</w:t>
      </w:r>
    </w:p>
    <w:p w:rsidR="00542A2C" w:rsidRPr="002F74C0" w:rsidRDefault="00542A2C" w:rsidP="00542A2C">
      <w:pPr>
        <w:spacing w:after="0" w:line="240" w:lineRule="auto"/>
        <w:ind w:firstLine="709"/>
        <w:jc w:val="center"/>
        <w:rPr>
          <w:rFonts w:ascii="Times New Roman" w:hAnsi="Times New Roman" w:cs="Times New Roman"/>
          <w:sz w:val="24"/>
          <w:szCs w:val="24"/>
        </w:rPr>
      </w:pPr>
    </w:p>
    <w:p w:rsidR="00A97EC1" w:rsidRPr="002F74C0" w:rsidRDefault="00A97EC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t>Согласно данным Единых государственных реестров юридических лиц и индивидуальных предпринимателей на 01.01.201</w:t>
      </w:r>
      <w:r w:rsidR="002F74C0" w:rsidRPr="002F74C0">
        <w:rPr>
          <w:rFonts w:ascii="Times New Roman" w:eastAsia="Times New Roman" w:hAnsi="Times New Roman" w:cs="Times New Roman"/>
          <w:sz w:val="24"/>
          <w:szCs w:val="24"/>
          <w:lang w:eastAsia="ru-RU"/>
        </w:rPr>
        <w:t>7</w:t>
      </w:r>
      <w:r w:rsidRPr="002F74C0">
        <w:rPr>
          <w:rFonts w:ascii="Times New Roman" w:eastAsia="Times New Roman" w:hAnsi="Times New Roman" w:cs="Times New Roman"/>
          <w:sz w:val="24"/>
          <w:szCs w:val="24"/>
          <w:lang w:eastAsia="ru-RU"/>
        </w:rPr>
        <w:t xml:space="preserve"> на территории города осуществляли деятельность 1 7</w:t>
      </w:r>
      <w:r w:rsidR="002F74C0" w:rsidRPr="002F74C0">
        <w:rPr>
          <w:rFonts w:ascii="Times New Roman" w:eastAsia="Times New Roman" w:hAnsi="Times New Roman" w:cs="Times New Roman"/>
          <w:sz w:val="24"/>
          <w:szCs w:val="24"/>
          <w:lang w:eastAsia="ru-RU"/>
        </w:rPr>
        <w:t>7</w:t>
      </w:r>
      <w:r w:rsidRPr="002F74C0">
        <w:rPr>
          <w:rFonts w:ascii="Times New Roman" w:eastAsia="Times New Roman" w:hAnsi="Times New Roman" w:cs="Times New Roman"/>
          <w:sz w:val="24"/>
          <w:szCs w:val="24"/>
          <w:lang w:eastAsia="ru-RU"/>
        </w:rPr>
        <w:t>9 субъектов малого и среднего предпринимательства</w:t>
      </w:r>
      <w:r w:rsidR="00770A5E" w:rsidRPr="002F74C0">
        <w:rPr>
          <w:rFonts w:ascii="Times New Roman" w:eastAsia="Times New Roman" w:hAnsi="Times New Roman" w:cs="Times New Roman"/>
          <w:sz w:val="24"/>
          <w:szCs w:val="24"/>
          <w:lang w:eastAsia="ru-RU"/>
        </w:rPr>
        <w:t xml:space="preserve">, из них </w:t>
      </w:r>
      <w:r w:rsidRPr="002F74C0">
        <w:rPr>
          <w:rFonts w:ascii="Times New Roman" w:eastAsia="Times New Roman" w:hAnsi="Times New Roman" w:cs="Times New Roman"/>
          <w:sz w:val="24"/>
          <w:szCs w:val="24"/>
          <w:lang w:eastAsia="ru-RU"/>
        </w:rPr>
        <w:t xml:space="preserve"> </w:t>
      </w:r>
      <w:r w:rsidR="002F74C0" w:rsidRPr="002F74C0">
        <w:rPr>
          <w:rFonts w:ascii="Times New Roman" w:eastAsia="Times New Roman" w:hAnsi="Times New Roman" w:cs="Times New Roman"/>
          <w:sz w:val="24"/>
          <w:szCs w:val="24"/>
          <w:lang w:eastAsia="ru-RU"/>
        </w:rPr>
        <w:t>374</w:t>
      </w:r>
      <w:r w:rsidRPr="002F74C0">
        <w:rPr>
          <w:rFonts w:ascii="Times New Roman" w:eastAsia="Times New Roman" w:hAnsi="Times New Roman" w:cs="Times New Roman"/>
          <w:sz w:val="24"/>
          <w:szCs w:val="24"/>
          <w:lang w:eastAsia="ru-RU"/>
        </w:rPr>
        <w:t xml:space="preserve"> малых предприятий</w:t>
      </w:r>
      <w:r w:rsidR="00770A5E" w:rsidRPr="002F74C0">
        <w:rPr>
          <w:rFonts w:ascii="Times New Roman" w:eastAsia="Times New Roman" w:hAnsi="Times New Roman" w:cs="Times New Roman"/>
          <w:sz w:val="24"/>
          <w:szCs w:val="24"/>
          <w:lang w:eastAsia="ru-RU"/>
        </w:rPr>
        <w:t xml:space="preserve">, </w:t>
      </w:r>
      <w:r w:rsidR="002F74C0" w:rsidRPr="002F74C0">
        <w:rPr>
          <w:rFonts w:ascii="Times New Roman" w:eastAsia="Times New Roman" w:hAnsi="Times New Roman" w:cs="Times New Roman"/>
          <w:sz w:val="24"/>
          <w:szCs w:val="24"/>
          <w:lang w:eastAsia="ru-RU"/>
        </w:rPr>
        <w:t>1</w:t>
      </w:r>
      <w:r w:rsidRPr="002F74C0">
        <w:rPr>
          <w:rFonts w:ascii="Times New Roman" w:eastAsia="Times New Roman" w:hAnsi="Times New Roman" w:cs="Times New Roman"/>
          <w:sz w:val="24"/>
          <w:szCs w:val="24"/>
          <w:lang w:eastAsia="ru-RU"/>
        </w:rPr>
        <w:t xml:space="preserve"> средн</w:t>
      </w:r>
      <w:r w:rsidR="002F74C0" w:rsidRPr="002F74C0">
        <w:rPr>
          <w:rFonts w:ascii="Times New Roman" w:eastAsia="Times New Roman" w:hAnsi="Times New Roman" w:cs="Times New Roman"/>
          <w:sz w:val="24"/>
          <w:szCs w:val="24"/>
          <w:lang w:eastAsia="ru-RU"/>
        </w:rPr>
        <w:t>ее</w:t>
      </w:r>
      <w:r w:rsidRPr="002F74C0">
        <w:rPr>
          <w:rFonts w:ascii="Times New Roman" w:eastAsia="Times New Roman" w:hAnsi="Times New Roman" w:cs="Times New Roman"/>
          <w:sz w:val="24"/>
          <w:szCs w:val="24"/>
          <w:lang w:eastAsia="ru-RU"/>
        </w:rPr>
        <w:t xml:space="preserve"> предприяти</w:t>
      </w:r>
      <w:r w:rsidR="002F74C0" w:rsidRPr="002F74C0">
        <w:rPr>
          <w:rFonts w:ascii="Times New Roman" w:eastAsia="Times New Roman" w:hAnsi="Times New Roman" w:cs="Times New Roman"/>
          <w:sz w:val="24"/>
          <w:szCs w:val="24"/>
          <w:lang w:eastAsia="ru-RU"/>
        </w:rPr>
        <w:t>е</w:t>
      </w:r>
      <w:r w:rsidR="00770A5E" w:rsidRPr="002F74C0">
        <w:rPr>
          <w:rFonts w:ascii="Times New Roman" w:eastAsia="Times New Roman" w:hAnsi="Times New Roman" w:cs="Times New Roman"/>
          <w:sz w:val="24"/>
          <w:szCs w:val="24"/>
          <w:lang w:eastAsia="ru-RU"/>
        </w:rPr>
        <w:t xml:space="preserve"> и</w:t>
      </w:r>
      <w:r w:rsidRPr="002F74C0">
        <w:rPr>
          <w:rFonts w:ascii="Times New Roman" w:eastAsia="Times New Roman" w:hAnsi="Times New Roman" w:cs="Times New Roman"/>
          <w:sz w:val="24"/>
          <w:szCs w:val="24"/>
          <w:lang w:eastAsia="ru-RU"/>
        </w:rPr>
        <w:t xml:space="preserve"> 1 </w:t>
      </w:r>
      <w:r w:rsidR="002F74C0" w:rsidRPr="002F74C0">
        <w:rPr>
          <w:rFonts w:ascii="Times New Roman" w:eastAsia="Times New Roman" w:hAnsi="Times New Roman" w:cs="Times New Roman"/>
          <w:sz w:val="24"/>
          <w:szCs w:val="24"/>
          <w:lang w:eastAsia="ru-RU"/>
        </w:rPr>
        <w:t>404</w:t>
      </w:r>
      <w:r w:rsidRPr="002F74C0">
        <w:rPr>
          <w:rFonts w:ascii="Times New Roman" w:eastAsia="Times New Roman" w:hAnsi="Times New Roman" w:cs="Times New Roman"/>
          <w:sz w:val="24"/>
          <w:szCs w:val="24"/>
          <w:lang w:eastAsia="ru-RU"/>
        </w:rPr>
        <w:t xml:space="preserve"> индивидуальных предпринимателей. </w:t>
      </w:r>
    </w:p>
    <w:p w:rsidR="00A97EC1" w:rsidRPr="002F74C0" w:rsidRDefault="00A97EC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t xml:space="preserve">Оборот малых и средних предприятий, </w:t>
      </w:r>
      <w:r w:rsidR="00770A5E" w:rsidRPr="002F74C0">
        <w:rPr>
          <w:rFonts w:ascii="Times New Roman" w:eastAsia="Times New Roman" w:hAnsi="Times New Roman" w:cs="Times New Roman"/>
          <w:sz w:val="24"/>
          <w:szCs w:val="24"/>
          <w:lang w:eastAsia="ru-RU"/>
        </w:rPr>
        <w:t xml:space="preserve">включая индивидуальных </w:t>
      </w:r>
      <w:proofErr w:type="gramStart"/>
      <w:r w:rsidR="00770A5E" w:rsidRPr="002F74C0">
        <w:rPr>
          <w:rFonts w:ascii="Times New Roman" w:eastAsia="Times New Roman" w:hAnsi="Times New Roman" w:cs="Times New Roman"/>
          <w:sz w:val="24"/>
          <w:szCs w:val="24"/>
          <w:lang w:eastAsia="ru-RU"/>
        </w:rPr>
        <w:t>предпринимателей</w:t>
      </w:r>
      <w:proofErr w:type="gramEnd"/>
      <w:r w:rsidR="002F74C0">
        <w:rPr>
          <w:rFonts w:ascii="Times New Roman" w:eastAsia="Times New Roman" w:hAnsi="Times New Roman" w:cs="Times New Roman"/>
          <w:sz w:val="24"/>
          <w:szCs w:val="24"/>
          <w:lang w:eastAsia="ru-RU"/>
        </w:rPr>
        <w:t xml:space="preserve"> снизился и</w:t>
      </w:r>
      <w:r w:rsidR="00770A5E" w:rsidRPr="002F74C0">
        <w:rPr>
          <w:rFonts w:ascii="Times New Roman" w:eastAsia="Times New Roman" w:hAnsi="Times New Roman" w:cs="Times New Roman"/>
          <w:sz w:val="24"/>
          <w:szCs w:val="24"/>
          <w:lang w:eastAsia="ru-RU"/>
        </w:rPr>
        <w:t xml:space="preserve"> </w:t>
      </w:r>
      <w:r w:rsidRPr="002F74C0">
        <w:rPr>
          <w:rFonts w:ascii="Times New Roman" w:eastAsia="Times New Roman" w:hAnsi="Times New Roman" w:cs="Times New Roman"/>
          <w:sz w:val="24"/>
          <w:szCs w:val="24"/>
          <w:lang w:eastAsia="ru-RU"/>
        </w:rPr>
        <w:t xml:space="preserve">составил </w:t>
      </w:r>
      <w:r w:rsidR="002F74C0" w:rsidRPr="002F74C0">
        <w:rPr>
          <w:rFonts w:ascii="Times New Roman" w:eastAsia="Times New Roman" w:hAnsi="Times New Roman" w:cs="Times New Roman"/>
          <w:sz w:val="24"/>
          <w:szCs w:val="24"/>
          <w:lang w:eastAsia="ru-RU"/>
        </w:rPr>
        <w:t>6</w:t>
      </w:r>
      <w:r w:rsidR="002F74C0">
        <w:rPr>
          <w:rFonts w:ascii="Times New Roman" w:eastAsia="Times New Roman" w:hAnsi="Times New Roman" w:cs="Times New Roman"/>
          <w:sz w:val="24"/>
          <w:szCs w:val="24"/>
          <w:lang w:eastAsia="ru-RU"/>
        </w:rPr>
        <w:t xml:space="preserve"> </w:t>
      </w:r>
      <w:r w:rsidR="002F74C0" w:rsidRPr="002F74C0">
        <w:rPr>
          <w:rFonts w:ascii="Times New Roman" w:eastAsia="Times New Roman" w:hAnsi="Times New Roman" w:cs="Times New Roman"/>
          <w:sz w:val="24"/>
          <w:szCs w:val="24"/>
          <w:lang w:eastAsia="ru-RU"/>
        </w:rPr>
        <w:t>064,5 млн. рублей (88% в сопоставимых ценах)</w:t>
      </w:r>
      <w:r w:rsidR="00770A5E" w:rsidRPr="002F74C0">
        <w:rPr>
          <w:rFonts w:ascii="Times New Roman" w:eastAsia="Times New Roman" w:hAnsi="Times New Roman" w:cs="Times New Roman"/>
          <w:sz w:val="24"/>
          <w:szCs w:val="24"/>
          <w:lang w:eastAsia="ru-RU"/>
        </w:rPr>
        <w:t>.</w:t>
      </w:r>
    </w:p>
    <w:p w:rsidR="00770A5E" w:rsidRPr="002F74C0" w:rsidRDefault="002128D3"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t>С</w:t>
      </w:r>
      <w:r w:rsidR="00770A5E" w:rsidRPr="002F74C0">
        <w:rPr>
          <w:rFonts w:ascii="Times New Roman" w:eastAsia="Times New Roman" w:hAnsi="Times New Roman" w:cs="Times New Roman"/>
          <w:sz w:val="24"/>
          <w:szCs w:val="24"/>
          <w:lang w:eastAsia="ru-RU"/>
        </w:rPr>
        <w:t>реднесписочная численность работников малых и средних предприятий состав</w:t>
      </w:r>
      <w:r w:rsidR="002E250C" w:rsidRPr="002F74C0">
        <w:rPr>
          <w:rFonts w:ascii="Times New Roman" w:eastAsia="Times New Roman" w:hAnsi="Times New Roman" w:cs="Times New Roman"/>
          <w:sz w:val="24"/>
          <w:szCs w:val="24"/>
          <w:lang w:eastAsia="ru-RU"/>
        </w:rPr>
        <w:t>ила</w:t>
      </w:r>
      <w:r w:rsidR="00770A5E" w:rsidRPr="002F74C0">
        <w:rPr>
          <w:rFonts w:ascii="Times New Roman" w:eastAsia="Times New Roman" w:hAnsi="Times New Roman" w:cs="Times New Roman"/>
          <w:sz w:val="24"/>
          <w:szCs w:val="24"/>
          <w:lang w:eastAsia="ru-RU"/>
        </w:rPr>
        <w:t xml:space="preserve">  3 </w:t>
      </w:r>
      <w:r w:rsidR="002F74C0" w:rsidRPr="002F74C0">
        <w:rPr>
          <w:rFonts w:ascii="Times New Roman" w:eastAsia="Times New Roman" w:hAnsi="Times New Roman" w:cs="Times New Roman"/>
          <w:sz w:val="24"/>
          <w:szCs w:val="24"/>
          <w:lang w:eastAsia="ru-RU"/>
        </w:rPr>
        <w:t>844</w:t>
      </w:r>
      <w:r w:rsidR="00770A5E" w:rsidRPr="002F74C0">
        <w:rPr>
          <w:rFonts w:ascii="Times New Roman" w:eastAsia="Times New Roman" w:hAnsi="Times New Roman" w:cs="Times New Roman"/>
          <w:sz w:val="24"/>
          <w:szCs w:val="24"/>
          <w:lang w:eastAsia="ru-RU"/>
        </w:rPr>
        <w:t xml:space="preserve"> человек</w:t>
      </w:r>
      <w:r w:rsidR="002F74C0" w:rsidRPr="002F74C0">
        <w:rPr>
          <w:rFonts w:ascii="Times New Roman" w:eastAsia="Times New Roman" w:hAnsi="Times New Roman" w:cs="Times New Roman"/>
          <w:sz w:val="24"/>
          <w:szCs w:val="24"/>
          <w:lang w:eastAsia="ru-RU"/>
        </w:rPr>
        <w:t>а</w:t>
      </w:r>
      <w:r w:rsidR="00770A5E" w:rsidRPr="002F74C0">
        <w:rPr>
          <w:rFonts w:ascii="Times New Roman" w:eastAsia="Times New Roman" w:hAnsi="Times New Roman" w:cs="Times New Roman"/>
          <w:sz w:val="24"/>
          <w:szCs w:val="24"/>
          <w:lang w:eastAsia="ru-RU"/>
        </w:rPr>
        <w:t>. Доля среднесписочной численности работников малых и средних предприятий в общей среднесписочной численности работников города достигла 22</w:t>
      </w:r>
      <w:r w:rsidR="002F74C0" w:rsidRPr="002F74C0">
        <w:rPr>
          <w:rFonts w:ascii="Times New Roman" w:eastAsia="Times New Roman" w:hAnsi="Times New Roman" w:cs="Times New Roman"/>
          <w:sz w:val="24"/>
          <w:szCs w:val="24"/>
          <w:lang w:eastAsia="ru-RU"/>
        </w:rPr>
        <w:t>,6</w:t>
      </w:r>
      <w:r w:rsidR="00770A5E" w:rsidRPr="002F74C0">
        <w:rPr>
          <w:rFonts w:ascii="Times New Roman" w:eastAsia="Times New Roman" w:hAnsi="Times New Roman" w:cs="Times New Roman"/>
          <w:sz w:val="24"/>
          <w:szCs w:val="24"/>
          <w:lang w:eastAsia="ru-RU"/>
        </w:rPr>
        <w:t>%.</w:t>
      </w:r>
    </w:p>
    <w:p w:rsidR="00A97EC1" w:rsidRPr="002F74C0" w:rsidRDefault="00A97EC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t>Малыми предприятиями города произведено:</w:t>
      </w:r>
    </w:p>
    <w:p w:rsidR="002F74C0" w:rsidRPr="008C712E" w:rsidRDefault="008C712E" w:rsidP="00542A2C">
      <w:pPr>
        <w:pStyle w:val="a5"/>
        <w:numPr>
          <w:ilvl w:val="0"/>
          <w:numId w:val="29"/>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2F74C0" w:rsidRPr="008C712E">
        <w:rPr>
          <w:rFonts w:ascii="Times New Roman" w:eastAsia="Calibri" w:hAnsi="Times New Roman"/>
          <w:color w:val="000000"/>
          <w:sz w:val="24"/>
          <w:szCs w:val="24"/>
        </w:rPr>
        <w:t>2 285,2 тонн хлеба и хлебобулочных изделий (98%);</w:t>
      </w:r>
    </w:p>
    <w:p w:rsidR="002F74C0" w:rsidRPr="008C712E" w:rsidRDefault="008C712E" w:rsidP="00542A2C">
      <w:pPr>
        <w:pStyle w:val="a5"/>
        <w:numPr>
          <w:ilvl w:val="0"/>
          <w:numId w:val="29"/>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2F74C0" w:rsidRPr="008C712E">
        <w:rPr>
          <w:rFonts w:ascii="Times New Roman" w:eastAsia="Calibri" w:hAnsi="Times New Roman"/>
          <w:color w:val="000000"/>
          <w:sz w:val="24"/>
          <w:szCs w:val="24"/>
        </w:rPr>
        <w:t xml:space="preserve">18,4 тыс. </w:t>
      </w:r>
      <w:r w:rsidR="00D00122">
        <w:rPr>
          <w:rFonts w:ascii="Times New Roman" w:eastAsia="Calibri" w:hAnsi="Times New Roman"/>
          <w:color w:val="000000"/>
          <w:sz w:val="24"/>
          <w:szCs w:val="24"/>
        </w:rPr>
        <w:t xml:space="preserve">куб. </w:t>
      </w:r>
      <w:r w:rsidR="002F74C0" w:rsidRPr="008C712E">
        <w:rPr>
          <w:rFonts w:ascii="Times New Roman" w:eastAsia="Calibri" w:hAnsi="Times New Roman"/>
          <w:color w:val="000000"/>
          <w:sz w:val="24"/>
          <w:szCs w:val="24"/>
        </w:rPr>
        <w:t>м пиломатериалов (рост в 1,2 раза);</w:t>
      </w:r>
    </w:p>
    <w:p w:rsidR="002F74C0" w:rsidRPr="008C712E" w:rsidRDefault="008C712E" w:rsidP="00542A2C">
      <w:pPr>
        <w:pStyle w:val="a5"/>
        <w:numPr>
          <w:ilvl w:val="0"/>
          <w:numId w:val="29"/>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2F74C0" w:rsidRPr="008C712E">
        <w:rPr>
          <w:rFonts w:ascii="Times New Roman" w:eastAsia="Calibri" w:hAnsi="Times New Roman"/>
          <w:color w:val="000000"/>
          <w:sz w:val="24"/>
          <w:szCs w:val="24"/>
        </w:rPr>
        <w:t xml:space="preserve">заготовлено и вывезено 68,5 тыс. </w:t>
      </w:r>
      <w:r>
        <w:rPr>
          <w:rFonts w:ascii="Times New Roman" w:eastAsia="Calibri" w:hAnsi="Times New Roman"/>
          <w:color w:val="000000"/>
          <w:sz w:val="24"/>
          <w:szCs w:val="24"/>
        </w:rPr>
        <w:t xml:space="preserve">куб. </w:t>
      </w:r>
      <w:r w:rsidR="002F74C0" w:rsidRPr="008C712E">
        <w:rPr>
          <w:rFonts w:ascii="Times New Roman" w:eastAsia="Calibri" w:hAnsi="Times New Roman"/>
          <w:color w:val="000000"/>
          <w:sz w:val="24"/>
          <w:szCs w:val="24"/>
        </w:rPr>
        <w:t>м</w:t>
      </w:r>
      <w:r>
        <w:rPr>
          <w:rFonts w:ascii="Times New Roman" w:eastAsia="Calibri" w:hAnsi="Times New Roman"/>
          <w:color w:val="000000"/>
          <w:sz w:val="24"/>
          <w:szCs w:val="24"/>
        </w:rPr>
        <w:t xml:space="preserve"> </w:t>
      </w:r>
      <w:r w:rsidR="002F74C0" w:rsidRPr="008C712E">
        <w:rPr>
          <w:rFonts w:ascii="Times New Roman" w:eastAsia="Calibri" w:hAnsi="Times New Roman"/>
          <w:color w:val="000000"/>
          <w:sz w:val="24"/>
          <w:szCs w:val="24"/>
        </w:rPr>
        <w:t xml:space="preserve"> древесины (116%).</w:t>
      </w:r>
    </w:p>
    <w:p w:rsidR="002E250C" w:rsidRPr="002F74C0" w:rsidRDefault="002E250C"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lastRenderedPageBreak/>
        <w:t>В бюджет города от предпринимательской деятельности поступило налогов на сумму 9</w:t>
      </w:r>
      <w:r w:rsidR="002F74C0" w:rsidRPr="002F74C0">
        <w:rPr>
          <w:rFonts w:ascii="Times New Roman" w:eastAsia="Times New Roman" w:hAnsi="Times New Roman" w:cs="Times New Roman"/>
          <w:sz w:val="24"/>
          <w:szCs w:val="24"/>
          <w:lang w:eastAsia="ru-RU"/>
        </w:rPr>
        <w:t>9</w:t>
      </w:r>
      <w:r w:rsidRPr="002F74C0">
        <w:rPr>
          <w:rFonts w:ascii="Times New Roman" w:eastAsia="Times New Roman" w:hAnsi="Times New Roman" w:cs="Times New Roman"/>
          <w:sz w:val="24"/>
          <w:szCs w:val="24"/>
          <w:lang w:eastAsia="ru-RU"/>
        </w:rPr>
        <w:t>,0 млн. рублей</w:t>
      </w:r>
      <w:r w:rsidR="002F74C0">
        <w:rPr>
          <w:rFonts w:ascii="Times New Roman" w:eastAsia="Times New Roman" w:hAnsi="Times New Roman" w:cs="Times New Roman"/>
          <w:sz w:val="24"/>
          <w:szCs w:val="24"/>
          <w:lang w:eastAsia="ru-RU"/>
        </w:rPr>
        <w:t xml:space="preserve"> (101,0%)</w:t>
      </w:r>
    </w:p>
    <w:p w:rsidR="00A97EC1" w:rsidRPr="00782E54" w:rsidRDefault="00A97EC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782E54">
        <w:rPr>
          <w:rFonts w:ascii="Times New Roman" w:eastAsia="Times New Roman" w:hAnsi="Times New Roman" w:cs="Times New Roman"/>
          <w:sz w:val="24"/>
          <w:szCs w:val="24"/>
          <w:lang w:eastAsia="ru-RU"/>
        </w:rPr>
        <w:t>На муниципальном уровне поддержка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w:t>
      </w:r>
      <w:r w:rsidR="00782E54" w:rsidRPr="00782E54">
        <w:rPr>
          <w:rFonts w:ascii="Times New Roman" w:eastAsia="Times New Roman" w:hAnsi="Times New Roman" w:cs="Times New Roman"/>
          <w:sz w:val="24"/>
          <w:szCs w:val="24"/>
          <w:lang w:eastAsia="ru-RU"/>
        </w:rPr>
        <w:t>ы» с объемом финансирования 5,6</w:t>
      </w:r>
      <w:r w:rsidRPr="00782E54">
        <w:rPr>
          <w:rFonts w:ascii="Times New Roman" w:eastAsia="Times New Roman" w:hAnsi="Times New Roman" w:cs="Times New Roman"/>
          <w:sz w:val="24"/>
          <w:szCs w:val="24"/>
          <w:lang w:eastAsia="ru-RU"/>
        </w:rPr>
        <w:t xml:space="preserve"> млн. рублей, в том числе за счет средств городского бюджета</w:t>
      </w:r>
      <w:r w:rsidR="002E250C" w:rsidRPr="00782E54">
        <w:rPr>
          <w:rFonts w:ascii="Times New Roman" w:eastAsia="Times New Roman" w:hAnsi="Times New Roman" w:cs="Times New Roman"/>
          <w:sz w:val="24"/>
          <w:szCs w:val="24"/>
          <w:lang w:eastAsia="ru-RU"/>
        </w:rPr>
        <w:t xml:space="preserve"> </w:t>
      </w:r>
      <w:r w:rsidR="00782E54" w:rsidRPr="00782E54">
        <w:rPr>
          <w:rFonts w:ascii="Times New Roman" w:eastAsia="Times New Roman" w:hAnsi="Times New Roman" w:cs="Times New Roman"/>
          <w:sz w:val="24"/>
          <w:szCs w:val="24"/>
          <w:lang w:eastAsia="ru-RU"/>
        </w:rPr>
        <w:t>0,3</w:t>
      </w:r>
      <w:r w:rsidRPr="00782E54">
        <w:rPr>
          <w:rFonts w:ascii="Times New Roman" w:eastAsia="Times New Roman" w:hAnsi="Times New Roman" w:cs="Times New Roman"/>
          <w:sz w:val="24"/>
          <w:szCs w:val="24"/>
          <w:lang w:eastAsia="ru-RU"/>
        </w:rPr>
        <w:t xml:space="preserve"> млн. рублей.</w:t>
      </w:r>
    </w:p>
    <w:p w:rsidR="00A97EC1" w:rsidRPr="00782E54" w:rsidRDefault="00AA6556"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782E54">
        <w:rPr>
          <w:rFonts w:ascii="Times New Roman" w:eastAsia="Times New Roman" w:hAnsi="Times New Roman" w:cs="Times New Roman"/>
          <w:sz w:val="24"/>
          <w:szCs w:val="24"/>
          <w:lang w:eastAsia="ru-RU"/>
        </w:rPr>
        <w:t xml:space="preserve">В рамках программы </w:t>
      </w:r>
      <w:r w:rsidR="00A97EC1" w:rsidRPr="00782E54">
        <w:rPr>
          <w:rFonts w:ascii="Times New Roman" w:eastAsia="Times New Roman" w:hAnsi="Times New Roman" w:cs="Times New Roman"/>
          <w:sz w:val="24"/>
          <w:szCs w:val="24"/>
          <w:lang w:eastAsia="ru-RU"/>
        </w:rPr>
        <w:t>поддержка</w:t>
      </w:r>
      <w:r w:rsidR="00584E3D" w:rsidRPr="00782E54">
        <w:rPr>
          <w:rFonts w:ascii="Times New Roman" w:eastAsia="Times New Roman" w:hAnsi="Times New Roman" w:cs="Times New Roman"/>
          <w:sz w:val="24"/>
          <w:szCs w:val="24"/>
          <w:lang w:eastAsia="ru-RU"/>
        </w:rPr>
        <w:t xml:space="preserve"> оказана</w:t>
      </w:r>
      <w:r w:rsidR="00A97EC1" w:rsidRPr="00782E54">
        <w:rPr>
          <w:rFonts w:ascii="Times New Roman" w:eastAsia="Times New Roman" w:hAnsi="Times New Roman" w:cs="Times New Roman"/>
          <w:sz w:val="24"/>
          <w:szCs w:val="24"/>
          <w:lang w:eastAsia="ru-RU"/>
        </w:rPr>
        <w:t xml:space="preserve"> </w:t>
      </w:r>
      <w:r w:rsidR="00782E54" w:rsidRPr="00782E54">
        <w:rPr>
          <w:rFonts w:ascii="Times New Roman" w:eastAsia="Times New Roman" w:hAnsi="Times New Roman" w:cs="Times New Roman"/>
          <w:sz w:val="24"/>
          <w:szCs w:val="24"/>
          <w:lang w:eastAsia="ru-RU"/>
        </w:rPr>
        <w:t xml:space="preserve">44 </w:t>
      </w:r>
      <w:r w:rsidR="00A97EC1" w:rsidRPr="00782E54">
        <w:rPr>
          <w:rFonts w:ascii="Times New Roman" w:eastAsia="Times New Roman" w:hAnsi="Times New Roman" w:cs="Times New Roman"/>
          <w:sz w:val="24"/>
          <w:szCs w:val="24"/>
          <w:lang w:eastAsia="ru-RU"/>
        </w:rPr>
        <w:t>субъект</w:t>
      </w:r>
      <w:r w:rsidR="00782E54" w:rsidRPr="00782E54">
        <w:rPr>
          <w:rFonts w:ascii="Times New Roman" w:eastAsia="Times New Roman" w:hAnsi="Times New Roman" w:cs="Times New Roman"/>
          <w:sz w:val="24"/>
          <w:szCs w:val="24"/>
          <w:lang w:eastAsia="ru-RU"/>
        </w:rPr>
        <w:t>ам</w:t>
      </w:r>
      <w:r w:rsidR="00A97EC1" w:rsidRPr="00782E54">
        <w:rPr>
          <w:rFonts w:ascii="Times New Roman" w:eastAsia="Times New Roman" w:hAnsi="Times New Roman" w:cs="Times New Roman"/>
          <w:sz w:val="24"/>
          <w:szCs w:val="24"/>
          <w:lang w:eastAsia="ru-RU"/>
        </w:rPr>
        <w:t xml:space="preserve"> предпринимательства (</w:t>
      </w:r>
      <w:r w:rsidR="002E250C" w:rsidRPr="00782E54">
        <w:rPr>
          <w:rFonts w:ascii="Times New Roman" w:eastAsia="Times New Roman" w:hAnsi="Times New Roman" w:cs="Times New Roman"/>
          <w:sz w:val="24"/>
          <w:szCs w:val="24"/>
          <w:lang w:eastAsia="ru-RU"/>
        </w:rPr>
        <w:t xml:space="preserve">в </w:t>
      </w:r>
      <w:r w:rsidR="00A97EC1" w:rsidRPr="00782E54">
        <w:rPr>
          <w:rFonts w:ascii="Times New Roman" w:eastAsia="Times New Roman" w:hAnsi="Times New Roman" w:cs="Times New Roman"/>
          <w:sz w:val="24"/>
          <w:szCs w:val="24"/>
          <w:lang w:eastAsia="ru-RU"/>
        </w:rPr>
        <w:t>201</w:t>
      </w:r>
      <w:r w:rsidR="00782E54" w:rsidRPr="00782E54">
        <w:rPr>
          <w:rFonts w:ascii="Times New Roman" w:eastAsia="Times New Roman" w:hAnsi="Times New Roman" w:cs="Times New Roman"/>
          <w:sz w:val="24"/>
          <w:szCs w:val="24"/>
          <w:lang w:eastAsia="ru-RU"/>
        </w:rPr>
        <w:t xml:space="preserve">5 </w:t>
      </w:r>
      <w:r w:rsidR="00A97EC1" w:rsidRPr="00782E54">
        <w:rPr>
          <w:rFonts w:ascii="Times New Roman" w:eastAsia="Times New Roman" w:hAnsi="Times New Roman" w:cs="Times New Roman"/>
          <w:sz w:val="24"/>
          <w:szCs w:val="24"/>
          <w:lang w:eastAsia="ru-RU"/>
        </w:rPr>
        <w:t>год</w:t>
      </w:r>
      <w:r w:rsidR="002E250C" w:rsidRPr="00782E54">
        <w:rPr>
          <w:rFonts w:ascii="Times New Roman" w:eastAsia="Times New Roman" w:hAnsi="Times New Roman" w:cs="Times New Roman"/>
          <w:sz w:val="24"/>
          <w:szCs w:val="24"/>
          <w:lang w:eastAsia="ru-RU"/>
        </w:rPr>
        <w:t>у</w:t>
      </w:r>
      <w:r w:rsidR="00A97EC1" w:rsidRPr="00782E54">
        <w:rPr>
          <w:rFonts w:ascii="Times New Roman" w:eastAsia="Times New Roman" w:hAnsi="Times New Roman" w:cs="Times New Roman"/>
          <w:sz w:val="24"/>
          <w:szCs w:val="24"/>
          <w:lang w:eastAsia="ru-RU"/>
        </w:rPr>
        <w:t xml:space="preserve"> </w:t>
      </w:r>
      <w:r w:rsidR="00782E54" w:rsidRPr="00782E54">
        <w:rPr>
          <w:rFonts w:ascii="Times New Roman" w:eastAsia="Times New Roman" w:hAnsi="Times New Roman" w:cs="Times New Roman"/>
          <w:sz w:val="24"/>
          <w:szCs w:val="24"/>
          <w:lang w:eastAsia="ru-RU"/>
        </w:rPr>
        <w:t>51</w:t>
      </w:r>
      <w:r w:rsidR="00A97EC1" w:rsidRPr="00782E54">
        <w:rPr>
          <w:rFonts w:ascii="Times New Roman" w:eastAsia="Times New Roman" w:hAnsi="Times New Roman" w:cs="Times New Roman"/>
          <w:sz w:val="24"/>
          <w:szCs w:val="24"/>
          <w:lang w:eastAsia="ru-RU"/>
        </w:rPr>
        <w:t xml:space="preserve"> субъект</w:t>
      </w:r>
      <w:r w:rsidR="00782E54" w:rsidRPr="00782E54">
        <w:rPr>
          <w:rFonts w:ascii="Times New Roman" w:eastAsia="Times New Roman" w:hAnsi="Times New Roman" w:cs="Times New Roman"/>
          <w:sz w:val="24"/>
          <w:szCs w:val="24"/>
          <w:lang w:eastAsia="ru-RU"/>
        </w:rPr>
        <w:t>у</w:t>
      </w:r>
      <w:r w:rsidR="00A97EC1" w:rsidRPr="00782E54">
        <w:rPr>
          <w:rFonts w:ascii="Times New Roman" w:eastAsia="Times New Roman" w:hAnsi="Times New Roman" w:cs="Times New Roman"/>
          <w:sz w:val="24"/>
          <w:szCs w:val="24"/>
          <w:lang w:eastAsia="ru-RU"/>
        </w:rPr>
        <w:t xml:space="preserve">) на сумму </w:t>
      </w:r>
      <w:r w:rsidR="00782E54" w:rsidRPr="00782E54">
        <w:rPr>
          <w:rFonts w:ascii="Times New Roman" w:eastAsia="Times New Roman" w:hAnsi="Times New Roman" w:cs="Times New Roman"/>
          <w:sz w:val="24"/>
          <w:szCs w:val="24"/>
          <w:lang w:eastAsia="ru-RU"/>
        </w:rPr>
        <w:t>4,3</w:t>
      </w:r>
      <w:r w:rsidR="00A97EC1" w:rsidRPr="00782E54">
        <w:rPr>
          <w:rFonts w:ascii="Times New Roman" w:eastAsia="Times New Roman" w:hAnsi="Times New Roman" w:cs="Times New Roman"/>
          <w:sz w:val="24"/>
          <w:szCs w:val="24"/>
          <w:lang w:eastAsia="ru-RU"/>
        </w:rPr>
        <w:t xml:space="preserve"> млн. рублей (1</w:t>
      </w:r>
      <w:r w:rsidR="00782E54" w:rsidRPr="00782E54">
        <w:rPr>
          <w:rFonts w:ascii="Times New Roman" w:eastAsia="Times New Roman" w:hAnsi="Times New Roman" w:cs="Times New Roman"/>
          <w:sz w:val="24"/>
          <w:szCs w:val="24"/>
          <w:lang w:eastAsia="ru-RU"/>
        </w:rPr>
        <w:t>00</w:t>
      </w:r>
      <w:r w:rsidR="00A97EC1" w:rsidRPr="00782E54">
        <w:rPr>
          <w:rFonts w:ascii="Times New Roman" w:eastAsia="Times New Roman" w:hAnsi="Times New Roman" w:cs="Times New Roman"/>
          <w:sz w:val="24"/>
          <w:szCs w:val="24"/>
          <w:lang w:eastAsia="ru-RU"/>
        </w:rPr>
        <w:t>%).</w:t>
      </w:r>
      <w:r w:rsidR="002E250C" w:rsidRPr="00782E54">
        <w:rPr>
          <w:rFonts w:ascii="Times New Roman" w:eastAsia="Times New Roman" w:hAnsi="Times New Roman" w:cs="Times New Roman"/>
          <w:sz w:val="24"/>
          <w:szCs w:val="24"/>
          <w:lang w:eastAsia="ru-RU"/>
        </w:rPr>
        <w:t xml:space="preserve"> Основная форма поддержки – это компенсация части затрат предпринимателей на создание нового и развитие действующего бизнеса.</w:t>
      </w:r>
    </w:p>
    <w:p w:rsidR="00782E54" w:rsidRPr="00782E54" w:rsidRDefault="00782E54" w:rsidP="00542A2C">
      <w:pPr>
        <w:spacing w:after="0" w:line="240" w:lineRule="auto"/>
        <w:ind w:firstLine="709"/>
        <w:jc w:val="both"/>
        <w:rPr>
          <w:rFonts w:ascii="Times New Roman" w:eastAsia="Calibri" w:hAnsi="Times New Roman" w:cs="Times New Roman"/>
          <w:color w:val="000000"/>
          <w:sz w:val="24"/>
          <w:szCs w:val="24"/>
          <w:highlight w:val="yellow"/>
        </w:rPr>
      </w:pPr>
      <w:r w:rsidRPr="00782E54">
        <w:rPr>
          <w:rFonts w:ascii="Times New Roman" w:eastAsia="Calibri" w:hAnsi="Times New Roman" w:cs="Times New Roman"/>
          <w:color w:val="000000"/>
          <w:sz w:val="24"/>
          <w:szCs w:val="24"/>
        </w:rPr>
        <w:t>Поддержка, оказанная по сертификации (декларированию) продукции (продовольственного сырья) местным товаропроизводителям способствовала расширению ассортимента выпускаемой продукции.</w:t>
      </w:r>
    </w:p>
    <w:p w:rsidR="00A97EC1" w:rsidRPr="00782E54" w:rsidRDefault="00A97EC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782E54">
        <w:rPr>
          <w:rFonts w:ascii="Times New Roman" w:eastAsia="Times New Roman" w:hAnsi="Times New Roman" w:cs="Times New Roman"/>
          <w:sz w:val="24"/>
          <w:szCs w:val="24"/>
          <w:lang w:eastAsia="ru-RU"/>
        </w:rPr>
        <w:t xml:space="preserve">Проведено два конкурса </w:t>
      </w:r>
      <w:r w:rsidR="00827171" w:rsidRPr="00782E54">
        <w:rPr>
          <w:rFonts w:ascii="Times New Roman" w:eastAsia="Times New Roman" w:hAnsi="Times New Roman" w:cs="Times New Roman"/>
          <w:sz w:val="24"/>
          <w:szCs w:val="24"/>
          <w:lang w:eastAsia="ru-RU"/>
        </w:rPr>
        <w:t xml:space="preserve">на оказание </w:t>
      </w:r>
      <w:proofErr w:type="spellStart"/>
      <w:r w:rsidR="00827171" w:rsidRPr="00782E54">
        <w:rPr>
          <w:rFonts w:ascii="Times New Roman" w:eastAsia="Times New Roman" w:hAnsi="Times New Roman" w:cs="Times New Roman"/>
          <w:sz w:val="24"/>
          <w:szCs w:val="24"/>
          <w:lang w:eastAsia="ru-RU"/>
        </w:rPr>
        <w:t>грантовой</w:t>
      </w:r>
      <w:proofErr w:type="spellEnd"/>
      <w:r w:rsidR="00827171" w:rsidRPr="00782E54">
        <w:rPr>
          <w:rFonts w:ascii="Times New Roman" w:eastAsia="Times New Roman" w:hAnsi="Times New Roman" w:cs="Times New Roman"/>
          <w:sz w:val="24"/>
          <w:szCs w:val="24"/>
          <w:lang w:eastAsia="ru-RU"/>
        </w:rPr>
        <w:t xml:space="preserve"> поддержки</w:t>
      </w:r>
      <w:r w:rsidRPr="00782E54">
        <w:rPr>
          <w:rFonts w:ascii="Times New Roman" w:eastAsia="Times New Roman" w:hAnsi="Times New Roman" w:cs="Times New Roman"/>
          <w:sz w:val="24"/>
          <w:szCs w:val="24"/>
          <w:lang w:eastAsia="ru-RU"/>
        </w:rPr>
        <w:t xml:space="preserve"> на реализацию </w:t>
      </w:r>
      <w:proofErr w:type="gramStart"/>
      <w:r w:rsidRPr="00782E54">
        <w:rPr>
          <w:rFonts w:ascii="Times New Roman" w:eastAsia="Times New Roman" w:hAnsi="Times New Roman" w:cs="Times New Roman"/>
          <w:sz w:val="24"/>
          <w:szCs w:val="24"/>
          <w:lang w:eastAsia="ru-RU"/>
        </w:rPr>
        <w:t>бизнес-проектов</w:t>
      </w:r>
      <w:proofErr w:type="gramEnd"/>
      <w:r w:rsidR="002E250C" w:rsidRPr="00782E54">
        <w:rPr>
          <w:rFonts w:ascii="Times New Roman" w:eastAsia="Times New Roman" w:hAnsi="Times New Roman" w:cs="Times New Roman"/>
          <w:sz w:val="24"/>
          <w:szCs w:val="24"/>
          <w:lang w:eastAsia="ru-RU"/>
        </w:rPr>
        <w:t xml:space="preserve"> </w:t>
      </w:r>
      <w:r w:rsidRPr="00782E54">
        <w:rPr>
          <w:rFonts w:ascii="Times New Roman" w:eastAsia="Times New Roman" w:hAnsi="Times New Roman" w:cs="Times New Roman"/>
          <w:sz w:val="24"/>
          <w:szCs w:val="24"/>
          <w:lang w:eastAsia="ru-RU"/>
        </w:rPr>
        <w:t xml:space="preserve">начинающим </w:t>
      </w:r>
      <w:r w:rsidR="002E250C" w:rsidRPr="00782E54">
        <w:rPr>
          <w:rFonts w:ascii="Times New Roman" w:eastAsia="Times New Roman" w:hAnsi="Times New Roman" w:cs="Times New Roman"/>
          <w:sz w:val="24"/>
          <w:szCs w:val="24"/>
          <w:lang w:eastAsia="ru-RU"/>
        </w:rPr>
        <w:t>предпринимателям и</w:t>
      </w:r>
      <w:r w:rsidRPr="00782E54">
        <w:rPr>
          <w:rFonts w:ascii="Times New Roman" w:eastAsia="Times New Roman" w:hAnsi="Times New Roman" w:cs="Times New Roman"/>
          <w:sz w:val="24"/>
          <w:szCs w:val="24"/>
          <w:lang w:eastAsia="ru-RU"/>
        </w:rPr>
        <w:t xml:space="preserve"> </w:t>
      </w:r>
      <w:r w:rsidR="0028593C" w:rsidRPr="00782E54">
        <w:rPr>
          <w:rFonts w:ascii="Times New Roman" w:eastAsia="Times New Roman" w:hAnsi="Times New Roman" w:cs="Times New Roman"/>
          <w:sz w:val="24"/>
          <w:szCs w:val="24"/>
          <w:lang w:eastAsia="ru-RU"/>
        </w:rPr>
        <w:t xml:space="preserve">предпринимателям, </w:t>
      </w:r>
      <w:r w:rsidRPr="00782E54">
        <w:rPr>
          <w:rFonts w:ascii="Times New Roman" w:eastAsia="Times New Roman" w:hAnsi="Times New Roman" w:cs="Times New Roman"/>
          <w:sz w:val="24"/>
          <w:szCs w:val="24"/>
          <w:lang w:eastAsia="ru-RU"/>
        </w:rPr>
        <w:t>осуществляющим деятельность в сфере социального предпринимательства.</w:t>
      </w:r>
    </w:p>
    <w:p w:rsidR="00A97EC1" w:rsidRPr="00782E54" w:rsidRDefault="0082717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782E54">
        <w:rPr>
          <w:rFonts w:ascii="Times New Roman" w:eastAsia="Times New Roman" w:hAnsi="Times New Roman" w:cs="Times New Roman"/>
          <w:sz w:val="24"/>
          <w:szCs w:val="24"/>
          <w:lang w:eastAsia="ru-RU"/>
        </w:rPr>
        <w:t xml:space="preserve">Победителям конкурсов </w:t>
      </w:r>
      <w:r w:rsidR="001F4152" w:rsidRPr="00782E54">
        <w:rPr>
          <w:rFonts w:ascii="Times New Roman" w:eastAsia="Times New Roman" w:hAnsi="Times New Roman" w:cs="Times New Roman"/>
          <w:sz w:val="24"/>
          <w:szCs w:val="24"/>
          <w:lang w:eastAsia="ru-RU"/>
        </w:rPr>
        <w:t>(</w:t>
      </w:r>
      <w:r w:rsidR="00782E54" w:rsidRPr="00782E54">
        <w:rPr>
          <w:rFonts w:ascii="Times New Roman" w:eastAsia="Times New Roman" w:hAnsi="Times New Roman" w:cs="Times New Roman"/>
          <w:sz w:val="24"/>
          <w:szCs w:val="24"/>
          <w:lang w:eastAsia="ru-RU"/>
        </w:rPr>
        <w:t>4-м</w:t>
      </w:r>
      <w:r w:rsidR="001F4152" w:rsidRPr="00782E54">
        <w:rPr>
          <w:rFonts w:ascii="Times New Roman" w:eastAsia="Times New Roman" w:hAnsi="Times New Roman" w:cs="Times New Roman"/>
          <w:sz w:val="24"/>
          <w:szCs w:val="24"/>
          <w:lang w:eastAsia="ru-RU"/>
        </w:rPr>
        <w:t xml:space="preserve"> предпринимателям) </w:t>
      </w:r>
      <w:r w:rsidRPr="00782E54">
        <w:rPr>
          <w:rFonts w:ascii="Times New Roman" w:eastAsia="Times New Roman" w:hAnsi="Times New Roman" w:cs="Times New Roman"/>
          <w:sz w:val="24"/>
          <w:szCs w:val="24"/>
          <w:lang w:eastAsia="ru-RU"/>
        </w:rPr>
        <w:t>в</w:t>
      </w:r>
      <w:r w:rsidR="00A97EC1" w:rsidRPr="00782E54">
        <w:rPr>
          <w:rFonts w:ascii="Times New Roman" w:eastAsia="Times New Roman" w:hAnsi="Times New Roman" w:cs="Times New Roman"/>
          <w:sz w:val="24"/>
          <w:szCs w:val="24"/>
          <w:lang w:eastAsia="ru-RU"/>
        </w:rPr>
        <w:t xml:space="preserve">ыплачены гранты на общую сумму </w:t>
      </w:r>
      <w:r w:rsidR="00782E54" w:rsidRPr="00782E54">
        <w:rPr>
          <w:rFonts w:ascii="Times New Roman" w:eastAsia="Times New Roman" w:hAnsi="Times New Roman" w:cs="Times New Roman"/>
          <w:sz w:val="24"/>
          <w:szCs w:val="24"/>
          <w:lang w:eastAsia="ru-RU"/>
        </w:rPr>
        <w:t>0,95</w:t>
      </w:r>
      <w:r w:rsidR="00A97EC1" w:rsidRPr="00782E54">
        <w:rPr>
          <w:rFonts w:ascii="Times New Roman" w:eastAsia="Times New Roman" w:hAnsi="Times New Roman" w:cs="Times New Roman"/>
          <w:sz w:val="24"/>
          <w:szCs w:val="24"/>
          <w:lang w:eastAsia="ru-RU"/>
        </w:rPr>
        <w:t xml:space="preserve"> млн. рублей</w:t>
      </w:r>
      <w:r w:rsidR="001F4152" w:rsidRPr="00782E54">
        <w:rPr>
          <w:rFonts w:ascii="Times New Roman" w:eastAsia="Times New Roman" w:hAnsi="Times New Roman" w:cs="Times New Roman"/>
          <w:sz w:val="24"/>
          <w:szCs w:val="24"/>
          <w:lang w:eastAsia="ru-RU"/>
        </w:rPr>
        <w:t xml:space="preserve">. </w:t>
      </w:r>
    </w:p>
    <w:p w:rsidR="00782E54" w:rsidRPr="00782E54" w:rsidRDefault="00782E54" w:rsidP="00542A2C">
      <w:pPr>
        <w:spacing w:after="0" w:line="240" w:lineRule="auto"/>
        <w:ind w:firstLine="709"/>
        <w:jc w:val="both"/>
        <w:rPr>
          <w:rFonts w:ascii="Times New Roman" w:eastAsia="Calibri" w:hAnsi="Times New Roman" w:cs="Times New Roman"/>
          <w:color w:val="000000"/>
          <w:sz w:val="24"/>
          <w:szCs w:val="24"/>
        </w:rPr>
      </w:pPr>
      <w:r w:rsidRPr="00782E54">
        <w:rPr>
          <w:rFonts w:ascii="Times New Roman" w:eastAsia="Calibri" w:hAnsi="Times New Roman" w:cs="Times New Roman"/>
          <w:color w:val="000000"/>
          <w:sz w:val="24"/>
          <w:szCs w:val="24"/>
        </w:rPr>
        <w:t>По результатам конкурса победителями стали:</w:t>
      </w:r>
    </w:p>
    <w:p w:rsidR="00782E54" w:rsidRPr="008C712E" w:rsidRDefault="008C712E" w:rsidP="00542A2C">
      <w:pPr>
        <w:pStyle w:val="a5"/>
        <w:numPr>
          <w:ilvl w:val="0"/>
          <w:numId w:val="29"/>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 xml:space="preserve">ИП </w:t>
      </w:r>
      <w:proofErr w:type="spellStart"/>
      <w:r w:rsidR="00782E54" w:rsidRPr="008C712E">
        <w:rPr>
          <w:rFonts w:ascii="Times New Roman" w:eastAsia="Calibri" w:hAnsi="Times New Roman"/>
          <w:color w:val="000000"/>
          <w:sz w:val="24"/>
          <w:szCs w:val="24"/>
        </w:rPr>
        <w:t>Гарифуллин</w:t>
      </w:r>
      <w:proofErr w:type="spellEnd"/>
      <w:r w:rsidR="00782E54" w:rsidRPr="008C712E">
        <w:rPr>
          <w:rFonts w:ascii="Times New Roman" w:eastAsia="Calibri" w:hAnsi="Times New Roman"/>
          <w:color w:val="000000"/>
          <w:sz w:val="24"/>
          <w:szCs w:val="24"/>
        </w:rPr>
        <w:t xml:space="preserve"> А.З. с </w:t>
      </w:r>
      <w:proofErr w:type="gramStart"/>
      <w:r w:rsidR="00782E54" w:rsidRPr="008C712E">
        <w:rPr>
          <w:rFonts w:ascii="Times New Roman" w:eastAsia="Calibri" w:hAnsi="Times New Roman"/>
          <w:color w:val="000000"/>
          <w:sz w:val="24"/>
          <w:szCs w:val="24"/>
        </w:rPr>
        <w:t>бизнес-проектом</w:t>
      </w:r>
      <w:proofErr w:type="gramEnd"/>
      <w:r w:rsidR="00782E54" w:rsidRPr="008C712E">
        <w:rPr>
          <w:rFonts w:ascii="Times New Roman" w:eastAsia="Calibri" w:hAnsi="Times New Roman"/>
          <w:color w:val="000000"/>
          <w:sz w:val="24"/>
          <w:szCs w:val="24"/>
        </w:rPr>
        <w:t xml:space="preserve"> «Развитие детского клуба раннего развития «</w:t>
      </w:r>
      <w:proofErr w:type="spellStart"/>
      <w:r w:rsidR="00782E54" w:rsidRPr="008C712E">
        <w:rPr>
          <w:rFonts w:ascii="Times New Roman" w:eastAsia="Calibri" w:hAnsi="Times New Roman"/>
          <w:color w:val="000000"/>
          <w:sz w:val="24"/>
          <w:szCs w:val="24"/>
        </w:rPr>
        <w:t>Талантвилль</w:t>
      </w:r>
      <w:proofErr w:type="spellEnd"/>
      <w:r w:rsidR="00782E54" w:rsidRPr="008C712E">
        <w:rPr>
          <w:rFonts w:ascii="Times New Roman" w:eastAsia="Calibri" w:hAnsi="Times New Roman"/>
          <w:color w:val="000000"/>
          <w:sz w:val="24"/>
          <w:szCs w:val="24"/>
        </w:rPr>
        <w:t>»;</w:t>
      </w:r>
    </w:p>
    <w:p w:rsidR="00782E54" w:rsidRPr="008C712E" w:rsidRDefault="008C712E" w:rsidP="00542A2C">
      <w:pPr>
        <w:pStyle w:val="a5"/>
        <w:numPr>
          <w:ilvl w:val="0"/>
          <w:numId w:val="29"/>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 xml:space="preserve">ИП </w:t>
      </w:r>
      <w:proofErr w:type="spellStart"/>
      <w:r w:rsidR="00782E54" w:rsidRPr="008C712E">
        <w:rPr>
          <w:rFonts w:ascii="Times New Roman" w:eastAsia="Calibri" w:hAnsi="Times New Roman"/>
          <w:color w:val="000000"/>
          <w:sz w:val="24"/>
          <w:szCs w:val="24"/>
        </w:rPr>
        <w:t>Фирсенкова</w:t>
      </w:r>
      <w:proofErr w:type="spellEnd"/>
      <w:r w:rsidR="00782E54" w:rsidRPr="008C712E">
        <w:rPr>
          <w:rFonts w:ascii="Times New Roman" w:eastAsia="Calibri" w:hAnsi="Times New Roman"/>
          <w:color w:val="000000"/>
          <w:sz w:val="24"/>
          <w:szCs w:val="24"/>
        </w:rPr>
        <w:t xml:space="preserve"> Н.Я. с </w:t>
      </w:r>
      <w:proofErr w:type="gramStart"/>
      <w:r w:rsidR="00782E54" w:rsidRPr="008C712E">
        <w:rPr>
          <w:rFonts w:ascii="Times New Roman" w:eastAsia="Calibri" w:hAnsi="Times New Roman"/>
          <w:color w:val="000000"/>
          <w:sz w:val="24"/>
          <w:szCs w:val="24"/>
        </w:rPr>
        <w:t>бизнес-проектом</w:t>
      </w:r>
      <w:proofErr w:type="gramEnd"/>
      <w:r w:rsidR="00782E54" w:rsidRPr="008C712E">
        <w:rPr>
          <w:rFonts w:ascii="Times New Roman" w:eastAsia="Calibri" w:hAnsi="Times New Roman"/>
          <w:color w:val="000000"/>
          <w:sz w:val="24"/>
          <w:szCs w:val="24"/>
        </w:rPr>
        <w:t xml:space="preserve"> «Развитие хирургического кабинета в городе Югорске»;</w:t>
      </w:r>
    </w:p>
    <w:p w:rsidR="00782E54" w:rsidRPr="008C712E" w:rsidRDefault="008C712E" w:rsidP="00542A2C">
      <w:pPr>
        <w:pStyle w:val="a5"/>
        <w:numPr>
          <w:ilvl w:val="0"/>
          <w:numId w:val="29"/>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 xml:space="preserve">ИП </w:t>
      </w:r>
      <w:proofErr w:type="spellStart"/>
      <w:r w:rsidR="00782E54" w:rsidRPr="008C712E">
        <w:rPr>
          <w:rFonts w:ascii="Times New Roman" w:eastAsia="Calibri" w:hAnsi="Times New Roman"/>
          <w:color w:val="000000"/>
          <w:sz w:val="24"/>
          <w:szCs w:val="24"/>
        </w:rPr>
        <w:t>Сушенцева</w:t>
      </w:r>
      <w:proofErr w:type="spellEnd"/>
      <w:r w:rsidR="00782E54" w:rsidRPr="008C712E">
        <w:rPr>
          <w:rFonts w:ascii="Times New Roman" w:eastAsia="Calibri" w:hAnsi="Times New Roman"/>
          <w:color w:val="000000"/>
          <w:sz w:val="24"/>
          <w:szCs w:val="24"/>
        </w:rPr>
        <w:t xml:space="preserve"> О.А. с </w:t>
      </w:r>
      <w:proofErr w:type="gramStart"/>
      <w:r w:rsidR="00782E54" w:rsidRPr="008C712E">
        <w:rPr>
          <w:rFonts w:ascii="Times New Roman" w:eastAsia="Calibri" w:hAnsi="Times New Roman"/>
          <w:color w:val="000000"/>
          <w:sz w:val="24"/>
          <w:szCs w:val="24"/>
        </w:rPr>
        <w:t>бизнес-проектом</w:t>
      </w:r>
      <w:proofErr w:type="gramEnd"/>
      <w:r w:rsidR="00782E54" w:rsidRPr="008C712E">
        <w:rPr>
          <w:rFonts w:ascii="Times New Roman" w:eastAsia="Calibri" w:hAnsi="Times New Roman"/>
          <w:color w:val="000000"/>
          <w:sz w:val="24"/>
          <w:szCs w:val="24"/>
        </w:rPr>
        <w:t xml:space="preserve"> «Создание предметно-развивающей среды (сенсорной комнаты)»;</w:t>
      </w:r>
    </w:p>
    <w:p w:rsidR="00782E54" w:rsidRPr="008C712E" w:rsidRDefault="008C712E" w:rsidP="00542A2C">
      <w:pPr>
        <w:pStyle w:val="a5"/>
        <w:numPr>
          <w:ilvl w:val="0"/>
          <w:numId w:val="29"/>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 xml:space="preserve">ИП Колмакова О.Е. с </w:t>
      </w:r>
      <w:proofErr w:type="gramStart"/>
      <w:r w:rsidR="00782E54" w:rsidRPr="008C712E">
        <w:rPr>
          <w:rFonts w:ascii="Times New Roman" w:eastAsia="Calibri" w:hAnsi="Times New Roman"/>
          <w:color w:val="000000"/>
          <w:sz w:val="24"/>
          <w:szCs w:val="24"/>
        </w:rPr>
        <w:t>бизнес-проектом</w:t>
      </w:r>
      <w:proofErr w:type="gramEnd"/>
      <w:r w:rsidR="00782E54" w:rsidRPr="008C712E">
        <w:rPr>
          <w:rFonts w:ascii="Times New Roman" w:eastAsia="Calibri" w:hAnsi="Times New Roman"/>
          <w:color w:val="000000"/>
          <w:sz w:val="24"/>
          <w:szCs w:val="24"/>
        </w:rPr>
        <w:t xml:space="preserve"> «Развитие неврологического кабинета «Ваше здоровье».</w:t>
      </w:r>
    </w:p>
    <w:p w:rsidR="00782E54" w:rsidRPr="00782E54" w:rsidRDefault="00782E54" w:rsidP="00542A2C">
      <w:pPr>
        <w:spacing w:after="0" w:line="240" w:lineRule="auto"/>
        <w:ind w:firstLine="709"/>
        <w:jc w:val="both"/>
        <w:rPr>
          <w:rFonts w:ascii="Times New Roman" w:eastAsia="Calibri" w:hAnsi="Times New Roman" w:cs="Times New Roman"/>
          <w:color w:val="000000"/>
          <w:sz w:val="24"/>
          <w:szCs w:val="24"/>
        </w:rPr>
      </w:pPr>
      <w:r w:rsidRPr="00782E54">
        <w:rPr>
          <w:rFonts w:ascii="Times New Roman" w:eastAsia="Calibri" w:hAnsi="Times New Roman" w:cs="Times New Roman"/>
          <w:color w:val="000000"/>
          <w:sz w:val="24"/>
          <w:szCs w:val="24"/>
        </w:rPr>
        <w:t>Проведен конкурс «Предприниматель года»</w:t>
      </w:r>
      <w:r>
        <w:rPr>
          <w:rFonts w:ascii="Times New Roman" w:eastAsia="Calibri" w:hAnsi="Times New Roman" w:cs="Times New Roman"/>
          <w:color w:val="000000"/>
          <w:sz w:val="24"/>
          <w:szCs w:val="24"/>
        </w:rPr>
        <w:t xml:space="preserve">, из </w:t>
      </w:r>
      <w:r w:rsidRPr="00782E54">
        <w:rPr>
          <w:rFonts w:ascii="Times New Roman" w:eastAsia="Calibri" w:hAnsi="Times New Roman" w:cs="Times New Roman"/>
          <w:color w:val="000000"/>
          <w:sz w:val="24"/>
          <w:szCs w:val="24"/>
        </w:rPr>
        <w:t>9</w:t>
      </w:r>
      <w:r>
        <w:rPr>
          <w:rFonts w:ascii="Times New Roman" w:eastAsia="Calibri" w:hAnsi="Times New Roman" w:cs="Times New Roman"/>
          <w:color w:val="000000"/>
          <w:sz w:val="24"/>
          <w:szCs w:val="24"/>
        </w:rPr>
        <w:t xml:space="preserve"> участников</w:t>
      </w:r>
      <w:r w:rsidRPr="00782E54">
        <w:rPr>
          <w:rFonts w:ascii="Times New Roman" w:eastAsia="Calibri" w:hAnsi="Times New Roman" w:cs="Times New Roman"/>
          <w:color w:val="000000"/>
          <w:sz w:val="24"/>
          <w:szCs w:val="24"/>
        </w:rPr>
        <w:t xml:space="preserve"> победителями </w:t>
      </w:r>
      <w:proofErr w:type="gramStart"/>
      <w:r w:rsidRPr="00782E54">
        <w:rPr>
          <w:rFonts w:ascii="Times New Roman" w:eastAsia="Calibri" w:hAnsi="Times New Roman" w:cs="Times New Roman"/>
          <w:color w:val="000000"/>
          <w:sz w:val="24"/>
          <w:szCs w:val="24"/>
        </w:rPr>
        <w:t>признаны</w:t>
      </w:r>
      <w:proofErr w:type="gramEnd"/>
      <w:r w:rsidRPr="00782E54">
        <w:rPr>
          <w:rFonts w:ascii="Times New Roman" w:eastAsia="Calibri" w:hAnsi="Times New Roman" w:cs="Times New Roman"/>
          <w:color w:val="000000"/>
          <w:sz w:val="24"/>
          <w:szCs w:val="24"/>
        </w:rPr>
        <w:t>:</w:t>
      </w:r>
    </w:p>
    <w:p w:rsidR="00782E54" w:rsidRPr="008C712E" w:rsidRDefault="00782E54" w:rsidP="00542A2C">
      <w:pPr>
        <w:pStyle w:val="a5"/>
        <w:numPr>
          <w:ilvl w:val="0"/>
          <w:numId w:val="30"/>
        </w:numPr>
        <w:spacing w:after="0" w:line="240" w:lineRule="auto"/>
        <w:ind w:left="0" w:firstLine="709"/>
        <w:jc w:val="both"/>
        <w:rPr>
          <w:rFonts w:ascii="Times New Roman" w:eastAsia="Calibri" w:hAnsi="Times New Roman"/>
          <w:color w:val="000000"/>
          <w:sz w:val="24"/>
          <w:szCs w:val="24"/>
        </w:rPr>
      </w:pPr>
      <w:r w:rsidRPr="008C712E">
        <w:rPr>
          <w:rFonts w:ascii="Times New Roman" w:eastAsia="Calibri" w:hAnsi="Times New Roman"/>
          <w:color w:val="000000"/>
          <w:sz w:val="24"/>
          <w:szCs w:val="24"/>
        </w:rPr>
        <w:t>в номинации «Лучший предприниматель в сфере производственной деятельности» ООО «Компания «Аквамарин»;</w:t>
      </w:r>
    </w:p>
    <w:p w:rsidR="00782E54" w:rsidRPr="008C712E" w:rsidRDefault="008C712E" w:rsidP="00542A2C">
      <w:pPr>
        <w:pStyle w:val="a5"/>
        <w:numPr>
          <w:ilvl w:val="0"/>
          <w:numId w:val="30"/>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в номинации «Лучший предприниматель в сфере розничной торговли» ИП Соколов А.Н.;</w:t>
      </w:r>
    </w:p>
    <w:p w:rsidR="00782E54" w:rsidRPr="008C712E" w:rsidRDefault="008C712E" w:rsidP="00542A2C">
      <w:pPr>
        <w:pStyle w:val="a5"/>
        <w:numPr>
          <w:ilvl w:val="0"/>
          <w:numId w:val="30"/>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в номинации «Лучший предприниматель в сфере общественного питания» ООО «</w:t>
      </w:r>
      <w:proofErr w:type="spellStart"/>
      <w:r w:rsidR="00782E54" w:rsidRPr="008C712E">
        <w:rPr>
          <w:rFonts w:ascii="Times New Roman" w:eastAsia="Calibri" w:hAnsi="Times New Roman"/>
          <w:color w:val="000000"/>
          <w:sz w:val="24"/>
          <w:szCs w:val="24"/>
        </w:rPr>
        <w:t>Провиантъ</w:t>
      </w:r>
      <w:proofErr w:type="spellEnd"/>
      <w:r w:rsidR="00782E54" w:rsidRPr="008C712E">
        <w:rPr>
          <w:rFonts w:ascii="Times New Roman" w:eastAsia="Calibri" w:hAnsi="Times New Roman"/>
          <w:color w:val="000000"/>
          <w:sz w:val="24"/>
          <w:szCs w:val="24"/>
        </w:rPr>
        <w:t>»;</w:t>
      </w:r>
    </w:p>
    <w:p w:rsidR="00782E54" w:rsidRPr="008C712E" w:rsidRDefault="008C712E" w:rsidP="00542A2C">
      <w:pPr>
        <w:pStyle w:val="a5"/>
        <w:numPr>
          <w:ilvl w:val="0"/>
          <w:numId w:val="30"/>
        </w:numPr>
        <w:spacing w:after="0" w:line="240" w:lineRule="auto"/>
        <w:ind w:left="0" w:firstLine="709"/>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в номинации «Лучший предприниматель в сфере услуг» ИП Красильникова О.А.</w:t>
      </w:r>
    </w:p>
    <w:p w:rsidR="00782E54" w:rsidRPr="00782E54" w:rsidRDefault="00782E54" w:rsidP="00542A2C">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Победители и участники конкурса отмечены</w:t>
      </w:r>
      <w:r w:rsidRPr="00782E54">
        <w:rPr>
          <w:rFonts w:ascii="Times New Roman" w:eastAsia="Calibri" w:hAnsi="Times New Roman" w:cs="Times New Roman"/>
          <w:color w:val="000000"/>
          <w:sz w:val="24"/>
          <w:szCs w:val="24"/>
        </w:rPr>
        <w:t xml:space="preserve"> денежны</w:t>
      </w:r>
      <w:r>
        <w:rPr>
          <w:rFonts w:ascii="Times New Roman" w:eastAsia="Calibri" w:hAnsi="Times New Roman" w:cs="Times New Roman"/>
          <w:color w:val="000000"/>
          <w:sz w:val="24"/>
          <w:szCs w:val="24"/>
        </w:rPr>
        <w:t>ми</w:t>
      </w:r>
      <w:r w:rsidRPr="00782E54">
        <w:rPr>
          <w:rFonts w:ascii="Times New Roman" w:eastAsia="Calibri" w:hAnsi="Times New Roman" w:cs="Times New Roman"/>
          <w:color w:val="000000"/>
          <w:sz w:val="24"/>
          <w:szCs w:val="24"/>
        </w:rPr>
        <w:t xml:space="preserve"> преми</w:t>
      </w:r>
      <w:r>
        <w:rPr>
          <w:rFonts w:ascii="Times New Roman" w:eastAsia="Calibri" w:hAnsi="Times New Roman" w:cs="Times New Roman"/>
          <w:color w:val="000000"/>
          <w:sz w:val="24"/>
          <w:szCs w:val="24"/>
        </w:rPr>
        <w:t>ями</w:t>
      </w:r>
      <w:r w:rsidRPr="00782E5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от Главы города Югорска.</w:t>
      </w:r>
    </w:p>
    <w:p w:rsidR="00A97EC1" w:rsidRPr="00945EA4" w:rsidRDefault="00A97EC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 xml:space="preserve">В конкурсе </w:t>
      </w:r>
      <w:proofErr w:type="gramStart"/>
      <w:r w:rsidRPr="00945EA4">
        <w:rPr>
          <w:rFonts w:ascii="Times New Roman" w:eastAsia="Times New Roman" w:hAnsi="Times New Roman" w:cs="Times New Roman"/>
          <w:sz w:val="24"/>
          <w:szCs w:val="24"/>
          <w:lang w:eastAsia="ru-RU"/>
        </w:rPr>
        <w:t>молодёжных</w:t>
      </w:r>
      <w:proofErr w:type="gramEnd"/>
      <w:r w:rsidRPr="00945EA4">
        <w:rPr>
          <w:rFonts w:ascii="Times New Roman" w:eastAsia="Times New Roman" w:hAnsi="Times New Roman" w:cs="Times New Roman"/>
          <w:sz w:val="24"/>
          <w:szCs w:val="24"/>
          <w:lang w:eastAsia="ru-RU"/>
        </w:rPr>
        <w:t xml:space="preserve"> би</w:t>
      </w:r>
      <w:r w:rsidR="004E2184" w:rsidRPr="00945EA4">
        <w:rPr>
          <w:rFonts w:ascii="Times New Roman" w:eastAsia="Times New Roman" w:hAnsi="Times New Roman" w:cs="Times New Roman"/>
          <w:sz w:val="24"/>
          <w:szCs w:val="24"/>
          <w:lang w:eastAsia="ru-RU"/>
        </w:rPr>
        <w:t xml:space="preserve">знес-проектов «Путь к Успеху!» </w:t>
      </w:r>
      <w:r w:rsidRPr="00945EA4">
        <w:rPr>
          <w:rFonts w:ascii="Times New Roman" w:eastAsia="Times New Roman" w:hAnsi="Times New Roman" w:cs="Times New Roman"/>
          <w:sz w:val="24"/>
          <w:szCs w:val="24"/>
          <w:lang w:eastAsia="ru-RU"/>
        </w:rPr>
        <w:t xml:space="preserve">гранта удостоен </w:t>
      </w:r>
      <w:proofErr w:type="spellStart"/>
      <w:r w:rsidR="00C73EB7">
        <w:rPr>
          <w:rFonts w:ascii="Times New Roman" w:eastAsia="Times New Roman" w:hAnsi="Times New Roman" w:cs="Times New Roman"/>
          <w:sz w:val="24"/>
          <w:szCs w:val="24"/>
          <w:lang w:eastAsia="ru-RU"/>
        </w:rPr>
        <w:t>югорский</w:t>
      </w:r>
      <w:proofErr w:type="spellEnd"/>
      <w:r w:rsidR="00C73EB7">
        <w:rPr>
          <w:rFonts w:ascii="Times New Roman" w:eastAsia="Times New Roman" w:hAnsi="Times New Roman" w:cs="Times New Roman"/>
          <w:sz w:val="24"/>
          <w:szCs w:val="24"/>
          <w:lang w:eastAsia="ru-RU"/>
        </w:rPr>
        <w:t xml:space="preserve"> </w:t>
      </w:r>
      <w:r w:rsidR="001F4152" w:rsidRPr="00945EA4">
        <w:rPr>
          <w:rFonts w:ascii="Times New Roman" w:eastAsia="Times New Roman" w:hAnsi="Times New Roman" w:cs="Times New Roman"/>
          <w:sz w:val="24"/>
          <w:szCs w:val="24"/>
          <w:lang w:eastAsia="ru-RU"/>
        </w:rPr>
        <w:t>предприниматель</w:t>
      </w:r>
      <w:r w:rsidRPr="00945EA4">
        <w:rPr>
          <w:rFonts w:ascii="Times New Roman" w:eastAsia="Times New Roman" w:hAnsi="Times New Roman" w:cs="Times New Roman"/>
          <w:sz w:val="24"/>
          <w:szCs w:val="24"/>
          <w:lang w:eastAsia="ru-RU"/>
        </w:rPr>
        <w:t xml:space="preserve"> </w:t>
      </w:r>
      <w:r w:rsidR="004E2184" w:rsidRPr="00945EA4">
        <w:rPr>
          <w:rFonts w:ascii="Times New Roman" w:eastAsia="Times New Roman" w:hAnsi="Times New Roman" w:cs="Times New Roman"/>
          <w:sz w:val="24"/>
          <w:szCs w:val="24"/>
          <w:lang w:eastAsia="ru-RU"/>
        </w:rPr>
        <w:t>с</w:t>
      </w:r>
      <w:r w:rsidRPr="00945EA4">
        <w:rPr>
          <w:rFonts w:ascii="Times New Roman" w:eastAsia="Times New Roman" w:hAnsi="Times New Roman" w:cs="Times New Roman"/>
          <w:sz w:val="24"/>
          <w:szCs w:val="24"/>
          <w:lang w:eastAsia="ru-RU"/>
        </w:rPr>
        <w:t xml:space="preserve"> бизнес-проект</w:t>
      </w:r>
      <w:r w:rsidR="004E2184" w:rsidRPr="00945EA4">
        <w:rPr>
          <w:rFonts w:ascii="Times New Roman" w:eastAsia="Times New Roman" w:hAnsi="Times New Roman" w:cs="Times New Roman"/>
          <w:sz w:val="24"/>
          <w:szCs w:val="24"/>
          <w:lang w:eastAsia="ru-RU"/>
        </w:rPr>
        <w:t>ом</w:t>
      </w:r>
      <w:r w:rsidRPr="00945EA4">
        <w:rPr>
          <w:rFonts w:ascii="Times New Roman" w:eastAsia="Times New Roman" w:hAnsi="Times New Roman" w:cs="Times New Roman"/>
          <w:sz w:val="24"/>
          <w:szCs w:val="24"/>
          <w:lang w:eastAsia="ru-RU"/>
        </w:rPr>
        <w:t xml:space="preserve"> «</w:t>
      </w:r>
      <w:r w:rsidR="00945EA4" w:rsidRPr="00945EA4">
        <w:rPr>
          <w:rFonts w:ascii="Times New Roman" w:eastAsia="Times New Roman" w:hAnsi="Times New Roman" w:cs="Times New Roman"/>
          <w:sz w:val="24"/>
          <w:szCs w:val="24"/>
          <w:lang w:eastAsia="ru-RU"/>
        </w:rPr>
        <w:t xml:space="preserve">Школа </w:t>
      </w:r>
      <w:proofErr w:type="spellStart"/>
      <w:r w:rsidR="00945EA4" w:rsidRPr="00945EA4">
        <w:rPr>
          <w:rFonts w:ascii="Times New Roman" w:eastAsia="Times New Roman" w:hAnsi="Times New Roman" w:cs="Times New Roman"/>
          <w:sz w:val="24"/>
          <w:szCs w:val="24"/>
          <w:lang w:eastAsia="ru-RU"/>
        </w:rPr>
        <w:t>скорочтения</w:t>
      </w:r>
      <w:proofErr w:type="spellEnd"/>
      <w:r w:rsidR="00945EA4" w:rsidRPr="00945EA4">
        <w:rPr>
          <w:rFonts w:ascii="Times New Roman" w:eastAsia="Times New Roman" w:hAnsi="Times New Roman" w:cs="Times New Roman"/>
          <w:sz w:val="24"/>
          <w:szCs w:val="24"/>
          <w:lang w:eastAsia="ru-RU"/>
        </w:rPr>
        <w:t xml:space="preserve"> и развития интеллекта</w:t>
      </w:r>
      <w:r w:rsidRPr="00945EA4">
        <w:rPr>
          <w:rFonts w:ascii="Times New Roman" w:eastAsia="Times New Roman" w:hAnsi="Times New Roman" w:cs="Times New Roman"/>
          <w:sz w:val="24"/>
          <w:szCs w:val="24"/>
          <w:lang w:eastAsia="ru-RU"/>
        </w:rPr>
        <w:t>».</w:t>
      </w:r>
    </w:p>
    <w:p w:rsidR="00827171" w:rsidRPr="00945EA4" w:rsidRDefault="0082717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 xml:space="preserve">Для начинающих предпринимателей организовано </w:t>
      </w:r>
      <w:proofErr w:type="gramStart"/>
      <w:r w:rsidRPr="00945EA4">
        <w:rPr>
          <w:rFonts w:ascii="Times New Roman" w:eastAsia="Times New Roman" w:hAnsi="Times New Roman" w:cs="Times New Roman"/>
          <w:sz w:val="24"/>
          <w:szCs w:val="24"/>
          <w:lang w:eastAsia="ru-RU"/>
        </w:rPr>
        <w:t>обучение по программе</w:t>
      </w:r>
      <w:proofErr w:type="gramEnd"/>
      <w:r w:rsidRPr="00945EA4">
        <w:rPr>
          <w:rFonts w:ascii="Times New Roman" w:eastAsia="Times New Roman" w:hAnsi="Times New Roman" w:cs="Times New Roman"/>
          <w:sz w:val="24"/>
          <w:szCs w:val="24"/>
          <w:lang w:eastAsia="ru-RU"/>
        </w:rPr>
        <w:t xml:space="preserve"> «Генерация роста».</w:t>
      </w:r>
    </w:p>
    <w:p w:rsidR="00945EA4" w:rsidRPr="00945EA4" w:rsidRDefault="00A97EC1" w:rsidP="00542A2C">
      <w:pPr>
        <w:spacing w:after="0" w:line="240" w:lineRule="auto"/>
        <w:ind w:firstLine="709"/>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В честь профессионального праздника «День российского предпринимательства» администрацией города организованы и проведены мероприяти</w:t>
      </w:r>
      <w:r w:rsidR="00945EA4" w:rsidRPr="00945EA4">
        <w:rPr>
          <w:rFonts w:ascii="Times New Roman" w:eastAsia="Times New Roman" w:hAnsi="Times New Roman" w:cs="Times New Roman"/>
          <w:sz w:val="24"/>
          <w:szCs w:val="24"/>
          <w:lang w:eastAsia="ru-RU"/>
        </w:rPr>
        <w:t>я</w:t>
      </w:r>
      <w:r w:rsidR="001F4152" w:rsidRPr="00945EA4">
        <w:rPr>
          <w:rFonts w:ascii="Times New Roman" w:eastAsia="Times New Roman" w:hAnsi="Times New Roman" w:cs="Times New Roman"/>
          <w:sz w:val="24"/>
          <w:szCs w:val="24"/>
          <w:lang w:eastAsia="ru-RU"/>
        </w:rPr>
        <w:t xml:space="preserve"> с участием предпринимателей</w:t>
      </w:r>
      <w:r w:rsidR="00945EA4" w:rsidRPr="00945EA4">
        <w:rPr>
          <w:rFonts w:ascii="Times New Roman" w:eastAsia="Times New Roman" w:hAnsi="Times New Roman" w:cs="Times New Roman"/>
          <w:sz w:val="24"/>
          <w:szCs w:val="24"/>
          <w:lang w:eastAsia="ru-RU"/>
        </w:rPr>
        <w:t>: бизнес - завтрак главы города Югорска с предпринимателями, торжественное мероприятие с праздничной программой, интеллектуальная игра «</w:t>
      </w:r>
      <w:proofErr w:type="spellStart"/>
      <w:r w:rsidR="00945EA4" w:rsidRPr="00945EA4">
        <w:rPr>
          <w:rFonts w:ascii="Times New Roman" w:eastAsia="Times New Roman" w:hAnsi="Times New Roman" w:cs="Times New Roman"/>
          <w:sz w:val="24"/>
          <w:szCs w:val="24"/>
          <w:lang w:eastAsia="ru-RU"/>
        </w:rPr>
        <w:t>брейн</w:t>
      </w:r>
      <w:proofErr w:type="spellEnd"/>
      <w:r w:rsidR="00945EA4" w:rsidRPr="00945EA4">
        <w:rPr>
          <w:rFonts w:ascii="Times New Roman" w:eastAsia="Times New Roman" w:hAnsi="Times New Roman" w:cs="Times New Roman"/>
          <w:sz w:val="24"/>
          <w:szCs w:val="24"/>
          <w:lang w:eastAsia="ru-RU"/>
        </w:rPr>
        <w:t>-ринг» и другие.</w:t>
      </w:r>
    </w:p>
    <w:p w:rsidR="003068D1" w:rsidRPr="00945EA4" w:rsidRDefault="003068D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 xml:space="preserve">Продолжена практика подготовки фильма о предпринимательском сообществе города, об успехах </w:t>
      </w:r>
      <w:proofErr w:type="spellStart"/>
      <w:r w:rsidRPr="00945EA4">
        <w:rPr>
          <w:rFonts w:ascii="Times New Roman" w:eastAsia="Times New Roman" w:hAnsi="Times New Roman" w:cs="Times New Roman"/>
          <w:sz w:val="24"/>
          <w:szCs w:val="24"/>
          <w:lang w:eastAsia="ru-RU"/>
        </w:rPr>
        <w:t>югорских</w:t>
      </w:r>
      <w:proofErr w:type="spellEnd"/>
      <w:r w:rsidRPr="00945EA4">
        <w:rPr>
          <w:rFonts w:ascii="Times New Roman" w:eastAsia="Times New Roman" w:hAnsi="Times New Roman" w:cs="Times New Roman"/>
          <w:sz w:val="24"/>
          <w:szCs w:val="24"/>
          <w:lang w:eastAsia="ru-RU"/>
        </w:rPr>
        <w:t xml:space="preserve"> предпринимателей и перспектив развития бизнеса.</w:t>
      </w:r>
    </w:p>
    <w:p w:rsidR="00945EA4" w:rsidRDefault="00945EA4" w:rsidP="00542A2C">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Получателями поддержки создано 16 рабочих мест, укреплена материально-техническая база, способствующая дальнейшему развитию бизнеса.</w:t>
      </w:r>
    </w:p>
    <w:p w:rsidR="004E2184" w:rsidRPr="00C73EB7" w:rsidRDefault="004E2184" w:rsidP="00542A2C">
      <w:pPr>
        <w:tabs>
          <w:tab w:val="left" w:pos="1134"/>
        </w:tabs>
        <w:suppressAutoHyphens/>
        <w:spacing w:after="0" w:line="240" w:lineRule="auto"/>
        <w:ind w:firstLine="709"/>
        <w:jc w:val="both"/>
        <w:rPr>
          <w:rFonts w:ascii="Times New Roman" w:hAnsi="Times New Roman"/>
          <w:sz w:val="24"/>
          <w:szCs w:val="24"/>
        </w:rPr>
      </w:pPr>
      <w:r w:rsidRPr="00C73EB7">
        <w:rPr>
          <w:rFonts w:ascii="Times New Roman" w:eastAsia="Times New Roman" w:hAnsi="Times New Roman" w:cs="Times New Roman"/>
          <w:b/>
          <w:sz w:val="24"/>
          <w:szCs w:val="24"/>
          <w:lang w:eastAsia="ru-RU"/>
        </w:rPr>
        <w:t>И</w:t>
      </w:r>
      <w:r w:rsidR="00A97EC1" w:rsidRPr="00C73EB7">
        <w:rPr>
          <w:rFonts w:ascii="Times New Roman" w:eastAsia="Times New Roman" w:hAnsi="Times New Roman" w:cs="Times New Roman"/>
          <w:b/>
          <w:sz w:val="24"/>
          <w:szCs w:val="24"/>
          <w:lang w:eastAsia="ru-RU"/>
        </w:rPr>
        <w:t>нфраструктуру поддержки</w:t>
      </w:r>
      <w:r w:rsidR="00A97EC1" w:rsidRPr="00C73EB7">
        <w:rPr>
          <w:rFonts w:ascii="Times New Roman" w:eastAsia="Times New Roman" w:hAnsi="Times New Roman" w:cs="Times New Roman"/>
          <w:sz w:val="24"/>
          <w:szCs w:val="24"/>
          <w:lang w:eastAsia="ru-RU"/>
        </w:rPr>
        <w:t xml:space="preserve"> субъектов малого и среднего предпринимательства города Югорска </w:t>
      </w:r>
      <w:r w:rsidRPr="00C73EB7">
        <w:rPr>
          <w:rFonts w:ascii="Times New Roman" w:eastAsia="Times New Roman" w:hAnsi="Times New Roman" w:cs="Times New Roman"/>
          <w:sz w:val="24"/>
          <w:szCs w:val="24"/>
          <w:lang w:eastAsia="ru-RU"/>
        </w:rPr>
        <w:t>образует</w:t>
      </w:r>
      <w:r w:rsidR="00A97EC1" w:rsidRPr="00C73EB7">
        <w:rPr>
          <w:rFonts w:ascii="Times New Roman" w:eastAsia="Times New Roman" w:hAnsi="Times New Roman" w:cs="Times New Roman"/>
          <w:sz w:val="24"/>
          <w:szCs w:val="24"/>
          <w:lang w:eastAsia="ru-RU"/>
        </w:rPr>
        <w:t xml:space="preserve"> филиал Фонда поддержки предпринимательства Югры</w:t>
      </w:r>
      <w:r w:rsidRPr="00C73EB7">
        <w:rPr>
          <w:rFonts w:ascii="Times New Roman" w:eastAsia="Times New Roman" w:hAnsi="Times New Roman" w:cs="Times New Roman"/>
          <w:sz w:val="24"/>
          <w:szCs w:val="24"/>
          <w:lang w:eastAsia="ru-RU"/>
        </w:rPr>
        <w:t xml:space="preserve">, расположенный </w:t>
      </w:r>
      <w:r w:rsidR="00A97EC1" w:rsidRPr="00C73EB7">
        <w:rPr>
          <w:rFonts w:ascii="Times New Roman" w:eastAsia="Times New Roman" w:hAnsi="Times New Roman" w:cs="Times New Roman"/>
          <w:sz w:val="24"/>
          <w:szCs w:val="24"/>
          <w:lang w:eastAsia="ru-RU"/>
        </w:rPr>
        <w:t xml:space="preserve"> в городе Советский</w:t>
      </w:r>
      <w:r w:rsidR="0091466E" w:rsidRPr="00C73EB7">
        <w:rPr>
          <w:rFonts w:ascii="Times New Roman" w:eastAsia="Times New Roman" w:hAnsi="Times New Roman" w:cs="Times New Roman"/>
          <w:sz w:val="24"/>
          <w:szCs w:val="24"/>
          <w:lang w:eastAsia="ru-RU"/>
        </w:rPr>
        <w:t>,</w:t>
      </w:r>
      <w:r w:rsidR="00A97EC1" w:rsidRPr="00C73EB7">
        <w:rPr>
          <w:rFonts w:ascii="Times New Roman" w:eastAsia="Times New Roman" w:hAnsi="Times New Roman" w:cs="Times New Roman"/>
          <w:sz w:val="24"/>
          <w:szCs w:val="24"/>
          <w:lang w:eastAsia="ru-RU"/>
        </w:rPr>
        <w:t xml:space="preserve"> Фонд Югорская региональная </w:t>
      </w:r>
      <w:proofErr w:type="spellStart"/>
      <w:r w:rsidR="00A97EC1" w:rsidRPr="00C73EB7">
        <w:rPr>
          <w:rFonts w:ascii="Times New Roman" w:eastAsia="Times New Roman" w:hAnsi="Times New Roman" w:cs="Times New Roman"/>
          <w:sz w:val="24"/>
          <w:szCs w:val="24"/>
          <w:lang w:eastAsia="ru-RU"/>
        </w:rPr>
        <w:t>микрофинансовая</w:t>
      </w:r>
      <w:proofErr w:type="spellEnd"/>
      <w:r w:rsidR="00A97EC1" w:rsidRPr="00C73EB7">
        <w:rPr>
          <w:rFonts w:ascii="Times New Roman" w:eastAsia="Times New Roman" w:hAnsi="Times New Roman" w:cs="Times New Roman"/>
          <w:sz w:val="24"/>
          <w:szCs w:val="24"/>
          <w:lang w:eastAsia="ru-RU"/>
        </w:rPr>
        <w:t xml:space="preserve"> организация Советское отделение</w:t>
      </w:r>
      <w:r w:rsidR="0091466E" w:rsidRPr="00C73EB7">
        <w:rPr>
          <w:rFonts w:ascii="Times New Roman" w:eastAsia="Times New Roman" w:hAnsi="Times New Roman" w:cs="Times New Roman"/>
          <w:sz w:val="24"/>
          <w:szCs w:val="24"/>
          <w:lang w:eastAsia="ru-RU"/>
        </w:rPr>
        <w:t xml:space="preserve"> и</w:t>
      </w:r>
      <w:r w:rsidRPr="00C73EB7">
        <w:rPr>
          <w:rFonts w:ascii="Times New Roman" w:eastAsia="Times New Roman" w:hAnsi="Times New Roman" w:cs="Times New Roman"/>
          <w:sz w:val="24"/>
          <w:szCs w:val="24"/>
          <w:lang w:eastAsia="ru-RU"/>
        </w:rPr>
        <w:t xml:space="preserve"> Координационный </w:t>
      </w:r>
      <w:r w:rsidRPr="00C73EB7">
        <w:rPr>
          <w:rFonts w:ascii="Times New Roman" w:hAnsi="Times New Roman"/>
          <w:sz w:val="24"/>
          <w:szCs w:val="24"/>
        </w:rPr>
        <w:t>совет по развитию малого и среднего предпринимательства на территории города Югорска.</w:t>
      </w:r>
    </w:p>
    <w:p w:rsidR="00F96520" w:rsidRDefault="003068D1" w:rsidP="00542A2C">
      <w:pPr>
        <w:tabs>
          <w:tab w:val="left" w:pos="1134"/>
        </w:tabs>
        <w:suppressAutoHyphens/>
        <w:spacing w:after="0" w:line="240" w:lineRule="auto"/>
        <w:ind w:firstLine="709"/>
        <w:jc w:val="both"/>
        <w:rPr>
          <w:rFonts w:ascii="Times New Roman" w:hAnsi="Times New Roman"/>
          <w:sz w:val="24"/>
          <w:szCs w:val="24"/>
        </w:rPr>
      </w:pPr>
      <w:r w:rsidRPr="00F96520">
        <w:rPr>
          <w:rFonts w:ascii="Times New Roman" w:hAnsi="Times New Roman"/>
          <w:sz w:val="24"/>
          <w:szCs w:val="24"/>
        </w:rPr>
        <w:lastRenderedPageBreak/>
        <w:t xml:space="preserve">Представительством Фонда поддержки предпринимательства Югры оказана </w:t>
      </w:r>
      <w:r w:rsidR="00DE4526" w:rsidRPr="00F96520">
        <w:rPr>
          <w:rFonts w:ascii="Times New Roman" w:hAnsi="Times New Roman"/>
          <w:sz w:val="24"/>
          <w:szCs w:val="24"/>
        </w:rPr>
        <w:t xml:space="preserve">финансовая, имущественная, образовательная и консультационная поддержка </w:t>
      </w:r>
      <w:r w:rsidR="0017211D" w:rsidRPr="00F96520">
        <w:rPr>
          <w:rFonts w:ascii="Times New Roman" w:hAnsi="Times New Roman"/>
          <w:sz w:val="24"/>
          <w:szCs w:val="24"/>
        </w:rPr>
        <w:t xml:space="preserve">918 (в 2015 году – </w:t>
      </w:r>
      <w:r w:rsidR="00DE4526" w:rsidRPr="00F96520">
        <w:rPr>
          <w:rFonts w:ascii="Times New Roman" w:hAnsi="Times New Roman"/>
          <w:sz w:val="24"/>
          <w:szCs w:val="24"/>
        </w:rPr>
        <w:t>810</w:t>
      </w:r>
      <w:r w:rsidR="0017211D" w:rsidRPr="00F96520">
        <w:rPr>
          <w:rFonts w:ascii="Times New Roman" w:hAnsi="Times New Roman"/>
          <w:sz w:val="24"/>
          <w:szCs w:val="24"/>
        </w:rPr>
        <w:t>)</w:t>
      </w:r>
      <w:r w:rsidR="00DE4526" w:rsidRPr="00F96520">
        <w:rPr>
          <w:rFonts w:ascii="Times New Roman" w:hAnsi="Times New Roman"/>
          <w:sz w:val="24"/>
          <w:szCs w:val="24"/>
        </w:rPr>
        <w:t xml:space="preserve"> субъектам малого и среднего предпринимательства города Югорска и лицам, планирующим открытие собственного дела.</w:t>
      </w:r>
      <w:r w:rsidR="00F96520" w:rsidRPr="00F96520">
        <w:rPr>
          <w:rFonts w:ascii="Times New Roman" w:hAnsi="Times New Roman"/>
          <w:sz w:val="24"/>
          <w:szCs w:val="24"/>
        </w:rPr>
        <w:t xml:space="preserve"> </w:t>
      </w:r>
      <w:r w:rsidR="00F96520">
        <w:rPr>
          <w:rFonts w:ascii="Times New Roman" w:hAnsi="Times New Roman"/>
          <w:sz w:val="24"/>
          <w:szCs w:val="24"/>
        </w:rPr>
        <w:t xml:space="preserve">Финансовую поддержку получили 13 </w:t>
      </w:r>
      <w:proofErr w:type="spellStart"/>
      <w:r w:rsidR="00F96520">
        <w:rPr>
          <w:rFonts w:ascii="Times New Roman" w:hAnsi="Times New Roman"/>
          <w:sz w:val="24"/>
          <w:szCs w:val="24"/>
        </w:rPr>
        <w:t>югорских</w:t>
      </w:r>
      <w:proofErr w:type="spellEnd"/>
      <w:r w:rsidR="00F96520">
        <w:rPr>
          <w:rFonts w:ascii="Times New Roman" w:hAnsi="Times New Roman"/>
          <w:sz w:val="24"/>
          <w:szCs w:val="24"/>
        </w:rPr>
        <w:t xml:space="preserve"> предпринимателя, образовательную поддержку 357 предпринимателей, имущественную поддержку – 11 предпринимателей.</w:t>
      </w:r>
    </w:p>
    <w:p w:rsidR="004E2184" w:rsidRPr="00F96520" w:rsidRDefault="00DE4526" w:rsidP="00542A2C">
      <w:pPr>
        <w:tabs>
          <w:tab w:val="left" w:pos="1134"/>
        </w:tabs>
        <w:suppressAutoHyphens/>
        <w:spacing w:after="0" w:line="240" w:lineRule="auto"/>
        <w:ind w:firstLine="709"/>
        <w:jc w:val="both"/>
        <w:rPr>
          <w:rFonts w:ascii="Times New Roman" w:hAnsi="Times New Roman"/>
          <w:sz w:val="24"/>
          <w:szCs w:val="24"/>
        </w:rPr>
      </w:pPr>
      <w:r w:rsidRPr="00F96520">
        <w:rPr>
          <w:rFonts w:ascii="Times New Roman" w:hAnsi="Times New Roman"/>
          <w:sz w:val="24"/>
          <w:szCs w:val="24"/>
        </w:rPr>
        <w:t>При содействии Организаций инфраструктуры за 201</w:t>
      </w:r>
      <w:r w:rsidR="0017211D" w:rsidRPr="00F96520">
        <w:rPr>
          <w:rFonts w:ascii="Times New Roman" w:hAnsi="Times New Roman"/>
          <w:sz w:val="24"/>
          <w:szCs w:val="24"/>
        </w:rPr>
        <w:t>6</w:t>
      </w:r>
      <w:r w:rsidRPr="00F96520">
        <w:rPr>
          <w:rFonts w:ascii="Times New Roman" w:hAnsi="Times New Roman"/>
          <w:sz w:val="24"/>
          <w:szCs w:val="24"/>
        </w:rPr>
        <w:t xml:space="preserve"> год было зарегистрировано новых </w:t>
      </w:r>
      <w:r w:rsidR="0017211D" w:rsidRPr="00F96520">
        <w:rPr>
          <w:rFonts w:ascii="Times New Roman" w:hAnsi="Times New Roman"/>
          <w:sz w:val="24"/>
          <w:szCs w:val="24"/>
        </w:rPr>
        <w:t>18</w:t>
      </w:r>
      <w:r w:rsidRPr="00F96520">
        <w:rPr>
          <w:rFonts w:ascii="Times New Roman" w:hAnsi="Times New Roman"/>
          <w:sz w:val="24"/>
          <w:szCs w:val="24"/>
        </w:rPr>
        <w:t xml:space="preserve"> субъектов предпринимательства и создано </w:t>
      </w:r>
      <w:r w:rsidR="0017211D" w:rsidRPr="00F96520">
        <w:rPr>
          <w:rFonts w:ascii="Times New Roman" w:hAnsi="Times New Roman"/>
          <w:sz w:val="24"/>
          <w:szCs w:val="24"/>
        </w:rPr>
        <w:t>18</w:t>
      </w:r>
      <w:r w:rsidRPr="00F96520">
        <w:rPr>
          <w:rFonts w:ascii="Times New Roman" w:hAnsi="Times New Roman"/>
          <w:sz w:val="24"/>
          <w:szCs w:val="24"/>
        </w:rPr>
        <w:t xml:space="preserve"> новых рабочих мест, привлечено на реализацию </w:t>
      </w:r>
      <w:proofErr w:type="gramStart"/>
      <w:r w:rsidRPr="00F96520">
        <w:rPr>
          <w:rFonts w:ascii="Times New Roman" w:hAnsi="Times New Roman"/>
          <w:sz w:val="24"/>
          <w:szCs w:val="24"/>
        </w:rPr>
        <w:t>бизнес-проектов</w:t>
      </w:r>
      <w:proofErr w:type="gramEnd"/>
      <w:r w:rsidRPr="00F96520">
        <w:rPr>
          <w:rFonts w:ascii="Times New Roman" w:hAnsi="Times New Roman"/>
          <w:sz w:val="24"/>
          <w:szCs w:val="24"/>
        </w:rPr>
        <w:t xml:space="preserve"> финансовых средств в сумме </w:t>
      </w:r>
      <w:r w:rsidR="0017211D" w:rsidRPr="00F96520">
        <w:rPr>
          <w:rFonts w:ascii="Times New Roman" w:hAnsi="Times New Roman"/>
          <w:sz w:val="24"/>
          <w:szCs w:val="24"/>
        </w:rPr>
        <w:t>127,8</w:t>
      </w:r>
      <w:r w:rsidRPr="00F96520">
        <w:rPr>
          <w:rFonts w:ascii="Times New Roman" w:hAnsi="Times New Roman"/>
          <w:sz w:val="24"/>
          <w:szCs w:val="24"/>
        </w:rPr>
        <w:t xml:space="preserve"> млн. рублей.</w:t>
      </w:r>
    </w:p>
    <w:p w:rsidR="00A97EC1" w:rsidRPr="00945EA4" w:rsidRDefault="00A97EC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 xml:space="preserve">Субъекты малого и среднего предпринимательства привлекаются к </w:t>
      </w:r>
      <w:r w:rsidRPr="00945EA4">
        <w:rPr>
          <w:rFonts w:ascii="Times New Roman" w:eastAsia="Times New Roman" w:hAnsi="Times New Roman" w:cs="Times New Roman"/>
          <w:b/>
          <w:sz w:val="24"/>
          <w:szCs w:val="24"/>
          <w:lang w:eastAsia="ru-RU"/>
        </w:rPr>
        <w:t>размещению муниципального заказа</w:t>
      </w:r>
      <w:r w:rsidRPr="00945EA4">
        <w:rPr>
          <w:rFonts w:ascii="Times New Roman" w:eastAsia="Times New Roman" w:hAnsi="Times New Roman" w:cs="Times New Roman"/>
          <w:sz w:val="24"/>
          <w:szCs w:val="24"/>
          <w:lang w:eastAsia="ru-RU"/>
        </w:rPr>
        <w:t xml:space="preserve">. Объем муниципальных заказов, размещенных у субъектов малого и среднего предпринимательства, составил </w:t>
      </w:r>
      <w:r w:rsidR="00945EA4" w:rsidRPr="00945EA4">
        <w:rPr>
          <w:rFonts w:ascii="Times New Roman" w:eastAsia="Times New Roman" w:hAnsi="Times New Roman" w:cs="Times New Roman"/>
          <w:sz w:val="24"/>
          <w:szCs w:val="24"/>
          <w:lang w:eastAsia="ru-RU"/>
        </w:rPr>
        <w:t>31,2</w:t>
      </w:r>
      <w:r w:rsidRPr="00945EA4">
        <w:rPr>
          <w:rFonts w:ascii="Times New Roman" w:eastAsia="Times New Roman" w:hAnsi="Times New Roman" w:cs="Times New Roman"/>
          <w:sz w:val="24"/>
          <w:szCs w:val="24"/>
          <w:lang w:eastAsia="ru-RU"/>
        </w:rPr>
        <w:t>% от общего объема размещенных заказов.</w:t>
      </w:r>
    </w:p>
    <w:p w:rsidR="00A97EC1" w:rsidRPr="00945EA4" w:rsidRDefault="00A97EC1"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w:t>
      </w:r>
      <w:r w:rsidR="00945EA4" w:rsidRPr="00945EA4">
        <w:rPr>
          <w:rFonts w:ascii="Times New Roman" w:eastAsia="Times New Roman" w:hAnsi="Times New Roman" w:cs="Times New Roman"/>
          <w:sz w:val="24"/>
          <w:szCs w:val="24"/>
          <w:lang w:eastAsia="ru-RU"/>
        </w:rPr>
        <w:t>6</w:t>
      </w:r>
      <w:r w:rsidRPr="00945EA4">
        <w:rPr>
          <w:rFonts w:ascii="Times New Roman" w:eastAsia="Times New Roman" w:hAnsi="Times New Roman" w:cs="Times New Roman"/>
          <w:sz w:val="24"/>
          <w:szCs w:val="24"/>
          <w:lang w:eastAsia="ru-RU"/>
        </w:rPr>
        <w:t xml:space="preserve"> год предпринимателями было построено (реконструировано) и введено в эксплуатацию 1</w:t>
      </w:r>
      <w:r w:rsidR="00945EA4" w:rsidRPr="00945EA4">
        <w:rPr>
          <w:rFonts w:ascii="Times New Roman" w:eastAsia="Times New Roman" w:hAnsi="Times New Roman" w:cs="Times New Roman"/>
          <w:sz w:val="24"/>
          <w:szCs w:val="24"/>
          <w:lang w:eastAsia="ru-RU"/>
        </w:rPr>
        <w:t>5</w:t>
      </w:r>
      <w:r w:rsidRPr="00945EA4">
        <w:rPr>
          <w:rFonts w:ascii="Times New Roman" w:eastAsia="Times New Roman" w:hAnsi="Times New Roman" w:cs="Times New Roman"/>
          <w:sz w:val="24"/>
          <w:szCs w:val="24"/>
          <w:lang w:eastAsia="ru-RU"/>
        </w:rPr>
        <w:t xml:space="preserve"> стационарных объектов на сумму </w:t>
      </w:r>
      <w:r w:rsidR="00945EA4" w:rsidRPr="00945EA4">
        <w:rPr>
          <w:rFonts w:ascii="Times New Roman" w:eastAsia="Times New Roman" w:hAnsi="Times New Roman" w:cs="Times New Roman"/>
          <w:sz w:val="24"/>
          <w:szCs w:val="24"/>
          <w:lang w:eastAsia="ru-RU"/>
        </w:rPr>
        <w:t>997,5</w:t>
      </w:r>
      <w:r w:rsidRPr="00945EA4">
        <w:rPr>
          <w:rFonts w:ascii="Times New Roman" w:eastAsia="Times New Roman" w:hAnsi="Times New Roman" w:cs="Times New Roman"/>
          <w:sz w:val="24"/>
          <w:szCs w:val="24"/>
          <w:lang w:eastAsia="ru-RU"/>
        </w:rPr>
        <w:t xml:space="preserve"> млн. рублей.</w:t>
      </w:r>
    </w:p>
    <w:p w:rsidR="00EF5601" w:rsidRDefault="00EF5601" w:rsidP="00542A2C">
      <w:pPr>
        <w:spacing w:after="0" w:line="240" w:lineRule="auto"/>
        <w:ind w:firstLine="709"/>
        <w:jc w:val="center"/>
        <w:rPr>
          <w:rFonts w:ascii="Times New Roman" w:hAnsi="Times New Roman" w:cs="Times New Roman"/>
          <w:b/>
          <w:sz w:val="24"/>
          <w:szCs w:val="24"/>
        </w:rPr>
      </w:pPr>
    </w:p>
    <w:p w:rsidR="00F02F3F" w:rsidRPr="00EF5601" w:rsidRDefault="00F02F3F"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Туризм</w:t>
      </w:r>
    </w:p>
    <w:p w:rsidR="00F02F3F" w:rsidRPr="00E873DC" w:rsidRDefault="00F02F3F" w:rsidP="00542A2C">
      <w:pPr>
        <w:spacing w:after="0" w:line="240" w:lineRule="auto"/>
        <w:ind w:firstLine="709"/>
        <w:jc w:val="both"/>
        <w:rPr>
          <w:rFonts w:eastAsia="Calibri"/>
          <w:sz w:val="24"/>
          <w:szCs w:val="24"/>
          <w:highlight w:val="yellow"/>
        </w:rPr>
      </w:pPr>
    </w:p>
    <w:p w:rsidR="00F02F3F" w:rsidRPr="0013169F" w:rsidRDefault="00F02F3F" w:rsidP="00542A2C">
      <w:pPr>
        <w:tabs>
          <w:tab w:val="left" w:pos="1134"/>
        </w:tabs>
        <w:suppressAutoHyphens/>
        <w:spacing w:after="0" w:line="240" w:lineRule="auto"/>
        <w:ind w:firstLine="709"/>
        <w:jc w:val="both"/>
        <w:rPr>
          <w:rFonts w:ascii="Times New Roman" w:hAnsi="Times New Roman"/>
          <w:sz w:val="24"/>
          <w:szCs w:val="24"/>
        </w:rPr>
      </w:pPr>
      <w:r w:rsidRPr="0013169F">
        <w:rPr>
          <w:rFonts w:ascii="Times New Roman" w:hAnsi="Times New Roman"/>
          <w:sz w:val="24"/>
          <w:szCs w:val="24"/>
        </w:rPr>
        <w:t>На территории города Югорска работают 7 туристических компаний, которые оказывают жителям города и близлежащих населенных пунктов услуги в сфере туризма. Предлагаются туристические маршруты по внутреннему туризму, ближнему и дальнему зарубежью.</w:t>
      </w:r>
    </w:p>
    <w:p w:rsidR="00F02F3F" w:rsidRPr="0013169F" w:rsidRDefault="00F02F3F" w:rsidP="00542A2C">
      <w:pPr>
        <w:tabs>
          <w:tab w:val="left" w:pos="1134"/>
        </w:tabs>
        <w:suppressAutoHyphens/>
        <w:spacing w:after="0" w:line="240" w:lineRule="auto"/>
        <w:ind w:firstLine="709"/>
        <w:jc w:val="both"/>
        <w:rPr>
          <w:rFonts w:ascii="Times New Roman" w:hAnsi="Times New Roman"/>
          <w:sz w:val="24"/>
          <w:szCs w:val="24"/>
        </w:rPr>
      </w:pPr>
      <w:r w:rsidRPr="0013169F">
        <w:rPr>
          <w:rFonts w:ascii="Times New Roman" w:hAnsi="Times New Roman"/>
          <w:sz w:val="24"/>
          <w:szCs w:val="24"/>
        </w:rPr>
        <w:t xml:space="preserve">Для гостей города предоставляют свои услуги 4 гостиницы, номерной фонд которых составляет 162 номера, 225 койко-мест. </w:t>
      </w:r>
      <w:r w:rsidR="0013169F">
        <w:rPr>
          <w:rFonts w:ascii="Times New Roman" w:hAnsi="Times New Roman"/>
          <w:sz w:val="24"/>
          <w:szCs w:val="24"/>
        </w:rPr>
        <w:t>П</w:t>
      </w:r>
      <w:r w:rsidRPr="0013169F">
        <w:rPr>
          <w:rFonts w:ascii="Times New Roman" w:hAnsi="Times New Roman"/>
          <w:sz w:val="24"/>
          <w:szCs w:val="24"/>
        </w:rPr>
        <w:t>осети</w:t>
      </w:r>
      <w:r w:rsidR="0013169F">
        <w:rPr>
          <w:rFonts w:ascii="Times New Roman" w:hAnsi="Times New Roman"/>
          <w:sz w:val="24"/>
          <w:szCs w:val="24"/>
        </w:rPr>
        <w:t>ли</w:t>
      </w:r>
      <w:r w:rsidRPr="0013169F">
        <w:rPr>
          <w:rFonts w:ascii="Times New Roman" w:hAnsi="Times New Roman"/>
          <w:sz w:val="24"/>
          <w:szCs w:val="24"/>
        </w:rPr>
        <w:t xml:space="preserve"> город Югорск в 201</w:t>
      </w:r>
      <w:r w:rsidR="0013169F" w:rsidRPr="0013169F">
        <w:rPr>
          <w:rFonts w:ascii="Times New Roman" w:hAnsi="Times New Roman"/>
          <w:sz w:val="24"/>
          <w:szCs w:val="24"/>
        </w:rPr>
        <w:t>6</w:t>
      </w:r>
      <w:r w:rsidR="00BC1B3E">
        <w:rPr>
          <w:rFonts w:ascii="Times New Roman" w:hAnsi="Times New Roman"/>
          <w:sz w:val="24"/>
          <w:szCs w:val="24"/>
        </w:rPr>
        <w:t xml:space="preserve"> году</w:t>
      </w:r>
      <w:r w:rsidRPr="0013169F">
        <w:rPr>
          <w:rFonts w:ascii="Times New Roman" w:hAnsi="Times New Roman"/>
          <w:sz w:val="24"/>
          <w:szCs w:val="24"/>
        </w:rPr>
        <w:t xml:space="preserve"> </w:t>
      </w:r>
      <w:r w:rsidR="00C73EB7" w:rsidRPr="0013169F">
        <w:rPr>
          <w:rFonts w:ascii="Times New Roman" w:hAnsi="Times New Roman"/>
          <w:sz w:val="24"/>
          <w:szCs w:val="24"/>
        </w:rPr>
        <w:t>6</w:t>
      </w:r>
      <w:r w:rsidR="0013169F" w:rsidRPr="0013169F">
        <w:rPr>
          <w:rFonts w:ascii="Times New Roman" w:hAnsi="Times New Roman"/>
          <w:sz w:val="24"/>
          <w:szCs w:val="24"/>
        </w:rPr>
        <w:t xml:space="preserve"> 858 </w:t>
      </w:r>
      <w:r w:rsidR="0013169F">
        <w:rPr>
          <w:rFonts w:ascii="Times New Roman" w:hAnsi="Times New Roman"/>
          <w:sz w:val="24"/>
          <w:szCs w:val="24"/>
        </w:rPr>
        <w:t>туристов и экскурсантов</w:t>
      </w:r>
      <w:r w:rsidR="0013169F" w:rsidRPr="0013169F">
        <w:rPr>
          <w:rFonts w:ascii="Times New Roman" w:hAnsi="Times New Roman"/>
          <w:sz w:val="24"/>
          <w:szCs w:val="24"/>
        </w:rPr>
        <w:t xml:space="preserve"> (78,5%)</w:t>
      </w:r>
      <w:r w:rsidRPr="0013169F">
        <w:rPr>
          <w:rFonts w:ascii="Times New Roman" w:hAnsi="Times New Roman"/>
          <w:sz w:val="24"/>
          <w:szCs w:val="24"/>
        </w:rPr>
        <w:t>.</w:t>
      </w:r>
    </w:p>
    <w:p w:rsidR="0013169F" w:rsidRPr="0013169F" w:rsidRDefault="00F02F3F" w:rsidP="00542A2C">
      <w:pPr>
        <w:shd w:val="clear" w:color="auto" w:fill="FFFFFF"/>
        <w:spacing w:after="0" w:line="240" w:lineRule="auto"/>
        <w:ind w:firstLine="709"/>
        <w:jc w:val="both"/>
        <w:rPr>
          <w:rFonts w:ascii="Times New Roman" w:hAnsi="Times New Roman"/>
          <w:sz w:val="24"/>
          <w:szCs w:val="24"/>
        </w:rPr>
      </w:pPr>
      <w:r w:rsidRPr="0013169F">
        <w:rPr>
          <w:rFonts w:ascii="Times New Roman" w:hAnsi="Times New Roman"/>
          <w:sz w:val="24"/>
          <w:szCs w:val="24"/>
        </w:rPr>
        <w:t>В целях формирования благоприятных условий для привлечения частных инвестиций в сферу туризма в рамках муниципальной программы «Развитие культуры и туризма в городе Югорск</w:t>
      </w:r>
      <w:r w:rsidR="00924D8E">
        <w:rPr>
          <w:rFonts w:ascii="Times New Roman" w:hAnsi="Times New Roman"/>
          <w:sz w:val="24"/>
          <w:szCs w:val="24"/>
        </w:rPr>
        <w:t>е на 2014–</w:t>
      </w:r>
      <w:r w:rsidRPr="0013169F">
        <w:rPr>
          <w:rFonts w:ascii="Times New Roman" w:hAnsi="Times New Roman"/>
          <w:sz w:val="24"/>
          <w:szCs w:val="24"/>
        </w:rPr>
        <w:t>2020 годы» на базе музея под открытым небом «</w:t>
      </w:r>
      <w:proofErr w:type="spellStart"/>
      <w:r w:rsidRPr="0013169F">
        <w:rPr>
          <w:rFonts w:ascii="Times New Roman" w:hAnsi="Times New Roman"/>
          <w:sz w:val="24"/>
          <w:szCs w:val="24"/>
        </w:rPr>
        <w:t>Суеват</w:t>
      </w:r>
      <w:proofErr w:type="spellEnd"/>
      <w:r w:rsidRPr="0013169F">
        <w:rPr>
          <w:rFonts w:ascii="Times New Roman" w:hAnsi="Times New Roman"/>
          <w:sz w:val="24"/>
          <w:szCs w:val="24"/>
        </w:rPr>
        <w:t xml:space="preserve"> Пауль» реа</w:t>
      </w:r>
      <w:r w:rsidR="0013169F" w:rsidRPr="0013169F">
        <w:rPr>
          <w:rFonts w:ascii="Times New Roman" w:hAnsi="Times New Roman"/>
          <w:sz w:val="24"/>
          <w:szCs w:val="24"/>
        </w:rPr>
        <w:t xml:space="preserve">лизуется инвестиционный проект </w:t>
      </w:r>
      <w:r w:rsidRPr="0013169F">
        <w:rPr>
          <w:rFonts w:ascii="Times New Roman" w:hAnsi="Times New Roman"/>
          <w:sz w:val="24"/>
          <w:szCs w:val="24"/>
        </w:rPr>
        <w:t>музейно-туристический комплекс «Ворота в Югру».</w:t>
      </w:r>
      <w:r w:rsidR="0013169F" w:rsidRPr="0013169F">
        <w:rPr>
          <w:sz w:val="24"/>
          <w:szCs w:val="24"/>
        </w:rPr>
        <w:t xml:space="preserve"> </w:t>
      </w:r>
      <w:r w:rsidR="0013169F" w:rsidRPr="0013169F">
        <w:rPr>
          <w:rFonts w:ascii="Times New Roman" w:hAnsi="Times New Roman"/>
          <w:sz w:val="24"/>
          <w:szCs w:val="24"/>
        </w:rPr>
        <w:t xml:space="preserve">В 2016 году утвержден межведомственный план по реализации проекта, разработана Концепция проекта. Начаты работы по изготовлению проекта инженерных сетей для данного комплекса. </w:t>
      </w:r>
    </w:p>
    <w:p w:rsidR="0013169F" w:rsidRPr="0013169F" w:rsidRDefault="0013169F" w:rsidP="00542A2C">
      <w:pPr>
        <w:spacing w:after="0" w:line="240" w:lineRule="auto"/>
        <w:ind w:firstLine="709"/>
        <w:jc w:val="both"/>
        <w:rPr>
          <w:rFonts w:ascii="Times New Roman" w:hAnsi="Times New Roman"/>
          <w:sz w:val="24"/>
          <w:szCs w:val="24"/>
        </w:rPr>
      </w:pPr>
      <w:r w:rsidRPr="0013169F">
        <w:rPr>
          <w:rFonts w:ascii="Times New Roman" w:hAnsi="Times New Roman"/>
          <w:sz w:val="24"/>
          <w:szCs w:val="24"/>
        </w:rPr>
        <w:t>С целью развития отрасли туризма, в рамках подпрограммы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w:t>
      </w:r>
      <w:r w:rsidR="00924D8E">
        <w:rPr>
          <w:rFonts w:ascii="Times New Roman" w:hAnsi="Times New Roman"/>
          <w:sz w:val="24"/>
          <w:szCs w:val="24"/>
        </w:rPr>
        <w:t>ения в городе Югорске на 2014–</w:t>
      </w:r>
      <w:r w:rsidRPr="0013169F">
        <w:rPr>
          <w:rFonts w:ascii="Times New Roman" w:hAnsi="Times New Roman"/>
          <w:sz w:val="24"/>
          <w:szCs w:val="24"/>
        </w:rPr>
        <w:t>2020 годы», предусмотрена поддержка субъектов малого предпринимательства, осуществляющих деятельность в сфере внутреннего и въездного туризма.</w:t>
      </w:r>
    </w:p>
    <w:p w:rsidR="0013169F" w:rsidRPr="0013169F" w:rsidRDefault="0013169F" w:rsidP="00542A2C">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Представители </w:t>
      </w:r>
      <w:r w:rsidRPr="0013169F">
        <w:rPr>
          <w:rFonts w:ascii="Times New Roman" w:hAnsi="Times New Roman"/>
          <w:sz w:val="24"/>
          <w:szCs w:val="24"/>
        </w:rPr>
        <w:t>город</w:t>
      </w:r>
      <w:r>
        <w:rPr>
          <w:rFonts w:ascii="Times New Roman" w:hAnsi="Times New Roman"/>
          <w:sz w:val="24"/>
          <w:szCs w:val="24"/>
        </w:rPr>
        <w:t>а</w:t>
      </w:r>
      <w:r w:rsidRPr="0013169F">
        <w:rPr>
          <w:rFonts w:ascii="Times New Roman" w:hAnsi="Times New Roman"/>
          <w:sz w:val="24"/>
          <w:szCs w:val="24"/>
        </w:rPr>
        <w:t xml:space="preserve"> Югорск</w:t>
      </w:r>
      <w:r>
        <w:rPr>
          <w:rFonts w:ascii="Times New Roman" w:hAnsi="Times New Roman"/>
          <w:sz w:val="24"/>
          <w:szCs w:val="24"/>
        </w:rPr>
        <w:t>а</w:t>
      </w:r>
      <w:r w:rsidRPr="0013169F">
        <w:rPr>
          <w:rFonts w:ascii="Times New Roman" w:hAnsi="Times New Roman"/>
          <w:sz w:val="24"/>
          <w:szCs w:val="24"/>
        </w:rPr>
        <w:t xml:space="preserve"> принял</w:t>
      </w:r>
      <w:r>
        <w:rPr>
          <w:rFonts w:ascii="Times New Roman" w:hAnsi="Times New Roman"/>
          <w:sz w:val="24"/>
          <w:szCs w:val="24"/>
        </w:rPr>
        <w:t>и</w:t>
      </w:r>
      <w:r w:rsidRPr="0013169F">
        <w:rPr>
          <w:rFonts w:ascii="Times New Roman" w:hAnsi="Times New Roman"/>
          <w:sz w:val="24"/>
          <w:szCs w:val="24"/>
        </w:rPr>
        <w:t xml:space="preserve"> участие в V Всероссийской открытой ярмарке событийного туризма «</w:t>
      </w:r>
      <w:proofErr w:type="spellStart"/>
      <w:r w:rsidRPr="0013169F">
        <w:rPr>
          <w:rFonts w:ascii="Times New Roman" w:hAnsi="Times New Roman"/>
          <w:sz w:val="24"/>
          <w:szCs w:val="24"/>
        </w:rPr>
        <w:t>Russian</w:t>
      </w:r>
      <w:proofErr w:type="spellEnd"/>
      <w:r w:rsidRPr="0013169F">
        <w:rPr>
          <w:rFonts w:ascii="Times New Roman" w:hAnsi="Times New Roman"/>
          <w:sz w:val="24"/>
          <w:szCs w:val="24"/>
        </w:rPr>
        <w:t xml:space="preserve"> </w:t>
      </w:r>
      <w:proofErr w:type="spellStart"/>
      <w:r w:rsidRPr="0013169F">
        <w:rPr>
          <w:rFonts w:ascii="Times New Roman" w:hAnsi="Times New Roman"/>
          <w:sz w:val="24"/>
          <w:szCs w:val="24"/>
        </w:rPr>
        <w:t>open</w:t>
      </w:r>
      <w:proofErr w:type="spellEnd"/>
      <w:r w:rsidRPr="0013169F">
        <w:rPr>
          <w:rFonts w:ascii="Times New Roman" w:hAnsi="Times New Roman"/>
          <w:sz w:val="24"/>
          <w:szCs w:val="24"/>
        </w:rPr>
        <w:t xml:space="preserve"> </w:t>
      </w:r>
      <w:proofErr w:type="spellStart"/>
      <w:r w:rsidRPr="0013169F">
        <w:rPr>
          <w:rFonts w:ascii="Times New Roman" w:hAnsi="Times New Roman"/>
          <w:sz w:val="24"/>
          <w:szCs w:val="24"/>
        </w:rPr>
        <w:t>Event</w:t>
      </w:r>
      <w:proofErr w:type="spellEnd"/>
      <w:r w:rsidRPr="0013169F">
        <w:rPr>
          <w:rFonts w:ascii="Times New Roman" w:hAnsi="Times New Roman"/>
          <w:sz w:val="24"/>
          <w:szCs w:val="24"/>
        </w:rPr>
        <w:t xml:space="preserve"> </w:t>
      </w:r>
      <w:proofErr w:type="spellStart"/>
      <w:r w:rsidRPr="0013169F">
        <w:rPr>
          <w:rFonts w:ascii="Times New Roman" w:hAnsi="Times New Roman"/>
          <w:sz w:val="24"/>
          <w:szCs w:val="24"/>
        </w:rPr>
        <w:t>Expo</w:t>
      </w:r>
      <w:proofErr w:type="spellEnd"/>
      <w:r w:rsidRPr="0013169F">
        <w:rPr>
          <w:rFonts w:ascii="Times New Roman" w:hAnsi="Times New Roman"/>
          <w:sz w:val="24"/>
          <w:szCs w:val="24"/>
        </w:rPr>
        <w:t>» и ежегодной XV туристской выставке-ярмарке «ЮграТур-2016». В рамках ярмарки состоялся Всероссийский конкурс в области событийного туризма, на котором презентовали лучшие мероприятия в области культурно-познавательного туризма. Югорск представил 4 проекта: «Югорский карнавал», «</w:t>
      </w:r>
      <w:proofErr w:type="spellStart"/>
      <w:r w:rsidRPr="0013169F">
        <w:rPr>
          <w:rFonts w:ascii="Times New Roman" w:hAnsi="Times New Roman"/>
          <w:sz w:val="24"/>
          <w:szCs w:val="24"/>
        </w:rPr>
        <w:t>РобоЛайф</w:t>
      </w:r>
      <w:proofErr w:type="spellEnd"/>
      <w:r w:rsidRPr="0013169F">
        <w:rPr>
          <w:rFonts w:ascii="Times New Roman" w:hAnsi="Times New Roman"/>
          <w:sz w:val="24"/>
          <w:szCs w:val="24"/>
        </w:rPr>
        <w:t>», «Славянский хоровод» и «</w:t>
      </w:r>
      <w:proofErr w:type="spellStart"/>
      <w:r w:rsidRPr="0013169F">
        <w:rPr>
          <w:rFonts w:ascii="Times New Roman" w:hAnsi="Times New Roman"/>
          <w:sz w:val="24"/>
          <w:szCs w:val="24"/>
        </w:rPr>
        <w:t>Взлетка</w:t>
      </w:r>
      <w:proofErr w:type="spellEnd"/>
      <w:r w:rsidRPr="0013169F">
        <w:rPr>
          <w:rFonts w:ascii="Times New Roman" w:hAnsi="Times New Roman"/>
          <w:sz w:val="24"/>
          <w:szCs w:val="24"/>
        </w:rPr>
        <w:t>». Все они прошли в финал конкурса, по итогам которого «Югорский карнавал» победил в номинации «Инновационный событийный проект», а робототехническая выставка «</w:t>
      </w:r>
      <w:proofErr w:type="spellStart"/>
      <w:r w:rsidRPr="0013169F">
        <w:rPr>
          <w:rFonts w:ascii="Times New Roman" w:hAnsi="Times New Roman"/>
          <w:sz w:val="24"/>
          <w:szCs w:val="24"/>
        </w:rPr>
        <w:t>РобоЛайф</w:t>
      </w:r>
      <w:proofErr w:type="spellEnd"/>
      <w:r w:rsidRPr="0013169F">
        <w:rPr>
          <w:rFonts w:ascii="Times New Roman" w:hAnsi="Times New Roman"/>
          <w:sz w:val="24"/>
          <w:szCs w:val="24"/>
        </w:rPr>
        <w:t xml:space="preserve">» взяла </w:t>
      </w:r>
      <w:proofErr w:type="spellStart"/>
      <w:r w:rsidRPr="0013169F">
        <w:rPr>
          <w:rFonts w:ascii="Times New Roman" w:hAnsi="Times New Roman"/>
          <w:sz w:val="24"/>
          <w:szCs w:val="24"/>
        </w:rPr>
        <w:t>спецприз</w:t>
      </w:r>
      <w:proofErr w:type="spellEnd"/>
      <w:r w:rsidRPr="0013169F">
        <w:rPr>
          <w:rFonts w:ascii="Times New Roman" w:hAnsi="Times New Roman"/>
          <w:sz w:val="24"/>
          <w:szCs w:val="24"/>
        </w:rPr>
        <w:t xml:space="preserve"> в этой же номинации. Проект «Славянский хоровод» получил </w:t>
      </w:r>
      <w:proofErr w:type="spellStart"/>
      <w:r w:rsidRPr="0013169F">
        <w:rPr>
          <w:rFonts w:ascii="Times New Roman" w:hAnsi="Times New Roman"/>
          <w:sz w:val="24"/>
          <w:szCs w:val="24"/>
        </w:rPr>
        <w:t>спецприз</w:t>
      </w:r>
      <w:proofErr w:type="spellEnd"/>
      <w:r w:rsidRPr="0013169F">
        <w:rPr>
          <w:rFonts w:ascii="Times New Roman" w:hAnsi="Times New Roman"/>
          <w:sz w:val="24"/>
          <w:szCs w:val="24"/>
        </w:rPr>
        <w:t xml:space="preserve"> в номинации «Народные традиции». </w:t>
      </w:r>
      <w:proofErr w:type="spellStart"/>
      <w:r w:rsidRPr="0013169F">
        <w:rPr>
          <w:rFonts w:ascii="Times New Roman" w:hAnsi="Times New Roman"/>
          <w:sz w:val="24"/>
          <w:szCs w:val="24"/>
        </w:rPr>
        <w:t>Мотофестиваль</w:t>
      </w:r>
      <w:proofErr w:type="spellEnd"/>
      <w:r w:rsidRPr="0013169F">
        <w:rPr>
          <w:rFonts w:ascii="Times New Roman" w:hAnsi="Times New Roman"/>
          <w:sz w:val="24"/>
          <w:szCs w:val="24"/>
        </w:rPr>
        <w:t xml:space="preserve"> «</w:t>
      </w:r>
      <w:proofErr w:type="spellStart"/>
      <w:r w:rsidRPr="0013169F">
        <w:rPr>
          <w:rFonts w:ascii="Times New Roman" w:hAnsi="Times New Roman"/>
          <w:sz w:val="24"/>
          <w:szCs w:val="24"/>
        </w:rPr>
        <w:t>Взлётка</w:t>
      </w:r>
      <w:proofErr w:type="spellEnd"/>
      <w:r w:rsidRPr="0013169F">
        <w:rPr>
          <w:rFonts w:ascii="Times New Roman" w:hAnsi="Times New Roman"/>
          <w:sz w:val="24"/>
          <w:szCs w:val="24"/>
        </w:rPr>
        <w:t>» не был отмечен членами жюри, но он получил хорошие отзывы гостей ярмарки и предложения о сотрудничестве от коллег. По итогам конкурса была определена специальная номинация «Столица событийного туризма», в которой Югорск занял 3-е место.</w:t>
      </w:r>
    </w:p>
    <w:p w:rsidR="0013169F" w:rsidRPr="0013169F" w:rsidRDefault="0013169F" w:rsidP="00542A2C">
      <w:pPr>
        <w:spacing w:after="0" w:line="240" w:lineRule="auto"/>
        <w:ind w:firstLine="709"/>
        <w:jc w:val="both"/>
        <w:rPr>
          <w:rFonts w:ascii="Times New Roman" w:hAnsi="Times New Roman"/>
          <w:sz w:val="24"/>
          <w:szCs w:val="24"/>
        </w:rPr>
      </w:pPr>
      <w:r w:rsidRPr="0013169F">
        <w:rPr>
          <w:rFonts w:ascii="Times New Roman" w:hAnsi="Times New Roman"/>
          <w:sz w:val="24"/>
          <w:szCs w:val="24"/>
        </w:rPr>
        <w:t xml:space="preserve">В целях повышения информированности населения о туристских объектах города регулярно обновляется интернет-страница на портале и официальном сайте администрации муниципального образования город Югорск в разделе «Туризм». Информация о муниципальном образовании город Югорск размещена на </w:t>
      </w:r>
      <w:proofErr w:type="gramStart"/>
      <w:r w:rsidRPr="0013169F">
        <w:rPr>
          <w:rFonts w:ascii="Times New Roman" w:hAnsi="Times New Roman"/>
          <w:sz w:val="24"/>
          <w:szCs w:val="24"/>
        </w:rPr>
        <w:t>интернет-порталах</w:t>
      </w:r>
      <w:proofErr w:type="gramEnd"/>
      <w:r w:rsidRPr="0013169F">
        <w:rPr>
          <w:rFonts w:ascii="Times New Roman" w:hAnsi="Times New Roman"/>
          <w:sz w:val="24"/>
          <w:szCs w:val="24"/>
        </w:rPr>
        <w:t xml:space="preserve"> UGRA.TRAVEL и RUSSIA.TRAVEL.</w:t>
      </w:r>
    </w:p>
    <w:p w:rsidR="00F02F3F" w:rsidRPr="00E873DC" w:rsidRDefault="00F02F3F" w:rsidP="00542A2C">
      <w:pPr>
        <w:tabs>
          <w:tab w:val="left" w:pos="1134"/>
        </w:tabs>
        <w:suppressAutoHyphens/>
        <w:spacing w:after="0" w:line="240" w:lineRule="auto"/>
        <w:ind w:firstLine="709"/>
        <w:jc w:val="both"/>
        <w:rPr>
          <w:rFonts w:ascii="Times New Roman" w:hAnsi="Times New Roman"/>
          <w:sz w:val="24"/>
          <w:szCs w:val="24"/>
          <w:highlight w:val="yellow"/>
        </w:rPr>
      </w:pPr>
    </w:p>
    <w:p w:rsidR="001549C4" w:rsidRPr="00EF5601" w:rsidRDefault="001549C4"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lastRenderedPageBreak/>
        <w:t>Глава 2</w:t>
      </w:r>
    </w:p>
    <w:p w:rsidR="00A05B61" w:rsidRPr="00EF5601" w:rsidRDefault="00A05B61"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Инвестиции и строительство</w:t>
      </w:r>
    </w:p>
    <w:p w:rsidR="009D1B30" w:rsidRPr="00EF5601" w:rsidRDefault="009D1B30" w:rsidP="00542A2C">
      <w:pPr>
        <w:spacing w:after="0" w:line="240" w:lineRule="auto"/>
        <w:ind w:firstLine="709"/>
        <w:jc w:val="both"/>
        <w:rPr>
          <w:rFonts w:ascii="Times New Roman" w:eastAsia="Times New Roman" w:hAnsi="Times New Roman" w:cs="Times New Roman"/>
          <w:sz w:val="24"/>
          <w:szCs w:val="24"/>
          <w:lang w:eastAsia="ru-RU"/>
        </w:rPr>
      </w:pPr>
    </w:p>
    <w:p w:rsidR="00F35A3C" w:rsidRDefault="009D1B30" w:rsidP="00542A2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предварительным данным органов статистики в</w:t>
      </w:r>
      <w:r w:rsidR="005C39DC" w:rsidRPr="00F35A3C">
        <w:rPr>
          <w:rFonts w:ascii="Times New Roman" w:eastAsia="Times New Roman" w:hAnsi="Times New Roman" w:cs="Times New Roman"/>
          <w:sz w:val="24"/>
          <w:szCs w:val="24"/>
          <w:lang w:eastAsia="ru-RU"/>
        </w:rPr>
        <w:t xml:space="preserve"> </w:t>
      </w:r>
      <w:r w:rsidR="005C39DC" w:rsidRPr="00620071">
        <w:rPr>
          <w:rFonts w:ascii="Times New Roman" w:eastAsia="Times New Roman" w:hAnsi="Times New Roman" w:cs="Times New Roman"/>
          <w:sz w:val="24"/>
          <w:szCs w:val="24"/>
          <w:lang w:eastAsia="ru-RU"/>
        </w:rPr>
        <w:t>201</w:t>
      </w:r>
      <w:r w:rsidR="00620071">
        <w:rPr>
          <w:rFonts w:ascii="Times New Roman" w:eastAsia="Times New Roman" w:hAnsi="Times New Roman" w:cs="Times New Roman"/>
          <w:sz w:val="24"/>
          <w:szCs w:val="24"/>
          <w:lang w:eastAsia="ru-RU"/>
        </w:rPr>
        <w:t>6</w:t>
      </w:r>
      <w:r w:rsidR="005C39DC" w:rsidRPr="00F35A3C">
        <w:rPr>
          <w:rFonts w:ascii="Times New Roman" w:eastAsia="Times New Roman" w:hAnsi="Times New Roman" w:cs="Times New Roman"/>
          <w:sz w:val="24"/>
          <w:szCs w:val="24"/>
          <w:lang w:eastAsia="ru-RU"/>
        </w:rPr>
        <w:t xml:space="preserve"> году о</w:t>
      </w:r>
      <w:r w:rsidR="00F02F3F" w:rsidRPr="00F35A3C">
        <w:rPr>
          <w:rFonts w:ascii="Times New Roman" w:eastAsia="Times New Roman" w:hAnsi="Times New Roman" w:cs="Times New Roman"/>
          <w:sz w:val="24"/>
          <w:szCs w:val="24"/>
          <w:lang w:eastAsia="ru-RU"/>
        </w:rPr>
        <w:t xml:space="preserve">бъем </w:t>
      </w:r>
      <w:r w:rsidR="008E04E4" w:rsidRPr="00F35A3C">
        <w:rPr>
          <w:rFonts w:ascii="Times New Roman" w:eastAsia="Times New Roman" w:hAnsi="Times New Roman" w:cs="Times New Roman"/>
          <w:sz w:val="24"/>
          <w:szCs w:val="24"/>
          <w:lang w:eastAsia="ru-RU"/>
        </w:rPr>
        <w:t>инвестиций</w:t>
      </w:r>
      <w:r w:rsidR="00F02F3F" w:rsidRPr="00F35A3C">
        <w:rPr>
          <w:rFonts w:ascii="Times New Roman" w:eastAsia="Times New Roman" w:hAnsi="Times New Roman" w:cs="Times New Roman"/>
          <w:sz w:val="24"/>
          <w:szCs w:val="24"/>
          <w:lang w:eastAsia="ru-RU"/>
        </w:rPr>
        <w:t xml:space="preserve"> </w:t>
      </w:r>
      <w:r w:rsidR="00FD3EA3" w:rsidRPr="00F35A3C">
        <w:rPr>
          <w:rFonts w:ascii="Times New Roman" w:eastAsia="Times New Roman" w:hAnsi="Times New Roman" w:cs="Times New Roman"/>
          <w:sz w:val="24"/>
          <w:szCs w:val="24"/>
          <w:lang w:eastAsia="ru-RU"/>
        </w:rPr>
        <w:t>в</w:t>
      </w:r>
      <w:r w:rsidR="00F02F3F" w:rsidRPr="00F35A3C">
        <w:rPr>
          <w:rFonts w:ascii="Times New Roman" w:eastAsia="Times New Roman" w:hAnsi="Times New Roman" w:cs="Times New Roman"/>
          <w:sz w:val="24"/>
          <w:szCs w:val="24"/>
          <w:lang w:eastAsia="ru-RU"/>
        </w:rPr>
        <w:t xml:space="preserve"> город</w:t>
      </w:r>
      <w:r w:rsidR="00FD3EA3" w:rsidRPr="00F35A3C">
        <w:rPr>
          <w:rFonts w:ascii="Times New Roman" w:eastAsia="Times New Roman" w:hAnsi="Times New Roman" w:cs="Times New Roman"/>
          <w:sz w:val="24"/>
          <w:szCs w:val="24"/>
          <w:lang w:eastAsia="ru-RU"/>
        </w:rPr>
        <w:t>е</w:t>
      </w:r>
      <w:r w:rsidR="00F02F3F" w:rsidRPr="00F35A3C">
        <w:rPr>
          <w:rFonts w:ascii="Times New Roman" w:eastAsia="Times New Roman" w:hAnsi="Times New Roman" w:cs="Times New Roman"/>
          <w:sz w:val="24"/>
          <w:szCs w:val="24"/>
          <w:lang w:eastAsia="ru-RU"/>
        </w:rPr>
        <w:t xml:space="preserve"> </w:t>
      </w:r>
      <w:r w:rsidR="00592E1A">
        <w:rPr>
          <w:rFonts w:ascii="Times New Roman" w:eastAsia="Times New Roman" w:hAnsi="Times New Roman" w:cs="Times New Roman"/>
          <w:sz w:val="24"/>
          <w:szCs w:val="24"/>
          <w:lang w:eastAsia="ru-RU"/>
        </w:rPr>
        <w:t xml:space="preserve">по крупным и средним организациям </w:t>
      </w:r>
      <w:r w:rsidR="00F02F3F" w:rsidRPr="00620071">
        <w:rPr>
          <w:rFonts w:ascii="Times New Roman" w:eastAsia="Times New Roman" w:hAnsi="Times New Roman" w:cs="Times New Roman"/>
          <w:sz w:val="24"/>
          <w:szCs w:val="24"/>
          <w:lang w:eastAsia="ru-RU"/>
        </w:rPr>
        <w:t xml:space="preserve">составил </w:t>
      </w:r>
      <w:r w:rsidR="00F35A3C" w:rsidRPr="00620071">
        <w:rPr>
          <w:rFonts w:ascii="Times New Roman" w:eastAsia="Times New Roman" w:hAnsi="Times New Roman" w:cs="Times New Roman"/>
          <w:sz w:val="24"/>
          <w:szCs w:val="24"/>
          <w:lang w:eastAsia="ru-RU"/>
        </w:rPr>
        <w:t>1 456,3 м</w:t>
      </w:r>
      <w:r w:rsidR="00F35A3C" w:rsidRPr="00F35A3C">
        <w:rPr>
          <w:rFonts w:ascii="Times New Roman" w:eastAsia="Times New Roman" w:hAnsi="Times New Roman" w:cs="Times New Roman"/>
          <w:sz w:val="24"/>
          <w:szCs w:val="24"/>
          <w:lang w:eastAsia="ru-RU"/>
        </w:rPr>
        <w:t>лн. рублей (51,7% в сопоставимых ценах).</w:t>
      </w:r>
      <w:r>
        <w:rPr>
          <w:rFonts w:ascii="Times New Roman" w:eastAsia="Times New Roman" w:hAnsi="Times New Roman" w:cs="Times New Roman"/>
          <w:sz w:val="24"/>
          <w:szCs w:val="24"/>
          <w:lang w:eastAsia="ru-RU"/>
        </w:rPr>
        <w:t xml:space="preserve"> </w:t>
      </w:r>
      <w:r w:rsidR="00F35A3C" w:rsidRPr="00F35A3C">
        <w:rPr>
          <w:rFonts w:ascii="Times New Roman" w:eastAsia="Times New Roman" w:hAnsi="Times New Roman" w:cs="Times New Roman"/>
          <w:sz w:val="24"/>
          <w:szCs w:val="24"/>
          <w:lang w:eastAsia="ru-RU"/>
        </w:rPr>
        <w:t xml:space="preserve">Снижение объема инвестиций </w:t>
      </w:r>
      <w:r w:rsidR="005C1380">
        <w:rPr>
          <w:rFonts w:ascii="Times New Roman" w:eastAsia="Times New Roman" w:hAnsi="Times New Roman" w:cs="Times New Roman"/>
          <w:sz w:val="24"/>
          <w:szCs w:val="24"/>
          <w:lang w:eastAsia="ru-RU"/>
        </w:rPr>
        <w:t xml:space="preserve">произошло </w:t>
      </w:r>
      <w:r w:rsidR="00F35A3C" w:rsidRPr="00F35A3C">
        <w:rPr>
          <w:rFonts w:ascii="Times New Roman" w:eastAsia="Times New Roman" w:hAnsi="Times New Roman" w:cs="Times New Roman"/>
          <w:sz w:val="24"/>
          <w:szCs w:val="24"/>
          <w:lang w:eastAsia="ru-RU"/>
        </w:rPr>
        <w:t xml:space="preserve">по направлению «транспорт газа» (46,9%). </w:t>
      </w:r>
    </w:p>
    <w:p w:rsidR="009D1B30" w:rsidRDefault="009D1B30" w:rsidP="00542A2C">
      <w:pPr>
        <w:spacing w:after="0" w:line="240" w:lineRule="auto"/>
        <w:ind w:firstLine="709"/>
        <w:jc w:val="both"/>
        <w:rPr>
          <w:rFonts w:ascii="Times New Roman" w:eastAsia="Times New Roman" w:hAnsi="Times New Roman" w:cs="Times New Roman"/>
          <w:sz w:val="24"/>
          <w:szCs w:val="24"/>
          <w:lang w:eastAsia="ru-RU"/>
        </w:rPr>
      </w:pPr>
      <w:r w:rsidRPr="009D1B30">
        <w:rPr>
          <w:rFonts w:ascii="Times New Roman" w:eastAsia="Times New Roman" w:hAnsi="Times New Roman" w:cs="Times New Roman"/>
          <w:sz w:val="24"/>
          <w:szCs w:val="24"/>
          <w:lang w:eastAsia="ru-RU"/>
        </w:rPr>
        <w:t xml:space="preserve">За 2016 год предпринимателями </w:t>
      </w:r>
      <w:r w:rsidR="00FF76EF">
        <w:rPr>
          <w:rFonts w:ascii="Times New Roman" w:eastAsia="Times New Roman" w:hAnsi="Times New Roman" w:cs="Times New Roman"/>
          <w:sz w:val="24"/>
          <w:szCs w:val="24"/>
          <w:lang w:eastAsia="ru-RU"/>
        </w:rPr>
        <w:t xml:space="preserve">города </w:t>
      </w:r>
      <w:r w:rsidRPr="009D1B30">
        <w:rPr>
          <w:rFonts w:ascii="Times New Roman" w:eastAsia="Times New Roman" w:hAnsi="Times New Roman" w:cs="Times New Roman"/>
          <w:sz w:val="24"/>
          <w:szCs w:val="24"/>
          <w:lang w:eastAsia="ru-RU"/>
        </w:rPr>
        <w:t>введено в эксплуатацию 15 объектов на сумму 997,5 млн. рублей</w:t>
      </w:r>
      <w:r w:rsidR="00FF76EF">
        <w:rPr>
          <w:rFonts w:ascii="Times New Roman" w:eastAsia="Times New Roman" w:hAnsi="Times New Roman" w:cs="Times New Roman"/>
          <w:sz w:val="24"/>
          <w:szCs w:val="24"/>
          <w:lang w:eastAsia="ru-RU"/>
        </w:rPr>
        <w:t xml:space="preserve"> (</w:t>
      </w:r>
      <w:r w:rsidR="005C1380">
        <w:rPr>
          <w:rFonts w:ascii="Times New Roman" w:eastAsia="Times New Roman" w:hAnsi="Times New Roman" w:cs="Times New Roman"/>
          <w:sz w:val="24"/>
          <w:szCs w:val="24"/>
          <w:lang w:eastAsia="ru-RU"/>
        </w:rPr>
        <w:t xml:space="preserve">рост в 6,9 раз). Увеличение объема инвестиций свидетельствует о том, </w:t>
      </w:r>
      <w:r w:rsidR="00FF76EF">
        <w:rPr>
          <w:rFonts w:ascii="Times New Roman" w:eastAsia="Times New Roman" w:hAnsi="Times New Roman" w:cs="Times New Roman"/>
          <w:sz w:val="24"/>
          <w:szCs w:val="24"/>
          <w:lang w:eastAsia="ru-RU"/>
        </w:rPr>
        <w:t xml:space="preserve"> что предпринимател</w:t>
      </w:r>
      <w:r w:rsidR="005C1380">
        <w:rPr>
          <w:rFonts w:ascii="Times New Roman" w:eastAsia="Times New Roman" w:hAnsi="Times New Roman" w:cs="Times New Roman"/>
          <w:sz w:val="24"/>
          <w:szCs w:val="24"/>
          <w:lang w:eastAsia="ru-RU"/>
        </w:rPr>
        <w:t>и</w:t>
      </w:r>
      <w:r w:rsidR="00FF76EF">
        <w:rPr>
          <w:rFonts w:ascii="Times New Roman" w:eastAsia="Times New Roman" w:hAnsi="Times New Roman" w:cs="Times New Roman"/>
          <w:sz w:val="24"/>
          <w:szCs w:val="24"/>
          <w:lang w:eastAsia="ru-RU"/>
        </w:rPr>
        <w:t xml:space="preserve"> продолжают вкладывать средства в собственное развитие.</w:t>
      </w:r>
    </w:p>
    <w:p w:rsidR="009D1B30" w:rsidRPr="009D1B30" w:rsidRDefault="009D1B30" w:rsidP="00542A2C">
      <w:pPr>
        <w:spacing w:after="0" w:line="240" w:lineRule="auto"/>
        <w:ind w:firstLine="709"/>
        <w:jc w:val="both"/>
        <w:rPr>
          <w:rFonts w:ascii="Times New Roman" w:eastAsia="Times New Roman" w:hAnsi="Times New Roman" w:cs="Times New Roman"/>
          <w:sz w:val="24"/>
          <w:szCs w:val="24"/>
          <w:lang w:eastAsia="ru-RU"/>
        </w:rPr>
      </w:pPr>
      <w:r w:rsidRPr="009D1B30">
        <w:rPr>
          <w:rFonts w:ascii="Times New Roman" w:eastAsia="Times New Roman" w:hAnsi="Times New Roman" w:cs="Times New Roman"/>
          <w:sz w:val="24"/>
          <w:szCs w:val="24"/>
          <w:lang w:eastAsia="ru-RU"/>
        </w:rPr>
        <w:t>Что касается средств</w:t>
      </w:r>
      <w:r>
        <w:rPr>
          <w:rFonts w:ascii="Times New Roman" w:eastAsia="Times New Roman" w:hAnsi="Times New Roman" w:cs="Times New Roman"/>
          <w:sz w:val="24"/>
          <w:szCs w:val="24"/>
          <w:lang w:eastAsia="ru-RU"/>
        </w:rPr>
        <w:t>,</w:t>
      </w:r>
      <w:r w:rsidRPr="009D1B30">
        <w:rPr>
          <w:rFonts w:ascii="Times New Roman" w:eastAsia="Times New Roman" w:hAnsi="Times New Roman" w:cs="Times New Roman"/>
          <w:sz w:val="24"/>
          <w:szCs w:val="24"/>
          <w:lang w:eastAsia="ru-RU"/>
        </w:rPr>
        <w:t xml:space="preserve"> привлекаемых на жилищное строительство, Югорск на протяжении многих лет в числе лидеров по объемам ввода жилья и обеспеченности жильем на одного жителя (</w:t>
      </w:r>
      <w:r w:rsidRPr="0067638B">
        <w:rPr>
          <w:rFonts w:ascii="Times New Roman" w:eastAsia="Times New Roman" w:hAnsi="Times New Roman" w:cs="Times New Roman"/>
          <w:sz w:val="24"/>
          <w:szCs w:val="24"/>
          <w:lang w:eastAsia="ru-RU"/>
        </w:rPr>
        <w:t>28,</w:t>
      </w:r>
      <w:r w:rsidR="0067638B" w:rsidRPr="0067638B">
        <w:rPr>
          <w:rFonts w:ascii="Times New Roman" w:eastAsia="Times New Roman" w:hAnsi="Times New Roman" w:cs="Times New Roman"/>
          <w:sz w:val="24"/>
          <w:szCs w:val="24"/>
          <w:lang w:eastAsia="ru-RU"/>
        </w:rPr>
        <w:t>7</w:t>
      </w:r>
      <w:r w:rsidRPr="009D1B30">
        <w:rPr>
          <w:rFonts w:ascii="Times New Roman" w:eastAsia="Times New Roman" w:hAnsi="Times New Roman" w:cs="Times New Roman"/>
          <w:sz w:val="24"/>
          <w:szCs w:val="24"/>
          <w:lang w:eastAsia="ru-RU"/>
        </w:rPr>
        <w:t xml:space="preserve"> кв.</w:t>
      </w:r>
      <w:r>
        <w:rPr>
          <w:rFonts w:ascii="Times New Roman" w:eastAsia="Times New Roman" w:hAnsi="Times New Roman" w:cs="Times New Roman"/>
          <w:sz w:val="24"/>
          <w:szCs w:val="24"/>
          <w:lang w:eastAsia="ru-RU"/>
        </w:rPr>
        <w:t xml:space="preserve"> </w:t>
      </w:r>
      <w:r w:rsidRPr="009D1B30">
        <w:rPr>
          <w:rFonts w:ascii="Times New Roman" w:eastAsia="Times New Roman" w:hAnsi="Times New Roman" w:cs="Times New Roman"/>
          <w:sz w:val="24"/>
          <w:szCs w:val="24"/>
          <w:lang w:eastAsia="ru-RU"/>
        </w:rPr>
        <w:t>м на жителя, что больше чем в автономном округе и Российской Федерации). При этом</w:t>
      </w:r>
      <w:proofErr w:type="gramStart"/>
      <w:r w:rsidR="00924D8E">
        <w:rPr>
          <w:rFonts w:ascii="Times New Roman" w:eastAsia="Times New Roman" w:hAnsi="Times New Roman" w:cs="Times New Roman"/>
          <w:sz w:val="24"/>
          <w:szCs w:val="24"/>
          <w:lang w:eastAsia="ru-RU"/>
        </w:rPr>
        <w:t>,</w:t>
      </w:r>
      <w:proofErr w:type="gramEnd"/>
      <w:r w:rsidRPr="009D1B30">
        <w:rPr>
          <w:rFonts w:ascii="Times New Roman" w:eastAsia="Times New Roman" w:hAnsi="Times New Roman" w:cs="Times New Roman"/>
          <w:sz w:val="24"/>
          <w:szCs w:val="24"/>
          <w:lang w:eastAsia="ru-RU"/>
        </w:rPr>
        <w:t xml:space="preserve"> более 50% объемов жилья введено за счет средств индивидуальных застройщиков.</w:t>
      </w:r>
    </w:p>
    <w:p w:rsidR="009D1B30" w:rsidRDefault="009D1B30" w:rsidP="00542A2C">
      <w:pPr>
        <w:spacing w:after="0" w:line="240" w:lineRule="auto"/>
        <w:ind w:firstLine="709"/>
        <w:jc w:val="both"/>
        <w:rPr>
          <w:rFonts w:ascii="Times New Roman" w:eastAsia="Times New Roman" w:hAnsi="Times New Roman" w:cs="Times New Roman"/>
          <w:sz w:val="24"/>
          <w:szCs w:val="24"/>
          <w:lang w:eastAsia="ru-RU"/>
        </w:rPr>
      </w:pPr>
      <w:r w:rsidRPr="009D1B30">
        <w:rPr>
          <w:rFonts w:ascii="Times New Roman" w:eastAsia="Times New Roman" w:hAnsi="Times New Roman" w:cs="Times New Roman"/>
          <w:sz w:val="24"/>
          <w:szCs w:val="24"/>
          <w:lang w:eastAsia="ru-RU"/>
        </w:rPr>
        <w:t xml:space="preserve">В целом по муниципальному образованию объем инвестиций в основной капитал </w:t>
      </w:r>
      <w:r w:rsidR="0007616E">
        <w:rPr>
          <w:rFonts w:ascii="Times New Roman" w:eastAsia="Times New Roman" w:hAnsi="Times New Roman" w:cs="Times New Roman"/>
          <w:sz w:val="24"/>
          <w:szCs w:val="24"/>
          <w:lang w:eastAsia="ru-RU"/>
        </w:rPr>
        <w:t xml:space="preserve">за счет всех источников </w:t>
      </w:r>
      <w:r w:rsidRPr="009D1B30">
        <w:rPr>
          <w:rFonts w:ascii="Times New Roman" w:eastAsia="Times New Roman" w:hAnsi="Times New Roman" w:cs="Times New Roman"/>
          <w:sz w:val="24"/>
          <w:szCs w:val="24"/>
          <w:lang w:eastAsia="ru-RU"/>
        </w:rPr>
        <w:t>составил порядка 3</w:t>
      </w:r>
      <w:r w:rsidR="0084339C">
        <w:rPr>
          <w:rFonts w:ascii="Times New Roman" w:eastAsia="Times New Roman" w:hAnsi="Times New Roman" w:cs="Times New Roman"/>
          <w:sz w:val="24"/>
          <w:szCs w:val="24"/>
          <w:lang w:eastAsia="ru-RU"/>
        </w:rPr>
        <w:t xml:space="preserve"> </w:t>
      </w:r>
      <w:r w:rsidRPr="009D1B30">
        <w:rPr>
          <w:rFonts w:ascii="Times New Roman" w:eastAsia="Times New Roman" w:hAnsi="Times New Roman" w:cs="Times New Roman"/>
          <w:sz w:val="24"/>
          <w:szCs w:val="24"/>
          <w:lang w:eastAsia="ru-RU"/>
        </w:rPr>
        <w:t>000 млн. рублей, из них более 80% средства частных инвесторов.</w:t>
      </w:r>
    </w:p>
    <w:p w:rsidR="00F02F3F" w:rsidRDefault="0007616E" w:rsidP="00542A2C">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статистическим данным п</w:t>
      </w:r>
      <w:r w:rsidR="00F02F3F" w:rsidRPr="00F35A3C">
        <w:rPr>
          <w:rFonts w:ascii="Times New Roman" w:eastAsia="Times New Roman" w:hAnsi="Times New Roman" w:cs="Times New Roman"/>
          <w:sz w:val="24"/>
          <w:szCs w:val="24"/>
          <w:lang w:eastAsia="ru-RU"/>
        </w:rPr>
        <w:t>орядка 2</w:t>
      </w:r>
      <w:r w:rsidR="00F35A3C" w:rsidRPr="00F35A3C">
        <w:rPr>
          <w:rFonts w:ascii="Times New Roman" w:eastAsia="Times New Roman" w:hAnsi="Times New Roman" w:cs="Times New Roman"/>
          <w:sz w:val="24"/>
          <w:szCs w:val="24"/>
          <w:lang w:eastAsia="ru-RU"/>
        </w:rPr>
        <w:t>9,3</w:t>
      </w:r>
      <w:r w:rsidR="00F02F3F" w:rsidRPr="00F35A3C">
        <w:rPr>
          <w:rFonts w:ascii="Times New Roman" w:eastAsia="Times New Roman" w:hAnsi="Times New Roman" w:cs="Times New Roman"/>
          <w:sz w:val="24"/>
          <w:szCs w:val="24"/>
          <w:lang w:eastAsia="ru-RU"/>
        </w:rPr>
        <w:t xml:space="preserve">% инвестиций </w:t>
      </w:r>
      <w:r w:rsidR="0017718A">
        <w:rPr>
          <w:rFonts w:ascii="Times New Roman" w:eastAsia="Times New Roman" w:hAnsi="Times New Roman" w:cs="Times New Roman"/>
          <w:sz w:val="24"/>
          <w:szCs w:val="24"/>
          <w:lang w:eastAsia="ru-RU"/>
        </w:rPr>
        <w:t xml:space="preserve">крупных и средних организаций </w:t>
      </w:r>
      <w:r w:rsidR="00F02F3F" w:rsidRPr="00F35A3C">
        <w:rPr>
          <w:rFonts w:ascii="Times New Roman" w:eastAsia="Times New Roman" w:hAnsi="Times New Roman" w:cs="Times New Roman"/>
          <w:sz w:val="24"/>
          <w:szCs w:val="24"/>
          <w:lang w:eastAsia="ru-RU"/>
        </w:rPr>
        <w:t>осуществлено за счет бюджетных средств</w:t>
      </w:r>
      <w:r w:rsidR="00FD3EA3" w:rsidRPr="00F35A3C">
        <w:rPr>
          <w:rFonts w:ascii="Times New Roman" w:eastAsia="Times New Roman" w:hAnsi="Times New Roman" w:cs="Times New Roman"/>
          <w:sz w:val="24"/>
          <w:szCs w:val="24"/>
          <w:lang w:eastAsia="ru-RU"/>
        </w:rPr>
        <w:t xml:space="preserve">, основная доля </w:t>
      </w:r>
      <w:r w:rsidR="00F02F3F" w:rsidRPr="00F35A3C">
        <w:rPr>
          <w:rFonts w:ascii="Times New Roman" w:eastAsia="Times New Roman" w:hAnsi="Times New Roman" w:cs="Times New Roman"/>
          <w:sz w:val="24"/>
          <w:szCs w:val="24"/>
          <w:lang w:eastAsia="ru-RU"/>
        </w:rPr>
        <w:t xml:space="preserve">из них </w:t>
      </w:r>
      <w:r w:rsidR="00FD3EA3" w:rsidRPr="00F35A3C">
        <w:rPr>
          <w:rFonts w:ascii="Times New Roman" w:eastAsia="Times New Roman" w:hAnsi="Times New Roman" w:cs="Times New Roman"/>
          <w:sz w:val="24"/>
          <w:szCs w:val="24"/>
          <w:lang w:eastAsia="ru-RU"/>
        </w:rPr>
        <w:t xml:space="preserve">- </w:t>
      </w:r>
      <w:r w:rsidR="00F02F3F" w:rsidRPr="00F35A3C">
        <w:rPr>
          <w:rFonts w:ascii="Times New Roman" w:eastAsia="Times New Roman" w:hAnsi="Times New Roman" w:cs="Times New Roman"/>
          <w:sz w:val="24"/>
          <w:szCs w:val="24"/>
          <w:lang w:eastAsia="ru-RU"/>
        </w:rPr>
        <w:t xml:space="preserve">средства </w:t>
      </w:r>
      <w:r w:rsidR="00FD3EA3" w:rsidRPr="00F35A3C">
        <w:rPr>
          <w:rFonts w:ascii="Times New Roman" w:eastAsia="Times New Roman" w:hAnsi="Times New Roman" w:cs="Times New Roman"/>
          <w:sz w:val="24"/>
          <w:szCs w:val="24"/>
          <w:lang w:eastAsia="ru-RU"/>
        </w:rPr>
        <w:t>бюджета автономного округа (</w:t>
      </w:r>
      <w:r w:rsidR="00F35A3C" w:rsidRPr="00F35A3C">
        <w:rPr>
          <w:rFonts w:ascii="Times New Roman" w:eastAsia="Times New Roman" w:hAnsi="Times New Roman" w:cs="Times New Roman"/>
          <w:sz w:val="24"/>
          <w:szCs w:val="24"/>
          <w:lang w:eastAsia="ru-RU"/>
        </w:rPr>
        <w:t>92,2</w:t>
      </w:r>
      <w:r w:rsidR="00FD3EA3" w:rsidRPr="00F35A3C">
        <w:rPr>
          <w:rFonts w:ascii="Times New Roman" w:eastAsia="Times New Roman" w:hAnsi="Times New Roman" w:cs="Times New Roman"/>
          <w:sz w:val="24"/>
          <w:szCs w:val="24"/>
          <w:lang w:eastAsia="ru-RU"/>
        </w:rPr>
        <w:t>%)</w:t>
      </w:r>
      <w:r w:rsidR="00F02F3F" w:rsidRPr="00F35A3C">
        <w:rPr>
          <w:rFonts w:ascii="Times New Roman" w:eastAsia="Times New Roman" w:hAnsi="Times New Roman" w:cs="Times New Roman"/>
          <w:sz w:val="24"/>
          <w:szCs w:val="24"/>
          <w:lang w:eastAsia="ru-RU"/>
        </w:rPr>
        <w:t xml:space="preserve">, которые направлены на реализацию государственных и, соответственно, муниципальных программ </w:t>
      </w:r>
      <w:r w:rsidR="0084339C">
        <w:rPr>
          <w:rFonts w:ascii="Times New Roman" w:eastAsia="Times New Roman" w:hAnsi="Times New Roman" w:cs="Times New Roman"/>
          <w:sz w:val="24"/>
          <w:szCs w:val="24"/>
          <w:lang w:eastAsia="ru-RU"/>
        </w:rPr>
        <w:t>аналогичной направленности.</w:t>
      </w:r>
    </w:p>
    <w:p w:rsidR="005C1380" w:rsidRPr="00F35A3C" w:rsidRDefault="005C1380" w:rsidP="00542A2C">
      <w:pPr>
        <w:suppressAutoHyphens/>
        <w:spacing w:after="0" w:line="240" w:lineRule="auto"/>
        <w:ind w:firstLine="709"/>
        <w:jc w:val="both"/>
        <w:rPr>
          <w:rFonts w:ascii="Times New Roman" w:eastAsia="Times New Roman" w:hAnsi="Times New Roman" w:cs="Times New Roman"/>
          <w:sz w:val="24"/>
          <w:szCs w:val="24"/>
          <w:lang w:eastAsia="ru-RU"/>
        </w:rPr>
      </w:pPr>
    </w:p>
    <w:p w:rsidR="00F02F3F" w:rsidRDefault="00F02F3F" w:rsidP="00542A2C">
      <w:pPr>
        <w:spacing w:after="0" w:line="240" w:lineRule="auto"/>
        <w:ind w:firstLine="709"/>
        <w:jc w:val="both"/>
        <w:rPr>
          <w:rFonts w:ascii="Times New Roman" w:eastAsia="Times New Roman" w:hAnsi="Times New Roman" w:cs="Times New Roman"/>
          <w:sz w:val="24"/>
          <w:szCs w:val="24"/>
          <w:lang w:eastAsia="ru-RU"/>
        </w:rPr>
      </w:pPr>
      <w:r w:rsidRPr="004C2FA3">
        <w:rPr>
          <w:rFonts w:ascii="Times New Roman" w:eastAsia="Times New Roman" w:hAnsi="Times New Roman" w:cs="Times New Roman"/>
          <w:sz w:val="24"/>
          <w:szCs w:val="24"/>
          <w:lang w:eastAsia="ru-RU"/>
        </w:rPr>
        <w:t>В течение отчетного периода осуществлялось финансирование строительства капитальных объектов социальной сферы и городского хозяйства в рамках реализации следующих государственных программ автономного округа:</w:t>
      </w:r>
    </w:p>
    <w:p w:rsidR="00AB3069" w:rsidRPr="004C2FA3" w:rsidRDefault="00AB3069" w:rsidP="00542A2C">
      <w:pPr>
        <w:spacing w:after="0" w:line="240" w:lineRule="auto"/>
        <w:ind w:firstLine="709"/>
        <w:jc w:val="both"/>
        <w:rPr>
          <w:rFonts w:ascii="Times New Roman" w:eastAsia="Times New Roman" w:hAnsi="Times New Roman" w:cs="Times New Roman"/>
          <w:sz w:val="24"/>
          <w:szCs w:val="24"/>
          <w:lang w:eastAsia="ru-RU"/>
        </w:rPr>
      </w:pPr>
    </w:p>
    <w:p w:rsidR="00F02F3F" w:rsidRPr="004C2FA3" w:rsidRDefault="00F02F3F" w:rsidP="00542A2C">
      <w:pPr>
        <w:spacing w:after="0" w:line="240" w:lineRule="auto"/>
        <w:ind w:firstLine="709"/>
        <w:jc w:val="both"/>
        <w:rPr>
          <w:rFonts w:ascii="Times New Roman" w:eastAsia="Times New Roman" w:hAnsi="Times New Roman" w:cs="Times New Roman"/>
          <w:b/>
          <w:sz w:val="24"/>
          <w:szCs w:val="24"/>
          <w:lang w:eastAsia="ru-RU"/>
        </w:rPr>
      </w:pPr>
      <w:r w:rsidRPr="004C2FA3">
        <w:rPr>
          <w:rFonts w:ascii="Times New Roman" w:eastAsia="Times New Roman" w:hAnsi="Times New Roman" w:cs="Times New Roman"/>
          <w:b/>
          <w:sz w:val="24"/>
          <w:szCs w:val="24"/>
          <w:lang w:eastAsia="ru-RU"/>
        </w:rPr>
        <w:t>«Развитие физической культуры и спорта в Ханты-Мансийском автономном округе – Югре на 201</w:t>
      </w:r>
      <w:r w:rsidR="00924D8E">
        <w:rPr>
          <w:rFonts w:ascii="Times New Roman" w:eastAsia="Times New Roman" w:hAnsi="Times New Roman" w:cs="Times New Roman"/>
          <w:b/>
          <w:sz w:val="24"/>
          <w:szCs w:val="24"/>
          <w:lang w:eastAsia="ru-RU"/>
        </w:rPr>
        <w:t>6</w:t>
      </w:r>
      <w:r w:rsidRPr="004C2FA3">
        <w:rPr>
          <w:rFonts w:ascii="Times New Roman" w:eastAsia="Times New Roman" w:hAnsi="Times New Roman" w:cs="Times New Roman"/>
          <w:b/>
          <w:sz w:val="24"/>
          <w:szCs w:val="24"/>
          <w:lang w:eastAsia="ru-RU"/>
        </w:rPr>
        <w:t>-2020 годы» (муниципальная программа города Югорска «Развитие физической культуры и спорта в городе Югорске на 2014- 2020 годы»)</w:t>
      </w:r>
    </w:p>
    <w:p w:rsidR="004C2FA3" w:rsidRPr="004C2FA3" w:rsidRDefault="004C2FA3"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4C2FA3">
        <w:rPr>
          <w:rFonts w:ascii="Times New Roman" w:eastAsia="Times New Roman" w:hAnsi="Times New Roman" w:cs="Times New Roman"/>
          <w:sz w:val="24"/>
          <w:szCs w:val="24"/>
          <w:lang w:eastAsia="ru-RU"/>
        </w:rPr>
        <w:t>В рамках программы осуществляется строительство Физкультурно-спортивного комплекса с универсальным игровым залом в районе ул. Декабристов. Продолжаются работы по внутренней отделке, монтажу внутренних инженерных сетей, устройству слаботочных сетей. Выполняются работы по монтажу оборудования по водоподготовке бассейнов. Ожидаемый срок окончания строительства - декабрь 2017 года. Готовность объекта – 86,8</w:t>
      </w:r>
      <w:r w:rsidR="00AB3069">
        <w:rPr>
          <w:rFonts w:ascii="Times New Roman" w:eastAsia="Times New Roman" w:hAnsi="Times New Roman" w:cs="Times New Roman"/>
          <w:sz w:val="24"/>
          <w:szCs w:val="24"/>
          <w:lang w:eastAsia="ru-RU"/>
        </w:rPr>
        <w:t>%</w:t>
      </w:r>
      <w:r w:rsidRPr="004C2FA3">
        <w:rPr>
          <w:rFonts w:ascii="Times New Roman" w:eastAsia="Times New Roman" w:hAnsi="Times New Roman" w:cs="Times New Roman"/>
          <w:sz w:val="24"/>
          <w:szCs w:val="24"/>
          <w:lang w:eastAsia="ru-RU"/>
        </w:rPr>
        <w:t xml:space="preserve">. </w:t>
      </w:r>
    </w:p>
    <w:p w:rsidR="004C2FA3" w:rsidRPr="004C2FA3" w:rsidRDefault="004C2FA3"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4C2FA3">
        <w:rPr>
          <w:rFonts w:ascii="Times New Roman" w:eastAsia="Times New Roman" w:hAnsi="Times New Roman" w:cs="Times New Roman"/>
          <w:sz w:val="24"/>
          <w:szCs w:val="24"/>
          <w:lang w:eastAsia="ru-RU"/>
        </w:rPr>
        <w:t>Средства, предусмотренные на 2016 год в сумме 227 202,2 тыс. рублей (в том числе средства округа – 215 752,0 тыс. рублей), освоены в полном объеме.</w:t>
      </w:r>
    </w:p>
    <w:p w:rsidR="00F02F3F" w:rsidRPr="00FA461D" w:rsidRDefault="00F02F3F" w:rsidP="00542A2C">
      <w:pPr>
        <w:spacing w:after="0" w:line="240" w:lineRule="auto"/>
        <w:ind w:firstLine="709"/>
        <w:jc w:val="both"/>
        <w:rPr>
          <w:rFonts w:ascii="Times New Roman" w:eastAsia="Times New Roman" w:hAnsi="Times New Roman" w:cs="Times New Roman"/>
          <w:b/>
          <w:sz w:val="24"/>
          <w:szCs w:val="24"/>
          <w:lang w:eastAsia="ru-RU"/>
        </w:rPr>
      </w:pPr>
      <w:r w:rsidRPr="00FA461D">
        <w:rPr>
          <w:rFonts w:ascii="Times New Roman" w:eastAsia="Times New Roman" w:hAnsi="Times New Roman" w:cs="Times New Roman"/>
          <w:sz w:val="24"/>
          <w:szCs w:val="24"/>
          <w:lang w:eastAsia="ru-RU"/>
        </w:rPr>
        <w:t xml:space="preserve"> </w:t>
      </w:r>
      <w:r w:rsidRPr="00FA461D">
        <w:rPr>
          <w:rFonts w:ascii="Times New Roman" w:eastAsia="Times New Roman" w:hAnsi="Times New Roman" w:cs="Times New Roman"/>
          <w:b/>
          <w:sz w:val="24"/>
          <w:szCs w:val="24"/>
          <w:lang w:eastAsia="ru-RU"/>
        </w:rPr>
        <w:t>«Развитие жилищно-коммунального комплекса и повышение энергетической эффективности в Ханты-Мансийском автономном округе – Югре на 201</w:t>
      </w:r>
      <w:r w:rsidR="00924D8E">
        <w:rPr>
          <w:rFonts w:ascii="Times New Roman" w:eastAsia="Times New Roman" w:hAnsi="Times New Roman" w:cs="Times New Roman"/>
          <w:b/>
          <w:sz w:val="24"/>
          <w:szCs w:val="24"/>
          <w:lang w:eastAsia="ru-RU"/>
        </w:rPr>
        <w:t>6</w:t>
      </w:r>
      <w:r w:rsidRPr="00FA461D">
        <w:rPr>
          <w:rFonts w:ascii="Times New Roman" w:eastAsia="Times New Roman" w:hAnsi="Times New Roman" w:cs="Times New Roman"/>
          <w:b/>
          <w:sz w:val="24"/>
          <w:szCs w:val="24"/>
          <w:lang w:eastAsia="ru-RU"/>
        </w:rPr>
        <w:t>-2020 годы» (муниципальная программа города Югорска «Развитие жилищно-коммунального комплекса в городе Югорске на 2014-2020 годы»)</w:t>
      </w:r>
    </w:p>
    <w:p w:rsidR="00FA461D" w:rsidRPr="00FA461D" w:rsidRDefault="00FA461D" w:rsidP="00542A2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В рамках программы финансирование было предусмотрено в размере 4 400,0 тыс. руб</w:t>
      </w:r>
      <w:r w:rsidR="00E53BE3">
        <w:rPr>
          <w:rFonts w:ascii="Times New Roman" w:eastAsia="Times New Roman" w:hAnsi="Times New Roman" w:cs="Times New Roman"/>
          <w:sz w:val="24"/>
          <w:szCs w:val="24"/>
          <w:lang w:eastAsia="ru-RU"/>
        </w:rPr>
        <w:t>лей</w:t>
      </w:r>
      <w:r w:rsidRPr="00FA461D">
        <w:rPr>
          <w:rFonts w:ascii="Times New Roman" w:eastAsia="Times New Roman" w:hAnsi="Times New Roman" w:cs="Times New Roman"/>
          <w:sz w:val="24"/>
          <w:szCs w:val="24"/>
          <w:lang w:eastAsia="ru-RU"/>
        </w:rPr>
        <w:t xml:space="preserve"> для начала выполнения проектно-изыскательских работ для реконструкции канализационных очистных сооружений в Югорске-2.</w:t>
      </w:r>
    </w:p>
    <w:p w:rsidR="00FA461D" w:rsidRDefault="00FA461D" w:rsidP="00542A2C">
      <w:pPr>
        <w:spacing w:after="0" w:line="240" w:lineRule="auto"/>
        <w:ind w:firstLine="709"/>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 xml:space="preserve">Объект «Расширение канализационных очистных сооружений в г. Югорске» в 2016 году введен в </w:t>
      </w:r>
      <w:r w:rsidRPr="00AB3069">
        <w:rPr>
          <w:rFonts w:ascii="Times New Roman" w:eastAsia="Times New Roman" w:hAnsi="Times New Roman" w:cs="Times New Roman"/>
          <w:sz w:val="24"/>
          <w:szCs w:val="24"/>
          <w:lang w:eastAsia="ru-RU"/>
        </w:rPr>
        <w:t>эксплуатацию (разрешение на ввод №</w:t>
      </w:r>
      <w:r w:rsidR="0084339C">
        <w:rPr>
          <w:rFonts w:ascii="Times New Roman" w:eastAsia="Times New Roman" w:hAnsi="Times New Roman" w:cs="Times New Roman"/>
          <w:sz w:val="24"/>
          <w:szCs w:val="24"/>
          <w:lang w:eastAsia="ru-RU"/>
        </w:rPr>
        <w:t xml:space="preserve"> </w:t>
      </w:r>
      <w:r w:rsidRPr="00AB3069">
        <w:rPr>
          <w:rFonts w:ascii="Times New Roman" w:eastAsia="Times New Roman" w:hAnsi="Times New Roman" w:cs="Times New Roman"/>
          <w:sz w:val="24"/>
          <w:szCs w:val="24"/>
          <w:lang w:eastAsia="ru-RU"/>
        </w:rPr>
        <w:t>86-22-</w:t>
      </w:r>
      <w:r w:rsidR="00AB3069" w:rsidRPr="00AB3069">
        <w:rPr>
          <w:rFonts w:ascii="Times New Roman" w:eastAsia="Times New Roman" w:hAnsi="Times New Roman" w:cs="Times New Roman"/>
          <w:sz w:val="24"/>
          <w:szCs w:val="24"/>
          <w:lang w:eastAsia="ru-RU"/>
        </w:rPr>
        <w:t>38</w:t>
      </w:r>
      <w:r w:rsidRPr="00AB3069">
        <w:rPr>
          <w:rFonts w:ascii="Times New Roman" w:eastAsia="Times New Roman" w:hAnsi="Times New Roman" w:cs="Times New Roman"/>
          <w:sz w:val="24"/>
          <w:szCs w:val="24"/>
          <w:lang w:eastAsia="ru-RU"/>
        </w:rPr>
        <w:t>-2016 от 2</w:t>
      </w:r>
      <w:r w:rsidR="00AB3069" w:rsidRPr="00AB3069">
        <w:rPr>
          <w:rFonts w:ascii="Times New Roman" w:eastAsia="Times New Roman" w:hAnsi="Times New Roman" w:cs="Times New Roman"/>
          <w:sz w:val="24"/>
          <w:szCs w:val="24"/>
          <w:lang w:eastAsia="ru-RU"/>
        </w:rPr>
        <w:t>9</w:t>
      </w:r>
      <w:r w:rsidRPr="00AB3069">
        <w:rPr>
          <w:rFonts w:ascii="Times New Roman" w:eastAsia="Times New Roman" w:hAnsi="Times New Roman" w:cs="Times New Roman"/>
          <w:sz w:val="24"/>
          <w:szCs w:val="24"/>
          <w:lang w:eastAsia="ru-RU"/>
        </w:rPr>
        <w:t>.1</w:t>
      </w:r>
      <w:r w:rsidR="00AB3069" w:rsidRPr="00AB3069">
        <w:rPr>
          <w:rFonts w:ascii="Times New Roman" w:eastAsia="Times New Roman" w:hAnsi="Times New Roman" w:cs="Times New Roman"/>
          <w:sz w:val="24"/>
          <w:szCs w:val="24"/>
          <w:lang w:eastAsia="ru-RU"/>
        </w:rPr>
        <w:t>2</w:t>
      </w:r>
      <w:r w:rsidRPr="00AB3069">
        <w:rPr>
          <w:rFonts w:ascii="Times New Roman" w:eastAsia="Times New Roman" w:hAnsi="Times New Roman" w:cs="Times New Roman"/>
          <w:sz w:val="24"/>
          <w:szCs w:val="24"/>
          <w:lang w:eastAsia="ru-RU"/>
        </w:rPr>
        <w:t>.2016</w:t>
      </w:r>
      <w:r w:rsidR="00AB3069" w:rsidRPr="00AB3069">
        <w:rPr>
          <w:rFonts w:ascii="Times New Roman" w:eastAsia="Times New Roman" w:hAnsi="Times New Roman" w:cs="Times New Roman"/>
          <w:sz w:val="24"/>
          <w:szCs w:val="24"/>
          <w:lang w:eastAsia="ru-RU"/>
        </w:rPr>
        <w:t xml:space="preserve"> </w:t>
      </w:r>
      <w:r w:rsidRPr="00AB3069">
        <w:rPr>
          <w:rFonts w:ascii="Times New Roman" w:eastAsia="Times New Roman" w:hAnsi="Times New Roman" w:cs="Times New Roman"/>
          <w:sz w:val="24"/>
          <w:szCs w:val="24"/>
          <w:lang w:eastAsia="ru-RU"/>
        </w:rPr>
        <w:t>г).</w:t>
      </w:r>
    </w:p>
    <w:p w:rsidR="00FA461D" w:rsidRPr="00FA461D" w:rsidRDefault="00FA461D" w:rsidP="00542A2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В результате реконструкции город получил к существующим очистным сооружениям мощностью 7</w:t>
      </w:r>
      <w:r w:rsidR="00AB3069">
        <w:rPr>
          <w:rFonts w:ascii="Times New Roman" w:eastAsia="Times New Roman" w:hAnsi="Times New Roman" w:cs="Times New Roman"/>
          <w:sz w:val="24"/>
          <w:szCs w:val="24"/>
          <w:lang w:eastAsia="ru-RU"/>
        </w:rPr>
        <w:t xml:space="preserve"> </w:t>
      </w:r>
      <w:r w:rsidRPr="00FA461D">
        <w:rPr>
          <w:rFonts w:ascii="Times New Roman" w:eastAsia="Times New Roman" w:hAnsi="Times New Roman" w:cs="Times New Roman"/>
          <w:sz w:val="24"/>
          <w:szCs w:val="24"/>
          <w:lang w:eastAsia="ru-RU"/>
        </w:rPr>
        <w:t xml:space="preserve">000 </w:t>
      </w:r>
      <w:r w:rsidR="00AB3069">
        <w:rPr>
          <w:rFonts w:ascii="Times New Roman" w:eastAsia="Times New Roman" w:hAnsi="Times New Roman" w:cs="Times New Roman"/>
          <w:sz w:val="24"/>
          <w:szCs w:val="24"/>
          <w:lang w:eastAsia="ru-RU"/>
        </w:rPr>
        <w:t xml:space="preserve">куб. </w:t>
      </w:r>
      <w:r w:rsidRPr="00FA461D">
        <w:rPr>
          <w:rFonts w:ascii="Times New Roman" w:eastAsia="Times New Roman" w:hAnsi="Times New Roman" w:cs="Times New Roman"/>
          <w:sz w:val="24"/>
          <w:szCs w:val="24"/>
          <w:lang w:eastAsia="ru-RU"/>
        </w:rPr>
        <w:t>м/</w:t>
      </w:r>
      <w:proofErr w:type="spellStart"/>
      <w:r w:rsidRPr="00FA461D">
        <w:rPr>
          <w:rFonts w:ascii="Times New Roman" w:eastAsia="Times New Roman" w:hAnsi="Times New Roman" w:cs="Times New Roman"/>
          <w:sz w:val="24"/>
          <w:szCs w:val="24"/>
          <w:lang w:eastAsia="ru-RU"/>
        </w:rPr>
        <w:t>сут</w:t>
      </w:r>
      <w:proofErr w:type="spellEnd"/>
      <w:r w:rsidRPr="00FA461D">
        <w:rPr>
          <w:rFonts w:ascii="Times New Roman" w:eastAsia="Times New Roman" w:hAnsi="Times New Roman" w:cs="Times New Roman"/>
          <w:sz w:val="24"/>
          <w:szCs w:val="24"/>
          <w:lang w:eastAsia="ru-RU"/>
        </w:rPr>
        <w:t>, дополнительно мощностей для очистки сточных вод на 7</w:t>
      </w:r>
      <w:r w:rsidR="00AB3069">
        <w:rPr>
          <w:rFonts w:ascii="Times New Roman" w:eastAsia="Times New Roman" w:hAnsi="Times New Roman" w:cs="Times New Roman"/>
          <w:sz w:val="24"/>
          <w:szCs w:val="24"/>
          <w:lang w:eastAsia="ru-RU"/>
        </w:rPr>
        <w:t xml:space="preserve"> </w:t>
      </w:r>
      <w:r w:rsidRPr="00FA461D">
        <w:rPr>
          <w:rFonts w:ascii="Times New Roman" w:eastAsia="Times New Roman" w:hAnsi="Times New Roman" w:cs="Times New Roman"/>
          <w:sz w:val="24"/>
          <w:szCs w:val="24"/>
          <w:lang w:eastAsia="ru-RU"/>
        </w:rPr>
        <w:t>000</w:t>
      </w:r>
      <w:r w:rsidR="00AB3069">
        <w:rPr>
          <w:rFonts w:ascii="Times New Roman" w:eastAsia="Times New Roman" w:hAnsi="Times New Roman" w:cs="Times New Roman"/>
          <w:sz w:val="24"/>
          <w:szCs w:val="24"/>
          <w:lang w:eastAsia="ru-RU"/>
        </w:rPr>
        <w:t xml:space="preserve"> куб.</w:t>
      </w:r>
      <w:r w:rsidRPr="00FA461D">
        <w:rPr>
          <w:rFonts w:ascii="Times New Roman" w:eastAsia="Times New Roman" w:hAnsi="Times New Roman" w:cs="Times New Roman"/>
          <w:sz w:val="24"/>
          <w:szCs w:val="24"/>
          <w:lang w:eastAsia="ru-RU"/>
        </w:rPr>
        <w:t xml:space="preserve"> м/</w:t>
      </w:r>
      <w:proofErr w:type="spellStart"/>
      <w:r w:rsidRPr="00FA461D">
        <w:rPr>
          <w:rFonts w:ascii="Times New Roman" w:eastAsia="Times New Roman" w:hAnsi="Times New Roman" w:cs="Times New Roman"/>
          <w:sz w:val="24"/>
          <w:szCs w:val="24"/>
          <w:lang w:eastAsia="ru-RU"/>
        </w:rPr>
        <w:t>сут</w:t>
      </w:r>
      <w:proofErr w:type="spellEnd"/>
      <w:r w:rsidRPr="00FA461D">
        <w:rPr>
          <w:rFonts w:ascii="Times New Roman" w:eastAsia="Times New Roman" w:hAnsi="Times New Roman" w:cs="Times New Roman"/>
          <w:sz w:val="24"/>
          <w:szCs w:val="24"/>
          <w:lang w:eastAsia="ru-RU"/>
        </w:rPr>
        <w:t>. Это позволит обеспечить качественную очистку сточных вод, поступающих по системе водоотведения всего города.</w:t>
      </w:r>
    </w:p>
    <w:p w:rsidR="00FA461D" w:rsidRPr="00FA461D" w:rsidRDefault="00FA461D" w:rsidP="00542A2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Построенная станция биологической очистки позволяет обеспечить качество очистки сточных вод, удовлетворяющее требованиям сброса.</w:t>
      </w:r>
    </w:p>
    <w:p w:rsidR="00FA461D" w:rsidRPr="00FA461D" w:rsidRDefault="00FA461D" w:rsidP="00542A2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 xml:space="preserve">Технология позволяет полностью автоматизировать процесс очистки сточных вод и управлять процессом дистанционно. </w:t>
      </w:r>
    </w:p>
    <w:p w:rsidR="00FA461D" w:rsidRDefault="00FA461D" w:rsidP="00542A2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 xml:space="preserve">Ввод объекта в эксплуатацию позволит перенаправить стоки, которые идут </w:t>
      </w:r>
      <w:proofErr w:type="gramStart"/>
      <w:r w:rsidRPr="00FA461D">
        <w:rPr>
          <w:rFonts w:ascii="Times New Roman" w:eastAsia="Times New Roman" w:hAnsi="Times New Roman" w:cs="Times New Roman"/>
          <w:sz w:val="24"/>
          <w:szCs w:val="24"/>
          <w:lang w:eastAsia="ru-RU"/>
        </w:rPr>
        <w:t>на</w:t>
      </w:r>
      <w:proofErr w:type="gramEnd"/>
      <w:r w:rsidRPr="00FA461D">
        <w:rPr>
          <w:rFonts w:ascii="Times New Roman" w:eastAsia="Times New Roman" w:hAnsi="Times New Roman" w:cs="Times New Roman"/>
          <w:sz w:val="24"/>
          <w:szCs w:val="24"/>
          <w:lang w:eastAsia="ru-RU"/>
        </w:rPr>
        <w:t xml:space="preserve"> </w:t>
      </w:r>
      <w:proofErr w:type="gramStart"/>
      <w:r w:rsidRPr="00FA461D">
        <w:rPr>
          <w:rFonts w:ascii="Times New Roman" w:eastAsia="Times New Roman" w:hAnsi="Times New Roman" w:cs="Times New Roman"/>
          <w:sz w:val="24"/>
          <w:szCs w:val="24"/>
          <w:lang w:eastAsia="ru-RU"/>
        </w:rPr>
        <w:t>КОС</w:t>
      </w:r>
      <w:proofErr w:type="gramEnd"/>
      <w:r w:rsidRPr="00FA461D">
        <w:rPr>
          <w:rFonts w:ascii="Times New Roman" w:eastAsia="Times New Roman" w:hAnsi="Times New Roman" w:cs="Times New Roman"/>
          <w:sz w:val="24"/>
          <w:szCs w:val="24"/>
          <w:lang w:eastAsia="ru-RU"/>
        </w:rPr>
        <w:t xml:space="preserve"> 1</w:t>
      </w:r>
      <w:r w:rsidR="00AB3069">
        <w:rPr>
          <w:rFonts w:ascii="Times New Roman" w:eastAsia="Times New Roman" w:hAnsi="Times New Roman" w:cs="Times New Roman"/>
          <w:sz w:val="24"/>
          <w:szCs w:val="24"/>
          <w:lang w:eastAsia="ru-RU"/>
        </w:rPr>
        <w:t xml:space="preserve"> </w:t>
      </w:r>
      <w:r w:rsidRPr="00FA461D">
        <w:rPr>
          <w:rFonts w:ascii="Times New Roman" w:eastAsia="Times New Roman" w:hAnsi="Times New Roman" w:cs="Times New Roman"/>
          <w:sz w:val="24"/>
          <w:szCs w:val="24"/>
          <w:lang w:eastAsia="ru-RU"/>
        </w:rPr>
        <w:t xml:space="preserve">400 </w:t>
      </w:r>
      <w:r w:rsidR="00AB3069">
        <w:rPr>
          <w:rFonts w:ascii="Times New Roman" w:eastAsia="Times New Roman" w:hAnsi="Times New Roman" w:cs="Times New Roman"/>
          <w:sz w:val="24"/>
          <w:szCs w:val="24"/>
          <w:lang w:eastAsia="ru-RU"/>
        </w:rPr>
        <w:t xml:space="preserve">куб. </w:t>
      </w:r>
      <w:r w:rsidRPr="00FA461D">
        <w:rPr>
          <w:rFonts w:ascii="Times New Roman" w:eastAsia="Times New Roman" w:hAnsi="Times New Roman" w:cs="Times New Roman"/>
          <w:sz w:val="24"/>
          <w:szCs w:val="24"/>
          <w:lang w:eastAsia="ru-RU"/>
        </w:rPr>
        <w:t>м/</w:t>
      </w:r>
      <w:proofErr w:type="spellStart"/>
      <w:r w:rsidRPr="00FA461D">
        <w:rPr>
          <w:rFonts w:ascii="Times New Roman" w:eastAsia="Times New Roman" w:hAnsi="Times New Roman" w:cs="Times New Roman"/>
          <w:sz w:val="24"/>
          <w:szCs w:val="24"/>
          <w:lang w:eastAsia="ru-RU"/>
        </w:rPr>
        <w:t>сут</w:t>
      </w:r>
      <w:proofErr w:type="spellEnd"/>
      <w:r w:rsidRPr="00FA461D">
        <w:rPr>
          <w:rFonts w:ascii="Times New Roman" w:eastAsia="Times New Roman" w:hAnsi="Times New Roman" w:cs="Times New Roman"/>
          <w:sz w:val="24"/>
          <w:szCs w:val="24"/>
          <w:lang w:eastAsia="ru-RU"/>
        </w:rPr>
        <w:t>, расположенные в северной части города, что даст возможность улучшить экологические показат</w:t>
      </w:r>
      <w:r>
        <w:rPr>
          <w:rFonts w:ascii="Times New Roman" w:eastAsia="Times New Roman" w:hAnsi="Times New Roman" w:cs="Times New Roman"/>
          <w:sz w:val="24"/>
          <w:szCs w:val="24"/>
          <w:lang w:eastAsia="ru-RU"/>
        </w:rPr>
        <w:t xml:space="preserve">ели микрорайона города. </w:t>
      </w:r>
    </w:p>
    <w:p w:rsidR="00F02F3F" w:rsidRPr="00AB3069" w:rsidRDefault="00F02F3F" w:rsidP="00542A2C">
      <w:pPr>
        <w:spacing w:after="0" w:line="240" w:lineRule="auto"/>
        <w:ind w:firstLine="709"/>
        <w:jc w:val="both"/>
        <w:rPr>
          <w:rFonts w:ascii="Times New Roman" w:eastAsia="Times New Roman" w:hAnsi="Times New Roman" w:cs="Times New Roman"/>
          <w:b/>
          <w:sz w:val="24"/>
          <w:szCs w:val="24"/>
          <w:lang w:eastAsia="ru-RU"/>
        </w:rPr>
      </w:pPr>
      <w:r w:rsidRPr="00AB3069">
        <w:rPr>
          <w:rFonts w:ascii="Times New Roman" w:eastAsia="Times New Roman" w:hAnsi="Times New Roman" w:cs="Times New Roman"/>
          <w:b/>
          <w:sz w:val="24"/>
          <w:szCs w:val="24"/>
          <w:lang w:eastAsia="ru-RU"/>
        </w:rPr>
        <w:lastRenderedPageBreak/>
        <w:t>«Обеспечение доступным и комфортным жильем жителей Ханты-Мансийского автономного округа – Югры в 201</w:t>
      </w:r>
      <w:r w:rsidR="00924D8E">
        <w:rPr>
          <w:rFonts w:ascii="Times New Roman" w:eastAsia="Times New Roman" w:hAnsi="Times New Roman" w:cs="Times New Roman"/>
          <w:b/>
          <w:sz w:val="24"/>
          <w:szCs w:val="24"/>
          <w:lang w:eastAsia="ru-RU"/>
        </w:rPr>
        <w:t>6</w:t>
      </w:r>
      <w:r w:rsidRPr="00AB3069">
        <w:rPr>
          <w:rFonts w:ascii="Times New Roman" w:eastAsia="Times New Roman" w:hAnsi="Times New Roman" w:cs="Times New Roman"/>
          <w:b/>
          <w:sz w:val="24"/>
          <w:szCs w:val="24"/>
          <w:lang w:eastAsia="ru-RU"/>
        </w:rPr>
        <w:t>-2020 годах» (муниципальная программа города Югорска «Развитие жилищно-коммунального комплекса в городе Югорске на 2014-2020 годы»)</w:t>
      </w:r>
    </w:p>
    <w:p w:rsidR="003E00D1" w:rsidRPr="003E00D1" w:rsidRDefault="003E00D1" w:rsidP="00542A2C">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3E00D1">
        <w:rPr>
          <w:rFonts w:ascii="Times New Roman" w:hAnsi="Times New Roman"/>
          <w:sz w:val="24"/>
          <w:szCs w:val="24"/>
        </w:rPr>
        <w:t xml:space="preserve">Финансирование </w:t>
      </w:r>
      <w:r w:rsidRPr="00AB3069">
        <w:rPr>
          <w:rFonts w:ascii="Times New Roman" w:hAnsi="Times New Roman"/>
          <w:sz w:val="24"/>
          <w:szCs w:val="24"/>
        </w:rPr>
        <w:t>составило 73,5</w:t>
      </w:r>
      <w:r w:rsidRPr="003E00D1">
        <w:rPr>
          <w:rFonts w:ascii="Times New Roman" w:hAnsi="Times New Roman"/>
          <w:sz w:val="24"/>
          <w:szCs w:val="24"/>
        </w:rPr>
        <w:t xml:space="preserve"> млн. рублей. Освоение – 73,4 (99,8</w:t>
      </w:r>
      <w:r w:rsidR="00AB3069">
        <w:rPr>
          <w:rFonts w:ascii="Times New Roman" w:hAnsi="Times New Roman"/>
          <w:sz w:val="24"/>
          <w:szCs w:val="24"/>
        </w:rPr>
        <w:t>%</w:t>
      </w:r>
      <w:r w:rsidRPr="003E00D1">
        <w:rPr>
          <w:rFonts w:ascii="Times New Roman" w:hAnsi="Times New Roman"/>
          <w:sz w:val="24"/>
          <w:szCs w:val="24"/>
        </w:rPr>
        <w:t>)</w:t>
      </w:r>
      <w:r w:rsidR="009F3117">
        <w:rPr>
          <w:rFonts w:ascii="Times New Roman" w:hAnsi="Times New Roman"/>
          <w:sz w:val="24"/>
          <w:szCs w:val="24"/>
        </w:rPr>
        <w:t>.</w:t>
      </w:r>
    </w:p>
    <w:p w:rsidR="00E82749" w:rsidRPr="00B734BB" w:rsidRDefault="00E82749" w:rsidP="00542A2C">
      <w:pPr>
        <w:spacing w:after="0" w:line="240" w:lineRule="auto"/>
        <w:ind w:firstLine="709"/>
        <w:jc w:val="both"/>
        <w:rPr>
          <w:rFonts w:ascii="Times New Roman" w:eastAsia="Times New Roman" w:hAnsi="Times New Roman" w:cs="Times New Roman"/>
          <w:sz w:val="24"/>
          <w:szCs w:val="24"/>
          <w:lang w:eastAsia="ru-RU"/>
        </w:rPr>
      </w:pPr>
      <w:r w:rsidRPr="00B734BB">
        <w:rPr>
          <w:rFonts w:ascii="Times New Roman" w:eastAsia="Times New Roman" w:hAnsi="Times New Roman" w:cs="Times New Roman"/>
          <w:sz w:val="24"/>
          <w:szCs w:val="24"/>
          <w:lang w:eastAsia="ru-RU"/>
        </w:rPr>
        <w:t>В рамках данной программы выполня</w:t>
      </w:r>
      <w:r w:rsidR="00AB3069">
        <w:rPr>
          <w:rFonts w:ascii="Times New Roman" w:eastAsia="Times New Roman" w:hAnsi="Times New Roman" w:cs="Times New Roman"/>
          <w:sz w:val="24"/>
          <w:szCs w:val="24"/>
          <w:lang w:eastAsia="ru-RU"/>
        </w:rPr>
        <w:t>лись</w:t>
      </w:r>
      <w:r w:rsidRPr="00B734BB">
        <w:rPr>
          <w:rFonts w:ascii="Times New Roman" w:eastAsia="Times New Roman" w:hAnsi="Times New Roman" w:cs="Times New Roman"/>
          <w:sz w:val="24"/>
          <w:szCs w:val="24"/>
          <w:lang w:eastAsia="ru-RU"/>
        </w:rPr>
        <w:t xml:space="preserve"> работы по строительству объектов:</w:t>
      </w:r>
    </w:p>
    <w:p w:rsidR="00E82749" w:rsidRPr="001078CC" w:rsidRDefault="001078CC" w:rsidP="00542A2C">
      <w:pPr>
        <w:pStyle w:val="a5"/>
        <w:numPr>
          <w:ilvl w:val="0"/>
          <w:numId w:val="3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1F4152" w:rsidRPr="001078CC">
        <w:rPr>
          <w:rFonts w:ascii="Times New Roman" w:hAnsi="Times New Roman"/>
          <w:sz w:val="24"/>
          <w:szCs w:val="24"/>
        </w:rPr>
        <w:t>в</w:t>
      </w:r>
      <w:r w:rsidR="00E82749" w:rsidRPr="001078CC">
        <w:rPr>
          <w:rFonts w:ascii="Times New Roman" w:hAnsi="Times New Roman"/>
          <w:sz w:val="24"/>
          <w:szCs w:val="24"/>
        </w:rPr>
        <w:t>нутриквартальный проезд к жилому ква</w:t>
      </w:r>
      <w:r w:rsidR="001F4152" w:rsidRPr="001078CC">
        <w:rPr>
          <w:rFonts w:ascii="Times New Roman" w:hAnsi="Times New Roman"/>
          <w:sz w:val="24"/>
          <w:szCs w:val="24"/>
        </w:rPr>
        <w:t xml:space="preserve">рталу «Авалон» в городе Югорске, готовность объекта </w:t>
      </w:r>
      <w:r w:rsidR="00B734BB" w:rsidRPr="001078CC">
        <w:rPr>
          <w:rFonts w:ascii="Times New Roman" w:hAnsi="Times New Roman"/>
          <w:sz w:val="24"/>
          <w:szCs w:val="24"/>
        </w:rPr>
        <w:t>–</w:t>
      </w:r>
      <w:r w:rsidR="001F4152" w:rsidRPr="001078CC">
        <w:rPr>
          <w:rFonts w:ascii="Times New Roman" w:hAnsi="Times New Roman"/>
          <w:sz w:val="24"/>
          <w:szCs w:val="24"/>
        </w:rPr>
        <w:t xml:space="preserve"> </w:t>
      </w:r>
      <w:r w:rsidR="00B734BB" w:rsidRPr="001078CC">
        <w:rPr>
          <w:rFonts w:ascii="Times New Roman" w:hAnsi="Times New Roman"/>
          <w:sz w:val="24"/>
          <w:szCs w:val="24"/>
        </w:rPr>
        <w:t>53,8</w:t>
      </w:r>
      <w:r w:rsidR="00AB3069" w:rsidRPr="001078CC">
        <w:rPr>
          <w:rFonts w:ascii="Times New Roman" w:hAnsi="Times New Roman"/>
          <w:sz w:val="24"/>
          <w:szCs w:val="24"/>
        </w:rPr>
        <w:t>%</w:t>
      </w:r>
      <w:r w:rsidR="00E82749" w:rsidRPr="001078CC">
        <w:rPr>
          <w:rFonts w:ascii="Times New Roman" w:hAnsi="Times New Roman"/>
          <w:sz w:val="24"/>
          <w:szCs w:val="24"/>
        </w:rPr>
        <w:t xml:space="preserve">; </w:t>
      </w:r>
    </w:p>
    <w:p w:rsidR="00E82749" w:rsidRPr="001078CC" w:rsidRDefault="001078CC" w:rsidP="00542A2C">
      <w:pPr>
        <w:pStyle w:val="a5"/>
        <w:numPr>
          <w:ilvl w:val="0"/>
          <w:numId w:val="3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1F4152" w:rsidRPr="001078CC">
        <w:rPr>
          <w:rFonts w:ascii="Times New Roman" w:hAnsi="Times New Roman"/>
          <w:sz w:val="24"/>
          <w:szCs w:val="24"/>
        </w:rPr>
        <w:t>с</w:t>
      </w:r>
      <w:r w:rsidR="00E82749" w:rsidRPr="001078CC">
        <w:rPr>
          <w:rFonts w:ascii="Times New Roman" w:hAnsi="Times New Roman"/>
          <w:sz w:val="24"/>
          <w:szCs w:val="24"/>
        </w:rPr>
        <w:t>ети канализации микрорайона индивидуальной жилой застройки в</w:t>
      </w:r>
      <w:r w:rsidR="001F4152" w:rsidRPr="001078CC">
        <w:rPr>
          <w:rFonts w:ascii="Times New Roman" w:hAnsi="Times New Roman"/>
          <w:sz w:val="24"/>
          <w:szCs w:val="24"/>
        </w:rPr>
        <w:t xml:space="preserve"> районе ул. Полевая в г.</w:t>
      </w:r>
      <w:r w:rsidR="00924D8E">
        <w:rPr>
          <w:rFonts w:ascii="Times New Roman" w:hAnsi="Times New Roman"/>
          <w:sz w:val="24"/>
          <w:szCs w:val="24"/>
        </w:rPr>
        <w:t xml:space="preserve"> </w:t>
      </w:r>
      <w:r w:rsidR="001F4152" w:rsidRPr="001078CC">
        <w:rPr>
          <w:rFonts w:ascii="Times New Roman" w:hAnsi="Times New Roman"/>
          <w:sz w:val="24"/>
          <w:szCs w:val="24"/>
        </w:rPr>
        <w:t>Югорске</w:t>
      </w:r>
      <w:r w:rsidR="00E82749" w:rsidRPr="001078CC">
        <w:rPr>
          <w:rFonts w:ascii="Times New Roman" w:hAnsi="Times New Roman"/>
          <w:sz w:val="24"/>
          <w:szCs w:val="24"/>
        </w:rPr>
        <w:t xml:space="preserve"> - введен в эксплуатацию 1 этап строительства </w:t>
      </w:r>
      <w:r w:rsidR="00AB3069" w:rsidRPr="001078CC">
        <w:rPr>
          <w:rFonts w:ascii="Times New Roman" w:hAnsi="Times New Roman"/>
          <w:sz w:val="24"/>
          <w:szCs w:val="24"/>
        </w:rPr>
        <w:t>(протяженность сетей 906 метров</w:t>
      </w:r>
      <w:r w:rsidR="00E82749" w:rsidRPr="001078CC">
        <w:rPr>
          <w:rFonts w:ascii="Times New Roman" w:hAnsi="Times New Roman"/>
          <w:sz w:val="24"/>
          <w:szCs w:val="24"/>
        </w:rPr>
        <w:t xml:space="preserve">), </w:t>
      </w:r>
      <w:r w:rsidR="00B734BB" w:rsidRPr="001078CC">
        <w:rPr>
          <w:rFonts w:ascii="Times New Roman" w:hAnsi="Times New Roman"/>
          <w:sz w:val="24"/>
          <w:szCs w:val="24"/>
        </w:rPr>
        <w:t xml:space="preserve">введен в эксплуатацию 2 этап строительства (протяженность сетей </w:t>
      </w:r>
      <w:r w:rsidR="00FA461D" w:rsidRPr="001078CC">
        <w:rPr>
          <w:rFonts w:ascii="Times New Roman" w:hAnsi="Times New Roman"/>
          <w:sz w:val="24"/>
          <w:szCs w:val="24"/>
        </w:rPr>
        <w:t>2 796</w:t>
      </w:r>
      <w:r w:rsidR="00AB3069" w:rsidRPr="001078CC">
        <w:rPr>
          <w:rFonts w:ascii="Times New Roman" w:hAnsi="Times New Roman"/>
          <w:sz w:val="24"/>
          <w:szCs w:val="24"/>
        </w:rPr>
        <w:t xml:space="preserve"> метров </w:t>
      </w:r>
      <w:r w:rsidR="00B734BB" w:rsidRPr="001078CC">
        <w:rPr>
          <w:rFonts w:ascii="Times New Roman" w:hAnsi="Times New Roman"/>
          <w:sz w:val="24"/>
          <w:szCs w:val="24"/>
        </w:rPr>
        <w:t>- акт приемки законченного строительством объекта от 10.10.2016) . Завершены работы по 3 этапу строительства</w:t>
      </w:r>
      <w:r w:rsidR="00AB3069" w:rsidRPr="001078CC">
        <w:rPr>
          <w:rFonts w:ascii="Times New Roman" w:hAnsi="Times New Roman"/>
          <w:sz w:val="24"/>
          <w:szCs w:val="24"/>
        </w:rPr>
        <w:t>. Объект готовится к вводу в эксплуатацию</w:t>
      </w:r>
      <w:r w:rsidR="00E82749" w:rsidRPr="001078CC">
        <w:rPr>
          <w:rFonts w:ascii="Times New Roman" w:hAnsi="Times New Roman"/>
          <w:sz w:val="24"/>
          <w:szCs w:val="24"/>
        </w:rPr>
        <w:t xml:space="preserve">; </w:t>
      </w:r>
    </w:p>
    <w:p w:rsidR="00B734BB" w:rsidRPr="001078CC" w:rsidRDefault="001078CC" w:rsidP="00542A2C">
      <w:pPr>
        <w:pStyle w:val="a5"/>
        <w:numPr>
          <w:ilvl w:val="0"/>
          <w:numId w:val="3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B734BB" w:rsidRPr="001078CC">
        <w:rPr>
          <w:rFonts w:ascii="Times New Roman" w:hAnsi="Times New Roman"/>
          <w:sz w:val="24"/>
          <w:szCs w:val="24"/>
        </w:rPr>
        <w:t>комплексное строительство инженерных сетей 14 микрорайона – средства, предусмотренные на 2016 год  в сумме 6 680,7 тыс. рублей (в том числе средства округа – 6 613,4 тыс. рублей), освоены в полном объеме</w:t>
      </w:r>
      <w:r w:rsidR="003E00D1" w:rsidRPr="001078CC">
        <w:rPr>
          <w:rFonts w:ascii="Times New Roman" w:hAnsi="Times New Roman"/>
          <w:sz w:val="24"/>
          <w:szCs w:val="24"/>
        </w:rPr>
        <w:t>,</w:t>
      </w:r>
      <w:r w:rsidR="00B734BB" w:rsidRPr="001078CC">
        <w:rPr>
          <w:rFonts w:ascii="Times New Roman" w:hAnsi="Times New Roman"/>
          <w:sz w:val="24"/>
          <w:szCs w:val="24"/>
        </w:rPr>
        <w:t xml:space="preserve"> </w:t>
      </w:r>
      <w:r w:rsidR="003E00D1" w:rsidRPr="001078CC">
        <w:rPr>
          <w:rFonts w:ascii="Times New Roman" w:hAnsi="Times New Roman"/>
          <w:sz w:val="24"/>
          <w:szCs w:val="24"/>
        </w:rPr>
        <w:t xml:space="preserve">готовность объекта - </w:t>
      </w:r>
      <w:r>
        <w:rPr>
          <w:rFonts w:ascii="Times New Roman" w:hAnsi="Times New Roman"/>
          <w:sz w:val="24"/>
          <w:szCs w:val="24"/>
        </w:rPr>
        <w:t xml:space="preserve"> </w:t>
      </w:r>
      <w:r w:rsidR="00AB3069" w:rsidRPr="001078CC">
        <w:rPr>
          <w:rFonts w:ascii="Times New Roman" w:hAnsi="Times New Roman"/>
          <w:sz w:val="24"/>
          <w:szCs w:val="24"/>
        </w:rPr>
        <w:t>10,5</w:t>
      </w:r>
      <w:r w:rsidR="003E00D1" w:rsidRPr="001078CC">
        <w:rPr>
          <w:rFonts w:ascii="Times New Roman" w:hAnsi="Times New Roman"/>
          <w:sz w:val="24"/>
          <w:szCs w:val="24"/>
        </w:rPr>
        <w:t>%;</w:t>
      </w:r>
    </w:p>
    <w:p w:rsidR="003E00D1" w:rsidRPr="001078CC" w:rsidRDefault="001078CC" w:rsidP="00542A2C">
      <w:pPr>
        <w:pStyle w:val="a5"/>
        <w:numPr>
          <w:ilvl w:val="0"/>
          <w:numId w:val="3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3E00D1" w:rsidRPr="001078CC">
        <w:rPr>
          <w:rFonts w:ascii="Times New Roman" w:hAnsi="Times New Roman"/>
          <w:sz w:val="24"/>
          <w:szCs w:val="24"/>
        </w:rPr>
        <w:t>и</w:t>
      </w:r>
      <w:r w:rsidR="00B734BB" w:rsidRPr="001078CC">
        <w:rPr>
          <w:rFonts w:ascii="Times New Roman" w:hAnsi="Times New Roman"/>
          <w:sz w:val="24"/>
          <w:szCs w:val="24"/>
        </w:rPr>
        <w:t xml:space="preserve">нженерные сети 14а микрорайона в городе Югорске 1 этап – выполняются проектные работы, проводится проверка проектной документации. </w:t>
      </w:r>
      <w:r w:rsidR="003E00D1" w:rsidRPr="001078CC">
        <w:rPr>
          <w:rFonts w:ascii="Times New Roman" w:hAnsi="Times New Roman"/>
          <w:sz w:val="24"/>
          <w:szCs w:val="24"/>
        </w:rPr>
        <w:t>Средства, предусмотренные на 2016 год</w:t>
      </w:r>
      <w:r w:rsidR="00B734BB" w:rsidRPr="001078CC">
        <w:rPr>
          <w:rFonts w:ascii="Times New Roman" w:hAnsi="Times New Roman"/>
          <w:sz w:val="24"/>
          <w:szCs w:val="24"/>
        </w:rPr>
        <w:t xml:space="preserve"> в сумме 1 000 тыс. рублей (в том числе средства округа – 422,1 тыс. рублей)</w:t>
      </w:r>
      <w:r w:rsidR="003E00D1" w:rsidRPr="001078CC">
        <w:rPr>
          <w:rFonts w:ascii="Times New Roman" w:hAnsi="Times New Roman"/>
          <w:sz w:val="24"/>
          <w:szCs w:val="24"/>
        </w:rPr>
        <w:t>,</w:t>
      </w:r>
      <w:r w:rsidR="00B734BB" w:rsidRPr="001078CC">
        <w:rPr>
          <w:rFonts w:ascii="Times New Roman" w:hAnsi="Times New Roman"/>
          <w:sz w:val="24"/>
          <w:szCs w:val="24"/>
        </w:rPr>
        <w:t xml:space="preserve"> </w:t>
      </w:r>
      <w:r w:rsidR="003E00D1" w:rsidRPr="001078CC">
        <w:rPr>
          <w:rFonts w:ascii="Times New Roman" w:hAnsi="Times New Roman"/>
          <w:sz w:val="24"/>
          <w:szCs w:val="24"/>
        </w:rPr>
        <w:t>н</w:t>
      </w:r>
      <w:r w:rsidR="00B734BB" w:rsidRPr="001078CC">
        <w:rPr>
          <w:rFonts w:ascii="Times New Roman" w:hAnsi="Times New Roman"/>
          <w:sz w:val="24"/>
          <w:szCs w:val="24"/>
        </w:rPr>
        <w:t>а конец года освоено 990,0 тыс. рублей (в том числе средства округа – 422,1 тыс. рублей)</w:t>
      </w:r>
      <w:r w:rsidR="00AB3069" w:rsidRPr="001078CC">
        <w:rPr>
          <w:rFonts w:ascii="Times New Roman" w:hAnsi="Times New Roman"/>
          <w:sz w:val="24"/>
          <w:szCs w:val="24"/>
        </w:rPr>
        <w:t>.</w:t>
      </w:r>
    </w:p>
    <w:p w:rsidR="00B734BB" w:rsidRPr="00B734BB" w:rsidRDefault="00B734BB" w:rsidP="00542A2C">
      <w:pPr>
        <w:spacing w:after="0" w:line="240" w:lineRule="auto"/>
        <w:ind w:firstLine="709"/>
        <w:jc w:val="both"/>
        <w:rPr>
          <w:rFonts w:ascii="Times New Roman" w:eastAsia="Times New Roman" w:hAnsi="Times New Roman" w:cs="Times New Roman"/>
          <w:sz w:val="24"/>
          <w:szCs w:val="24"/>
          <w:lang w:eastAsia="ru-RU"/>
        </w:rPr>
      </w:pPr>
    </w:p>
    <w:p w:rsidR="00E82749" w:rsidRPr="009F3117" w:rsidRDefault="00E82749" w:rsidP="00542A2C">
      <w:pPr>
        <w:tabs>
          <w:tab w:val="left" w:pos="1134"/>
        </w:tabs>
        <w:suppressAutoHyphens/>
        <w:spacing w:after="0" w:line="240" w:lineRule="auto"/>
        <w:ind w:firstLine="709"/>
        <w:jc w:val="both"/>
        <w:rPr>
          <w:rFonts w:ascii="Times New Roman" w:hAnsi="Times New Roman"/>
          <w:b/>
          <w:sz w:val="24"/>
          <w:szCs w:val="24"/>
        </w:rPr>
      </w:pPr>
      <w:r w:rsidRPr="009F3117">
        <w:rPr>
          <w:rFonts w:ascii="Times New Roman" w:hAnsi="Times New Roman"/>
          <w:b/>
          <w:sz w:val="24"/>
          <w:szCs w:val="24"/>
        </w:rPr>
        <w:t>Развитие транспортной системы Ханты-Мансийского автономного округа – Югры на 201</w:t>
      </w:r>
      <w:r w:rsidR="00924D8E">
        <w:rPr>
          <w:rFonts w:ascii="Times New Roman" w:hAnsi="Times New Roman"/>
          <w:b/>
          <w:sz w:val="24"/>
          <w:szCs w:val="24"/>
        </w:rPr>
        <w:t>6</w:t>
      </w:r>
      <w:r w:rsidRPr="009F3117">
        <w:rPr>
          <w:rFonts w:ascii="Times New Roman" w:hAnsi="Times New Roman"/>
          <w:b/>
          <w:sz w:val="24"/>
          <w:szCs w:val="24"/>
        </w:rPr>
        <w:t>-2020 годы (муниципальная программа города Югорска «Развитие сети автомобильных дорог и транспорта в городе Югорске на 2014-2020 г</w:t>
      </w:r>
      <w:r w:rsidR="00924D8E">
        <w:rPr>
          <w:rFonts w:ascii="Times New Roman" w:hAnsi="Times New Roman"/>
          <w:b/>
          <w:sz w:val="24"/>
          <w:szCs w:val="24"/>
        </w:rPr>
        <w:t>оды</w:t>
      </w:r>
      <w:r w:rsidRPr="009F3117">
        <w:rPr>
          <w:rFonts w:ascii="Times New Roman" w:hAnsi="Times New Roman"/>
          <w:b/>
          <w:sz w:val="24"/>
          <w:szCs w:val="24"/>
        </w:rPr>
        <w:t>»).</w:t>
      </w:r>
    </w:p>
    <w:p w:rsidR="00E82749" w:rsidRPr="009F3117" w:rsidRDefault="001F4152" w:rsidP="00542A2C">
      <w:pPr>
        <w:tabs>
          <w:tab w:val="left" w:pos="1134"/>
        </w:tabs>
        <w:suppressAutoHyphens/>
        <w:spacing w:after="0" w:line="240" w:lineRule="auto"/>
        <w:ind w:firstLine="709"/>
        <w:jc w:val="both"/>
        <w:rPr>
          <w:rFonts w:ascii="Times New Roman" w:hAnsi="Times New Roman"/>
          <w:sz w:val="24"/>
          <w:szCs w:val="24"/>
        </w:rPr>
      </w:pPr>
      <w:r w:rsidRPr="009F3117">
        <w:rPr>
          <w:rFonts w:ascii="Times New Roman" w:hAnsi="Times New Roman"/>
          <w:sz w:val="24"/>
          <w:szCs w:val="24"/>
        </w:rPr>
        <w:t xml:space="preserve">Финансирование составило </w:t>
      </w:r>
      <w:r w:rsidR="00AB3069">
        <w:rPr>
          <w:rFonts w:ascii="Times New Roman" w:hAnsi="Times New Roman"/>
          <w:sz w:val="24"/>
          <w:szCs w:val="24"/>
        </w:rPr>
        <w:t>149,6</w:t>
      </w:r>
      <w:r w:rsidR="00051B13">
        <w:rPr>
          <w:rFonts w:ascii="Times New Roman" w:hAnsi="Times New Roman"/>
          <w:sz w:val="24"/>
          <w:szCs w:val="24"/>
        </w:rPr>
        <w:t xml:space="preserve"> млн. рублей</w:t>
      </w:r>
      <w:r w:rsidR="00E82749" w:rsidRPr="009F3117">
        <w:rPr>
          <w:rFonts w:ascii="Times New Roman" w:hAnsi="Times New Roman"/>
          <w:sz w:val="24"/>
          <w:szCs w:val="24"/>
        </w:rPr>
        <w:t>, в счет этих средств выполнены следующие работы:</w:t>
      </w:r>
    </w:p>
    <w:p w:rsidR="003E00D1" w:rsidRPr="001078CC" w:rsidRDefault="001078CC" w:rsidP="00542A2C">
      <w:pPr>
        <w:pStyle w:val="a5"/>
        <w:numPr>
          <w:ilvl w:val="0"/>
          <w:numId w:val="3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3E00D1" w:rsidRPr="001078CC">
        <w:rPr>
          <w:rFonts w:ascii="Times New Roman" w:hAnsi="Times New Roman"/>
          <w:sz w:val="24"/>
          <w:szCs w:val="24"/>
        </w:rPr>
        <w:t>завершены</w:t>
      </w:r>
      <w:r w:rsidR="00E82749" w:rsidRPr="001078CC">
        <w:rPr>
          <w:rFonts w:ascii="Times New Roman" w:hAnsi="Times New Roman"/>
          <w:sz w:val="24"/>
          <w:szCs w:val="24"/>
        </w:rPr>
        <w:t xml:space="preserve"> работы по реконструкции ул. Менделеева</w:t>
      </w:r>
      <w:r w:rsidR="00C80458" w:rsidRPr="001078CC">
        <w:rPr>
          <w:rFonts w:ascii="Times New Roman" w:hAnsi="Times New Roman"/>
          <w:sz w:val="24"/>
          <w:szCs w:val="24"/>
        </w:rPr>
        <w:t xml:space="preserve"> (от ул. Магистральная до ул. Студенческая)</w:t>
      </w:r>
      <w:r w:rsidR="001F4152" w:rsidRPr="001078CC">
        <w:rPr>
          <w:rFonts w:ascii="Times New Roman" w:hAnsi="Times New Roman"/>
          <w:sz w:val="24"/>
          <w:szCs w:val="24"/>
        </w:rPr>
        <w:t xml:space="preserve">, </w:t>
      </w:r>
      <w:r w:rsidR="003E00D1" w:rsidRPr="001078CC">
        <w:rPr>
          <w:rFonts w:ascii="Times New Roman" w:hAnsi="Times New Roman"/>
          <w:sz w:val="24"/>
          <w:szCs w:val="24"/>
        </w:rPr>
        <w:t>объект введен в эксплуатацию (разрешение на ввод №</w:t>
      </w:r>
      <w:r w:rsidR="00924D8E">
        <w:rPr>
          <w:rFonts w:ascii="Times New Roman" w:hAnsi="Times New Roman"/>
          <w:sz w:val="24"/>
          <w:szCs w:val="24"/>
        </w:rPr>
        <w:t xml:space="preserve"> </w:t>
      </w:r>
      <w:r w:rsidR="003E00D1" w:rsidRPr="001078CC">
        <w:rPr>
          <w:rFonts w:ascii="Times New Roman" w:hAnsi="Times New Roman"/>
          <w:sz w:val="24"/>
          <w:szCs w:val="24"/>
        </w:rPr>
        <w:t>86-22-21-2016 от 27.10.2016).  Протяженность проезжей части – 1 431 метр;</w:t>
      </w:r>
    </w:p>
    <w:p w:rsidR="009F3117" w:rsidRPr="001078CC" w:rsidRDefault="001078CC" w:rsidP="00542A2C">
      <w:pPr>
        <w:pStyle w:val="a5"/>
        <w:numPr>
          <w:ilvl w:val="0"/>
          <w:numId w:val="3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9F3117" w:rsidRPr="001078CC">
        <w:rPr>
          <w:rFonts w:ascii="Times New Roman" w:hAnsi="Times New Roman"/>
          <w:sz w:val="24"/>
          <w:szCs w:val="24"/>
        </w:rPr>
        <w:t>завершены работы по реконструкции ул. Защитников Отечества - Солнечная – Покровская, объект введен в эксп</w:t>
      </w:r>
      <w:r w:rsidR="00924D8E">
        <w:rPr>
          <w:rFonts w:ascii="Times New Roman" w:hAnsi="Times New Roman"/>
          <w:sz w:val="24"/>
          <w:szCs w:val="24"/>
        </w:rPr>
        <w:t xml:space="preserve">луатацию (разрешение на ввод № </w:t>
      </w:r>
      <w:r w:rsidR="009F3117" w:rsidRPr="001078CC">
        <w:rPr>
          <w:rFonts w:ascii="Times New Roman" w:hAnsi="Times New Roman"/>
          <w:sz w:val="24"/>
          <w:szCs w:val="24"/>
        </w:rPr>
        <w:t>86-22-07-2016 от 30.03.2016). Протяженность автомобильных дорог – 1 525 метров;</w:t>
      </w:r>
    </w:p>
    <w:p w:rsidR="009F3117" w:rsidRPr="001078CC" w:rsidRDefault="001078CC" w:rsidP="00542A2C">
      <w:pPr>
        <w:pStyle w:val="a5"/>
        <w:numPr>
          <w:ilvl w:val="0"/>
          <w:numId w:val="32"/>
        </w:numPr>
        <w:shd w:val="clear" w:color="auto" w:fill="FFFFFF"/>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687944" w:rsidRPr="001078CC">
        <w:rPr>
          <w:rFonts w:ascii="Times New Roman" w:hAnsi="Times New Roman"/>
          <w:sz w:val="24"/>
          <w:szCs w:val="24"/>
        </w:rPr>
        <w:t>закончены</w:t>
      </w:r>
      <w:r w:rsidR="00E82749" w:rsidRPr="001078CC">
        <w:rPr>
          <w:rFonts w:ascii="Times New Roman" w:hAnsi="Times New Roman"/>
          <w:sz w:val="24"/>
          <w:szCs w:val="24"/>
        </w:rPr>
        <w:t xml:space="preserve"> работы по реконструкции автомобильной дороги по ул. </w:t>
      </w:r>
      <w:proofErr w:type="gramStart"/>
      <w:r w:rsidR="00E82749" w:rsidRPr="001078CC">
        <w:rPr>
          <w:rFonts w:ascii="Times New Roman" w:hAnsi="Times New Roman"/>
          <w:sz w:val="24"/>
          <w:szCs w:val="24"/>
        </w:rPr>
        <w:t>Южная-Вавилова</w:t>
      </w:r>
      <w:proofErr w:type="gramEnd"/>
      <w:r w:rsidR="00C80458" w:rsidRPr="001078CC">
        <w:rPr>
          <w:rFonts w:ascii="Times New Roman" w:hAnsi="Times New Roman"/>
          <w:sz w:val="24"/>
          <w:szCs w:val="24"/>
        </w:rPr>
        <w:t xml:space="preserve"> (от ул.</w:t>
      </w:r>
      <w:r w:rsidR="0028593C" w:rsidRPr="001078CC">
        <w:rPr>
          <w:rFonts w:ascii="Times New Roman" w:hAnsi="Times New Roman"/>
          <w:sz w:val="24"/>
          <w:szCs w:val="24"/>
        </w:rPr>
        <w:t xml:space="preserve"> </w:t>
      </w:r>
      <w:r w:rsidR="00C80458" w:rsidRPr="001078CC">
        <w:rPr>
          <w:rFonts w:ascii="Times New Roman" w:hAnsi="Times New Roman"/>
          <w:sz w:val="24"/>
          <w:szCs w:val="24"/>
        </w:rPr>
        <w:t>Покровская до ул.</w:t>
      </w:r>
      <w:r w:rsidR="0028593C" w:rsidRPr="001078CC">
        <w:rPr>
          <w:rFonts w:ascii="Times New Roman" w:hAnsi="Times New Roman"/>
          <w:sz w:val="24"/>
          <w:szCs w:val="24"/>
        </w:rPr>
        <w:t xml:space="preserve"> </w:t>
      </w:r>
      <w:r w:rsidR="00C80458" w:rsidRPr="001078CC">
        <w:rPr>
          <w:rFonts w:ascii="Times New Roman" w:hAnsi="Times New Roman"/>
          <w:sz w:val="24"/>
          <w:szCs w:val="24"/>
        </w:rPr>
        <w:t>Ермака</w:t>
      </w:r>
      <w:r w:rsidR="00E82749" w:rsidRPr="001078CC">
        <w:rPr>
          <w:rFonts w:ascii="Times New Roman" w:hAnsi="Times New Roman"/>
          <w:sz w:val="24"/>
          <w:szCs w:val="24"/>
        </w:rPr>
        <w:t>)</w:t>
      </w:r>
      <w:r w:rsidR="009F3117" w:rsidRPr="001078CC">
        <w:rPr>
          <w:rFonts w:ascii="Times New Roman" w:hAnsi="Times New Roman"/>
          <w:sz w:val="24"/>
          <w:szCs w:val="24"/>
        </w:rPr>
        <w:t xml:space="preserve"> </w:t>
      </w:r>
      <w:r w:rsidR="00687944" w:rsidRPr="001078CC">
        <w:rPr>
          <w:rFonts w:ascii="Times New Roman" w:hAnsi="Times New Roman"/>
          <w:sz w:val="24"/>
          <w:szCs w:val="24"/>
        </w:rPr>
        <w:t>-</w:t>
      </w:r>
      <w:r w:rsidR="009F3117" w:rsidRPr="001078CC">
        <w:rPr>
          <w:rFonts w:ascii="Times New Roman" w:hAnsi="Times New Roman"/>
          <w:sz w:val="24"/>
          <w:szCs w:val="24"/>
        </w:rPr>
        <w:t xml:space="preserve"> устройств</w:t>
      </w:r>
      <w:r w:rsidR="00687944" w:rsidRPr="001078CC">
        <w:rPr>
          <w:rFonts w:ascii="Times New Roman" w:hAnsi="Times New Roman"/>
          <w:sz w:val="24"/>
          <w:szCs w:val="24"/>
        </w:rPr>
        <w:t>о</w:t>
      </w:r>
      <w:r w:rsidR="009F3117" w:rsidRPr="001078CC">
        <w:rPr>
          <w:rFonts w:ascii="Times New Roman" w:hAnsi="Times New Roman"/>
          <w:sz w:val="24"/>
          <w:szCs w:val="24"/>
        </w:rPr>
        <w:t xml:space="preserve"> тротуара и благоустройств</w:t>
      </w:r>
      <w:r w:rsidR="00687944" w:rsidRPr="001078CC">
        <w:rPr>
          <w:rFonts w:ascii="Times New Roman" w:hAnsi="Times New Roman"/>
          <w:sz w:val="24"/>
          <w:szCs w:val="24"/>
        </w:rPr>
        <w:t>о</w:t>
      </w:r>
      <w:r w:rsidR="009F3117" w:rsidRPr="001078CC">
        <w:rPr>
          <w:rFonts w:ascii="Times New Roman" w:hAnsi="Times New Roman"/>
          <w:sz w:val="24"/>
          <w:szCs w:val="24"/>
        </w:rPr>
        <w:t xml:space="preserve"> территории</w:t>
      </w:r>
      <w:r w:rsidR="00687944" w:rsidRPr="001078CC">
        <w:rPr>
          <w:rFonts w:ascii="Times New Roman" w:hAnsi="Times New Roman"/>
          <w:sz w:val="24"/>
          <w:szCs w:val="24"/>
        </w:rPr>
        <w:t>, объект готовится к вводу в эксплуатацию</w:t>
      </w:r>
      <w:r w:rsidR="009F3117" w:rsidRPr="001078CC">
        <w:rPr>
          <w:rFonts w:ascii="Times New Roman" w:hAnsi="Times New Roman"/>
          <w:sz w:val="24"/>
          <w:szCs w:val="24"/>
        </w:rPr>
        <w:t>;</w:t>
      </w:r>
    </w:p>
    <w:p w:rsidR="00687944" w:rsidRPr="001078CC" w:rsidRDefault="001078CC" w:rsidP="00542A2C">
      <w:pPr>
        <w:pStyle w:val="a5"/>
        <w:numPr>
          <w:ilvl w:val="0"/>
          <w:numId w:val="3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687944" w:rsidRPr="001078CC">
        <w:rPr>
          <w:rFonts w:ascii="Times New Roman" w:hAnsi="Times New Roman"/>
          <w:sz w:val="24"/>
          <w:szCs w:val="24"/>
        </w:rPr>
        <w:t xml:space="preserve">начаты  работы по строительству 2 этапа объекта «Транспортная развязка в двух уровнях» - выполнена отсыпка земляного полотна - 90%. Готовность объекта - 29%. Средства, предусмотренные на 2016 год в сумме 84 132,0 тыс. рублей (в том числе средства округа – 79 775,0 тыс. рублей) освоены в полном объеме. </w:t>
      </w:r>
    </w:p>
    <w:p w:rsidR="00687944" w:rsidRDefault="00687944" w:rsidP="00542A2C">
      <w:pPr>
        <w:spacing w:after="0" w:line="240" w:lineRule="auto"/>
        <w:ind w:firstLine="709"/>
        <w:jc w:val="both"/>
        <w:rPr>
          <w:rFonts w:ascii="Times New Roman" w:hAnsi="Times New Roman"/>
          <w:sz w:val="24"/>
          <w:szCs w:val="24"/>
        </w:rPr>
      </w:pPr>
      <w:r>
        <w:rPr>
          <w:rFonts w:ascii="Times New Roman" w:hAnsi="Times New Roman"/>
          <w:sz w:val="24"/>
          <w:szCs w:val="24"/>
        </w:rPr>
        <w:t>1 этап строительства введен в эксп</w:t>
      </w:r>
      <w:r w:rsidR="00924D8E">
        <w:rPr>
          <w:rFonts w:ascii="Times New Roman" w:hAnsi="Times New Roman"/>
          <w:sz w:val="24"/>
          <w:szCs w:val="24"/>
        </w:rPr>
        <w:t xml:space="preserve">луатацию (разрешение на ввод № </w:t>
      </w:r>
      <w:r>
        <w:rPr>
          <w:rFonts w:ascii="Times New Roman" w:hAnsi="Times New Roman"/>
          <w:sz w:val="24"/>
          <w:szCs w:val="24"/>
        </w:rPr>
        <w:t xml:space="preserve">86-22-10-2016 от 08.04.2016). Протяженность проезжей части – 1 707 метров, в том числе путепровод – 84 метра. </w:t>
      </w:r>
    </w:p>
    <w:p w:rsidR="00687944" w:rsidRPr="001078CC" w:rsidRDefault="001078CC" w:rsidP="00542A2C">
      <w:pPr>
        <w:pStyle w:val="a5"/>
        <w:numPr>
          <w:ilvl w:val="0"/>
          <w:numId w:val="33"/>
        </w:numPr>
        <w:tabs>
          <w:tab w:val="left" w:pos="0"/>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687944" w:rsidRPr="001078CC">
        <w:rPr>
          <w:rFonts w:ascii="Times New Roman" w:hAnsi="Times New Roman"/>
          <w:sz w:val="24"/>
          <w:szCs w:val="24"/>
        </w:rPr>
        <w:t>выполнены проектные работы по реконструкции автомобильных дорог по ул. Звездная, ул. Уральская;</w:t>
      </w:r>
    </w:p>
    <w:p w:rsidR="00687944" w:rsidRPr="001078CC" w:rsidRDefault="00687944" w:rsidP="00542A2C">
      <w:pPr>
        <w:pStyle w:val="a5"/>
        <w:numPr>
          <w:ilvl w:val="0"/>
          <w:numId w:val="33"/>
        </w:numPr>
        <w:tabs>
          <w:tab w:val="left" w:pos="0"/>
        </w:tabs>
        <w:spacing w:after="0" w:line="240" w:lineRule="auto"/>
        <w:ind w:left="0" w:firstLine="709"/>
        <w:jc w:val="both"/>
        <w:rPr>
          <w:rFonts w:ascii="Times New Roman" w:hAnsi="Times New Roman"/>
          <w:sz w:val="24"/>
          <w:szCs w:val="24"/>
        </w:rPr>
      </w:pPr>
      <w:r w:rsidRPr="001078CC">
        <w:rPr>
          <w:rFonts w:ascii="Times New Roman" w:hAnsi="Times New Roman"/>
          <w:sz w:val="24"/>
          <w:szCs w:val="24"/>
        </w:rPr>
        <w:t xml:space="preserve"> в стадии выполнения проектные работы по реконструкции автомобильных дорог по ул. Садовая, ул. Магистральная, ул. 40 лет Победы.</w:t>
      </w:r>
    </w:p>
    <w:p w:rsidR="00687944" w:rsidRDefault="00687944" w:rsidP="00542A2C">
      <w:pPr>
        <w:spacing w:after="0" w:line="240" w:lineRule="auto"/>
        <w:ind w:firstLine="709"/>
        <w:jc w:val="both"/>
        <w:rPr>
          <w:rFonts w:ascii="Times New Roman" w:eastAsia="Times New Roman" w:hAnsi="Times New Roman" w:cs="Times New Roman"/>
          <w:sz w:val="24"/>
          <w:szCs w:val="24"/>
          <w:lang w:eastAsia="ru-RU"/>
        </w:rPr>
      </w:pPr>
    </w:p>
    <w:p w:rsidR="008B1505" w:rsidRPr="00D87CDB" w:rsidRDefault="008B1505" w:rsidP="00542A2C">
      <w:pPr>
        <w:spacing w:after="0" w:line="240" w:lineRule="auto"/>
        <w:ind w:firstLine="709"/>
        <w:jc w:val="both"/>
        <w:rPr>
          <w:rFonts w:ascii="Times New Roman" w:eastAsia="Times New Roman" w:hAnsi="Times New Roman" w:cs="Times New Roman"/>
          <w:b/>
          <w:sz w:val="24"/>
          <w:szCs w:val="24"/>
          <w:lang w:eastAsia="ru-RU"/>
        </w:rPr>
      </w:pPr>
      <w:r w:rsidRPr="00D87CDB">
        <w:rPr>
          <w:rFonts w:ascii="Times New Roman" w:eastAsia="Times New Roman" w:hAnsi="Times New Roman" w:cs="Times New Roman"/>
          <w:sz w:val="24"/>
          <w:szCs w:val="24"/>
          <w:lang w:eastAsia="ru-RU"/>
        </w:rPr>
        <w:t xml:space="preserve">В рамках муниципальной программы </w:t>
      </w:r>
      <w:r w:rsidRPr="00D87CDB">
        <w:rPr>
          <w:rFonts w:ascii="Times New Roman" w:eastAsia="Times New Roman" w:hAnsi="Times New Roman" w:cs="Times New Roman"/>
          <w:b/>
          <w:sz w:val="24"/>
          <w:szCs w:val="24"/>
          <w:lang w:eastAsia="ru-RU"/>
        </w:rPr>
        <w:t>«Благоустройство города Югорска на 2014-2020 годы»</w:t>
      </w:r>
    </w:p>
    <w:p w:rsidR="00BA35D9" w:rsidRPr="000E2204" w:rsidRDefault="00BA35D9" w:rsidP="00542A2C">
      <w:pPr>
        <w:pStyle w:val="a5"/>
        <w:spacing w:after="0" w:line="240" w:lineRule="auto"/>
        <w:ind w:left="0" w:firstLine="709"/>
        <w:jc w:val="both"/>
        <w:rPr>
          <w:rFonts w:ascii="Times New Roman" w:hAnsi="Times New Roman"/>
          <w:sz w:val="24"/>
          <w:szCs w:val="24"/>
        </w:rPr>
      </w:pPr>
      <w:r w:rsidRPr="000E2204">
        <w:rPr>
          <w:rFonts w:ascii="Times New Roman" w:hAnsi="Times New Roman"/>
          <w:sz w:val="24"/>
          <w:szCs w:val="24"/>
        </w:rPr>
        <w:t xml:space="preserve">Финансирование составило </w:t>
      </w:r>
      <w:r w:rsidR="00D87CDB" w:rsidRPr="000E2204">
        <w:rPr>
          <w:rFonts w:ascii="Times New Roman" w:hAnsi="Times New Roman"/>
          <w:sz w:val="24"/>
          <w:szCs w:val="24"/>
        </w:rPr>
        <w:t>24,38</w:t>
      </w:r>
      <w:r w:rsidRPr="000E2204">
        <w:rPr>
          <w:rFonts w:ascii="Times New Roman" w:hAnsi="Times New Roman"/>
          <w:sz w:val="24"/>
          <w:szCs w:val="24"/>
        </w:rPr>
        <w:t xml:space="preserve"> млн. рублей, за счет них:</w:t>
      </w:r>
    </w:p>
    <w:p w:rsidR="00BA35D9" w:rsidRPr="000E2204" w:rsidRDefault="001078CC" w:rsidP="00542A2C">
      <w:pPr>
        <w:pStyle w:val="a5"/>
        <w:numPr>
          <w:ilvl w:val="0"/>
          <w:numId w:val="2"/>
        </w:numPr>
        <w:suppressAutoHyphen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w:t>
      </w:r>
      <w:r w:rsidR="00BA35D9" w:rsidRPr="000E2204">
        <w:rPr>
          <w:rFonts w:ascii="Times New Roman" w:hAnsi="Times New Roman"/>
          <w:sz w:val="24"/>
          <w:szCs w:val="24"/>
        </w:rPr>
        <w:t>установлен детски</w:t>
      </w:r>
      <w:r w:rsidR="00D87CDB" w:rsidRPr="000E2204">
        <w:rPr>
          <w:rFonts w:ascii="Times New Roman" w:hAnsi="Times New Roman"/>
          <w:sz w:val="24"/>
          <w:szCs w:val="24"/>
        </w:rPr>
        <w:t>й</w:t>
      </w:r>
      <w:r w:rsidR="00BA35D9" w:rsidRPr="000E2204">
        <w:rPr>
          <w:rFonts w:ascii="Times New Roman" w:hAnsi="Times New Roman"/>
          <w:sz w:val="24"/>
          <w:szCs w:val="24"/>
        </w:rPr>
        <w:t xml:space="preserve"> город</w:t>
      </w:r>
      <w:r w:rsidR="00D87CDB" w:rsidRPr="000E2204">
        <w:rPr>
          <w:rFonts w:ascii="Times New Roman" w:hAnsi="Times New Roman"/>
          <w:sz w:val="24"/>
          <w:szCs w:val="24"/>
        </w:rPr>
        <w:t>ок</w:t>
      </w:r>
      <w:r w:rsidR="00BA35D9" w:rsidRPr="000E2204">
        <w:rPr>
          <w:rFonts w:ascii="Times New Roman" w:hAnsi="Times New Roman"/>
          <w:sz w:val="24"/>
          <w:szCs w:val="24"/>
        </w:rPr>
        <w:t xml:space="preserve"> </w:t>
      </w:r>
      <w:r w:rsidR="00D87CDB" w:rsidRPr="000E2204">
        <w:rPr>
          <w:rFonts w:ascii="Times New Roman" w:hAnsi="Times New Roman"/>
          <w:sz w:val="24"/>
          <w:szCs w:val="24"/>
        </w:rPr>
        <w:t xml:space="preserve">по ул. </w:t>
      </w:r>
      <w:proofErr w:type="gramStart"/>
      <w:r w:rsidR="00D87CDB" w:rsidRPr="000E2204">
        <w:rPr>
          <w:rFonts w:ascii="Times New Roman" w:hAnsi="Times New Roman"/>
          <w:sz w:val="24"/>
          <w:szCs w:val="24"/>
        </w:rPr>
        <w:t>Кольцевая</w:t>
      </w:r>
      <w:proofErr w:type="gramEnd"/>
      <w:r w:rsidR="00D87CDB" w:rsidRPr="000E2204">
        <w:rPr>
          <w:rFonts w:ascii="Times New Roman" w:hAnsi="Times New Roman"/>
          <w:sz w:val="24"/>
          <w:szCs w:val="24"/>
        </w:rPr>
        <w:t>, 13</w:t>
      </w:r>
      <w:r w:rsidR="004F7546" w:rsidRPr="000E2204">
        <w:rPr>
          <w:rFonts w:ascii="Times New Roman" w:hAnsi="Times New Roman"/>
          <w:sz w:val="24"/>
          <w:szCs w:val="24"/>
        </w:rPr>
        <w:t>;</w:t>
      </w:r>
    </w:p>
    <w:p w:rsidR="00D87CDB" w:rsidRPr="000E2204" w:rsidRDefault="001078CC" w:rsidP="00542A2C">
      <w:pPr>
        <w:pStyle w:val="a5"/>
        <w:numPr>
          <w:ilvl w:val="0"/>
          <w:numId w:val="6"/>
        </w:numPr>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4F7546" w:rsidRPr="000E2204">
        <w:rPr>
          <w:rFonts w:ascii="Times New Roman" w:hAnsi="Times New Roman"/>
          <w:sz w:val="24"/>
          <w:szCs w:val="24"/>
        </w:rPr>
        <w:t>в</w:t>
      </w:r>
      <w:r w:rsidR="00BA35D9" w:rsidRPr="000E2204">
        <w:rPr>
          <w:rFonts w:ascii="Times New Roman" w:hAnsi="Times New Roman"/>
          <w:sz w:val="24"/>
          <w:szCs w:val="24"/>
        </w:rPr>
        <w:t>ыполнена замена малых форм на детских городках по ул</w:t>
      </w:r>
      <w:r w:rsidR="00D87CDB" w:rsidRPr="000E2204">
        <w:rPr>
          <w:rFonts w:ascii="Times New Roman" w:hAnsi="Times New Roman"/>
          <w:sz w:val="24"/>
          <w:szCs w:val="24"/>
        </w:rPr>
        <w:t>ицам</w:t>
      </w:r>
      <w:r w:rsidR="00BA35D9" w:rsidRPr="000E2204">
        <w:rPr>
          <w:rFonts w:ascii="Times New Roman" w:hAnsi="Times New Roman"/>
          <w:sz w:val="24"/>
          <w:szCs w:val="24"/>
        </w:rPr>
        <w:t xml:space="preserve"> </w:t>
      </w:r>
      <w:r w:rsidR="00D87CDB" w:rsidRPr="000E2204">
        <w:rPr>
          <w:rFonts w:ascii="Times New Roman" w:hAnsi="Times New Roman"/>
          <w:sz w:val="24"/>
          <w:szCs w:val="24"/>
        </w:rPr>
        <w:t>Мира,18; Ленина,8, Мира,9;  40 лет Победы, 9;</w:t>
      </w:r>
    </w:p>
    <w:p w:rsidR="00D87CDB" w:rsidRPr="000E2204" w:rsidRDefault="001078CC" w:rsidP="00542A2C">
      <w:pPr>
        <w:pStyle w:val="a7"/>
        <w:numPr>
          <w:ilvl w:val="0"/>
          <w:numId w:val="6"/>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F7546" w:rsidRPr="000E2204">
        <w:rPr>
          <w:rFonts w:ascii="Times New Roman" w:hAnsi="Times New Roman" w:cs="Times New Roman"/>
          <w:sz w:val="24"/>
          <w:szCs w:val="24"/>
        </w:rPr>
        <w:t>п</w:t>
      </w:r>
      <w:r w:rsidR="00BA35D9" w:rsidRPr="000E2204">
        <w:rPr>
          <w:rFonts w:ascii="Times New Roman" w:hAnsi="Times New Roman" w:cs="Times New Roman"/>
          <w:sz w:val="24"/>
          <w:szCs w:val="24"/>
        </w:rPr>
        <w:t>родолж</w:t>
      </w:r>
      <w:r w:rsidR="00687944" w:rsidRPr="000E2204">
        <w:rPr>
          <w:rFonts w:ascii="Times New Roman" w:hAnsi="Times New Roman" w:cs="Times New Roman"/>
          <w:sz w:val="24"/>
          <w:szCs w:val="24"/>
        </w:rPr>
        <w:t>ена</w:t>
      </w:r>
      <w:r w:rsidR="00BA35D9" w:rsidRPr="000E2204">
        <w:rPr>
          <w:rFonts w:ascii="Times New Roman" w:hAnsi="Times New Roman" w:cs="Times New Roman"/>
          <w:sz w:val="24"/>
          <w:szCs w:val="24"/>
        </w:rPr>
        <w:t xml:space="preserve"> работа по благоустройству территории жилого дома по ул. Садовая 3А, </w:t>
      </w:r>
      <w:r w:rsidR="00D87CDB" w:rsidRPr="000E2204">
        <w:rPr>
          <w:rFonts w:ascii="Times New Roman" w:hAnsi="Times New Roman" w:cs="Times New Roman"/>
          <w:sz w:val="24"/>
          <w:szCs w:val="24"/>
        </w:rPr>
        <w:t>устройство проездов и озеленение;</w:t>
      </w:r>
    </w:p>
    <w:p w:rsidR="000E2204" w:rsidRPr="000E2204" w:rsidRDefault="001078CC" w:rsidP="00542A2C">
      <w:pPr>
        <w:pStyle w:val="a7"/>
        <w:numPr>
          <w:ilvl w:val="0"/>
          <w:numId w:val="6"/>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687944" w:rsidRPr="000E2204">
        <w:rPr>
          <w:rFonts w:ascii="Times New Roman" w:eastAsia="Times New Roman" w:hAnsi="Times New Roman" w:cs="Times New Roman"/>
          <w:sz w:val="24"/>
          <w:szCs w:val="24"/>
          <w:lang w:eastAsia="ru-RU"/>
        </w:rPr>
        <w:t xml:space="preserve">выполнено </w:t>
      </w:r>
      <w:r w:rsidR="00D87CDB" w:rsidRPr="000E2204">
        <w:rPr>
          <w:rFonts w:ascii="Times New Roman" w:eastAsia="Times New Roman" w:hAnsi="Times New Roman" w:cs="Times New Roman"/>
          <w:sz w:val="24"/>
          <w:szCs w:val="24"/>
          <w:lang w:eastAsia="ru-RU"/>
        </w:rPr>
        <w:t>благоустройство дворовых территорий жилого дома № 6 по улице Газовиков</w:t>
      </w:r>
      <w:r w:rsidR="00687944" w:rsidRPr="000E2204">
        <w:rPr>
          <w:rFonts w:ascii="Times New Roman" w:eastAsia="Times New Roman" w:hAnsi="Times New Roman" w:cs="Times New Roman"/>
          <w:sz w:val="24"/>
          <w:szCs w:val="24"/>
          <w:lang w:eastAsia="ru-RU"/>
        </w:rPr>
        <w:t>,</w:t>
      </w:r>
      <w:r w:rsidR="00D87CDB" w:rsidRPr="000E2204">
        <w:rPr>
          <w:rFonts w:ascii="Times New Roman" w:eastAsia="Times New Roman" w:hAnsi="Times New Roman" w:cs="Times New Roman"/>
          <w:sz w:val="24"/>
          <w:szCs w:val="24"/>
          <w:lang w:eastAsia="ru-RU"/>
        </w:rPr>
        <w:t xml:space="preserve"> </w:t>
      </w:r>
    </w:p>
    <w:p w:rsidR="000E2204" w:rsidRPr="000E2204" w:rsidRDefault="001078CC" w:rsidP="00542A2C">
      <w:pPr>
        <w:pStyle w:val="a7"/>
        <w:numPr>
          <w:ilvl w:val="0"/>
          <w:numId w:val="6"/>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sidR="00D87CDB" w:rsidRPr="000E2204">
        <w:rPr>
          <w:rFonts w:ascii="Times New Roman" w:eastAsia="Times New Roman" w:hAnsi="Times New Roman" w:cs="Times New Roman"/>
          <w:sz w:val="24"/>
          <w:szCs w:val="24"/>
          <w:lang w:eastAsia="ru-RU"/>
        </w:rPr>
        <w:t>устройство двух автомобильных стоянок, жилых домов № 12, № 14,</w:t>
      </w:r>
      <w:r w:rsidR="00687944" w:rsidRPr="000E2204">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 xml:space="preserve">№ 16 по улице Толстого и жилого дома № 18 по улице Студенческая – проведена отсыпка территории, </w:t>
      </w:r>
    </w:p>
    <w:p w:rsidR="00D87CDB" w:rsidRPr="000E2204" w:rsidRDefault="001078CC" w:rsidP="00542A2C">
      <w:pPr>
        <w:pStyle w:val="a7"/>
        <w:numPr>
          <w:ilvl w:val="0"/>
          <w:numId w:val="6"/>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устройство автомобильной стоянки и перенос детской площадки, жилых домов по ул. Мира № 8, № 10,</w:t>
      </w:r>
      <w:r w:rsidR="00687944" w:rsidRPr="000E2204">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 18,</w:t>
      </w:r>
      <w:r w:rsidR="00687944" w:rsidRPr="000E2204">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 18/1, № 18/2, № 18/3 и МАДОУ «Детский сад комбинированного типа «Радуга» - выполнено устройство автомобильной стоянки, тротуара, ограждений;</w:t>
      </w:r>
    </w:p>
    <w:p w:rsidR="00BA35D9" w:rsidRPr="000E2204" w:rsidRDefault="001078CC" w:rsidP="00542A2C">
      <w:pPr>
        <w:pStyle w:val="a7"/>
        <w:numPr>
          <w:ilvl w:val="0"/>
          <w:numId w:val="6"/>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 xml:space="preserve">выполнено устройство тротуара по ул. </w:t>
      </w:r>
      <w:proofErr w:type="gramStart"/>
      <w:r w:rsidR="00D87CDB" w:rsidRPr="000E2204">
        <w:rPr>
          <w:rFonts w:ascii="Times New Roman" w:eastAsia="Times New Roman" w:hAnsi="Times New Roman" w:cs="Times New Roman"/>
          <w:sz w:val="24"/>
          <w:szCs w:val="24"/>
          <w:lang w:eastAsia="ru-RU"/>
        </w:rPr>
        <w:t>Широкая</w:t>
      </w:r>
      <w:proofErr w:type="gramEnd"/>
      <w:r w:rsidR="00D87CDB" w:rsidRPr="000E2204">
        <w:rPr>
          <w:rFonts w:ascii="Times New Roman" w:eastAsia="Times New Roman" w:hAnsi="Times New Roman" w:cs="Times New Roman"/>
          <w:sz w:val="24"/>
          <w:szCs w:val="24"/>
          <w:lang w:eastAsia="ru-RU"/>
        </w:rPr>
        <w:t xml:space="preserve"> с двух сторон от ул. Никольской до ул. Бородинской из ж/б плит 3х1,5;</w:t>
      </w:r>
    </w:p>
    <w:p w:rsidR="00D87CDB" w:rsidRPr="000E2204" w:rsidRDefault="001078CC" w:rsidP="00542A2C">
      <w:pPr>
        <w:numPr>
          <w:ilvl w:val="0"/>
          <w:numId w:val="2"/>
        </w:numPr>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546" w:rsidRPr="000E2204">
        <w:rPr>
          <w:rFonts w:ascii="Times New Roman" w:eastAsia="Times New Roman" w:hAnsi="Times New Roman" w:cs="Times New Roman"/>
          <w:sz w:val="24"/>
          <w:szCs w:val="24"/>
          <w:lang w:eastAsia="ru-RU"/>
        </w:rPr>
        <w:t>б</w:t>
      </w:r>
      <w:r w:rsidR="00BA35D9" w:rsidRPr="000E2204">
        <w:rPr>
          <w:rFonts w:ascii="Times New Roman" w:eastAsia="Times New Roman" w:hAnsi="Times New Roman" w:cs="Times New Roman"/>
          <w:sz w:val="24"/>
          <w:szCs w:val="24"/>
          <w:lang w:eastAsia="ru-RU"/>
        </w:rPr>
        <w:t>лагоустройство по итогам конкурса «Многоквартирный дом образцового содержания» - выполнено изготовление памятной доски, выполнены работы по устройству спортивной площадки на территории жилого дома по ул</w:t>
      </w:r>
      <w:r w:rsidR="00D87CDB" w:rsidRPr="000E2204">
        <w:rPr>
          <w:rFonts w:ascii="Times New Roman" w:eastAsia="Times New Roman" w:hAnsi="Times New Roman" w:cs="Times New Roman"/>
          <w:sz w:val="24"/>
          <w:szCs w:val="24"/>
          <w:lang w:eastAsia="ru-RU"/>
        </w:rPr>
        <w:t xml:space="preserve">ицам </w:t>
      </w:r>
      <w:r w:rsidR="00BA35D9" w:rsidRPr="000E2204">
        <w:rPr>
          <w:rFonts w:ascii="Times New Roman" w:eastAsia="Times New Roman" w:hAnsi="Times New Roman" w:cs="Times New Roman"/>
          <w:sz w:val="24"/>
          <w:szCs w:val="24"/>
          <w:lang w:eastAsia="ru-RU"/>
        </w:rPr>
        <w:t xml:space="preserve"> </w:t>
      </w:r>
      <w:proofErr w:type="gramStart"/>
      <w:r w:rsidR="00D87CDB" w:rsidRPr="000E2204">
        <w:rPr>
          <w:rFonts w:ascii="Times New Roman" w:eastAsia="Times New Roman" w:hAnsi="Times New Roman" w:cs="Times New Roman"/>
          <w:sz w:val="24"/>
          <w:szCs w:val="24"/>
          <w:lang w:eastAsia="ru-RU"/>
        </w:rPr>
        <w:t>Студенческая</w:t>
      </w:r>
      <w:proofErr w:type="gramEnd"/>
      <w:r w:rsidR="00D87CDB" w:rsidRPr="000E2204">
        <w:rPr>
          <w:rFonts w:ascii="Times New Roman" w:eastAsia="Times New Roman" w:hAnsi="Times New Roman" w:cs="Times New Roman"/>
          <w:sz w:val="24"/>
          <w:szCs w:val="24"/>
          <w:lang w:eastAsia="ru-RU"/>
        </w:rPr>
        <w:t xml:space="preserve"> 16</w:t>
      </w:r>
      <w:r w:rsidR="000E2204">
        <w:rPr>
          <w:rFonts w:ascii="Times New Roman" w:eastAsia="Times New Roman" w:hAnsi="Times New Roman" w:cs="Times New Roman"/>
          <w:sz w:val="24"/>
          <w:szCs w:val="24"/>
          <w:lang w:eastAsia="ru-RU"/>
        </w:rPr>
        <w:t xml:space="preserve"> </w:t>
      </w:r>
      <w:r w:rsidR="00935B8D" w:rsidRPr="000E2204">
        <w:rPr>
          <w:rFonts w:ascii="Times New Roman" w:eastAsia="Times New Roman" w:hAnsi="Times New Roman" w:cs="Times New Roman"/>
          <w:sz w:val="24"/>
          <w:szCs w:val="24"/>
          <w:lang w:eastAsia="ru-RU"/>
        </w:rPr>
        <w:t>(ТСЖ «Студент»)</w:t>
      </w:r>
      <w:r w:rsidR="00D87CDB" w:rsidRPr="000E2204">
        <w:rPr>
          <w:rFonts w:ascii="Times New Roman" w:eastAsia="Times New Roman" w:hAnsi="Times New Roman" w:cs="Times New Roman"/>
          <w:sz w:val="24"/>
          <w:szCs w:val="24"/>
          <w:lang w:eastAsia="ru-RU"/>
        </w:rPr>
        <w:t>, Гастелло 15</w:t>
      </w:r>
      <w:r w:rsidR="000E2204">
        <w:rPr>
          <w:rFonts w:ascii="Times New Roman" w:eastAsia="Times New Roman" w:hAnsi="Times New Roman" w:cs="Times New Roman"/>
          <w:sz w:val="24"/>
          <w:szCs w:val="24"/>
          <w:lang w:eastAsia="ru-RU"/>
        </w:rPr>
        <w:t xml:space="preserve"> </w:t>
      </w:r>
      <w:r w:rsidR="00935B8D" w:rsidRPr="000E2204">
        <w:rPr>
          <w:rFonts w:ascii="Times New Roman" w:eastAsia="Times New Roman" w:hAnsi="Times New Roman" w:cs="Times New Roman"/>
          <w:sz w:val="24"/>
          <w:szCs w:val="24"/>
          <w:lang w:eastAsia="ru-RU"/>
        </w:rPr>
        <w:t>(ТСЖ «Пионер»)</w:t>
      </w:r>
      <w:r w:rsidR="00D87CDB" w:rsidRPr="000E2204">
        <w:rPr>
          <w:rFonts w:ascii="Times New Roman" w:eastAsia="Times New Roman" w:hAnsi="Times New Roman" w:cs="Times New Roman"/>
          <w:sz w:val="24"/>
          <w:szCs w:val="24"/>
          <w:lang w:eastAsia="ru-RU"/>
        </w:rPr>
        <w:t>;</w:t>
      </w:r>
    </w:p>
    <w:p w:rsidR="00BA35D9" w:rsidRPr="000E2204" w:rsidRDefault="001078CC" w:rsidP="00542A2C">
      <w:pPr>
        <w:numPr>
          <w:ilvl w:val="0"/>
          <w:numId w:val="2"/>
        </w:numPr>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546" w:rsidRPr="000E2204">
        <w:rPr>
          <w:rFonts w:ascii="Times New Roman" w:eastAsia="Times New Roman" w:hAnsi="Times New Roman" w:cs="Times New Roman"/>
          <w:sz w:val="24"/>
          <w:szCs w:val="24"/>
          <w:lang w:eastAsia="ru-RU"/>
        </w:rPr>
        <w:t>в</w:t>
      </w:r>
      <w:r w:rsidR="00BA35D9" w:rsidRPr="000E2204">
        <w:rPr>
          <w:rFonts w:ascii="Times New Roman" w:eastAsia="Times New Roman" w:hAnsi="Times New Roman" w:cs="Times New Roman"/>
          <w:sz w:val="24"/>
          <w:szCs w:val="24"/>
          <w:lang w:eastAsia="ru-RU"/>
        </w:rPr>
        <w:t xml:space="preserve">ыполнено </w:t>
      </w:r>
      <w:r w:rsidR="00D87CDB" w:rsidRPr="000E2204">
        <w:rPr>
          <w:rFonts w:ascii="Times New Roman" w:eastAsia="Times New Roman" w:hAnsi="Times New Roman" w:cs="Times New Roman"/>
          <w:sz w:val="24"/>
          <w:szCs w:val="24"/>
          <w:lang w:eastAsia="ru-RU"/>
        </w:rPr>
        <w:t>21</w:t>
      </w:r>
      <w:r w:rsidR="00BA35D9" w:rsidRPr="000E2204">
        <w:rPr>
          <w:rFonts w:ascii="Times New Roman" w:eastAsia="Times New Roman" w:hAnsi="Times New Roman" w:cs="Times New Roman"/>
          <w:sz w:val="24"/>
          <w:szCs w:val="24"/>
          <w:lang w:eastAsia="ru-RU"/>
        </w:rPr>
        <w:t xml:space="preserve"> мероприяти</w:t>
      </w:r>
      <w:r w:rsidR="00D87CDB" w:rsidRPr="000E2204">
        <w:rPr>
          <w:rFonts w:ascii="Times New Roman" w:eastAsia="Times New Roman" w:hAnsi="Times New Roman" w:cs="Times New Roman"/>
          <w:sz w:val="24"/>
          <w:szCs w:val="24"/>
          <w:lang w:eastAsia="ru-RU"/>
        </w:rPr>
        <w:t>е</w:t>
      </w:r>
      <w:r w:rsidR="00BA35D9" w:rsidRPr="000E2204">
        <w:rPr>
          <w:rFonts w:ascii="Times New Roman" w:eastAsia="Times New Roman" w:hAnsi="Times New Roman" w:cs="Times New Roman"/>
          <w:sz w:val="24"/>
          <w:szCs w:val="24"/>
          <w:lang w:eastAsia="ru-RU"/>
        </w:rPr>
        <w:t xml:space="preserve"> по исполнению наказов избирателей по благоустройству</w:t>
      </w:r>
      <w:r w:rsidR="00924D8E">
        <w:rPr>
          <w:rFonts w:ascii="Times New Roman" w:eastAsia="Times New Roman" w:hAnsi="Times New Roman" w:cs="Times New Roman"/>
          <w:sz w:val="24"/>
          <w:szCs w:val="24"/>
          <w:lang w:eastAsia="ru-RU"/>
        </w:rPr>
        <w:t>:</w:t>
      </w:r>
    </w:p>
    <w:p w:rsidR="00051B13" w:rsidRPr="000E2204" w:rsidRDefault="000E2204"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у</w:t>
      </w:r>
      <w:r w:rsidR="00051B13" w:rsidRPr="000E2204">
        <w:rPr>
          <w:rFonts w:ascii="Times New Roman" w:hAnsi="Times New Roman" w:cs="Times New Roman"/>
          <w:sz w:val="24"/>
          <w:szCs w:val="24"/>
        </w:rPr>
        <w:t>стройство тротуаров: по ул. Вавилова от ул. Менделеева до ул. Песчаная; по ул. Октябрьская от жилого дома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7 до кафе; по ул. Сахарова от ул. Цветной бульвар до ул. Магистральная; между жилыми домами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12 и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14 по ул. Мира; по ул. Ленина в торце жилого дома по ул. Ленина, 1;</w:t>
      </w:r>
      <w:proofErr w:type="gramEnd"/>
      <w:r w:rsidR="00051B13" w:rsidRPr="000E2204">
        <w:rPr>
          <w:rFonts w:ascii="Times New Roman" w:hAnsi="Times New Roman" w:cs="Times New Roman"/>
          <w:sz w:val="24"/>
          <w:szCs w:val="24"/>
        </w:rPr>
        <w:t xml:space="preserve"> вдоль жилого дома по ул. </w:t>
      </w:r>
      <w:proofErr w:type="gramStart"/>
      <w:r w:rsidR="00051B13" w:rsidRPr="000E2204">
        <w:rPr>
          <w:rFonts w:ascii="Times New Roman" w:hAnsi="Times New Roman" w:cs="Times New Roman"/>
          <w:sz w:val="24"/>
          <w:szCs w:val="24"/>
        </w:rPr>
        <w:t>Таежная</w:t>
      </w:r>
      <w:proofErr w:type="gramEnd"/>
      <w:r w:rsidR="00051B13" w:rsidRPr="000E2204">
        <w:rPr>
          <w:rFonts w:ascii="Times New Roman" w:hAnsi="Times New Roman" w:cs="Times New Roman"/>
          <w:sz w:val="24"/>
          <w:szCs w:val="24"/>
        </w:rPr>
        <w:t>,16; по ул. Таежная возле жилых домов № 18 и № 22А; от жилого дома № 8 до жилого дома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4 по ул. Таежная; в районе жилых домов по адресу ул. Спортивная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37 и ул. Спортивная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39; по ул. Транспортная (в торце дома № 24 по ул. Спортивная); по ул. Железнодорожная (у поста ГАИ)</w:t>
      </w:r>
      <w:r>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р</w:t>
      </w:r>
      <w:r w:rsidR="00051B13" w:rsidRPr="000E2204">
        <w:rPr>
          <w:rFonts w:ascii="Times New Roman" w:hAnsi="Times New Roman" w:cs="Times New Roman"/>
          <w:sz w:val="24"/>
          <w:szCs w:val="24"/>
        </w:rPr>
        <w:t xml:space="preserve">емонт крыльца МБОУ </w:t>
      </w:r>
      <w:r w:rsidR="000E2204">
        <w:rPr>
          <w:rFonts w:ascii="Times New Roman" w:hAnsi="Times New Roman" w:cs="Times New Roman"/>
          <w:sz w:val="24"/>
          <w:szCs w:val="24"/>
        </w:rPr>
        <w:t>«</w:t>
      </w:r>
      <w:r w:rsidR="00051B13" w:rsidRPr="000E2204">
        <w:rPr>
          <w:rFonts w:ascii="Times New Roman" w:hAnsi="Times New Roman" w:cs="Times New Roman"/>
          <w:sz w:val="24"/>
          <w:szCs w:val="24"/>
        </w:rPr>
        <w:t>Средняя общеобразовательная школа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6</w:t>
      </w:r>
      <w:r w:rsidR="000E2204">
        <w:rPr>
          <w:rFonts w:ascii="Times New Roman" w:hAnsi="Times New Roman" w:cs="Times New Roman"/>
          <w:sz w:val="24"/>
          <w:szCs w:val="24"/>
        </w:rPr>
        <w:t>»;</w:t>
      </w:r>
    </w:p>
    <w:p w:rsidR="00051B13" w:rsidRPr="000E2204" w:rsidRDefault="001078CC" w:rsidP="00542A2C">
      <w:pPr>
        <w:pStyle w:val="a7"/>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б</w:t>
      </w:r>
      <w:r w:rsidR="00051B13" w:rsidRPr="000E2204">
        <w:rPr>
          <w:rFonts w:ascii="Times New Roman" w:hAnsi="Times New Roman" w:cs="Times New Roman"/>
          <w:sz w:val="24"/>
          <w:szCs w:val="24"/>
        </w:rPr>
        <w:t xml:space="preserve">лагоустройство территории в пер. </w:t>
      </w:r>
      <w:proofErr w:type="gramStart"/>
      <w:r w:rsidR="00051B13" w:rsidRPr="000E2204">
        <w:rPr>
          <w:rFonts w:ascii="Times New Roman" w:hAnsi="Times New Roman" w:cs="Times New Roman"/>
          <w:sz w:val="24"/>
          <w:szCs w:val="24"/>
        </w:rPr>
        <w:t>Студенческий</w:t>
      </w:r>
      <w:proofErr w:type="gramEnd"/>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о</w:t>
      </w:r>
      <w:r w:rsidR="00051B13" w:rsidRPr="000E2204">
        <w:rPr>
          <w:rFonts w:ascii="Times New Roman" w:hAnsi="Times New Roman" w:cs="Times New Roman"/>
          <w:sz w:val="24"/>
          <w:szCs w:val="24"/>
        </w:rPr>
        <w:t>тсыпка песком ТП во дворе ж/д Садовая, 3А и Студенческая, 20</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о</w:t>
      </w:r>
      <w:r w:rsidR="00051B13" w:rsidRPr="000E2204">
        <w:rPr>
          <w:rFonts w:ascii="Times New Roman" w:hAnsi="Times New Roman" w:cs="Times New Roman"/>
          <w:sz w:val="24"/>
          <w:szCs w:val="24"/>
        </w:rPr>
        <w:t xml:space="preserve">тсыпка и </w:t>
      </w:r>
      <w:proofErr w:type="spellStart"/>
      <w:r w:rsidR="00051B13" w:rsidRPr="000E2204">
        <w:rPr>
          <w:rFonts w:ascii="Times New Roman" w:hAnsi="Times New Roman" w:cs="Times New Roman"/>
          <w:sz w:val="24"/>
          <w:szCs w:val="24"/>
        </w:rPr>
        <w:t>грейдирование</w:t>
      </w:r>
      <w:proofErr w:type="spellEnd"/>
      <w:r w:rsidR="00051B13" w:rsidRPr="000E2204">
        <w:rPr>
          <w:rFonts w:ascii="Times New Roman" w:hAnsi="Times New Roman" w:cs="Times New Roman"/>
          <w:sz w:val="24"/>
          <w:szCs w:val="24"/>
        </w:rPr>
        <w:t xml:space="preserve"> грунтовых дорог; в районе ж/д по ул. Гайдара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10-16, по ул. Первомайская</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в</w:t>
      </w:r>
      <w:r w:rsidR="00051B13" w:rsidRPr="000E2204">
        <w:rPr>
          <w:rFonts w:ascii="Times New Roman" w:hAnsi="Times New Roman" w:cs="Times New Roman"/>
          <w:sz w:val="24"/>
          <w:szCs w:val="24"/>
        </w:rPr>
        <w:t>ыполнение работ по устройству автомобильных стоянок по ул. Декабристов;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 xml:space="preserve">21 по ул. </w:t>
      </w:r>
      <w:proofErr w:type="gramStart"/>
      <w:r w:rsidR="00051B13" w:rsidRPr="000E2204">
        <w:rPr>
          <w:rFonts w:ascii="Times New Roman" w:hAnsi="Times New Roman" w:cs="Times New Roman"/>
          <w:sz w:val="24"/>
          <w:szCs w:val="24"/>
        </w:rPr>
        <w:t>Магистральная</w:t>
      </w:r>
      <w:proofErr w:type="gramEnd"/>
      <w:r w:rsidR="00051B13" w:rsidRPr="000E2204">
        <w:rPr>
          <w:rFonts w:ascii="Times New Roman" w:hAnsi="Times New Roman" w:cs="Times New Roman"/>
          <w:sz w:val="24"/>
          <w:szCs w:val="24"/>
        </w:rPr>
        <w:t>;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12 по ул. Таежная</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в</w:t>
      </w:r>
      <w:r w:rsidR="00051B13" w:rsidRPr="000E2204">
        <w:rPr>
          <w:rFonts w:ascii="Times New Roman" w:hAnsi="Times New Roman" w:cs="Times New Roman"/>
          <w:sz w:val="24"/>
          <w:szCs w:val="24"/>
        </w:rPr>
        <w:t>ыполнение работ по устройству  проездов: вдоль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8 по ул. Декабристов; к городской бане с устройством водоприемных колодцев; вдоль жилых домов № 4, 4а, 6а, 8 по ул. Попова</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стройство пандуса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2 по ул. Газовиков</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стройство пешеходного перехода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12 по ул. Толстого</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 xml:space="preserve">стройство ограждений: у МБОУ Лицея им. Г.Ф. </w:t>
      </w:r>
      <w:proofErr w:type="spellStart"/>
      <w:r w:rsidR="00051B13" w:rsidRPr="000E2204">
        <w:rPr>
          <w:rFonts w:ascii="Times New Roman" w:hAnsi="Times New Roman" w:cs="Times New Roman"/>
          <w:sz w:val="24"/>
          <w:szCs w:val="24"/>
        </w:rPr>
        <w:t>Атякшева</w:t>
      </w:r>
      <w:proofErr w:type="spellEnd"/>
      <w:r w:rsidR="00051B13" w:rsidRPr="000E2204">
        <w:rPr>
          <w:rFonts w:ascii="Times New Roman" w:hAnsi="Times New Roman" w:cs="Times New Roman"/>
          <w:sz w:val="24"/>
          <w:szCs w:val="24"/>
        </w:rPr>
        <w:t>; спортивной площадки по ул. Кирова, 10; детской площадки по ул. Железнодорожная, 33; у жилого дома ул. Мира,14</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МАФ на детских площадках возле жилого дома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17 по ул. Железнодорожная; между жилыми домами № 18/2 и 18/3 по ул. Мира; возле жилого дома №</w:t>
      </w:r>
      <w:r w:rsidR="000E2204">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6 по ул. Попова</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перил у 2 подъезда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11 по ул. Геологов</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о</w:t>
      </w:r>
      <w:r w:rsidR="00051B13" w:rsidRPr="000E2204">
        <w:rPr>
          <w:rFonts w:ascii="Times New Roman" w:hAnsi="Times New Roman" w:cs="Times New Roman"/>
          <w:sz w:val="24"/>
          <w:szCs w:val="24"/>
        </w:rPr>
        <w:t>тсыпка щебнем автомобильной стоянки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16 по ул. Таежная</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 xml:space="preserve">стройство водоприемного колодца на перекрестке ул. </w:t>
      </w:r>
      <w:proofErr w:type="gramStart"/>
      <w:r w:rsidR="00051B13" w:rsidRPr="000E2204">
        <w:rPr>
          <w:rFonts w:ascii="Times New Roman" w:hAnsi="Times New Roman" w:cs="Times New Roman"/>
          <w:sz w:val="24"/>
          <w:szCs w:val="24"/>
        </w:rPr>
        <w:t>Спортивная-Таежная</w:t>
      </w:r>
      <w:proofErr w:type="gramEnd"/>
      <w:r w:rsidR="000E2204">
        <w:rPr>
          <w:rFonts w:ascii="Times New Roman" w:hAnsi="Times New Roman" w:cs="Times New Roman"/>
          <w:sz w:val="24"/>
          <w:szCs w:val="24"/>
        </w:rPr>
        <w:t>;</w:t>
      </w:r>
    </w:p>
    <w:p w:rsidR="00051B13" w:rsidRPr="000E2204" w:rsidRDefault="001078CC" w:rsidP="00542A2C">
      <w:pPr>
        <w:pStyle w:val="a7"/>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 xml:space="preserve">становка остановочного павильона в пер. </w:t>
      </w:r>
      <w:proofErr w:type="gramStart"/>
      <w:r w:rsidR="00051B13" w:rsidRPr="000E2204">
        <w:rPr>
          <w:rFonts w:ascii="Times New Roman" w:hAnsi="Times New Roman" w:cs="Times New Roman"/>
          <w:sz w:val="24"/>
          <w:szCs w:val="24"/>
        </w:rPr>
        <w:t>Северный</w:t>
      </w:r>
      <w:proofErr w:type="gramEnd"/>
      <w:r w:rsidR="000E2204">
        <w:rPr>
          <w:rFonts w:ascii="Times New Roman" w:hAnsi="Times New Roman" w:cs="Times New Roman"/>
          <w:sz w:val="24"/>
          <w:szCs w:val="24"/>
        </w:rPr>
        <w:t>;</w:t>
      </w:r>
    </w:p>
    <w:p w:rsidR="00051B13" w:rsidRPr="000E2204" w:rsidRDefault="000E2204"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w:t>
      </w:r>
      <w:r w:rsidR="00051B13" w:rsidRPr="000E2204">
        <w:rPr>
          <w:rFonts w:ascii="Times New Roman" w:hAnsi="Times New Roman" w:cs="Times New Roman"/>
          <w:sz w:val="24"/>
          <w:szCs w:val="24"/>
        </w:rPr>
        <w:t xml:space="preserve">стройство видеонаблюдения на мемориале </w:t>
      </w:r>
      <w:r>
        <w:rPr>
          <w:rFonts w:ascii="Times New Roman" w:hAnsi="Times New Roman" w:cs="Times New Roman"/>
          <w:sz w:val="24"/>
          <w:szCs w:val="24"/>
        </w:rPr>
        <w:t>«</w:t>
      </w:r>
      <w:r w:rsidR="00051B13" w:rsidRPr="000E2204">
        <w:rPr>
          <w:rFonts w:ascii="Times New Roman" w:hAnsi="Times New Roman" w:cs="Times New Roman"/>
          <w:sz w:val="24"/>
          <w:szCs w:val="24"/>
        </w:rPr>
        <w:t>Защитникам Отечества и первопроходцам земли Югорской</w:t>
      </w:r>
      <w:r>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скамеек, урн</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о</w:t>
      </w:r>
      <w:r w:rsidR="00051B13" w:rsidRPr="000E2204">
        <w:rPr>
          <w:rFonts w:ascii="Times New Roman" w:hAnsi="Times New Roman" w:cs="Times New Roman"/>
          <w:sz w:val="24"/>
          <w:szCs w:val="24"/>
        </w:rPr>
        <w:t>тсыпка щебнем съездов на пересечении грунтовых дорог с дорогами с твердым покрытием</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тренажеров на спортивной площадке по ул. Садовая,32</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и</w:t>
      </w:r>
      <w:r w:rsidR="00051B13" w:rsidRPr="000E2204">
        <w:rPr>
          <w:rFonts w:ascii="Times New Roman" w:hAnsi="Times New Roman" w:cs="Times New Roman"/>
          <w:sz w:val="24"/>
          <w:szCs w:val="24"/>
        </w:rPr>
        <w:t>зготовление калитки у  Прометея</w:t>
      </w:r>
      <w:r w:rsidR="000E2204">
        <w:rPr>
          <w:rFonts w:ascii="Times New Roman" w:hAnsi="Times New Roman" w:cs="Times New Roman"/>
          <w:sz w:val="24"/>
          <w:szCs w:val="24"/>
        </w:rPr>
        <w:t>;</w:t>
      </w:r>
    </w:p>
    <w:p w:rsidR="00051B13" w:rsidRPr="000E2204" w:rsidRDefault="001078CC" w:rsidP="00542A2C">
      <w:pPr>
        <w:pStyle w:val="a7"/>
        <w:numPr>
          <w:ilvl w:val="0"/>
          <w:numId w:val="11"/>
        </w:numPr>
        <w:shd w:val="clear" w:color="auto" w:fill="FFFFFF"/>
        <w:suppressAutoHyphens/>
        <w:spacing w:after="0" w:line="240" w:lineRule="auto"/>
        <w:ind w:left="0" w:firstLine="709"/>
        <w:jc w:val="both"/>
        <w:rPr>
          <w:rFonts w:ascii="Times New Roman" w:hAnsi="Times New Roman" w:cs="Times New Roman"/>
          <w:b/>
          <w:color w:val="000000"/>
          <w:spacing w:val="1"/>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дорожных знаков</w:t>
      </w:r>
      <w:r w:rsidR="00051B13" w:rsidRPr="000E2204">
        <w:rPr>
          <w:rFonts w:ascii="Times New Roman" w:hAnsi="Times New Roman" w:cs="Times New Roman"/>
          <w:b/>
          <w:color w:val="000000"/>
          <w:spacing w:val="1"/>
          <w:sz w:val="24"/>
          <w:szCs w:val="24"/>
        </w:rPr>
        <w:t xml:space="preserve"> </w:t>
      </w:r>
      <w:r w:rsidR="00935B8D" w:rsidRPr="000E2204">
        <w:rPr>
          <w:rFonts w:ascii="Times New Roman" w:hAnsi="Times New Roman" w:cs="Times New Roman"/>
          <w:sz w:val="24"/>
          <w:szCs w:val="24"/>
          <w:lang w:eastAsia="ru-RU"/>
        </w:rPr>
        <w:t>(всего установлено 34 знака)</w:t>
      </w:r>
      <w:r w:rsidR="000E2204">
        <w:rPr>
          <w:rFonts w:ascii="Times New Roman" w:hAnsi="Times New Roman" w:cs="Times New Roman"/>
          <w:sz w:val="24"/>
          <w:szCs w:val="24"/>
          <w:lang w:eastAsia="ru-RU"/>
        </w:rPr>
        <w:t>.</w:t>
      </w:r>
    </w:p>
    <w:p w:rsidR="00F02F3F" w:rsidRPr="00935B8D" w:rsidRDefault="00F02F3F" w:rsidP="00542A2C">
      <w:pPr>
        <w:spacing w:after="0" w:line="240" w:lineRule="auto"/>
        <w:ind w:firstLine="709"/>
        <w:jc w:val="both"/>
        <w:rPr>
          <w:rFonts w:ascii="Times New Roman" w:eastAsia="Times New Roman" w:hAnsi="Times New Roman" w:cs="Times New Roman"/>
          <w:sz w:val="24"/>
          <w:szCs w:val="24"/>
          <w:lang w:eastAsia="ru-RU"/>
        </w:rPr>
      </w:pPr>
      <w:r w:rsidRPr="00935B8D">
        <w:rPr>
          <w:rFonts w:ascii="Times New Roman" w:eastAsia="Times New Roman" w:hAnsi="Times New Roman" w:cs="Times New Roman"/>
          <w:sz w:val="24"/>
          <w:szCs w:val="24"/>
          <w:lang w:eastAsia="ru-RU"/>
        </w:rPr>
        <w:t xml:space="preserve">Кроме того, </w:t>
      </w:r>
      <w:r w:rsidR="009D2615">
        <w:rPr>
          <w:rFonts w:ascii="Times New Roman" w:eastAsia="Times New Roman" w:hAnsi="Times New Roman" w:cs="Times New Roman"/>
          <w:sz w:val="24"/>
          <w:szCs w:val="24"/>
          <w:lang w:eastAsia="ru-RU"/>
        </w:rPr>
        <w:t xml:space="preserve">за счет средств местного бюджета </w:t>
      </w:r>
      <w:r w:rsidR="00924D8E">
        <w:rPr>
          <w:rFonts w:ascii="Times New Roman" w:eastAsia="Times New Roman" w:hAnsi="Times New Roman" w:cs="Times New Roman"/>
          <w:sz w:val="24"/>
          <w:szCs w:val="24"/>
          <w:lang w:eastAsia="ru-RU"/>
        </w:rPr>
        <w:t>осуществлялось финансирование строительства капитальных объектов социальной сферы в рамках реализации следующих</w:t>
      </w:r>
      <w:r w:rsidR="00924D8E" w:rsidRPr="00935B8D">
        <w:rPr>
          <w:rFonts w:ascii="Times New Roman" w:eastAsia="Times New Roman" w:hAnsi="Times New Roman" w:cs="Times New Roman"/>
          <w:sz w:val="24"/>
          <w:szCs w:val="24"/>
          <w:lang w:eastAsia="ru-RU"/>
        </w:rPr>
        <w:t xml:space="preserve"> </w:t>
      </w:r>
      <w:r w:rsidRPr="00935B8D">
        <w:rPr>
          <w:rFonts w:ascii="Times New Roman" w:eastAsia="Times New Roman" w:hAnsi="Times New Roman" w:cs="Times New Roman"/>
          <w:sz w:val="24"/>
          <w:szCs w:val="24"/>
          <w:lang w:eastAsia="ru-RU"/>
        </w:rPr>
        <w:t>муниципальны</w:t>
      </w:r>
      <w:r w:rsidR="00924D8E">
        <w:rPr>
          <w:rFonts w:ascii="Times New Roman" w:eastAsia="Times New Roman" w:hAnsi="Times New Roman" w:cs="Times New Roman"/>
          <w:sz w:val="24"/>
          <w:szCs w:val="24"/>
          <w:lang w:eastAsia="ru-RU"/>
        </w:rPr>
        <w:t>х</w:t>
      </w:r>
      <w:r w:rsidR="009D2615">
        <w:rPr>
          <w:rFonts w:ascii="Times New Roman" w:eastAsia="Times New Roman" w:hAnsi="Times New Roman" w:cs="Times New Roman"/>
          <w:sz w:val="24"/>
          <w:szCs w:val="24"/>
          <w:lang w:eastAsia="ru-RU"/>
        </w:rPr>
        <w:t xml:space="preserve"> программ</w:t>
      </w:r>
      <w:r w:rsidRPr="00935B8D">
        <w:rPr>
          <w:rFonts w:ascii="Times New Roman" w:eastAsia="Times New Roman" w:hAnsi="Times New Roman" w:cs="Times New Roman"/>
          <w:sz w:val="24"/>
          <w:szCs w:val="24"/>
          <w:lang w:eastAsia="ru-RU"/>
        </w:rPr>
        <w:t xml:space="preserve"> города Югорска:</w:t>
      </w:r>
    </w:p>
    <w:p w:rsidR="00F02F3F" w:rsidRPr="00935B8D" w:rsidRDefault="00F02F3F" w:rsidP="00542A2C">
      <w:pPr>
        <w:spacing w:after="0" w:line="240" w:lineRule="auto"/>
        <w:ind w:firstLine="709"/>
        <w:jc w:val="both"/>
        <w:rPr>
          <w:rFonts w:ascii="Times New Roman" w:eastAsia="Times New Roman" w:hAnsi="Times New Roman" w:cs="Times New Roman"/>
          <w:b/>
          <w:sz w:val="24"/>
          <w:szCs w:val="24"/>
          <w:lang w:eastAsia="ru-RU"/>
        </w:rPr>
      </w:pPr>
      <w:r w:rsidRPr="00935B8D">
        <w:rPr>
          <w:rFonts w:ascii="Times New Roman" w:eastAsia="Times New Roman" w:hAnsi="Times New Roman" w:cs="Times New Roman"/>
          <w:b/>
          <w:sz w:val="24"/>
          <w:szCs w:val="24"/>
          <w:lang w:eastAsia="ru-RU"/>
        </w:rPr>
        <w:lastRenderedPageBreak/>
        <w:t xml:space="preserve"> «Развитие образования города Югорска на 2014-2020 годы»</w:t>
      </w:r>
    </w:p>
    <w:p w:rsidR="00051B13" w:rsidRPr="00935B8D" w:rsidRDefault="003F0EAC" w:rsidP="00542A2C">
      <w:pPr>
        <w:pStyle w:val="a7"/>
        <w:shd w:val="clear" w:color="auto" w:fill="FFFFFF"/>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w:t>
      </w:r>
      <w:r w:rsidR="00051B13" w:rsidRPr="00935B8D">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е</w:t>
      </w:r>
      <w:r w:rsidR="00051B13" w:rsidRPr="00935B8D">
        <w:rPr>
          <w:rFonts w:ascii="Times New Roman" w:eastAsia="Times New Roman" w:hAnsi="Times New Roman" w:cs="Times New Roman"/>
          <w:sz w:val="24"/>
          <w:szCs w:val="24"/>
          <w:lang w:eastAsia="ru-RU"/>
        </w:rPr>
        <w:t xml:space="preserve"> освоено 12 635,1 тыс. руб</w:t>
      </w:r>
      <w:r w:rsidR="000E2204">
        <w:rPr>
          <w:rFonts w:ascii="Times New Roman" w:eastAsia="Times New Roman" w:hAnsi="Times New Roman" w:cs="Times New Roman"/>
          <w:sz w:val="24"/>
          <w:szCs w:val="24"/>
          <w:lang w:eastAsia="ru-RU"/>
        </w:rPr>
        <w:t>лей</w:t>
      </w:r>
      <w:r w:rsidR="00051B13" w:rsidRPr="00935B8D">
        <w:rPr>
          <w:rFonts w:ascii="Times New Roman" w:eastAsia="Times New Roman" w:hAnsi="Times New Roman" w:cs="Times New Roman"/>
          <w:sz w:val="24"/>
          <w:szCs w:val="24"/>
          <w:lang w:eastAsia="ru-RU"/>
        </w:rPr>
        <w:t xml:space="preserve">, </w:t>
      </w:r>
      <w:proofErr w:type="gramStart"/>
      <w:r w:rsidR="00051B13" w:rsidRPr="00935B8D">
        <w:rPr>
          <w:rFonts w:ascii="Times New Roman" w:eastAsia="Times New Roman" w:hAnsi="Times New Roman" w:cs="Times New Roman"/>
          <w:sz w:val="24"/>
          <w:szCs w:val="24"/>
          <w:lang w:eastAsia="ru-RU"/>
        </w:rPr>
        <w:t>выполнен</w:t>
      </w:r>
      <w:r w:rsidR="009D2615">
        <w:rPr>
          <w:rFonts w:ascii="Times New Roman" w:eastAsia="Times New Roman" w:hAnsi="Times New Roman" w:cs="Times New Roman"/>
          <w:sz w:val="24"/>
          <w:szCs w:val="24"/>
          <w:lang w:eastAsia="ru-RU"/>
        </w:rPr>
        <w:t>ы</w:t>
      </w:r>
      <w:proofErr w:type="gramEnd"/>
      <w:r w:rsidR="00051B13" w:rsidRPr="00935B8D">
        <w:rPr>
          <w:rFonts w:ascii="Times New Roman" w:eastAsia="Times New Roman" w:hAnsi="Times New Roman" w:cs="Times New Roman"/>
          <w:sz w:val="24"/>
          <w:szCs w:val="24"/>
          <w:lang w:eastAsia="ru-RU"/>
        </w:rPr>
        <w:t>:</w:t>
      </w:r>
    </w:p>
    <w:p w:rsidR="00051B13" w:rsidRPr="00935B8D" w:rsidRDefault="001078CC" w:rsidP="00542A2C">
      <w:pPr>
        <w:pStyle w:val="a7"/>
        <w:numPr>
          <w:ilvl w:val="0"/>
          <w:numId w:val="4"/>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2204">
        <w:rPr>
          <w:rFonts w:ascii="Times New Roman" w:eastAsia="Times New Roman" w:hAnsi="Times New Roman" w:cs="Times New Roman"/>
          <w:sz w:val="24"/>
          <w:szCs w:val="24"/>
          <w:lang w:eastAsia="ru-RU"/>
        </w:rPr>
        <w:t>п</w:t>
      </w:r>
      <w:r w:rsidR="00051B13" w:rsidRPr="00935B8D">
        <w:rPr>
          <w:rFonts w:ascii="Times New Roman" w:eastAsia="Times New Roman" w:hAnsi="Times New Roman" w:cs="Times New Roman"/>
          <w:sz w:val="24"/>
          <w:szCs w:val="24"/>
          <w:lang w:eastAsia="ru-RU"/>
        </w:rPr>
        <w:t>роектно-сметная документация на строительство муниципального общеобразовательного учреждения;</w:t>
      </w:r>
    </w:p>
    <w:p w:rsidR="00051B13" w:rsidRDefault="001078CC" w:rsidP="00542A2C">
      <w:pPr>
        <w:pStyle w:val="a7"/>
        <w:numPr>
          <w:ilvl w:val="0"/>
          <w:numId w:val="4"/>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2204">
        <w:rPr>
          <w:rFonts w:ascii="Times New Roman" w:eastAsia="Times New Roman" w:hAnsi="Times New Roman" w:cs="Times New Roman"/>
          <w:sz w:val="24"/>
          <w:szCs w:val="24"/>
          <w:lang w:eastAsia="ru-RU"/>
        </w:rPr>
        <w:t>к</w:t>
      </w:r>
      <w:r w:rsidR="00051B13" w:rsidRPr="00935B8D">
        <w:rPr>
          <w:rFonts w:ascii="Times New Roman" w:eastAsia="Times New Roman" w:hAnsi="Times New Roman" w:cs="Times New Roman"/>
          <w:sz w:val="24"/>
          <w:szCs w:val="24"/>
          <w:lang w:eastAsia="ru-RU"/>
        </w:rPr>
        <w:t>апитальный ремонт кровли детского сада «Снегурочка».</w:t>
      </w:r>
    </w:p>
    <w:p w:rsidR="00935B8D" w:rsidRPr="00935B8D" w:rsidRDefault="00935B8D" w:rsidP="00542A2C">
      <w:pPr>
        <w:pStyle w:val="a7"/>
        <w:shd w:val="clear" w:color="auto" w:fill="FFFFFF"/>
        <w:suppressAutoHyphens/>
        <w:spacing w:after="0" w:line="240" w:lineRule="auto"/>
        <w:ind w:left="0" w:firstLine="709"/>
        <w:jc w:val="both"/>
        <w:rPr>
          <w:rFonts w:ascii="Times New Roman" w:eastAsia="Times New Roman" w:hAnsi="Times New Roman" w:cs="Times New Roman"/>
          <w:sz w:val="24"/>
          <w:szCs w:val="24"/>
          <w:lang w:eastAsia="ru-RU"/>
        </w:rPr>
      </w:pPr>
    </w:p>
    <w:p w:rsidR="00051B13" w:rsidRPr="00935B8D" w:rsidRDefault="00935B8D" w:rsidP="00542A2C">
      <w:pPr>
        <w:pStyle w:val="a7"/>
        <w:shd w:val="clear" w:color="auto" w:fill="FFFFFF"/>
        <w:spacing w:after="0" w:line="240" w:lineRule="auto"/>
        <w:ind w:left="0"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51B13" w:rsidRPr="00935B8D">
        <w:rPr>
          <w:rFonts w:ascii="Times New Roman" w:eastAsia="Times New Roman" w:hAnsi="Times New Roman" w:cs="Times New Roman"/>
          <w:b/>
          <w:sz w:val="24"/>
          <w:szCs w:val="24"/>
          <w:lang w:eastAsia="ru-RU"/>
        </w:rPr>
        <w:t>Доступная среда в городе Югорске на 2014 - 2020 годы</w:t>
      </w:r>
      <w:r>
        <w:rPr>
          <w:rFonts w:ascii="Times New Roman" w:eastAsia="Times New Roman" w:hAnsi="Times New Roman" w:cs="Times New Roman"/>
          <w:b/>
          <w:sz w:val="24"/>
          <w:szCs w:val="24"/>
          <w:lang w:eastAsia="ru-RU"/>
        </w:rPr>
        <w:t>»</w:t>
      </w:r>
    </w:p>
    <w:p w:rsidR="00051B13" w:rsidRPr="00935B8D" w:rsidRDefault="003F0EAC" w:rsidP="00542A2C">
      <w:pPr>
        <w:pStyle w:val="a7"/>
        <w:shd w:val="clear" w:color="auto" w:fill="FFFFFF"/>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w:t>
      </w:r>
      <w:r w:rsidR="00051B13" w:rsidRPr="00935B8D">
        <w:rPr>
          <w:rFonts w:ascii="Times New Roman" w:eastAsia="Times New Roman" w:hAnsi="Times New Roman" w:cs="Times New Roman"/>
          <w:sz w:val="24"/>
          <w:szCs w:val="24"/>
          <w:lang w:eastAsia="ru-RU"/>
        </w:rPr>
        <w:t xml:space="preserve"> про</w:t>
      </w:r>
      <w:r w:rsidR="007A7237">
        <w:rPr>
          <w:rFonts w:ascii="Times New Roman" w:eastAsia="Times New Roman" w:hAnsi="Times New Roman" w:cs="Times New Roman"/>
          <w:sz w:val="24"/>
          <w:szCs w:val="24"/>
          <w:lang w:eastAsia="ru-RU"/>
        </w:rPr>
        <w:t>грамм</w:t>
      </w:r>
      <w:r>
        <w:rPr>
          <w:rFonts w:ascii="Times New Roman" w:eastAsia="Times New Roman" w:hAnsi="Times New Roman" w:cs="Times New Roman"/>
          <w:sz w:val="24"/>
          <w:szCs w:val="24"/>
          <w:lang w:eastAsia="ru-RU"/>
        </w:rPr>
        <w:t>е</w:t>
      </w:r>
      <w:r w:rsidR="007A7237">
        <w:rPr>
          <w:rFonts w:ascii="Times New Roman" w:eastAsia="Times New Roman" w:hAnsi="Times New Roman" w:cs="Times New Roman"/>
          <w:sz w:val="24"/>
          <w:szCs w:val="24"/>
          <w:lang w:eastAsia="ru-RU"/>
        </w:rPr>
        <w:t xml:space="preserve"> освоено 4 961,7 тыс. рублей</w:t>
      </w:r>
      <w:r w:rsidR="00051B13" w:rsidRPr="00935B8D">
        <w:rPr>
          <w:rFonts w:ascii="Times New Roman" w:eastAsia="Times New Roman" w:hAnsi="Times New Roman" w:cs="Times New Roman"/>
          <w:sz w:val="24"/>
          <w:szCs w:val="24"/>
          <w:lang w:eastAsia="ru-RU"/>
        </w:rPr>
        <w:t xml:space="preserve">, </w:t>
      </w:r>
      <w:proofErr w:type="gramStart"/>
      <w:r w:rsidR="00051B13" w:rsidRPr="00935B8D">
        <w:rPr>
          <w:rFonts w:ascii="Times New Roman" w:eastAsia="Times New Roman" w:hAnsi="Times New Roman" w:cs="Times New Roman"/>
          <w:sz w:val="24"/>
          <w:szCs w:val="24"/>
          <w:lang w:eastAsia="ru-RU"/>
        </w:rPr>
        <w:t>выполнен</w:t>
      </w:r>
      <w:r w:rsidR="009D2615">
        <w:rPr>
          <w:rFonts w:ascii="Times New Roman" w:eastAsia="Times New Roman" w:hAnsi="Times New Roman" w:cs="Times New Roman"/>
          <w:sz w:val="24"/>
          <w:szCs w:val="24"/>
          <w:lang w:eastAsia="ru-RU"/>
        </w:rPr>
        <w:t>ы</w:t>
      </w:r>
      <w:proofErr w:type="gramEnd"/>
      <w:r w:rsidR="00051B13" w:rsidRPr="00935B8D">
        <w:rPr>
          <w:rFonts w:ascii="Times New Roman" w:eastAsia="Times New Roman" w:hAnsi="Times New Roman" w:cs="Times New Roman"/>
          <w:sz w:val="24"/>
          <w:szCs w:val="24"/>
          <w:lang w:eastAsia="ru-RU"/>
        </w:rPr>
        <w:t>:</w:t>
      </w:r>
    </w:p>
    <w:p w:rsidR="00051B13" w:rsidRPr="00935B8D" w:rsidRDefault="001078CC" w:rsidP="00542A2C">
      <w:pPr>
        <w:pStyle w:val="a7"/>
        <w:numPr>
          <w:ilvl w:val="0"/>
          <w:numId w:val="5"/>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1B13" w:rsidRPr="00935B8D">
        <w:rPr>
          <w:rFonts w:ascii="Times New Roman" w:eastAsia="Times New Roman" w:hAnsi="Times New Roman" w:cs="Times New Roman"/>
          <w:sz w:val="24"/>
          <w:szCs w:val="24"/>
          <w:lang w:eastAsia="ru-RU"/>
        </w:rPr>
        <w:t>капитальный ремонт подземного перехода с установкой подъемного механизма для перемещения людей с ограниченными возможностями;</w:t>
      </w:r>
    </w:p>
    <w:p w:rsidR="00051B13" w:rsidRPr="00935B8D" w:rsidRDefault="001078CC" w:rsidP="00542A2C">
      <w:pPr>
        <w:pStyle w:val="a7"/>
        <w:numPr>
          <w:ilvl w:val="0"/>
          <w:numId w:val="5"/>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1B13" w:rsidRPr="00935B8D">
        <w:rPr>
          <w:rFonts w:ascii="Times New Roman" w:eastAsia="Times New Roman" w:hAnsi="Times New Roman" w:cs="Times New Roman"/>
          <w:sz w:val="24"/>
          <w:szCs w:val="24"/>
          <w:lang w:eastAsia="ru-RU"/>
        </w:rPr>
        <w:t>установка поручней к социально-значимым объектам</w:t>
      </w:r>
      <w:r w:rsidR="00935B8D">
        <w:rPr>
          <w:rFonts w:ascii="Times New Roman" w:eastAsia="Times New Roman" w:hAnsi="Times New Roman" w:cs="Times New Roman"/>
          <w:sz w:val="24"/>
          <w:szCs w:val="24"/>
          <w:lang w:eastAsia="ru-RU"/>
        </w:rPr>
        <w:t xml:space="preserve"> города.</w:t>
      </w:r>
    </w:p>
    <w:p w:rsidR="00F02F3F" w:rsidRPr="00E53BE3" w:rsidRDefault="00F02F3F" w:rsidP="00542A2C">
      <w:pPr>
        <w:spacing w:after="0" w:line="240" w:lineRule="auto"/>
        <w:ind w:firstLine="709"/>
        <w:jc w:val="both"/>
        <w:rPr>
          <w:rFonts w:ascii="Times New Roman" w:eastAsia="Times New Roman" w:hAnsi="Times New Roman" w:cs="Times New Roman"/>
          <w:sz w:val="24"/>
          <w:szCs w:val="24"/>
          <w:lang w:eastAsia="ru-RU"/>
        </w:rPr>
      </w:pPr>
      <w:r w:rsidRPr="00E53BE3">
        <w:rPr>
          <w:rFonts w:ascii="Times New Roman" w:eastAsia="Times New Roman" w:hAnsi="Times New Roman" w:cs="Times New Roman"/>
          <w:sz w:val="24"/>
          <w:szCs w:val="24"/>
          <w:lang w:eastAsia="ru-RU"/>
        </w:rPr>
        <w:t xml:space="preserve">На условиях </w:t>
      </w:r>
      <w:r w:rsidRPr="00E53BE3">
        <w:rPr>
          <w:rFonts w:ascii="Times New Roman" w:eastAsia="Times New Roman" w:hAnsi="Times New Roman" w:cs="Times New Roman"/>
          <w:b/>
          <w:sz w:val="24"/>
          <w:szCs w:val="24"/>
          <w:lang w:eastAsia="ru-RU"/>
        </w:rPr>
        <w:t>государственно-частного партнерства</w:t>
      </w:r>
      <w:r w:rsidRPr="00E53BE3">
        <w:rPr>
          <w:rFonts w:ascii="Times New Roman" w:eastAsia="Times New Roman" w:hAnsi="Times New Roman" w:cs="Times New Roman"/>
          <w:sz w:val="24"/>
          <w:szCs w:val="24"/>
          <w:lang w:eastAsia="ru-RU"/>
        </w:rPr>
        <w:t xml:space="preserve"> продолж</w:t>
      </w:r>
      <w:r w:rsidR="00E53BE3" w:rsidRPr="00E53BE3">
        <w:rPr>
          <w:rFonts w:ascii="Times New Roman" w:eastAsia="Times New Roman" w:hAnsi="Times New Roman" w:cs="Times New Roman"/>
          <w:sz w:val="24"/>
          <w:szCs w:val="24"/>
          <w:lang w:eastAsia="ru-RU"/>
        </w:rPr>
        <w:t>ается</w:t>
      </w:r>
      <w:r w:rsidRPr="00E53BE3">
        <w:rPr>
          <w:rFonts w:ascii="Times New Roman" w:eastAsia="Times New Roman" w:hAnsi="Times New Roman" w:cs="Times New Roman"/>
          <w:sz w:val="24"/>
          <w:szCs w:val="24"/>
          <w:lang w:eastAsia="ru-RU"/>
        </w:rPr>
        <w:t xml:space="preserve"> строительство детского сада на 300 мест на бульваре Сибирский</w:t>
      </w:r>
      <w:r w:rsidR="00E53BE3">
        <w:rPr>
          <w:rFonts w:ascii="Times New Roman" w:eastAsia="Times New Roman" w:hAnsi="Times New Roman" w:cs="Times New Roman"/>
          <w:sz w:val="24"/>
          <w:szCs w:val="24"/>
          <w:lang w:eastAsia="ru-RU"/>
        </w:rPr>
        <w:t xml:space="preserve">, ввод объекта запланирован на </w:t>
      </w:r>
      <w:r w:rsidR="00E53BE3" w:rsidRPr="00272294">
        <w:rPr>
          <w:rFonts w:ascii="Times New Roman" w:eastAsia="Times New Roman" w:hAnsi="Times New Roman" w:cs="Times New Roman"/>
          <w:sz w:val="24"/>
          <w:szCs w:val="24"/>
          <w:lang w:eastAsia="ru-RU"/>
        </w:rPr>
        <w:t>2017</w:t>
      </w:r>
      <w:r w:rsidR="00E53BE3">
        <w:rPr>
          <w:rFonts w:ascii="Times New Roman" w:eastAsia="Times New Roman" w:hAnsi="Times New Roman" w:cs="Times New Roman"/>
          <w:sz w:val="24"/>
          <w:szCs w:val="24"/>
          <w:lang w:eastAsia="ru-RU"/>
        </w:rPr>
        <w:t xml:space="preserve"> год.</w:t>
      </w:r>
      <w:r w:rsidRPr="00E53BE3">
        <w:rPr>
          <w:rFonts w:ascii="Times New Roman" w:eastAsia="Times New Roman" w:hAnsi="Times New Roman" w:cs="Times New Roman"/>
          <w:sz w:val="24"/>
          <w:szCs w:val="24"/>
          <w:lang w:eastAsia="ru-RU"/>
        </w:rPr>
        <w:t xml:space="preserve"> </w:t>
      </w:r>
    </w:p>
    <w:p w:rsidR="00775724" w:rsidRDefault="00775724" w:rsidP="00542A2C">
      <w:pPr>
        <w:spacing w:after="0" w:line="240" w:lineRule="auto"/>
        <w:ind w:firstLine="709"/>
        <w:jc w:val="both"/>
        <w:rPr>
          <w:rFonts w:ascii="Times New Roman" w:eastAsia="Times New Roman" w:hAnsi="Times New Roman" w:cs="Times New Roman"/>
          <w:sz w:val="24"/>
          <w:szCs w:val="24"/>
          <w:lang w:eastAsia="ar-SA"/>
        </w:rPr>
      </w:pPr>
      <w:r w:rsidRPr="00B734BB">
        <w:rPr>
          <w:rFonts w:ascii="Times New Roman" w:eastAsia="Times New Roman" w:hAnsi="Times New Roman" w:cs="Times New Roman"/>
          <w:b/>
          <w:sz w:val="24"/>
          <w:szCs w:val="24"/>
          <w:lang w:eastAsia="ar-SA"/>
        </w:rPr>
        <w:t>Объем выполненных работ по договорам строительного подряда</w:t>
      </w:r>
      <w:r w:rsidRPr="00B734BB">
        <w:rPr>
          <w:rFonts w:ascii="Times New Roman" w:eastAsia="Times New Roman" w:hAnsi="Times New Roman" w:cs="Times New Roman"/>
          <w:sz w:val="24"/>
          <w:szCs w:val="24"/>
          <w:lang w:eastAsia="ar-SA"/>
        </w:rPr>
        <w:t xml:space="preserve"> составил </w:t>
      </w:r>
      <w:r w:rsidR="00B734BB" w:rsidRPr="00B734BB">
        <w:rPr>
          <w:rFonts w:ascii="Times New Roman" w:eastAsia="Times New Roman" w:hAnsi="Times New Roman" w:cs="Times New Roman"/>
          <w:sz w:val="24"/>
          <w:szCs w:val="24"/>
          <w:lang w:eastAsia="ar-SA"/>
        </w:rPr>
        <w:t>1,04</w:t>
      </w:r>
      <w:r w:rsidRPr="00B734BB">
        <w:rPr>
          <w:rFonts w:ascii="Times New Roman" w:eastAsia="Times New Roman" w:hAnsi="Times New Roman" w:cs="Times New Roman"/>
          <w:sz w:val="24"/>
          <w:szCs w:val="24"/>
          <w:lang w:eastAsia="ar-SA"/>
        </w:rPr>
        <w:t xml:space="preserve"> млрд. рублей (</w:t>
      </w:r>
      <w:r w:rsidR="00B734BB" w:rsidRPr="00B734BB">
        <w:rPr>
          <w:rFonts w:ascii="Times New Roman" w:eastAsia="Times New Roman" w:hAnsi="Times New Roman" w:cs="Times New Roman"/>
          <w:sz w:val="24"/>
          <w:szCs w:val="24"/>
          <w:lang w:eastAsia="ar-SA"/>
        </w:rPr>
        <w:t>49,7</w:t>
      </w:r>
      <w:r w:rsidRPr="00B734BB">
        <w:rPr>
          <w:rFonts w:ascii="Times New Roman" w:eastAsia="Times New Roman" w:hAnsi="Times New Roman" w:cs="Times New Roman"/>
          <w:sz w:val="24"/>
          <w:szCs w:val="24"/>
          <w:lang w:eastAsia="ar-SA"/>
        </w:rPr>
        <w:t xml:space="preserve">%).  </w:t>
      </w:r>
    </w:p>
    <w:p w:rsidR="00B734BB" w:rsidRDefault="00B734BB" w:rsidP="00542A2C">
      <w:pPr>
        <w:spacing w:after="0" w:line="240" w:lineRule="auto"/>
        <w:ind w:firstLine="709"/>
        <w:jc w:val="both"/>
        <w:rPr>
          <w:rFonts w:ascii="Times New Roman" w:eastAsia="Times New Roman" w:hAnsi="Times New Roman" w:cs="Times New Roman"/>
          <w:sz w:val="24"/>
          <w:szCs w:val="24"/>
          <w:lang w:eastAsia="ar-SA"/>
        </w:rPr>
      </w:pPr>
    </w:p>
    <w:p w:rsidR="00DB1DE3" w:rsidRPr="0004549F" w:rsidRDefault="00795214" w:rsidP="00EF5601">
      <w:pPr>
        <w:spacing w:after="0" w:line="240" w:lineRule="auto"/>
        <w:ind w:firstLine="709"/>
        <w:jc w:val="center"/>
        <w:rPr>
          <w:rFonts w:ascii="Times New Roman" w:eastAsia="Times New Roman" w:hAnsi="Times New Roman" w:cs="Times New Roman"/>
          <w:b/>
          <w:sz w:val="24"/>
          <w:szCs w:val="24"/>
          <w:lang w:eastAsia="ru-RU"/>
        </w:rPr>
      </w:pPr>
      <w:r w:rsidRPr="0004549F">
        <w:rPr>
          <w:rFonts w:ascii="Times New Roman" w:eastAsia="Times New Roman" w:hAnsi="Times New Roman" w:cs="Times New Roman"/>
          <w:b/>
          <w:sz w:val="24"/>
          <w:szCs w:val="24"/>
          <w:lang w:eastAsia="ru-RU"/>
        </w:rPr>
        <w:t>Жилищное строительство</w:t>
      </w:r>
    </w:p>
    <w:p w:rsidR="0004549F" w:rsidRDefault="0004549F" w:rsidP="00542A2C">
      <w:pPr>
        <w:spacing w:after="0" w:line="240" w:lineRule="auto"/>
        <w:ind w:firstLine="709"/>
        <w:jc w:val="both"/>
        <w:rPr>
          <w:rFonts w:ascii="Times New Roman" w:eastAsia="Times New Roman" w:hAnsi="Times New Roman" w:cs="Times New Roman"/>
          <w:b/>
          <w:sz w:val="24"/>
          <w:szCs w:val="24"/>
          <w:highlight w:val="yellow"/>
          <w:lang w:eastAsia="ru-RU"/>
        </w:rPr>
      </w:pPr>
    </w:p>
    <w:p w:rsidR="0004549F" w:rsidRPr="0004549F" w:rsidRDefault="0004549F" w:rsidP="00542A2C">
      <w:pPr>
        <w:widowControl w:val="0"/>
        <w:autoSpaceDE w:val="0"/>
        <w:spacing w:after="0" w:line="240" w:lineRule="auto"/>
        <w:ind w:firstLine="567"/>
        <w:jc w:val="both"/>
        <w:rPr>
          <w:rFonts w:ascii="Times New Roman" w:hAnsi="Times New Roman" w:cs="Times New Roman"/>
          <w:sz w:val="24"/>
          <w:szCs w:val="24"/>
        </w:rPr>
      </w:pPr>
      <w:r w:rsidRPr="0004549F">
        <w:rPr>
          <w:rFonts w:ascii="Times New Roman" w:hAnsi="Times New Roman" w:cs="Times New Roman"/>
          <w:sz w:val="24"/>
          <w:szCs w:val="24"/>
        </w:rPr>
        <w:t>Основными задачами строительного комплекса города являются продолжение жилищного строительства, строительства объектов жилищно-коммунального хозяйства и социально- культурного назначения.</w:t>
      </w:r>
    </w:p>
    <w:p w:rsidR="0004549F" w:rsidRPr="0004549F" w:rsidRDefault="0004549F" w:rsidP="00542A2C">
      <w:pPr>
        <w:widowControl w:val="0"/>
        <w:autoSpaceDE w:val="0"/>
        <w:spacing w:after="0" w:line="240" w:lineRule="auto"/>
        <w:ind w:firstLine="567"/>
        <w:jc w:val="both"/>
        <w:rPr>
          <w:rFonts w:ascii="Times New Roman" w:hAnsi="Times New Roman" w:cs="Times New Roman"/>
          <w:sz w:val="24"/>
          <w:szCs w:val="24"/>
        </w:rPr>
      </w:pPr>
      <w:r w:rsidRPr="0004549F">
        <w:rPr>
          <w:rFonts w:ascii="Times New Roman" w:hAnsi="Times New Roman" w:cs="Times New Roman"/>
          <w:sz w:val="24"/>
          <w:szCs w:val="24"/>
        </w:rPr>
        <w:t xml:space="preserve">В 2016 году ввод жилья по городу Югорску составил 0,76 кв. м. на </w:t>
      </w:r>
      <w:r w:rsidR="00B87265" w:rsidRPr="00B87265">
        <w:rPr>
          <w:rFonts w:ascii="Times New Roman" w:eastAsia="Times New Roman" w:hAnsi="Times New Roman" w:cs="Times New Roman"/>
          <w:sz w:val="24"/>
          <w:szCs w:val="24"/>
          <w:lang w:eastAsia="ru-RU"/>
        </w:rPr>
        <w:t>1 жителя</w:t>
      </w:r>
      <w:r w:rsidRPr="0004549F">
        <w:rPr>
          <w:rFonts w:ascii="Times New Roman" w:hAnsi="Times New Roman" w:cs="Times New Roman"/>
          <w:sz w:val="24"/>
          <w:szCs w:val="24"/>
        </w:rPr>
        <w:t>, или 28</w:t>
      </w:r>
      <w:r>
        <w:rPr>
          <w:rFonts w:ascii="Times New Roman" w:hAnsi="Times New Roman" w:cs="Times New Roman"/>
          <w:sz w:val="24"/>
          <w:szCs w:val="24"/>
        </w:rPr>
        <w:t>,0</w:t>
      </w:r>
      <w:r w:rsidR="003F0EAC">
        <w:rPr>
          <w:rFonts w:ascii="Times New Roman" w:hAnsi="Times New Roman" w:cs="Times New Roman"/>
          <w:sz w:val="24"/>
          <w:szCs w:val="24"/>
        </w:rPr>
        <w:t>7</w:t>
      </w:r>
      <w:r w:rsidRPr="0004549F">
        <w:rPr>
          <w:rFonts w:ascii="Times New Roman" w:hAnsi="Times New Roman" w:cs="Times New Roman"/>
          <w:sz w:val="24"/>
          <w:szCs w:val="24"/>
        </w:rPr>
        <w:t xml:space="preserve"> </w:t>
      </w:r>
      <w:r w:rsidRPr="00B87265">
        <w:rPr>
          <w:rFonts w:ascii="Times New Roman" w:eastAsia="Times New Roman" w:hAnsi="Times New Roman" w:cs="Times New Roman"/>
          <w:b/>
          <w:sz w:val="24"/>
          <w:szCs w:val="24"/>
          <w:lang w:eastAsia="ru-RU"/>
        </w:rPr>
        <w:t>тыс. кв. м. жилья</w:t>
      </w:r>
      <w:r w:rsidRPr="00B872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hAnsi="Times New Roman" w:cs="Times New Roman"/>
          <w:sz w:val="24"/>
          <w:szCs w:val="24"/>
        </w:rPr>
        <w:t>66,2%)</w:t>
      </w:r>
      <w:r w:rsidR="00B87265">
        <w:rPr>
          <w:rFonts w:ascii="Times New Roman" w:hAnsi="Times New Roman" w:cs="Times New Roman"/>
          <w:sz w:val="24"/>
          <w:szCs w:val="24"/>
        </w:rPr>
        <w:t>.</w:t>
      </w:r>
    </w:p>
    <w:p w:rsidR="0004549F" w:rsidRPr="0004549F" w:rsidRDefault="0004549F" w:rsidP="00542A2C">
      <w:pPr>
        <w:widowControl w:val="0"/>
        <w:autoSpaceDE w:val="0"/>
        <w:spacing w:after="0" w:line="240" w:lineRule="auto"/>
        <w:ind w:firstLine="567"/>
        <w:jc w:val="both"/>
        <w:rPr>
          <w:rFonts w:ascii="Times New Roman" w:hAnsi="Times New Roman" w:cs="Times New Roman"/>
          <w:sz w:val="24"/>
          <w:szCs w:val="24"/>
        </w:rPr>
      </w:pPr>
      <w:r w:rsidRPr="0004549F">
        <w:rPr>
          <w:rFonts w:ascii="Times New Roman" w:hAnsi="Times New Roman" w:cs="Times New Roman"/>
          <w:sz w:val="24"/>
          <w:szCs w:val="24"/>
        </w:rPr>
        <w:t>Введено:</w:t>
      </w:r>
    </w:p>
    <w:p w:rsidR="0004549F" w:rsidRDefault="0004549F" w:rsidP="00542A2C">
      <w:pPr>
        <w:widowControl w:val="0"/>
        <w:autoSpaceDE w:val="0"/>
        <w:spacing w:after="0" w:line="240" w:lineRule="auto"/>
        <w:ind w:firstLine="567"/>
        <w:jc w:val="both"/>
        <w:rPr>
          <w:rFonts w:ascii="Times New Roman" w:hAnsi="Times New Roman" w:cs="Times New Roman"/>
          <w:sz w:val="24"/>
          <w:szCs w:val="24"/>
        </w:rPr>
      </w:pPr>
      <w:r w:rsidRPr="0004549F">
        <w:rPr>
          <w:rFonts w:ascii="Times New Roman" w:hAnsi="Times New Roman" w:cs="Times New Roman"/>
          <w:sz w:val="24"/>
          <w:szCs w:val="24"/>
        </w:rPr>
        <w:t xml:space="preserve">3 </w:t>
      </w:r>
      <w:proofErr w:type="gramStart"/>
      <w:r w:rsidRPr="0004549F">
        <w:rPr>
          <w:rFonts w:ascii="Times New Roman" w:hAnsi="Times New Roman" w:cs="Times New Roman"/>
          <w:sz w:val="24"/>
          <w:szCs w:val="24"/>
        </w:rPr>
        <w:t>многоквартирных</w:t>
      </w:r>
      <w:proofErr w:type="gramEnd"/>
      <w:r w:rsidRPr="0004549F">
        <w:rPr>
          <w:rFonts w:ascii="Times New Roman" w:hAnsi="Times New Roman" w:cs="Times New Roman"/>
          <w:sz w:val="24"/>
          <w:szCs w:val="24"/>
        </w:rPr>
        <w:t xml:space="preserve"> жилых дома</w:t>
      </w:r>
    </w:p>
    <w:tbl>
      <w:tblPr>
        <w:tblW w:w="9910" w:type="dxa"/>
        <w:tblInd w:w="93" w:type="dxa"/>
        <w:tblLook w:val="04A0" w:firstRow="1" w:lastRow="0" w:firstColumn="1" w:lastColumn="0" w:noHBand="0" w:noVBand="1"/>
      </w:tblPr>
      <w:tblGrid>
        <w:gridCol w:w="849"/>
        <w:gridCol w:w="2512"/>
        <w:gridCol w:w="2315"/>
        <w:gridCol w:w="1781"/>
        <w:gridCol w:w="2453"/>
      </w:tblGrid>
      <w:tr w:rsidR="009D2615" w:rsidTr="009D2615">
        <w:trPr>
          <w:trHeight w:val="544"/>
        </w:trPr>
        <w:tc>
          <w:tcPr>
            <w:tcW w:w="849" w:type="dxa"/>
            <w:tcBorders>
              <w:top w:val="single" w:sz="4" w:space="0" w:color="auto"/>
              <w:left w:val="single" w:sz="4" w:space="0" w:color="auto"/>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proofErr w:type="gramStart"/>
            <w:r>
              <w:rPr>
                <w:rFonts w:ascii="Times New Roman" w:hAnsi="Times New Roman" w:cs="Times New Roman"/>
                <w:color w:val="000000"/>
                <w:sz w:val="24"/>
                <w:szCs w:val="24"/>
                <w:lang w:eastAsia="ru-RU"/>
              </w:rPr>
              <w:t>п</w:t>
            </w:r>
            <w:proofErr w:type="gramEnd"/>
            <w:r>
              <w:rPr>
                <w:rFonts w:ascii="Times New Roman" w:hAnsi="Times New Roman" w:cs="Times New Roman"/>
                <w:color w:val="000000"/>
                <w:sz w:val="24"/>
                <w:szCs w:val="24"/>
                <w:lang w:eastAsia="ru-RU"/>
              </w:rPr>
              <w:t>/п</w:t>
            </w:r>
          </w:p>
        </w:tc>
        <w:tc>
          <w:tcPr>
            <w:tcW w:w="2512" w:type="dxa"/>
            <w:tcBorders>
              <w:top w:val="single" w:sz="4" w:space="0" w:color="auto"/>
              <w:left w:val="nil"/>
              <w:bottom w:val="single" w:sz="4" w:space="0" w:color="auto"/>
              <w:right w:val="single" w:sz="4" w:space="0" w:color="auto"/>
            </w:tcBorders>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Адрес</w:t>
            </w:r>
          </w:p>
        </w:tc>
        <w:tc>
          <w:tcPr>
            <w:tcW w:w="2315" w:type="dxa"/>
            <w:tcBorders>
              <w:top w:val="single" w:sz="4" w:space="0" w:color="auto"/>
              <w:left w:val="single" w:sz="4" w:space="0" w:color="auto"/>
              <w:bottom w:val="single" w:sz="4" w:space="0" w:color="000000"/>
              <w:right w:val="single" w:sz="4" w:space="0" w:color="auto"/>
            </w:tcBorders>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Застройщик</w:t>
            </w:r>
          </w:p>
        </w:tc>
        <w:tc>
          <w:tcPr>
            <w:tcW w:w="1781" w:type="dxa"/>
            <w:tcBorders>
              <w:top w:val="single" w:sz="4" w:space="0" w:color="auto"/>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Количество квартир</w:t>
            </w:r>
          </w:p>
        </w:tc>
        <w:tc>
          <w:tcPr>
            <w:tcW w:w="2453" w:type="dxa"/>
            <w:tcBorders>
              <w:top w:val="single" w:sz="4" w:space="0" w:color="auto"/>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Количество квадратных метров</w:t>
            </w:r>
          </w:p>
        </w:tc>
      </w:tr>
      <w:tr w:rsidR="009D2615" w:rsidTr="009D2615">
        <w:trPr>
          <w:trHeight w:val="544"/>
        </w:trPr>
        <w:tc>
          <w:tcPr>
            <w:tcW w:w="849" w:type="dxa"/>
            <w:tcBorders>
              <w:top w:val="single" w:sz="4" w:space="0" w:color="auto"/>
              <w:left w:val="single" w:sz="4" w:space="0" w:color="auto"/>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512" w:type="dxa"/>
            <w:tcBorders>
              <w:top w:val="single" w:sz="4" w:space="0" w:color="auto"/>
              <w:left w:val="nil"/>
              <w:bottom w:val="single" w:sz="4" w:space="0" w:color="auto"/>
              <w:right w:val="single" w:sz="4" w:space="0" w:color="auto"/>
            </w:tcBorders>
            <w:vAlign w:val="center"/>
            <w:hideMark/>
          </w:tcPr>
          <w:p w:rsidR="009D2615" w:rsidRDefault="009D2615">
            <w:pPr>
              <w:spacing w:after="0" w:line="240" w:lineRule="auto"/>
              <w:ind w:firstLine="4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Механизаторов, 18   </w:t>
            </w:r>
          </w:p>
        </w:tc>
        <w:tc>
          <w:tcPr>
            <w:tcW w:w="2315" w:type="dxa"/>
            <w:tcBorders>
              <w:top w:val="single" w:sz="4" w:space="0" w:color="auto"/>
              <w:left w:val="single" w:sz="4" w:space="0" w:color="auto"/>
              <w:bottom w:val="single" w:sz="4" w:space="0" w:color="000000"/>
              <w:right w:val="single" w:sz="4" w:space="0" w:color="auto"/>
            </w:tcBorders>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Югорскспецстрой</w:t>
            </w:r>
            <w:proofErr w:type="spellEnd"/>
            <w:r>
              <w:rPr>
                <w:rFonts w:ascii="Times New Roman" w:hAnsi="Times New Roman" w:cs="Times New Roman"/>
                <w:color w:val="000000"/>
                <w:sz w:val="24"/>
                <w:szCs w:val="24"/>
                <w:lang w:eastAsia="ru-RU"/>
              </w:rPr>
              <w:t>»</w:t>
            </w:r>
          </w:p>
        </w:tc>
        <w:tc>
          <w:tcPr>
            <w:tcW w:w="1781" w:type="dxa"/>
            <w:tcBorders>
              <w:top w:val="single" w:sz="4" w:space="0" w:color="auto"/>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w:t>
            </w:r>
          </w:p>
        </w:tc>
        <w:tc>
          <w:tcPr>
            <w:tcW w:w="2453" w:type="dxa"/>
            <w:tcBorders>
              <w:top w:val="single" w:sz="4" w:space="0" w:color="auto"/>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8 499,3</w:t>
            </w:r>
          </w:p>
        </w:tc>
      </w:tr>
      <w:tr w:rsidR="009D2615" w:rsidTr="009D2615">
        <w:trPr>
          <w:trHeight w:val="500"/>
        </w:trPr>
        <w:tc>
          <w:tcPr>
            <w:tcW w:w="849" w:type="dxa"/>
            <w:tcBorders>
              <w:top w:val="nil"/>
              <w:left w:val="single" w:sz="4" w:space="0" w:color="auto"/>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512" w:type="dxa"/>
            <w:tcBorders>
              <w:top w:val="nil"/>
              <w:left w:val="nil"/>
              <w:bottom w:val="single" w:sz="4" w:space="0" w:color="auto"/>
              <w:right w:val="single" w:sz="4" w:space="0" w:color="auto"/>
            </w:tcBorders>
            <w:vAlign w:val="center"/>
            <w:hideMark/>
          </w:tcPr>
          <w:p w:rsidR="009D2615" w:rsidRDefault="009D2615">
            <w:pPr>
              <w:spacing w:after="0" w:line="240" w:lineRule="auto"/>
              <w:ind w:firstLine="49"/>
              <w:rPr>
                <w:rFonts w:ascii="Times New Roman" w:hAnsi="Times New Roman" w:cs="Times New Roman"/>
                <w:sz w:val="24"/>
                <w:szCs w:val="24"/>
                <w:lang w:eastAsia="ru-RU"/>
              </w:rPr>
            </w:pPr>
            <w:r>
              <w:rPr>
                <w:rFonts w:ascii="Times New Roman" w:hAnsi="Times New Roman" w:cs="Times New Roman"/>
                <w:sz w:val="24"/>
                <w:szCs w:val="24"/>
                <w:lang w:eastAsia="ru-RU"/>
              </w:rPr>
              <w:t>Садовая, 70</w:t>
            </w:r>
          </w:p>
        </w:tc>
        <w:tc>
          <w:tcPr>
            <w:tcW w:w="2315" w:type="dxa"/>
            <w:tcBorders>
              <w:top w:val="nil"/>
              <w:left w:val="nil"/>
              <w:bottom w:val="single" w:sz="4" w:space="0" w:color="auto"/>
              <w:right w:val="single" w:sz="4" w:space="0" w:color="auto"/>
            </w:tcBorders>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ООО </w:t>
            </w:r>
          </w:p>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«Профи Сервис»</w:t>
            </w:r>
          </w:p>
        </w:tc>
        <w:tc>
          <w:tcPr>
            <w:tcW w:w="1781"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w:t>
            </w:r>
          </w:p>
        </w:tc>
        <w:tc>
          <w:tcPr>
            <w:tcW w:w="2453"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1 430,2</w:t>
            </w:r>
          </w:p>
        </w:tc>
      </w:tr>
      <w:tr w:rsidR="009D2615" w:rsidTr="009D2615">
        <w:trPr>
          <w:trHeight w:val="500"/>
        </w:trPr>
        <w:tc>
          <w:tcPr>
            <w:tcW w:w="849" w:type="dxa"/>
            <w:tcBorders>
              <w:top w:val="nil"/>
              <w:left w:val="single" w:sz="4" w:space="0" w:color="auto"/>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2512" w:type="dxa"/>
            <w:tcBorders>
              <w:top w:val="nil"/>
              <w:left w:val="nil"/>
              <w:bottom w:val="single" w:sz="4" w:space="0" w:color="auto"/>
              <w:right w:val="single" w:sz="4" w:space="0" w:color="auto"/>
            </w:tcBorders>
            <w:vAlign w:val="center"/>
            <w:hideMark/>
          </w:tcPr>
          <w:p w:rsidR="009D2615" w:rsidRDefault="009D2615">
            <w:pPr>
              <w:spacing w:after="0" w:line="240" w:lineRule="auto"/>
              <w:ind w:firstLine="49"/>
              <w:rPr>
                <w:rFonts w:ascii="Times New Roman" w:hAnsi="Times New Roman" w:cs="Times New Roman"/>
                <w:sz w:val="24"/>
                <w:szCs w:val="24"/>
                <w:lang w:eastAsia="ru-RU"/>
              </w:rPr>
            </w:pPr>
            <w:r>
              <w:rPr>
                <w:rFonts w:ascii="Times New Roman" w:hAnsi="Times New Roman" w:cs="Times New Roman"/>
                <w:sz w:val="24"/>
                <w:szCs w:val="24"/>
                <w:lang w:eastAsia="ru-RU"/>
              </w:rPr>
              <w:t>Калинина, 54</w:t>
            </w:r>
          </w:p>
        </w:tc>
        <w:tc>
          <w:tcPr>
            <w:tcW w:w="2315"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ООО «</w:t>
            </w:r>
            <w:proofErr w:type="spellStart"/>
            <w:r>
              <w:rPr>
                <w:rFonts w:ascii="Times New Roman" w:hAnsi="Times New Roman" w:cs="Times New Roman"/>
                <w:sz w:val="24"/>
                <w:szCs w:val="24"/>
                <w:lang w:eastAsia="ru-RU"/>
              </w:rPr>
              <w:t>Стройкомплект</w:t>
            </w:r>
            <w:proofErr w:type="spellEnd"/>
            <w:r>
              <w:rPr>
                <w:rFonts w:ascii="Times New Roman" w:hAnsi="Times New Roman" w:cs="Times New Roman"/>
                <w:sz w:val="24"/>
                <w:szCs w:val="24"/>
                <w:lang w:eastAsia="ru-RU"/>
              </w:rPr>
              <w:t>»</w:t>
            </w:r>
          </w:p>
        </w:tc>
        <w:tc>
          <w:tcPr>
            <w:tcW w:w="1781"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66</w:t>
            </w:r>
          </w:p>
        </w:tc>
        <w:tc>
          <w:tcPr>
            <w:tcW w:w="2453"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3 602,9</w:t>
            </w:r>
          </w:p>
        </w:tc>
      </w:tr>
      <w:tr w:rsidR="009D2615" w:rsidTr="009D2615">
        <w:trPr>
          <w:trHeight w:val="250"/>
        </w:trPr>
        <w:tc>
          <w:tcPr>
            <w:tcW w:w="849" w:type="dxa"/>
            <w:tcBorders>
              <w:top w:val="nil"/>
              <w:left w:val="single" w:sz="4" w:space="0" w:color="auto"/>
              <w:bottom w:val="single" w:sz="4" w:space="0" w:color="auto"/>
              <w:right w:val="single" w:sz="4" w:space="0" w:color="auto"/>
            </w:tcBorders>
            <w:noWrap/>
            <w:vAlign w:val="bottom"/>
            <w:hideMark/>
          </w:tcPr>
          <w:p w:rsidR="009D2615" w:rsidRDefault="009D2615">
            <w:pPr>
              <w:spacing w:after="0" w:line="240" w:lineRule="auto"/>
              <w:ind w:firstLine="49"/>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w:t>
            </w:r>
          </w:p>
        </w:tc>
        <w:tc>
          <w:tcPr>
            <w:tcW w:w="2512" w:type="dxa"/>
            <w:tcBorders>
              <w:top w:val="nil"/>
              <w:left w:val="nil"/>
              <w:bottom w:val="single" w:sz="4" w:space="0" w:color="auto"/>
              <w:right w:val="single" w:sz="4" w:space="0" w:color="auto"/>
            </w:tcBorders>
            <w:noWrap/>
            <w:vAlign w:val="bottom"/>
            <w:hideMark/>
          </w:tcPr>
          <w:p w:rsidR="009D2615" w:rsidRDefault="009D2615">
            <w:pPr>
              <w:spacing w:after="0" w:line="240" w:lineRule="auto"/>
              <w:ind w:firstLine="49"/>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Итого:</w:t>
            </w:r>
          </w:p>
        </w:tc>
        <w:tc>
          <w:tcPr>
            <w:tcW w:w="2315" w:type="dxa"/>
            <w:tcBorders>
              <w:top w:val="nil"/>
              <w:left w:val="nil"/>
              <w:bottom w:val="single" w:sz="4" w:space="0" w:color="auto"/>
              <w:right w:val="single" w:sz="4" w:space="0" w:color="auto"/>
            </w:tcBorders>
            <w:noWrap/>
            <w:vAlign w:val="bottom"/>
            <w:hideMark/>
          </w:tcPr>
          <w:p w:rsidR="009D2615" w:rsidRDefault="009D2615">
            <w:pPr>
              <w:spacing w:after="0" w:line="240" w:lineRule="auto"/>
              <w:ind w:firstLine="49"/>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w:t>
            </w:r>
          </w:p>
        </w:tc>
        <w:tc>
          <w:tcPr>
            <w:tcW w:w="1781" w:type="dxa"/>
            <w:tcBorders>
              <w:top w:val="nil"/>
              <w:left w:val="nil"/>
              <w:bottom w:val="single" w:sz="4" w:space="0" w:color="auto"/>
              <w:right w:val="single" w:sz="4" w:space="0" w:color="auto"/>
            </w:tcBorders>
            <w:noWrap/>
            <w:vAlign w:val="bottom"/>
            <w:hideMark/>
          </w:tcPr>
          <w:p w:rsidR="009D2615" w:rsidRDefault="009D2615">
            <w:pPr>
              <w:spacing w:after="0" w:line="240" w:lineRule="auto"/>
              <w:ind w:firstLine="49"/>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231</w:t>
            </w:r>
          </w:p>
        </w:tc>
        <w:tc>
          <w:tcPr>
            <w:tcW w:w="2453" w:type="dxa"/>
            <w:tcBorders>
              <w:top w:val="nil"/>
              <w:left w:val="nil"/>
              <w:bottom w:val="single" w:sz="4" w:space="0" w:color="auto"/>
              <w:right w:val="single" w:sz="4" w:space="0" w:color="auto"/>
            </w:tcBorders>
            <w:noWrap/>
            <w:vAlign w:val="bottom"/>
            <w:hideMark/>
          </w:tcPr>
          <w:p w:rsidR="009D2615" w:rsidRDefault="009D2615">
            <w:pPr>
              <w:spacing w:after="0" w:line="240" w:lineRule="auto"/>
              <w:ind w:firstLine="49"/>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13 532,4</w:t>
            </w:r>
          </w:p>
        </w:tc>
      </w:tr>
    </w:tbl>
    <w:p w:rsidR="0004549F" w:rsidRPr="0004549F" w:rsidRDefault="0004549F" w:rsidP="00816AD7">
      <w:pPr>
        <w:spacing w:after="0" w:line="240" w:lineRule="auto"/>
        <w:ind w:firstLine="567"/>
        <w:rPr>
          <w:rFonts w:ascii="Times New Roman" w:hAnsi="Times New Roman" w:cs="Times New Roman"/>
          <w:sz w:val="24"/>
          <w:szCs w:val="24"/>
          <w:highlight w:val="yellow"/>
          <w:lang w:eastAsia="ar-SA"/>
        </w:rPr>
      </w:pPr>
    </w:p>
    <w:p w:rsidR="0004549F" w:rsidRPr="0004549F" w:rsidRDefault="0004549F" w:rsidP="00816AD7">
      <w:pPr>
        <w:spacing w:after="0" w:line="240" w:lineRule="auto"/>
        <w:ind w:firstLine="567"/>
        <w:rPr>
          <w:rFonts w:ascii="Times New Roman" w:hAnsi="Times New Roman" w:cs="Times New Roman"/>
          <w:sz w:val="24"/>
          <w:szCs w:val="24"/>
        </w:rPr>
      </w:pPr>
      <w:r w:rsidRPr="0004549F">
        <w:rPr>
          <w:rFonts w:ascii="Times New Roman" w:hAnsi="Times New Roman" w:cs="Times New Roman"/>
          <w:sz w:val="24"/>
          <w:szCs w:val="24"/>
        </w:rPr>
        <w:t>5 домов блокированной застройки:</w:t>
      </w:r>
    </w:p>
    <w:tbl>
      <w:tblPr>
        <w:tblW w:w="9745" w:type="dxa"/>
        <w:jc w:val="center"/>
        <w:tblInd w:w="877" w:type="dxa"/>
        <w:tblLook w:val="04A0" w:firstRow="1" w:lastRow="0" w:firstColumn="1" w:lastColumn="0" w:noHBand="0" w:noVBand="1"/>
      </w:tblPr>
      <w:tblGrid>
        <w:gridCol w:w="851"/>
        <w:gridCol w:w="2551"/>
        <w:gridCol w:w="2268"/>
        <w:gridCol w:w="1843"/>
        <w:gridCol w:w="2232"/>
      </w:tblGrid>
      <w:tr w:rsidR="0004549F" w:rsidRPr="0004549F" w:rsidTr="005F3617">
        <w:trPr>
          <w:trHeight w:val="54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 xml:space="preserve">№ </w:t>
            </w:r>
            <w:proofErr w:type="gramStart"/>
            <w:r w:rsidRPr="0004549F">
              <w:rPr>
                <w:rFonts w:ascii="Times New Roman" w:hAnsi="Times New Roman" w:cs="Times New Roman"/>
                <w:color w:val="000000"/>
                <w:sz w:val="24"/>
                <w:szCs w:val="24"/>
                <w:lang w:eastAsia="ru-RU"/>
              </w:rPr>
              <w:t>п</w:t>
            </w:r>
            <w:proofErr w:type="gramEnd"/>
            <w:r w:rsidRPr="0004549F">
              <w:rPr>
                <w:rFonts w:ascii="Times New Roman" w:hAnsi="Times New Roman" w:cs="Times New Roman"/>
                <w:color w:val="000000"/>
                <w:sz w:val="24"/>
                <w:szCs w:val="24"/>
                <w:lang w:eastAsia="ru-RU"/>
              </w:rPr>
              <w:t>/п</w:t>
            </w:r>
          </w:p>
        </w:tc>
        <w:tc>
          <w:tcPr>
            <w:tcW w:w="2551" w:type="dxa"/>
            <w:tcBorders>
              <w:top w:val="single" w:sz="4" w:space="0" w:color="auto"/>
              <w:left w:val="nil"/>
              <w:bottom w:val="single" w:sz="4" w:space="0" w:color="auto"/>
              <w:right w:val="single" w:sz="4" w:space="0" w:color="auto"/>
            </w:tcBorders>
            <w:vAlign w:val="center"/>
            <w:hideMark/>
          </w:tcPr>
          <w:p w:rsidR="0004549F" w:rsidRPr="0004549F" w:rsidRDefault="0004549F" w:rsidP="009D2615">
            <w:pPr>
              <w:spacing w:after="0" w:line="240" w:lineRule="auto"/>
              <w:ind w:firstLine="30"/>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Адрес</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04549F" w:rsidRPr="0004549F" w:rsidRDefault="0004549F" w:rsidP="009D2615">
            <w:pPr>
              <w:spacing w:after="0" w:line="240" w:lineRule="auto"/>
              <w:ind w:firstLine="211"/>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Застройщик</w:t>
            </w:r>
          </w:p>
        </w:tc>
        <w:tc>
          <w:tcPr>
            <w:tcW w:w="1843" w:type="dxa"/>
            <w:tcBorders>
              <w:top w:val="single" w:sz="4" w:space="0" w:color="auto"/>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Количество квартир</w:t>
            </w:r>
          </w:p>
        </w:tc>
        <w:tc>
          <w:tcPr>
            <w:tcW w:w="2232" w:type="dxa"/>
            <w:tcBorders>
              <w:top w:val="single" w:sz="4" w:space="0" w:color="auto"/>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Количество квадратных метров</w:t>
            </w:r>
          </w:p>
        </w:tc>
      </w:tr>
      <w:tr w:rsidR="0004549F" w:rsidRPr="0004549F" w:rsidTr="005F3617">
        <w:trPr>
          <w:trHeight w:val="54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1</w:t>
            </w:r>
          </w:p>
        </w:tc>
        <w:tc>
          <w:tcPr>
            <w:tcW w:w="2551" w:type="dxa"/>
            <w:tcBorders>
              <w:top w:val="single" w:sz="4" w:space="0" w:color="auto"/>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 xml:space="preserve">Дом блокированной застройки по адресу </w:t>
            </w:r>
            <w:proofErr w:type="gramStart"/>
            <w:r w:rsidRPr="0004549F">
              <w:rPr>
                <w:rFonts w:ascii="Times New Roman" w:hAnsi="Times New Roman" w:cs="Times New Roman"/>
                <w:color w:val="000000"/>
                <w:sz w:val="24"/>
                <w:szCs w:val="24"/>
              </w:rPr>
              <w:t>Лесная</w:t>
            </w:r>
            <w:proofErr w:type="gramEnd"/>
            <w:r w:rsidRPr="0004549F">
              <w:rPr>
                <w:rFonts w:ascii="Times New Roman" w:hAnsi="Times New Roman" w:cs="Times New Roman"/>
                <w:color w:val="000000"/>
                <w:sz w:val="24"/>
                <w:szCs w:val="24"/>
              </w:rPr>
              <w:t>, 12</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04549F" w:rsidRPr="0004549F" w:rsidRDefault="0004549F" w:rsidP="003F0EAC">
            <w:pPr>
              <w:suppressAutoHyphens/>
              <w:spacing w:after="0" w:line="240" w:lineRule="auto"/>
              <w:jc w:val="center"/>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 xml:space="preserve">ООО </w:t>
            </w:r>
            <w:r w:rsidR="0083316C">
              <w:rPr>
                <w:rFonts w:ascii="Times New Roman" w:hAnsi="Times New Roman" w:cs="Times New Roman"/>
                <w:color w:val="000000"/>
                <w:sz w:val="24"/>
                <w:szCs w:val="24"/>
              </w:rPr>
              <w:t>«</w:t>
            </w:r>
            <w:r w:rsidRPr="0004549F">
              <w:rPr>
                <w:rFonts w:ascii="Times New Roman" w:hAnsi="Times New Roman" w:cs="Times New Roman"/>
                <w:color w:val="000000"/>
                <w:sz w:val="24"/>
                <w:szCs w:val="24"/>
              </w:rPr>
              <w:t>Дружба-Н</w:t>
            </w:r>
            <w:r w:rsidR="0083316C">
              <w:rPr>
                <w:rFonts w:ascii="Times New Roman" w:hAnsi="Times New Roman" w:cs="Times New Roman"/>
                <w:color w:val="000000"/>
                <w:sz w:val="24"/>
                <w:szCs w:val="24"/>
              </w:rPr>
              <w:t>»</w:t>
            </w:r>
          </w:p>
        </w:tc>
        <w:tc>
          <w:tcPr>
            <w:tcW w:w="1843" w:type="dxa"/>
            <w:tcBorders>
              <w:top w:val="single" w:sz="4" w:space="0" w:color="auto"/>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single" w:sz="4" w:space="0" w:color="auto"/>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143</w:t>
            </w:r>
          </w:p>
        </w:tc>
      </w:tr>
      <w:tr w:rsidR="0004549F" w:rsidRPr="0004549F" w:rsidTr="005F3617">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551" w:type="dxa"/>
            <w:tcBorders>
              <w:top w:val="nil"/>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 xml:space="preserve">Дом блокированной застройки по адресу </w:t>
            </w:r>
            <w:proofErr w:type="gramStart"/>
            <w:r w:rsidRPr="0004549F">
              <w:rPr>
                <w:rFonts w:ascii="Times New Roman" w:hAnsi="Times New Roman" w:cs="Times New Roman"/>
                <w:color w:val="000000"/>
                <w:sz w:val="24"/>
                <w:szCs w:val="24"/>
              </w:rPr>
              <w:t>Лесная</w:t>
            </w:r>
            <w:proofErr w:type="gramEnd"/>
            <w:r w:rsidRPr="0004549F">
              <w:rPr>
                <w:rFonts w:ascii="Times New Roman" w:hAnsi="Times New Roman" w:cs="Times New Roman"/>
                <w:color w:val="000000"/>
                <w:sz w:val="24"/>
                <w:szCs w:val="24"/>
              </w:rPr>
              <w:t>, 20</w:t>
            </w:r>
          </w:p>
        </w:tc>
        <w:tc>
          <w:tcPr>
            <w:tcW w:w="2268" w:type="dxa"/>
            <w:tcBorders>
              <w:top w:val="nil"/>
              <w:left w:val="nil"/>
              <w:bottom w:val="single" w:sz="4" w:space="0" w:color="auto"/>
              <w:right w:val="single" w:sz="4" w:space="0" w:color="auto"/>
            </w:tcBorders>
            <w:vAlign w:val="center"/>
            <w:hideMark/>
          </w:tcPr>
          <w:p w:rsidR="0004549F" w:rsidRPr="0004549F" w:rsidRDefault="0083316C" w:rsidP="003F0EAC">
            <w:pPr>
              <w:suppressAutoHyphens/>
              <w:spacing w:after="0" w:line="240"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rPr>
              <w:t>ООО «</w:t>
            </w:r>
            <w:r w:rsidR="0004549F" w:rsidRPr="0004549F">
              <w:rPr>
                <w:rFonts w:ascii="Times New Roman" w:hAnsi="Times New Roman" w:cs="Times New Roman"/>
                <w:color w:val="000000"/>
                <w:sz w:val="24"/>
                <w:szCs w:val="24"/>
              </w:rPr>
              <w:t>Дружба-Н</w:t>
            </w:r>
            <w:r>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143</w:t>
            </w:r>
          </w:p>
        </w:tc>
      </w:tr>
      <w:tr w:rsidR="0004549F" w:rsidRPr="0004549F" w:rsidTr="005F3617">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3</w:t>
            </w:r>
          </w:p>
        </w:tc>
        <w:tc>
          <w:tcPr>
            <w:tcW w:w="2551" w:type="dxa"/>
            <w:tcBorders>
              <w:top w:val="nil"/>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Дом блокированной застройки по адресу Калинина, 12</w:t>
            </w:r>
          </w:p>
        </w:tc>
        <w:tc>
          <w:tcPr>
            <w:tcW w:w="2268" w:type="dxa"/>
            <w:tcBorders>
              <w:top w:val="nil"/>
              <w:left w:val="nil"/>
              <w:bottom w:val="single" w:sz="4" w:space="0" w:color="auto"/>
              <w:right w:val="single" w:sz="4" w:space="0" w:color="auto"/>
            </w:tcBorders>
            <w:noWrap/>
            <w:vAlign w:val="center"/>
            <w:hideMark/>
          </w:tcPr>
          <w:p w:rsidR="0004549F" w:rsidRPr="0004549F" w:rsidRDefault="0004549F" w:rsidP="003F0EAC">
            <w:pPr>
              <w:suppressAutoHyphens/>
              <w:spacing w:after="0" w:line="240" w:lineRule="auto"/>
              <w:jc w:val="center"/>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 xml:space="preserve">ООО </w:t>
            </w:r>
            <w:r w:rsidR="0083316C">
              <w:rPr>
                <w:rFonts w:ascii="Times New Roman" w:hAnsi="Times New Roman" w:cs="Times New Roman"/>
                <w:color w:val="000000"/>
                <w:sz w:val="24"/>
                <w:szCs w:val="24"/>
              </w:rPr>
              <w:t>«</w:t>
            </w:r>
            <w:r w:rsidRPr="0004549F">
              <w:rPr>
                <w:rFonts w:ascii="Times New Roman" w:hAnsi="Times New Roman" w:cs="Times New Roman"/>
                <w:color w:val="000000"/>
                <w:sz w:val="24"/>
                <w:szCs w:val="24"/>
              </w:rPr>
              <w:t>Дружба-Н</w:t>
            </w:r>
            <w:r w:rsidR="0083316C">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143</w:t>
            </w:r>
          </w:p>
        </w:tc>
      </w:tr>
      <w:tr w:rsidR="0004549F" w:rsidRPr="0004549F" w:rsidTr="005F3617">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4</w:t>
            </w:r>
          </w:p>
        </w:tc>
        <w:tc>
          <w:tcPr>
            <w:tcW w:w="2551" w:type="dxa"/>
            <w:tcBorders>
              <w:top w:val="nil"/>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Дом блокированной застройки по адресу Калинина, 14</w:t>
            </w:r>
          </w:p>
        </w:tc>
        <w:tc>
          <w:tcPr>
            <w:tcW w:w="2268" w:type="dxa"/>
            <w:tcBorders>
              <w:top w:val="nil"/>
              <w:left w:val="nil"/>
              <w:bottom w:val="single" w:sz="4" w:space="0" w:color="auto"/>
              <w:right w:val="single" w:sz="4" w:space="0" w:color="auto"/>
            </w:tcBorders>
            <w:noWrap/>
            <w:vAlign w:val="center"/>
            <w:hideMark/>
          </w:tcPr>
          <w:p w:rsidR="0004549F" w:rsidRPr="0004549F" w:rsidRDefault="0083316C" w:rsidP="003F0EAC">
            <w:pPr>
              <w:suppressAutoHyphens/>
              <w:spacing w:after="0" w:line="240"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rPr>
              <w:t>ООО «</w:t>
            </w:r>
            <w:r w:rsidR="0004549F" w:rsidRPr="0004549F">
              <w:rPr>
                <w:rFonts w:ascii="Times New Roman" w:hAnsi="Times New Roman" w:cs="Times New Roman"/>
                <w:color w:val="000000"/>
                <w:sz w:val="24"/>
                <w:szCs w:val="24"/>
              </w:rPr>
              <w:t>Дружба-Н</w:t>
            </w:r>
            <w:r>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143</w:t>
            </w:r>
          </w:p>
        </w:tc>
      </w:tr>
      <w:tr w:rsidR="0004549F" w:rsidRPr="0004549F" w:rsidTr="005F3617">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5</w:t>
            </w:r>
          </w:p>
        </w:tc>
        <w:tc>
          <w:tcPr>
            <w:tcW w:w="2551" w:type="dxa"/>
            <w:tcBorders>
              <w:top w:val="nil"/>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 xml:space="preserve">Дом блокированной застройки по адресу </w:t>
            </w:r>
            <w:proofErr w:type="gramStart"/>
            <w:r w:rsidRPr="0004549F">
              <w:rPr>
                <w:rFonts w:ascii="Times New Roman" w:hAnsi="Times New Roman" w:cs="Times New Roman"/>
                <w:color w:val="000000"/>
                <w:sz w:val="24"/>
                <w:szCs w:val="24"/>
              </w:rPr>
              <w:t>Советская</w:t>
            </w:r>
            <w:proofErr w:type="gramEnd"/>
            <w:r w:rsidRPr="0004549F">
              <w:rPr>
                <w:rFonts w:ascii="Times New Roman" w:hAnsi="Times New Roman" w:cs="Times New Roman"/>
                <w:color w:val="000000"/>
                <w:sz w:val="24"/>
                <w:szCs w:val="24"/>
              </w:rPr>
              <w:t>, 49</w:t>
            </w:r>
          </w:p>
        </w:tc>
        <w:tc>
          <w:tcPr>
            <w:tcW w:w="2268" w:type="dxa"/>
            <w:tcBorders>
              <w:top w:val="nil"/>
              <w:left w:val="nil"/>
              <w:bottom w:val="single" w:sz="4" w:space="0" w:color="auto"/>
              <w:right w:val="single" w:sz="4" w:space="0" w:color="auto"/>
            </w:tcBorders>
            <w:noWrap/>
            <w:vAlign w:val="center"/>
            <w:hideMark/>
          </w:tcPr>
          <w:p w:rsidR="0004549F" w:rsidRPr="0004549F" w:rsidRDefault="0083316C" w:rsidP="003F0EAC">
            <w:pPr>
              <w:suppressAutoHyphens/>
              <w:spacing w:after="0" w:line="240"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rPr>
              <w:t>ООО «</w:t>
            </w:r>
            <w:r w:rsidR="0004549F" w:rsidRPr="0004549F">
              <w:rPr>
                <w:rFonts w:ascii="Times New Roman" w:hAnsi="Times New Roman" w:cs="Times New Roman"/>
                <w:color w:val="000000"/>
                <w:sz w:val="24"/>
                <w:szCs w:val="24"/>
              </w:rPr>
              <w:t>Дружба-Н</w:t>
            </w:r>
            <w:r>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143</w:t>
            </w:r>
          </w:p>
        </w:tc>
      </w:tr>
      <w:tr w:rsidR="0004549F" w:rsidRPr="0004549F" w:rsidTr="005F3617">
        <w:trPr>
          <w:trHeight w:val="250"/>
          <w:jc w:val="center"/>
        </w:trPr>
        <w:tc>
          <w:tcPr>
            <w:tcW w:w="851" w:type="dxa"/>
            <w:tcBorders>
              <w:top w:val="nil"/>
              <w:left w:val="single" w:sz="4" w:space="0" w:color="auto"/>
              <w:bottom w:val="single" w:sz="4" w:space="0" w:color="auto"/>
              <w:right w:val="single" w:sz="4" w:space="0" w:color="auto"/>
            </w:tcBorders>
            <w:noWrap/>
            <w:vAlign w:val="bottom"/>
            <w:hideMark/>
          </w:tcPr>
          <w:p w:rsidR="0004549F" w:rsidRPr="0004549F" w:rsidRDefault="0004549F" w:rsidP="009D2615">
            <w:pPr>
              <w:spacing w:after="0" w:line="240" w:lineRule="auto"/>
              <w:ind w:firstLine="104"/>
              <w:jc w:val="center"/>
              <w:rPr>
                <w:rFonts w:ascii="Times New Roman" w:hAnsi="Times New Roman" w:cs="Times New Roman"/>
                <w:b/>
                <w:bCs/>
                <w:color w:val="000000"/>
                <w:sz w:val="24"/>
                <w:szCs w:val="24"/>
                <w:lang w:eastAsia="ru-RU"/>
              </w:rPr>
            </w:pPr>
          </w:p>
        </w:tc>
        <w:tc>
          <w:tcPr>
            <w:tcW w:w="2551" w:type="dxa"/>
            <w:tcBorders>
              <w:top w:val="nil"/>
              <w:left w:val="nil"/>
              <w:bottom w:val="single" w:sz="4" w:space="0" w:color="auto"/>
              <w:right w:val="single" w:sz="4" w:space="0" w:color="auto"/>
            </w:tcBorders>
            <w:noWrap/>
            <w:vAlign w:val="bottom"/>
            <w:hideMark/>
          </w:tcPr>
          <w:p w:rsidR="0004549F" w:rsidRPr="0004549F" w:rsidRDefault="0004549F" w:rsidP="00250650">
            <w:pPr>
              <w:spacing w:after="0" w:line="240" w:lineRule="auto"/>
              <w:ind w:firstLine="87"/>
              <w:jc w:val="both"/>
              <w:rPr>
                <w:rFonts w:ascii="Times New Roman" w:hAnsi="Times New Roman" w:cs="Times New Roman"/>
                <w:b/>
                <w:bCs/>
                <w:color w:val="000000"/>
                <w:sz w:val="24"/>
                <w:szCs w:val="24"/>
                <w:lang w:eastAsia="ru-RU"/>
              </w:rPr>
            </w:pPr>
            <w:r w:rsidRPr="0004549F">
              <w:rPr>
                <w:rFonts w:ascii="Times New Roman" w:hAnsi="Times New Roman" w:cs="Times New Roman"/>
                <w:b/>
                <w:bCs/>
                <w:color w:val="000000"/>
                <w:sz w:val="24"/>
                <w:szCs w:val="24"/>
                <w:lang w:eastAsia="ru-RU"/>
              </w:rPr>
              <w:t>Итого:</w:t>
            </w:r>
          </w:p>
        </w:tc>
        <w:tc>
          <w:tcPr>
            <w:tcW w:w="2268" w:type="dxa"/>
            <w:tcBorders>
              <w:top w:val="nil"/>
              <w:left w:val="nil"/>
              <w:bottom w:val="single" w:sz="4" w:space="0" w:color="auto"/>
              <w:right w:val="single" w:sz="4" w:space="0" w:color="auto"/>
            </w:tcBorders>
            <w:noWrap/>
            <w:vAlign w:val="bottom"/>
            <w:hideMark/>
          </w:tcPr>
          <w:p w:rsidR="0004549F" w:rsidRPr="0004549F" w:rsidRDefault="0004549F" w:rsidP="009D2615">
            <w:pPr>
              <w:spacing w:after="0" w:line="240" w:lineRule="auto"/>
              <w:ind w:firstLine="211"/>
              <w:rPr>
                <w:rFonts w:ascii="Times New Roman" w:hAnsi="Times New Roman" w:cs="Times New Roman"/>
                <w:b/>
                <w:bCs/>
                <w:color w:val="000000"/>
                <w:sz w:val="24"/>
                <w:szCs w:val="24"/>
                <w:lang w:eastAsia="ru-RU"/>
              </w:rPr>
            </w:pPr>
            <w:r w:rsidRPr="0004549F">
              <w:rPr>
                <w:rFonts w:ascii="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noWrap/>
            <w:vAlign w:val="bottom"/>
            <w:hideMark/>
          </w:tcPr>
          <w:p w:rsidR="0004549F" w:rsidRPr="0004549F" w:rsidRDefault="0004549F" w:rsidP="009D2615">
            <w:pPr>
              <w:spacing w:after="0" w:line="240" w:lineRule="auto"/>
              <w:ind w:firstLine="164"/>
              <w:jc w:val="center"/>
              <w:rPr>
                <w:rFonts w:ascii="Times New Roman" w:hAnsi="Times New Roman" w:cs="Times New Roman"/>
                <w:b/>
                <w:bCs/>
                <w:color w:val="000000"/>
                <w:sz w:val="24"/>
                <w:szCs w:val="24"/>
                <w:lang w:eastAsia="ru-RU"/>
              </w:rPr>
            </w:pPr>
            <w:r w:rsidRPr="0004549F">
              <w:rPr>
                <w:rFonts w:ascii="Times New Roman" w:hAnsi="Times New Roman" w:cs="Times New Roman"/>
                <w:b/>
                <w:bCs/>
                <w:color w:val="000000"/>
                <w:sz w:val="24"/>
                <w:szCs w:val="24"/>
                <w:lang w:eastAsia="ru-RU"/>
              </w:rPr>
              <w:t>10</w:t>
            </w:r>
          </w:p>
        </w:tc>
        <w:tc>
          <w:tcPr>
            <w:tcW w:w="2232" w:type="dxa"/>
            <w:tcBorders>
              <w:top w:val="nil"/>
              <w:left w:val="nil"/>
              <w:bottom w:val="single" w:sz="4" w:space="0" w:color="auto"/>
              <w:right w:val="single" w:sz="4" w:space="0" w:color="auto"/>
            </w:tcBorders>
            <w:noWrap/>
            <w:vAlign w:val="bottom"/>
            <w:hideMark/>
          </w:tcPr>
          <w:p w:rsidR="0004549F" w:rsidRPr="0004549F" w:rsidRDefault="0004549F" w:rsidP="009D2615">
            <w:pPr>
              <w:spacing w:after="0" w:line="240" w:lineRule="auto"/>
              <w:ind w:firstLine="84"/>
              <w:jc w:val="center"/>
              <w:rPr>
                <w:rFonts w:ascii="Times New Roman" w:hAnsi="Times New Roman" w:cs="Times New Roman"/>
                <w:b/>
                <w:bCs/>
                <w:color w:val="000000"/>
                <w:sz w:val="24"/>
                <w:szCs w:val="24"/>
                <w:lang w:eastAsia="ru-RU"/>
              </w:rPr>
            </w:pPr>
            <w:r w:rsidRPr="0004549F">
              <w:rPr>
                <w:rFonts w:ascii="Times New Roman" w:hAnsi="Times New Roman" w:cs="Times New Roman"/>
                <w:b/>
                <w:bCs/>
                <w:color w:val="000000"/>
                <w:sz w:val="24"/>
                <w:szCs w:val="24"/>
                <w:lang w:eastAsia="ru-RU"/>
              </w:rPr>
              <w:t>715,0</w:t>
            </w:r>
          </w:p>
        </w:tc>
      </w:tr>
    </w:tbl>
    <w:p w:rsidR="0004549F" w:rsidRPr="0004549F" w:rsidRDefault="0004549F" w:rsidP="00816AD7">
      <w:pPr>
        <w:spacing w:after="0" w:line="240" w:lineRule="auto"/>
        <w:ind w:firstLine="567"/>
        <w:rPr>
          <w:rFonts w:ascii="Times New Roman" w:hAnsi="Times New Roman" w:cs="Times New Roman"/>
          <w:sz w:val="24"/>
          <w:szCs w:val="24"/>
          <w:highlight w:val="yellow"/>
          <w:lang w:eastAsia="ar-SA"/>
        </w:rPr>
      </w:pPr>
    </w:p>
    <w:p w:rsidR="0004549F" w:rsidRPr="0004549F" w:rsidRDefault="0004549F" w:rsidP="00816AD7">
      <w:pPr>
        <w:spacing w:after="0" w:line="240" w:lineRule="auto"/>
        <w:ind w:firstLine="567"/>
        <w:rPr>
          <w:rFonts w:ascii="Times New Roman" w:hAnsi="Times New Roman" w:cs="Times New Roman"/>
          <w:sz w:val="24"/>
          <w:szCs w:val="24"/>
        </w:rPr>
      </w:pPr>
      <w:r w:rsidRPr="0004549F">
        <w:rPr>
          <w:rFonts w:ascii="Times New Roman" w:hAnsi="Times New Roman" w:cs="Times New Roman"/>
          <w:sz w:val="24"/>
          <w:szCs w:val="24"/>
        </w:rPr>
        <w:t xml:space="preserve">88 </w:t>
      </w:r>
      <w:proofErr w:type="gramStart"/>
      <w:r w:rsidRPr="0004549F">
        <w:rPr>
          <w:rFonts w:ascii="Times New Roman" w:hAnsi="Times New Roman" w:cs="Times New Roman"/>
          <w:sz w:val="24"/>
          <w:szCs w:val="24"/>
        </w:rPr>
        <w:t>индивидуальных</w:t>
      </w:r>
      <w:proofErr w:type="gramEnd"/>
      <w:r w:rsidRPr="0004549F">
        <w:rPr>
          <w:rFonts w:ascii="Times New Roman" w:hAnsi="Times New Roman" w:cs="Times New Roman"/>
          <w:sz w:val="24"/>
          <w:szCs w:val="24"/>
        </w:rPr>
        <w:t xml:space="preserve"> жилых дом</w:t>
      </w:r>
      <w:r w:rsidR="00B87265">
        <w:rPr>
          <w:rFonts w:ascii="Times New Roman" w:hAnsi="Times New Roman" w:cs="Times New Roman"/>
          <w:sz w:val="24"/>
          <w:szCs w:val="24"/>
        </w:rPr>
        <w:t>а</w:t>
      </w:r>
      <w:r w:rsidRPr="0004549F">
        <w:rPr>
          <w:rFonts w:ascii="Times New Roman" w:hAnsi="Times New Roman" w:cs="Times New Roman"/>
          <w:sz w:val="24"/>
          <w:szCs w:val="24"/>
        </w:rPr>
        <w:t xml:space="preserve"> общей площадью </w:t>
      </w:r>
      <w:r w:rsidRPr="0004549F">
        <w:rPr>
          <w:rFonts w:ascii="Times New Roman" w:hAnsi="Times New Roman" w:cs="Times New Roman"/>
          <w:color w:val="000000"/>
          <w:sz w:val="24"/>
          <w:szCs w:val="24"/>
          <w:lang w:eastAsia="ru-RU"/>
        </w:rPr>
        <w:t>13 823,3 кв. м.</w:t>
      </w:r>
    </w:p>
    <w:p w:rsidR="009D2615" w:rsidRPr="00063B90" w:rsidRDefault="00775724" w:rsidP="00542A2C">
      <w:pPr>
        <w:pStyle w:val="21"/>
        <w:ind w:firstLine="680"/>
      </w:pPr>
      <w:r w:rsidRPr="00063B90">
        <w:lastRenderedPageBreak/>
        <w:t>В 201</w:t>
      </w:r>
      <w:r w:rsidR="00063B90" w:rsidRPr="00063B90">
        <w:t>6</w:t>
      </w:r>
      <w:r w:rsidRPr="00063B90">
        <w:t xml:space="preserve"> году в рамках реализации муниципальной программы </w:t>
      </w:r>
      <w:r w:rsidRPr="00063B90">
        <w:rPr>
          <w:b/>
        </w:rPr>
        <w:t>«Обеспечение доступным и комфортным жильем жителей города Югорска на 2014 - 2020 годы»</w:t>
      </w:r>
      <w:r w:rsidR="009D2615">
        <w:rPr>
          <w:b/>
        </w:rPr>
        <w:t xml:space="preserve"> п</w:t>
      </w:r>
      <w:r w:rsidRPr="00063B90">
        <w:rPr>
          <w:b/>
        </w:rPr>
        <w:t>одпрограмм</w:t>
      </w:r>
      <w:r w:rsidR="00264A16" w:rsidRPr="00063B90">
        <w:rPr>
          <w:b/>
        </w:rPr>
        <w:t>ы</w:t>
      </w:r>
      <w:r w:rsidRPr="00063B90">
        <w:rPr>
          <w:b/>
        </w:rPr>
        <w:t xml:space="preserve"> 2 «Жилье»</w:t>
      </w:r>
      <w:r w:rsidR="00264A16" w:rsidRPr="00063B90">
        <w:rPr>
          <w:b/>
        </w:rPr>
        <w:t xml:space="preserve"> </w:t>
      </w:r>
    </w:p>
    <w:p w:rsidR="005F3617" w:rsidRDefault="00775724" w:rsidP="00542A2C">
      <w:pPr>
        <w:tabs>
          <w:tab w:val="left" w:pos="1134"/>
        </w:tabs>
        <w:suppressAutoHyphens/>
        <w:spacing w:after="0" w:line="240" w:lineRule="auto"/>
        <w:ind w:firstLine="680"/>
        <w:jc w:val="both"/>
        <w:rPr>
          <w:rFonts w:ascii="Times New Roman" w:hAnsi="Times New Roman"/>
          <w:sz w:val="24"/>
          <w:szCs w:val="24"/>
        </w:rPr>
      </w:pPr>
      <w:r w:rsidRPr="00063B90">
        <w:rPr>
          <w:rFonts w:ascii="Times New Roman" w:hAnsi="Times New Roman"/>
          <w:sz w:val="24"/>
          <w:szCs w:val="24"/>
        </w:rPr>
        <w:t>Предоставлен</w:t>
      </w:r>
      <w:r w:rsidR="009D2615">
        <w:rPr>
          <w:rFonts w:ascii="Times New Roman" w:hAnsi="Times New Roman"/>
          <w:sz w:val="24"/>
          <w:szCs w:val="24"/>
        </w:rPr>
        <w:t>а</w:t>
      </w:r>
      <w:r w:rsidRPr="00063B90">
        <w:rPr>
          <w:rFonts w:ascii="Times New Roman" w:hAnsi="Times New Roman"/>
          <w:sz w:val="24"/>
          <w:szCs w:val="24"/>
        </w:rPr>
        <w:t xml:space="preserve"> финансов</w:t>
      </w:r>
      <w:r w:rsidR="009D2615">
        <w:rPr>
          <w:rFonts w:ascii="Times New Roman" w:hAnsi="Times New Roman"/>
          <w:sz w:val="24"/>
          <w:szCs w:val="24"/>
        </w:rPr>
        <w:t>ая</w:t>
      </w:r>
      <w:r w:rsidRPr="00063B90">
        <w:rPr>
          <w:rFonts w:ascii="Times New Roman" w:hAnsi="Times New Roman"/>
          <w:sz w:val="24"/>
          <w:szCs w:val="24"/>
        </w:rPr>
        <w:t xml:space="preserve"> поддержк</w:t>
      </w:r>
      <w:r w:rsidR="009D2615">
        <w:rPr>
          <w:rFonts w:ascii="Times New Roman" w:hAnsi="Times New Roman"/>
          <w:sz w:val="24"/>
          <w:szCs w:val="24"/>
        </w:rPr>
        <w:t>а</w:t>
      </w:r>
      <w:r w:rsidRPr="00063B90">
        <w:rPr>
          <w:rFonts w:ascii="Times New Roman" w:hAnsi="Times New Roman"/>
          <w:sz w:val="24"/>
          <w:szCs w:val="24"/>
        </w:rPr>
        <w:t xml:space="preserve"> на приобретение жилья гражданам города Югорска</w:t>
      </w:r>
      <w:r w:rsidR="005F3617">
        <w:rPr>
          <w:rFonts w:ascii="Times New Roman" w:hAnsi="Times New Roman"/>
          <w:sz w:val="24"/>
          <w:szCs w:val="24"/>
        </w:rPr>
        <w:t>:</w:t>
      </w:r>
    </w:p>
    <w:p w:rsidR="009D2615" w:rsidRPr="009D2615" w:rsidRDefault="005F3617" w:rsidP="00542A2C">
      <w:pPr>
        <w:pStyle w:val="a5"/>
        <w:numPr>
          <w:ilvl w:val="0"/>
          <w:numId w:val="61"/>
        </w:numPr>
        <w:tabs>
          <w:tab w:val="left" w:pos="709"/>
        </w:tabs>
        <w:suppressAutoHyphens/>
        <w:spacing w:after="0" w:line="240" w:lineRule="auto"/>
        <w:ind w:left="0" w:firstLine="680"/>
        <w:jc w:val="both"/>
        <w:rPr>
          <w:rFonts w:ascii="Times New Roman" w:hAnsi="Times New Roman"/>
          <w:sz w:val="24"/>
          <w:szCs w:val="24"/>
        </w:rPr>
      </w:pPr>
      <w:r>
        <w:rPr>
          <w:rFonts w:ascii="Times New Roman" w:hAnsi="Times New Roman"/>
          <w:sz w:val="24"/>
          <w:szCs w:val="24"/>
        </w:rPr>
        <w:t xml:space="preserve"> </w:t>
      </w:r>
      <w:r w:rsidR="009D2615" w:rsidRPr="009D2615">
        <w:rPr>
          <w:rFonts w:ascii="Times New Roman" w:hAnsi="Times New Roman"/>
          <w:sz w:val="24"/>
          <w:szCs w:val="24"/>
        </w:rPr>
        <w:t>у</w:t>
      </w:r>
      <w:r w:rsidR="00775724" w:rsidRPr="009D2615">
        <w:rPr>
          <w:rFonts w:ascii="Times New Roman" w:hAnsi="Times New Roman"/>
          <w:sz w:val="24"/>
          <w:szCs w:val="24"/>
        </w:rPr>
        <w:t>лучшили жилищные условия с помощью предоставленной субсидии 1</w:t>
      </w:r>
      <w:r w:rsidR="00063B90" w:rsidRPr="009D2615">
        <w:rPr>
          <w:rFonts w:ascii="Times New Roman" w:hAnsi="Times New Roman"/>
          <w:sz w:val="24"/>
          <w:szCs w:val="24"/>
        </w:rPr>
        <w:t>0</w:t>
      </w:r>
      <w:r w:rsidR="00775724" w:rsidRPr="009D2615">
        <w:rPr>
          <w:rFonts w:ascii="Times New Roman" w:hAnsi="Times New Roman"/>
          <w:sz w:val="24"/>
          <w:szCs w:val="24"/>
        </w:rPr>
        <w:t xml:space="preserve"> молод</w:t>
      </w:r>
      <w:r w:rsidR="00063B90" w:rsidRPr="009D2615">
        <w:rPr>
          <w:rFonts w:ascii="Times New Roman" w:hAnsi="Times New Roman"/>
          <w:sz w:val="24"/>
          <w:szCs w:val="24"/>
        </w:rPr>
        <w:t>ых</w:t>
      </w:r>
      <w:r w:rsidR="00775724" w:rsidRPr="009D2615">
        <w:rPr>
          <w:rFonts w:ascii="Times New Roman" w:hAnsi="Times New Roman"/>
          <w:sz w:val="24"/>
          <w:szCs w:val="24"/>
        </w:rPr>
        <w:t xml:space="preserve"> сем</w:t>
      </w:r>
      <w:r w:rsidR="00063B90" w:rsidRPr="009D2615">
        <w:rPr>
          <w:rFonts w:ascii="Times New Roman" w:hAnsi="Times New Roman"/>
          <w:sz w:val="24"/>
          <w:szCs w:val="24"/>
        </w:rPr>
        <w:t xml:space="preserve">ей. </w:t>
      </w:r>
      <w:r w:rsidR="00F54F69" w:rsidRPr="009D2615">
        <w:rPr>
          <w:rFonts w:ascii="Times New Roman" w:hAnsi="Times New Roman"/>
          <w:sz w:val="24"/>
          <w:szCs w:val="24"/>
        </w:rPr>
        <w:t>В</w:t>
      </w:r>
      <w:r w:rsidR="00775724" w:rsidRPr="009D2615">
        <w:rPr>
          <w:rFonts w:ascii="Times New Roman" w:hAnsi="Times New Roman"/>
          <w:sz w:val="24"/>
          <w:szCs w:val="24"/>
        </w:rPr>
        <w:t>ыдано субсидий на общую сумму – 1</w:t>
      </w:r>
      <w:r w:rsidR="00063B90" w:rsidRPr="009D2615">
        <w:rPr>
          <w:rFonts w:ascii="Times New Roman" w:hAnsi="Times New Roman"/>
          <w:sz w:val="24"/>
          <w:szCs w:val="24"/>
        </w:rPr>
        <w:t>0</w:t>
      </w:r>
      <w:r w:rsidR="00775724" w:rsidRPr="009D2615">
        <w:rPr>
          <w:rFonts w:ascii="Times New Roman" w:hAnsi="Times New Roman"/>
          <w:sz w:val="24"/>
          <w:szCs w:val="24"/>
        </w:rPr>
        <w:t>,2 млн. рублей.</w:t>
      </w:r>
      <w:r w:rsidR="009D2615" w:rsidRPr="009D2615">
        <w:rPr>
          <w:rFonts w:ascii="Times New Roman" w:hAnsi="Times New Roman"/>
          <w:sz w:val="24"/>
          <w:szCs w:val="24"/>
        </w:rPr>
        <w:t xml:space="preserve"> На учете стоит 83 молодые семьи;</w:t>
      </w:r>
    </w:p>
    <w:p w:rsidR="009D2615" w:rsidRPr="009D2615" w:rsidRDefault="005F3617" w:rsidP="00542A2C">
      <w:pPr>
        <w:pStyle w:val="a5"/>
        <w:widowControl w:val="0"/>
        <w:numPr>
          <w:ilvl w:val="0"/>
          <w:numId w:val="61"/>
        </w:numPr>
        <w:autoSpaceDE w:val="0"/>
        <w:spacing w:after="0" w:line="240" w:lineRule="auto"/>
        <w:ind w:left="0" w:firstLine="680"/>
        <w:jc w:val="both"/>
        <w:rPr>
          <w:rFonts w:ascii="Times New Roman" w:eastAsia="Arial" w:hAnsi="Times New Roman"/>
          <w:spacing w:val="-5"/>
          <w:sz w:val="24"/>
          <w:szCs w:val="24"/>
          <w:lang w:eastAsia="ar-SA"/>
        </w:rPr>
      </w:pPr>
      <w:r>
        <w:rPr>
          <w:rFonts w:ascii="Times New Roman" w:eastAsia="Arial" w:hAnsi="Times New Roman"/>
          <w:spacing w:val="-5"/>
          <w:sz w:val="24"/>
          <w:szCs w:val="24"/>
          <w:lang w:eastAsia="ar-SA"/>
        </w:rPr>
        <w:t xml:space="preserve"> </w:t>
      </w:r>
      <w:r w:rsidR="009D2615" w:rsidRPr="009D2615">
        <w:rPr>
          <w:rFonts w:ascii="Times New Roman" w:eastAsia="Arial" w:hAnsi="Times New Roman"/>
          <w:spacing w:val="-5"/>
          <w:sz w:val="24"/>
          <w:szCs w:val="24"/>
          <w:lang w:eastAsia="ar-SA"/>
        </w:rPr>
        <w:t>семья, имеющая ребенка инвалида, улучшила жилищные условия путем приобретения жилого помещения в собственность с использованием предоставленной субсидии, на общую сумму 0,7 млн. рублей;</w:t>
      </w:r>
    </w:p>
    <w:p w:rsidR="009D2615" w:rsidRDefault="005F3617" w:rsidP="00542A2C">
      <w:pPr>
        <w:pStyle w:val="ae"/>
        <w:numPr>
          <w:ilvl w:val="0"/>
          <w:numId w:val="61"/>
        </w:numPr>
        <w:ind w:left="0" w:firstLine="680"/>
        <w:jc w:val="both"/>
        <w:rPr>
          <w:spacing w:val="-5"/>
          <w:szCs w:val="24"/>
        </w:rPr>
      </w:pPr>
      <w:r>
        <w:rPr>
          <w:spacing w:val="-5"/>
          <w:szCs w:val="24"/>
        </w:rPr>
        <w:t xml:space="preserve"> </w:t>
      </w:r>
      <w:r w:rsidR="009D2615">
        <w:rPr>
          <w:spacing w:val="-5"/>
          <w:szCs w:val="24"/>
        </w:rPr>
        <w:t>предоставление субсидии одному члену семьи погибшего (умершего) ветерана (инвалида) ветерана ВОВ запланировано на 2017 год. На учете состоят 2 человека.</w:t>
      </w:r>
    </w:p>
    <w:p w:rsidR="00775724" w:rsidRPr="00063B90" w:rsidRDefault="00775724" w:rsidP="00542A2C">
      <w:pPr>
        <w:tabs>
          <w:tab w:val="left" w:pos="1134"/>
        </w:tabs>
        <w:suppressAutoHyphens/>
        <w:spacing w:after="0" w:line="240" w:lineRule="auto"/>
        <w:ind w:firstLine="680"/>
        <w:jc w:val="both"/>
        <w:rPr>
          <w:rFonts w:ascii="Times New Roman" w:hAnsi="Times New Roman"/>
          <w:sz w:val="24"/>
          <w:szCs w:val="24"/>
        </w:rPr>
      </w:pPr>
    </w:p>
    <w:p w:rsidR="00C87496" w:rsidRDefault="00C87496" w:rsidP="00542A2C">
      <w:pPr>
        <w:pStyle w:val="21"/>
        <w:ind w:firstLine="680"/>
      </w:pPr>
      <w:r w:rsidRPr="0032690C">
        <w:t>В 201</w:t>
      </w:r>
      <w:r w:rsidR="0032690C" w:rsidRPr="0032690C">
        <w:t>6</w:t>
      </w:r>
      <w:r w:rsidRPr="0032690C">
        <w:t xml:space="preserve"> году </w:t>
      </w:r>
      <w:r w:rsidRPr="0032690C">
        <w:rPr>
          <w:b/>
        </w:rPr>
        <w:t xml:space="preserve">приобретено </w:t>
      </w:r>
      <w:r w:rsidR="0032690C" w:rsidRPr="0032690C">
        <w:rPr>
          <w:b/>
        </w:rPr>
        <w:t>163</w:t>
      </w:r>
      <w:r w:rsidRPr="0032690C">
        <w:rPr>
          <w:b/>
        </w:rPr>
        <w:t xml:space="preserve"> жилых помещений</w:t>
      </w:r>
      <w:r w:rsidRPr="0032690C">
        <w:t xml:space="preserve"> (в том числе долевое участие в строительстве - </w:t>
      </w:r>
      <w:r w:rsidR="0032690C" w:rsidRPr="0032690C">
        <w:t>101</w:t>
      </w:r>
      <w:r w:rsidRPr="0032690C">
        <w:t xml:space="preserve"> жил</w:t>
      </w:r>
      <w:r w:rsidR="0083060F">
        <w:t>ое</w:t>
      </w:r>
      <w:r w:rsidRPr="0032690C">
        <w:t xml:space="preserve"> помещени</w:t>
      </w:r>
      <w:r w:rsidR="0083060F">
        <w:t>е</w:t>
      </w:r>
      <w:r w:rsidRPr="0032690C">
        <w:t xml:space="preserve">),  из них по мероприятиям: </w:t>
      </w:r>
    </w:p>
    <w:p w:rsidR="0032690C" w:rsidRDefault="0032690C" w:rsidP="00816AD7">
      <w:pPr>
        <w:pStyle w:val="21"/>
        <w:ind w:firstLine="567"/>
      </w:pPr>
    </w:p>
    <w:tbl>
      <w:tblPr>
        <w:tblStyle w:val="afd"/>
        <w:tblW w:w="0" w:type="auto"/>
        <w:tblLook w:val="04A0" w:firstRow="1" w:lastRow="0" w:firstColumn="1" w:lastColumn="0" w:noHBand="0" w:noVBand="1"/>
      </w:tblPr>
      <w:tblGrid>
        <w:gridCol w:w="959"/>
        <w:gridCol w:w="5812"/>
        <w:gridCol w:w="1638"/>
        <w:gridCol w:w="1668"/>
      </w:tblGrid>
      <w:tr w:rsidR="0032690C" w:rsidRPr="0032690C" w:rsidTr="0095038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ind w:firstLine="142"/>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xml:space="preserve">№ </w:t>
            </w:r>
            <w:proofErr w:type="gramStart"/>
            <w:r w:rsidRPr="0032690C">
              <w:rPr>
                <w:rFonts w:ascii="Times New Roman" w:hAnsi="Times New Roman" w:cs="Times New Roman"/>
                <w:sz w:val="24"/>
                <w:szCs w:val="24"/>
              </w:rPr>
              <w:t>п</w:t>
            </w:r>
            <w:proofErr w:type="gramEnd"/>
            <w:r w:rsidRPr="0032690C">
              <w:rPr>
                <w:rFonts w:ascii="Times New Roman" w:hAnsi="Times New Roman" w:cs="Times New Roman"/>
                <w:sz w:val="24"/>
                <w:szCs w:val="24"/>
              </w:rPr>
              <w:t>/п</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Наименование мероприятия подпрограммы 2 «Жилье»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Приобретено жилых помещений в 2016 году</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Из них участие в долевом строительстве</w:t>
            </w:r>
          </w:p>
        </w:tc>
      </w:tr>
      <w:tr w:rsidR="0032690C" w:rsidRPr="0032690C" w:rsidTr="0095038B">
        <w:trPr>
          <w:trHeight w:val="46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5F3617" w:rsidP="005F3617">
            <w:pPr>
              <w:suppressAutoHyphens/>
              <w:ind w:firstLine="142"/>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jc w:val="both"/>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Приобретение жилых помещений для предоставления гражданам, проживающим в жилых помещениях, признанных непригодными для проживания, на условиях договора социального найма, а также заключение договоров мены с собственниками жилых помещений, признанных непригодными для проживания</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86</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42</w:t>
            </w:r>
          </w:p>
        </w:tc>
      </w:tr>
      <w:tr w:rsidR="0032690C" w:rsidRPr="0032690C" w:rsidTr="0095038B">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5F3617" w:rsidP="005F3617">
            <w:pPr>
              <w:suppressAutoHyphens/>
              <w:ind w:firstLine="142"/>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2</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jc w:val="both"/>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Приобретение жилых помещений для обеспечения жильем граждан, состоящих на учете в качестве нуждающихся в жилых помещениях</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51</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39</w:t>
            </w:r>
          </w:p>
        </w:tc>
      </w:tr>
      <w:tr w:rsidR="0032690C" w:rsidRPr="0032690C" w:rsidTr="0095038B">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5F3617" w:rsidP="005F3617">
            <w:pPr>
              <w:suppressAutoHyphens/>
              <w:ind w:firstLine="142"/>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3</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jc w:val="both"/>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Приобретение  жилых помещений для обеспечения жильем высококвалифицированных специалистов бюджетной сферы</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25</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20</w:t>
            </w:r>
          </w:p>
        </w:tc>
      </w:tr>
      <w:tr w:rsidR="0032690C" w:rsidRPr="0032690C" w:rsidTr="0095038B">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5F3617" w:rsidP="005F3617">
            <w:pPr>
              <w:suppressAutoHyphens/>
              <w:ind w:firstLine="142"/>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4</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jc w:val="both"/>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Приобретение  жилых помещений, относящихся к разряду маневренного жилого фонда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0</w:t>
            </w:r>
          </w:p>
        </w:tc>
      </w:tr>
      <w:tr w:rsidR="0032690C" w:rsidRPr="0032690C" w:rsidTr="0095038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5F3617">
            <w:pPr>
              <w:suppressAutoHyphens/>
              <w:ind w:firstLine="142"/>
              <w:jc w:val="center"/>
              <w:rPr>
                <w:rFonts w:ascii="Times New Roman" w:eastAsia="Times New Roman" w:hAnsi="Times New Roman" w:cs="Times New Roman"/>
                <w:b/>
                <w:sz w:val="24"/>
                <w:szCs w:val="24"/>
                <w:lang w:eastAsia="ar-SA"/>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250650">
            <w:pPr>
              <w:suppressAutoHyphens/>
              <w:rPr>
                <w:rFonts w:ascii="Times New Roman" w:eastAsia="Times New Roman" w:hAnsi="Times New Roman" w:cs="Times New Roman"/>
                <w:b/>
                <w:sz w:val="24"/>
                <w:szCs w:val="24"/>
                <w:lang w:eastAsia="ar-SA"/>
              </w:rPr>
            </w:pPr>
            <w:r w:rsidRPr="0032690C">
              <w:rPr>
                <w:rFonts w:ascii="Times New Roman" w:hAnsi="Times New Roman" w:cs="Times New Roman"/>
                <w:b/>
                <w:sz w:val="24"/>
                <w:szCs w:val="24"/>
              </w:rPr>
              <w:t>Всего:</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b/>
                <w:sz w:val="24"/>
                <w:szCs w:val="24"/>
                <w:lang w:eastAsia="ar-SA"/>
              </w:rPr>
            </w:pPr>
            <w:r w:rsidRPr="0032690C">
              <w:rPr>
                <w:rFonts w:ascii="Times New Roman" w:hAnsi="Times New Roman" w:cs="Times New Roman"/>
                <w:b/>
                <w:sz w:val="24"/>
                <w:szCs w:val="24"/>
              </w:rPr>
              <w:t>163</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b/>
                <w:sz w:val="24"/>
                <w:szCs w:val="24"/>
                <w:lang w:eastAsia="ar-SA"/>
              </w:rPr>
            </w:pPr>
            <w:r w:rsidRPr="0032690C">
              <w:rPr>
                <w:rFonts w:ascii="Times New Roman" w:hAnsi="Times New Roman" w:cs="Times New Roman"/>
                <w:b/>
                <w:sz w:val="24"/>
                <w:szCs w:val="24"/>
              </w:rPr>
              <w:t>101</w:t>
            </w:r>
          </w:p>
        </w:tc>
      </w:tr>
    </w:tbl>
    <w:p w:rsidR="00C87496" w:rsidRPr="00E873DC" w:rsidRDefault="00C87496" w:rsidP="00816AD7">
      <w:pPr>
        <w:tabs>
          <w:tab w:val="left" w:pos="1134"/>
        </w:tabs>
        <w:suppressAutoHyphens/>
        <w:spacing w:after="0" w:line="240" w:lineRule="auto"/>
        <w:ind w:firstLine="567"/>
        <w:jc w:val="both"/>
        <w:rPr>
          <w:rFonts w:ascii="Times New Roman" w:hAnsi="Times New Roman"/>
          <w:sz w:val="24"/>
          <w:szCs w:val="24"/>
          <w:highlight w:val="yellow"/>
        </w:rPr>
      </w:pPr>
    </w:p>
    <w:p w:rsidR="00C87496" w:rsidRPr="0032690C" w:rsidRDefault="00592E1A" w:rsidP="0083060F">
      <w:pPr>
        <w:pStyle w:val="21"/>
        <w:ind w:firstLine="567"/>
        <w:rPr>
          <w:spacing w:val="-5"/>
        </w:rPr>
      </w:pPr>
      <w:r>
        <w:rPr>
          <w:spacing w:val="-5"/>
        </w:rPr>
        <w:t>П</w:t>
      </w:r>
      <w:r w:rsidR="00C87496" w:rsidRPr="0032690C">
        <w:rPr>
          <w:spacing w:val="-5"/>
        </w:rPr>
        <w:t xml:space="preserve">одпрограмма предполагает улучшение жилищных условий граждан города Югорска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w:t>
      </w:r>
      <w:r w:rsidR="0083060F">
        <w:rPr>
          <w:spacing w:val="-5"/>
        </w:rPr>
        <w:t xml:space="preserve"> </w:t>
      </w:r>
      <w:r w:rsidR="00C87496" w:rsidRPr="0032690C">
        <w:rPr>
          <w:spacing w:val="-5"/>
        </w:rPr>
        <w:t>Приобретение жилых помещений для улучшения жилищных условий граждан осуществляется у застройщиков в домах, введенных в эксплуатацию не ранее 2 лет  или в строящихся многоквартирных жилых домах, строительная готовность которых составляет не менее 60%.</w:t>
      </w:r>
    </w:p>
    <w:p w:rsidR="00C87496" w:rsidRPr="0032690C" w:rsidRDefault="00C87496" w:rsidP="0083060F">
      <w:pPr>
        <w:pStyle w:val="21"/>
        <w:ind w:firstLine="567"/>
        <w:rPr>
          <w:spacing w:val="-5"/>
        </w:rPr>
      </w:pPr>
      <w:r w:rsidRPr="0032690C">
        <w:rPr>
          <w:spacing w:val="-5"/>
        </w:rPr>
        <w:t xml:space="preserve">В рамках реализации </w:t>
      </w:r>
      <w:r w:rsidR="00592E1A">
        <w:rPr>
          <w:spacing w:val="-5"/>
        </w:rPr>
        <w:t>этой</w:t>
      </w:r>
      <w:r w:rsidRPr="0032690C">
        <w:rPr>
          <w:spacing w:val="-5"/>
        </w:rPr>
        <w:t xml:space="preserve"> задачи были направлены денежные средства в размере </w:t>
      </w:r>
      <w:r w:rsidR="0032690C" w:rsidRPr="0032690C">
        <w:rPr>
          <w:spacing w:val="-5"/>
        </w:rPr>
        <w:t>413,3</w:t>
      </w:r>
      <w:r w:rsidRPr="0032690C">
        <w:rPr>
          <w:spacing w:val="-5"/>
        </w:rPr>
        <w:t xml:space="preserve"> млн. рублей, из них: бюджет автономного округа – </w:t>
      </w:r>
      <w:r w:rsidR="0032690C" w:rsidRPr="0032690C">
        <w:rPr>
          <w:spacing w:val="-5"/>
        </w:rPr>
        <w:t>367,8</w:t>
      </w:r>
      <w:r w:rsidRPr="0032690C">
        <w:rPr>
          <w:spacing w:val="-5"/>
        </w:rPr>
        <w:t xml:space="preserve"> млн. рублей, </w:t>
      </w:r>
      <w:r w:rsidR="00FA747E" w:rsidRPr="0032690C">
        <w:rPr>
          <w:spacing w:val="-5"/>
        </w:rPr>
        <w:t>городской</w:t>
      </w:r>
      <w:r w:rsidRPr="0032690C">
        <w:rPr>
          <w:spacing w:val="-5"/>
        </w:rPr>
        <w:t xml:space="preserve"> бюджет – </w:t>
      </w:r>
      <w:r w:rsidR="0032690C" w:rsidRPr="0032690C">
        <w:rPr>
          <w:spacing w:val="-5"/>
        </w:rPr>
        <w:t>45,5</w:t>
      </w:r>
      <w:r w:rsidRPr="0032690C">
        <w:rPr>
          <w:spacing w:val="-5"/>
        </w:rPr>
        <w:t xml:space="preserve"> млн. рублей.</w:t>
      </w:r>
    </w:p>
    <w:p w:rsidR="00C87496" w:rsidRPr="00E873DC" w:rsidRDefault="00C87496" w:rsidP="00816AD7">
      <w:pPr>
        <w:pStyle w:val="21"/>
        <w:spacing w:line="100" w:lineRule="atLeast"/>
        <w:ind w:firstLine="567"/>
        <w:rPr>
          <w:highlight w:val="yellow"/>
        </w:rPr>
      </w:pPr>
    </w:p>
    <w:p w:rsidR="00C87496" w:rsidRPr="0032690C" w:rsidRDefault="00C87496" w:rsidP="00816AD7">
      <w:pPr>
        <w:suppressAutoHyphens/>
        <w:spacing w:after="0" w:line="240" w:lineRule="auto"/>
        <w:ind w:firstLine="567"/>
        <w:rPr>
          <w:rFonts w:ascii="Times New Roman" w:hAnsi="Times New Roman"/>
          <w:b/>
          <w:sz w:val="24"/>
          <w:szCs w:val="24"/>
        </w:rPr>
      </w:pPr>
      <w:r w:rsidRPr="0032690C">
        <w:rPr>
          <w:rFonts w:ascii="Times New Roman" w:hAnsi="Times New Roman"/>
          <w:b/>
          <w:sz w:val="24"/>
          <w:szCs w:val="24"/>
        </w:rPr>
        <w:t>Переселено семей в новые жилые помещения в 201</w:t>
      </w:r>
      <w:r w:rsidR="0032690C" w:rsidRPr="0032690C">
        <w:rPr>
          <w:rFonts w:ascii="Times New Roman" w:hAnsi="Times New Roman"/>
          <w:b/>
          <w:sz w:val="24"/>
          <w:szCs w:val="24"/>
        </w:rPr>
        <w:t>6</w:t>
      </w:r>
      <w:r w:rsidRPr="0032690C">
        <w:rPr>
          <w:rFonts w:ascii="Times New Roman" w:hAnsi="Times New Roman"/>
          <w:b/>
          <w:sz w:val="24"/>
          <w:szCs w:val="24"/>
        </w:rPr>
        <w:t xml:space="preserve"> году:</w:t>
      </w:r>
    </w:p>
    <w:p w:rsidR="0032690C" w:rsidRDefault="0032690C" w:rsidP="00816AD7">
      <w:pPr>
        <w:suppressAutoHyphens/>
        <w:spacing w:after="0" w:line="240" w:lineRule="auto"/>
        <w:ind w:firstLine="567"/>
        <w:rPr>
          <w:rFonts w:ascii="Times New Roman" w:hAnsi="Times New Roman"/>
          <w:b/>
          <w:sz w:val="24"/>
          <w:szCs w:val="24"/>
          <w:highlight w:val="yellow"/>
        </w:rPr>
      </w:pPr>
    </w:p>
    <w:tbl>
      <w:tblPr>
        <w:tblStyle w:val="afd"/>
        <w:tblW w:w="9885" w:type="dxa"/>
        <w:tblLayout w:type="fixed"/>
        <w:tblLook w:val="04A0" w:firstRow="1" w:lastRow="0" w:firstColumn="1" w:lastColumn="0" w:noHBand="0" w:noVBand="1"/>
      </w:tblPr>
      <w:tblGrid>
        <w:gridCol w:w="835"/>
        <w:gridCol w:w="4375"/>
        <w:gridCol w:w="1559"/>
        <w:gridCol w:w="1558"/>
        <w:gridCol w:w="1558"/>
      </w:tblGrid>
      <w:tr w:rsidR="0032690C" w:rsidRPr="0032690C" w:rsidTr="0095038B">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xml:space="preserve">№ </w:t>
            </w:r>
            <w:proofErr w:type="gramStart"/>
            <w:r w:rsidRPr="0032690C">
              <w:rPr>
                <w:rFonts w:ascii="Times New Roman" w:hAnsi="Times New Roman" w:cs="Times New Roman"/>
                <w:sz w:val="24"/>
                <w:szCs w:val="24"/>
              </w:rPr>
              <w:t>п</w:t>
            </w:r>
            <w:proofErr w:type="gramEnd"/>
            <w:r w:rsidRPr="0032690C">
              <w:rPr>
                <w:rFonts w:ascii="Times New Roman" w:hAnsi="Times New Roman" w:cs="Times New Roman"/>
                <w:sz w:val="24"/>
                <w:szCs w:val="24"/>
              </w:rPr>
              <w:t>/п</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Наименование мероприятия подпрограммы 2 «Жилье»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xml:space="preserve">Жилые </w:t>
            </w:r>
            <w:proofErr w:type="gramStart"/>
            <w:r w:rsidRPr="0032690C">
              <w:rPr>
                <w:rFonts w:ascii="Times New Roman" w:hAnsi="Times New Roman" w:cs="Times New Roman"/>
                <w:sz w:val="24"/>
                <w:szCs w:val="24"/>
              </w:rPr>
              <w:t>помещения</w:t>
            </w:r>
            <w:proofErr w:type="gramEnd"/>
            <w:r w:rsidRPr="0032690C">
              <w:rPr>
                <w:rFonts w:ascii="Times New Roman" w:hAnsi="Times New Roman" w:cs="Times New Roman"/>
                <w:sz w:val="24"/>
                <w:szCs w:val="24"/>
              </w:rPr>
              <w:t xml:space="preserve"> приобретенные за счет средств 2015 </w:t>
            </w:r>
            <w:r w:rsidRPr="0032690C">
              <w:rPr>
                <w:rFonts w:ascii="Times New Roman" w:hAnsi="Times New Roman" w:cs="Times New Roman"/>
                <w:sz w:val="24"/>
                <w:szCs w:val="24"/>
              </w:rPr>
              <w:lastRenderedPageBreak/>
              <w:t>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lastRenderedPageBreak/>
              <w:t xml:space="preserve">Жилые помещения, приобретенные за счет средств 2016 </w:t>
            </w:r>
            <w:r w:rsidRPr="0032690C">
              <w:rPr>
                <w:rFonts w:ascii="Times New Roman" w:hAnsi="Times New Roman" w:cs="Times New Roman"/>
                <w:sz w:val="24"/>
                <w:szCs w:val="24"/>
              </w:rPr>
              <w:lastRenderedPageBreak/>
              <w:t>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83060F">
            <w:pPr>
              <w:ind w:firstLine="37"/>
              <w:jc w:val="center"/>
              <w:rPr>
                <w:rFonts w:ascii="Times New Roman" w:eastAsia="Times New Roman" w:hAnsi="Times New Roman" w:cs="Times New Roman"/>
                <w:sz w:val="24"/>
                <w:szCs w:val="24"/>
                <w:lang w:eastAsia="ar-SA"/>
              </w:rPr>
            </w:pPr>
          </w:p>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Всего</w:t>
            </w:r>
          </w:p>
        </w:tc>
      </w:tr>
      <w:tr w:rsidR="0032690C" w:rsidRPr="0032690C" w:rsidTr="0095038B">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lastRenderedPageBreak/>
              <w:t>1</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Переселено семей из непригодного жилья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44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100</w:t>
            </w:r>
          </w:p>
        </w:tc>
      </w:tr>
      <w:tr w:rsidR="0032690C" w:rsidRPr="0032690C" w:rsidTr="0095038B">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2</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Переселено семей очередников городских списков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23</w:t>
            </w:r>
          </w:p>
        </w:tc>
      </w:tr>
      <w:tr w:rsidR="0032690C" w:rsidRPr="0032690C" w:rsidTr="0095038B">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3</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Переселено высококвалифицированных специалистов бюджетной сферы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25</w:t>
            </w:r>
          </w:p>
        </w:tc>
      </w:tr>
      <w:tr w:rsidR="0032690C" w:rsidRPr="0032690C" w:rsidTr="0095038B">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83060F">
            <w:pPr>
              <w:suppressAutoHyphens/>
              <w:rPr>
                <w:rFonts w:ascii="Times New Roman" w:eastAsia="Times New Roman" w:hAnsi="Times New Roman" w:cs="Times New Roman"/>
                <w:sz w:val="24"/>
                <w:szCs w:val="24"/>
                <w:lang w:eastAsia="ar-SA"/>
              </w:rPr>
            </w:pP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83060F" w:rsidRDefault="0032690C" w:rsidP="0083060F">
            <w:pPr>
              <w:suppressAutoHyphens/>
              <w:ind w:firstLine="16"/>
              <w:rPr>
                <w:rFonts w:ascii="Times New Roman" w:eastAsia="Times New Roman" w:hAnsi="Times New Roman" w:cs="Times New Roman"/>
                <w:b/>
                <w:sz w:val="24"/>
                <w:szCs w:val="24"/>
                <w:lang w:eastAsia="ar-SA"/>
              </w:rPr>
            </w:pPr>
            <w:r w:rsidRPr="0083060F">
              <w:rPr>
                <w:rFonts w:ascii="Times New Roman" w:hAnsi="Times New Roman" w:cs="Times New Roman"/>
                <w:b/>
                <w:sz w:val="24"/>
                <w:szCs w:val="24"/>
              </w:rPr>
              <w:t>Всего: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87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61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148</w:t>
            </w:r>
          </w:p>
        </w:tc>
      </w:tr>
    </w:tbl>
    <w:p w:rsidR="0032690C" w:rsidRPr="00E873DC" w:rsidRDefault="0032690C" w:rsidP="00816AD7">
      <w:pPr>
        <w:suppressAutoHyphens/>
        <w:spacing w:after="0" w:line="240" w:lineRule="auto"/>
        <w:ind w:firstLine="567"/>
        <w:rPr>
          <w:rFonts w:ascii="Times New Roman" w:hAnsi="Times New Roman"/>
          <w:b/>
          <w:sz w:val="24"/>
          <w:szCs w:val="24"/>
          <w:highlight w:val="yellow"/>
        </w:rPr>
      </w:pPr>
    </w:p>
    <w:p w:rsidR="0032690C" w:rsidRDefault="0032690C" w:rsidP="00816AD7">
      <w:pPr>
        <w:pStyle w:val="21"/>
        <w:spacing w:line="100" w:lineRule="atLeast"/>
        <w:ind w:firstLine="567"/>
      </w:pPr>
      <w:r>
        <w:t>После окончания строительства жилых помещений по муниципальным контрактам о долевом участии в строительстве, заключенным в 2015 и 2016 годах, будет переселено семей в 2017 году:</w:t>
      </w:r>
    </w:p>
    <w:p w:rsidR="0032690C" w:rsidRDefault="0032690C" w:rsidP="00816AD7">
      <w:pPr>
        <w:pStyle w:val="21"/>
        <w:ind w:firstLine="567"/>
        <w:rPr>
          <w:highlight w:val="yellow"/>
        </w:rPr>
      </w:pPr>
    </w:p>
    <w:tbl>
      <w:tblPr>
        <w:tblStyle w:val="afd"/>
        <w:tblW w:w="9885" w:type="dxa"/>
        <w:tblLayout w:type="fixed"/>
        <w:tblLook w:val="04A0" w:firstRow="1" w:lastRow="0" w:firstColumn="1" w:lastColumn="0" w:noHBand="0" w:noVBand="1"/>
      </w:tblPr>
      <w:tblGrid>
        <w:gridCol w:w="835"/>
        <w:gridCol w:w="4375"/>
        <w:gridCol w:w="1559"/>
        <w:gridCol w:w="1558"/>
        <w:gridCol w:w="1558"/>
      </w:tblGrid>
      <w:tr w:rsidR="0032690C" w:rsidRPr="0032690C" w:rsidTr="0095038B">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42"/>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xml:space="preserve">№ </w:t>
            </w:r>
            <w:proofErr w:type="gramStart"/>
            <w:r w:rsidRPr="0032690C">
              <w:rPr>
                <w:rFonts w:ascii="Times New Roman" w:hAnsi="Times New Roman" w:cs="Times New Roman"/>
                <w:sz w:val="24"/>
                <w:szCs w:val="24"/>
              </w:rPr>
              <w:t>п</w:t>
            </w:r>
            <w:proofErr w:type="gramEnd"/>
            <w:r w:rsidRPr="0032690C">
              <w:rPr>
                <w:rFonts w:ascii="Times New Roman" w:hAnsi="Times New Roman" w:cs="Times New Roman"/>
                <w:sz w:val="24"/>
                <w:szCs w:val="24"/>
              </w:rPr>
              <w:t>/п</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Наименование мероприятия подпрограммы 2 «Жилье»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xml:space="preserve">Жилые </w:t>
            </w:r>
            <w:proofErr w:type="gramStart"/>
            <w:r w:rsidRPr="0032690C">
              <w:rPr>
                <w:rFonts w:ascii="Times New Roman" w:hAnsi="Times New Roman" w:cs="Times New Roman"/>
                <w:sz w:val="24"/>
                <w:szCs w:val="24"/>
              </w:rPr>
              <w:t>помещения</w:t>
            </w:r>
            <w:proofErr w:type="gramEnd"/>
            <w:r w:rsidRPr="0032690C">
              <w:rPr>
                <w:rFonts w:ascii="Times New Roman" w:hAnsi="Times New Roman" w:cs="Times New Roman"/>
                <w:sz w:val="24"/>
                <w:szCs w:val="24"/>
              </w:rPr>
              <w:t xml:space="preserve"> приобретенные за счет средств 2015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Жилые помещения, приобретенные за счет средств 2016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83060F">
            <w:pPr>
              <w:ind w:firstLine="37"/>
              <w:jc w:val="center"/>
              <w:rPr>
                <w:rFonts w:ascii="Times New Roman" w:eastAsia="Times New Roman" w:hAnsi="Times New Roman" w:cs="Times New Roman"/>
                <w:sz w:val="24"/>
                <w:szCs w:val="24"/>
                <w:lang w:eastAsia="ar-SA"/>
              </w:rPr>
            </w:pPr>
          </w:p>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Всего</w:t>
            </w:r>
          </w:p>
        </w:tc>
      </w:tr>
      <w:tr w:rsidR="0032690C" w:rsidRPr="0032690C" w:rsidTr="0095038B">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ind w:firstLine="142"/>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1</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Переселено семей из непригодного жилья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42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88</w:t>
            </w:r>
          </w:p>
        </w:tc>
      </w:tr>
      <w:tr w:rsidR="0032690C" w:rsidRPr="0032690C" w:rsidTr="0095038B">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ind w:firstLine="142"/>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2</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Переселено семей очередников городских списков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39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75</w:t>
            </w:r>
          </w:p>
        </w:tc>
      </w:tr>
      <w:tr w:rsidR="0032690C" w:rsidRPr="0032690C" w:rsidTr="0095038B">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ind w:firstLine="142"/>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3</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Переселено высококвалифицированных специалистов бюджетной сферы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27</w:t>
            </w:r>
          </w:p>
        </w:tc>
      </w:tr>
      <w:tr w:rsidR="0032690C" w:rsidRPr="0032690C" w:rsidTr="0095038B">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83060F">
            <w:pPr>
              <w:suppressAutoHyphens/>
              <w:ind w:firstLine="142"/>
              <w:rPr>
                <w:rFonts w:ascii="Times New Roman" w:eastAsia="Times New Roman" w:hAnsi="Times New Roman" w:cs="Times New Roman"/>
                <w:sz w:val="24"/>
                <w:szCs w:val="24"/>
                <w:lang w:eastAsia="ar-SA"/>
              </w:rPr>
            </w:pP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83060F" w:rsidRDefault="0032690C" w:rsidP="0083060F">
            <w:pPr>
              <w:suppressAutoHyphens/>
              <w:ind w:firstLine="16"/>
              <w:rPr>
                <w:rFonts w:ascii="Times New Roman" w:eastAsia="Times New Roman" w:hAnsi="Times New Roman" w:cs="Times New Roman"/>
                <w:b/>
                <w:sz w:val="24"/>
                <w:szCs w:val="24"/>
                <w:lang w:eastAsia="ar-SA"/>
              </w:rPr>
            </w:pPr>
            <w:r w:rsidRPr="0083060F">
              <w:rPr>
                <w:rFonts w:ascii="Times New Roman" w:hAnsi="Times New Roman" w:cs="Times New Roman"/>
                <w:b/>
                <w:sz w:val="24"/>
                <w:szCs w:val="24"/>
              </w:rPr>
              <w:t>Всего: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89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190</w:t>
            </w:r>
          </w:p>
        </w:tc>
      </w:tr>
    </w:tbl>
    <w:p w:rsidR="0032690C" w:rsidRDefault="0032690C" w:rsidP="00816AD7">
      <w:pPr>
        <w:pStyle w:val="21"/>
        <w:ind w:firstLine="567"/>
        <w:rPr>
          <w:highlight w:val="yellow"/>
        </w:rPr>
      </w:pPr>
    </w:p>
    <w:p w:rsidR="003F2016" w:rsidRDefault="00AA60A9" w:rsidP="00816AD7">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Выдан 51 ипотечный кредит на сумму 40,8 млн. рублей.</w:t>
      </w:r>
    </w:p>
    <w:p w:rsidR="0083060F" w:rsidRPr="0032690C" w:rsidRDefault="0083060F" w:rsidP="00816AD7">
      <w:pPr>
        <w:spacing w:after="0" w:line="240" w:lineRule="auto"/>
        <w:ind w:firstLine="567"/>
        <w:jc w:val="both"/>
        <w:rPr>
          <w:rFonts w:ascii="Times New Roman" w:eastAsia="Times New Roman" w:hAnsi="Times New Roman" w:cs="Times New Roman"/>
          <w:sz w:val="24"/>
          <w:szCs w:val="24"/>
          <w:lang w:eastAsia="ar-SA"/>
        </w:rPr>
      </w:pPr>
    </w:p>
    <w:p w:rsidR="00A84351" w:rsidRDefault="00A84351" w:rsidP="00542A2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Деятельность администрации города </w:t>
      </w:r>
      <w:r w:rsidRPr="00272294">
        <w:rPr>
          <w:rFonts w:ascii="Times New Roman" w:hAnsi="Times New Roman" w:cs="Times New Roman"/>
          <w:b/>
          <w:sz w:val="24"/>
          <w:szCs w:val="24"/>
        </w:rPr>
        <w:t>по обеспечению благоприятного инвестиционного климата</w:t>
      </w:r>
      <w:r>
        <w:rPr>
          <w:rFonts w:ascii="Times New Roman" w:hAnsi="Times New Roman" w:cs="Times New Roman"/>
          <w:sz w:val="24"/>
          <w:szCs w:val="24"/>
        </w:rPr>
        <w:t xml:space="preserve"> открыта и публична – на официальном сайте и портале администрации города создан отдельный раздел «Инвестиционная деятельность»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w:t>
      </w:r>
      <w:r w:rsidR="00272294">
        <w:rPr>
          <w:rFonts w:ascii="Times New Roman" w:hAnsi="Times New Roman" w:cs="Times New Roman"/>
          <w:sz w:val="24"/>
          <w:szCs w:val="24"/>
        </w:rPr>
        <w:t>ей, прямая связь</w:t>
      </w:r>
      <w:proofErr w:type="gramEnd"/>
      <w:r w:rsidR="00272294">
        <w:rPr>
          <w:rFonts w:ascii="Times New Roman" w:hAnsi="Times New Roman" w:cs="Times New Roman"/>
          <w:sz w:val="24"/>
          <w:szCs w:val="24"/>
        </w:rPr>
        <w:t xml:space="preserve"> с главой города</w:t>
      </w:r>
      <w:r>
        <w:rPr>
          <w:rFonts w:ascii="Times New Roman" w:hAnsi="Times New Roman" w:cs="Times New Roman"/>
          <w:sz w:val="24"/>
          <w:szCs w:val="24"/>
        </w:rPr>
        <w:t>.</w:t>
      </w:r>
    </w:p>
    <w:p w:rsidR="00272294" w:rsidRDefault="00A84351" w:rsidP="00542A2C">
      <w:pPr>
        <w:shd w:val="clear" w:color="auto" w:fill="FFFFFF"/>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 основе утвержденного Генерального плана разработана Стратегия инвестиционного развития муниципального образования городской округ город Югорск до 2030 года</w:t>
      </w:r>
      <w:r w:rsidR="00592E1A">
        <w:rPr>
          <w:rFonts w:ascii="Times New Roman" w:hAnsi="Times New Roman" w:cs="Times New Roman"/>
          <w:sz w:val="24"/>
          <w:szCs w:val="24"/>
        </w:rPr>
        <w:t>,</w:t>
      </w:r>
      <w:r>
        <w:rPr>
          <w:rFonts w:ascii="Times New Roman" w:hAnsi="Times New Roman" w:cs="Times New Roman"/>
          <w:sz w:val="24"/>
          <w:szCs w:val="24"/>
        </w:rPr>
        <w:t xml:space="preserve"> определяющая цели инвестиционной политики, основные направления и приоритеты в привлечении инвестиций на среднесрочную и долгосрочную перспективу, определены инвестиционные площадки (зоны) для реализации инвестиционных проектов, в том числе: жилищного строительства, объектов производственного и общественно – делового назначения, </w:t>
      </w:r>
      <w:proofErr w:type="spellStart"/>
      <w:r>
        <w:rPr>
          <w:rFonts w:ascii="Times New Roman" w:hAnsi="Times New Roman" w:cs="Times New Roman"/>
          <w:sz w:val="24"/>
          <w:szCs w:val="24"/>
        </w:rPr>
        <w:t>туристическо</w:t>
      </w:r>
      <w:proofErr w:type="spellEnd"/>
      <w:r>
        <w:rPr>
          <w:rFonts w:ascii="Times New Roman" w:hAnsi="Times New Roman" w:cs="Times New Roman"/>
          <w:sz w:val="24"/>
          <w:szCs w:val="24"/>
        </w:rPr>
        <w:t xml:space="preserve"> – рекреационного назначения, объектов социального назначения, гостиниц</w:t>
      </w:r>
      <w:proofErr w:type="gramEnd"/>
      <w:r>
        <w:rPr>
          <w:rFonts w:ascii="Times New Roman" w:hAnsi="Times New Roman" w:cs="Times New Roman"/>
          <w:sz w:val="24"/>
          <w:szCs w:val="24"/>
        </w:rPr>
        <w:t>, крестьянских - фермерских хозяйств</w:t>
      </w:r>
      <w:r w:rsidR="00272294">
        <w:rPr>
          <w:rFonts w:ascii="Times New Roman" w:hAnsi="Times New Roman" w:cs="Times New Roman"/>
          <w:sz w:val="24"/>
          <w:szCs w:val="24"/>
        </w:rPr>
        <w:t>.</w:t>
      </w:r>
    </w:p>
    <w:p w:rsidR="00272294" w:rsidRDefault="00272294" w:rsidP="00542A2C">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 целью информирования инвесторов о социально-экономическом развитии города, ресурсном потенциале территории для оценки привлекательности вложения капитала в едином формате разработан инвестиционный паспорт города Югорска, утвержден </w:t>
      </w:r>
      <w:r>
        <w:rPr>
          <w:rFonts w:ascii="Times New Roman" w:hAnsi="Times New Roman" w:cs="Times New Roman"/>
          <w:sz w:val="24"/>
          <w:szCs w:val="24"/>
        </w:rPr>
        <w:t>План создания объектов инвестиционной инфраструктуры,</w:t>
      </w:r>
      <w:r>
        <w:rPr>
          <w:rFonts w:ascii="Times New Roman" w:eastAsia="Times New Roman" w:hAnsi="Times New Roman" w:cs="Times New Roman"/>
          <w:bCs/>
          <w:sz w:val="24"/>
          <w:szCs w:val="24"/>
        </w:rPr>
        <w:t xml:space="preserve"> планомерно проводится работа по формированию земельных участков для реализации инвестиционных проектов.</w:t>
      </w:r>
    </w:p>
    <w:p w:rsidR="00A84351" w:rsidRDefault="00A84351" w:rsidP="00542A2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Разработан и успешно реализуется </w:t>
      </w:r>
      <w:r>
        <w:rPr>
          <w:rFonts w:ascii="Times New Roman" w:eastAsia="Times New Roman" w:hAnsi="Times New Roman" w:cs="Times New Roman"/>
          <w:bCs/>
          <w:sz w:val="24"/>
          <w:szCs w:val="24"/>
        </w:rPr>
        <w:t xml:space="preserve">План мероприятий («дорожная карта») по внедрению успешных практик, направленных на развитие малого и среднего предпринимательства </w:t>
      </w:r>
      <w:r w:rsidR="00272294" w:rsidRPr="00272294">
        <w:rPr>
          <w:rFonts w:ascii="Times New Roman" w:eastAsia="Times New Roman" w:hAnsi="Times New Roman" w:cs="Times New Roman"/>
          <w:bCs/>
          <w:sz w:val="24"/>
          <w:szCs w:val="24"/>
        </w:rPr>
        <w:t xml:space="preserve">и снижение административных барьеров </w:t>
      </w:r>
      <w:r>
        <w:rPr>
          <w:rFonts w:ascii="Times New Roman" w:eastAsia="Times New Roman" w:hAnsi="Times New Roman" w:cs="Times New Roman"/>
          <w:bCs/>
          <w:sz w:val="24"/>
          <w:szCs w:val="24"/>
        </w:rPr>
        <w:t xml:space="preserve">на территории города Югорска. </w:t>
      </w:r>
      <w:r>
        <w:rPr>
          <w:rFonts w:ascii="Times New Roman" w:hAnsi="Times New Roman" w:cs="Times New Roman"/>
          <w:sz w:val="24"/>
          <w:szCs w:val="24"/>
        </w:rPr>
        <w:t>Заключено Соглашение о сотрудничестве по вопросам внедрения успешных практик с Департаментом экономического развития автономного округа</w:t>
      </w:r>
      <w:r w:rsidR="00272294">
        <w:rPr>
          <w:rFonts w:ascii="Times New Roman" w:hAnsi="Times New Roman" w:cs="Times New Roman"/>
          <w:sz w:val="24"/>
          <w:szCs w:val="24"/>
        </w:rPr>
        <w:t>-Югры</w:t>
      </w:r>
      <w:r>
        <w:rPr>
          <w:rFonts w:ascii="Times New Roman" w:hAnsi="Times New Roman" w:cs="Times New Roman"/>
          <w:sz w:val="24"/>
          <w:szCs w:val="24"/>
        </w:rPr>
        <w:t xml:space="preserve">. В 2016 году из 23 успешных практик, рекомендованных Агентством стратегических инициатив, в Югорске внедрено 15 практик, в планах на 2017 год </w:t>
      </w:r>
      <w:r>
        <w:rPr>
          <w:rFonts w:ascii="Times New Roman" w:hAnsi="Times New Roman" w:cs="Times New Roman"/>
          <w:sz w:val="24"/>
          <w:szCs w:val="24"/>
        </w:rPr>
        <w:lastRenderedPageBreak/>
        <w:t>еще 3 практики.</w:t>
      </w:r>
      <w:r w:rsidR="00D9563F" w:rsidRPr="00D9563F">
        <w:t xml:space="preserve"> </w:t>
      </w:r>
      <w:r w:rsidR="00D9563F" w:rsidRPr="00D9563F">
        <w:rPr>
          <w:rFonts w:ascii="Times New Roman" w:hAnsi="Times New Roman" w:cs="Times New Roman"/>
          <w:sz w:val="24"/>
          <w:szCs w:val="24"/>
        </w:rPr>
        <w:t>Информация о внедрении практик размещена в инф</w:t>
      </w:r>
      <w:r w:rsidR="00D9563F">
        <w:rPr>
          <w:rFonts w:ascii="Times New Roman" w:hAnsi="Times New Roman" w:cs="Times New Roman"/>
          <w:sz w:val="24"/>
          <w:szCs w:val="24"/>
        </w:rPr>
        <w:t>ормационной  системе «Диалог».</w:t>
      </w:r>
    </w:p>
    <w:p w:rsidR="00A84351" w:rsidRDefault="00A84351" w:rsidP="00542A2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целях </w:t>
      </w:r>
      <w:proofErr w:type="gramStart"/>
      <w:r>
        <w:rPr>
          <w:rFonts w:ascii="Times New Roman" w:eastAsia="Times New Roman" w:hAnsi="Times New Roman" w:cs="Times New Roman"/>
          <w:bCs/>
          <w:sz w:val="24"/>
          <w:szCs w:val="24"/>
        </w:rPr>
        <w:t>повышения эффективности взаимодействия администрации города</w:t>
      </w:r>
      <w:proofErr w:type="gramEnd"/>
      <w:r>
        <w:rPr>
          <w:rFonts w:ascii="Times New Roman" w:eastAsia="Times New Roman" w:hAnsi="Times New Roman" w:cs="Times New Roman"/>
          <w:bCs/>
          <w:sz w:val="24"/>
          <w:szCs w:val="24"/>
        </w:rPr>
        <w:t xml:space="preserve"> и субъектов инвестиционной деятельности разработан «Регламент сопровождения инвестиционных проектов по принципу «одного окна» на территории города Югорска», включающий мероприятия по </w:t>
      </w:r>
      <w:r>
        <w:rPr>
          <w:rFonts w:ascii="Times New Roman" w:hAnsi="Times New Roman" w:cs="Times New Roman"/>
          <w:sz w:val="24"/>
          <w:szCs w:val="24"/>
        </w:rPr>
        <w:t>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w:t>
      </w:r>
    </w:p>
    <w:p w:rsidR="00A84351" w:rsidRDefault="00A84351" w:rsidP="00542A2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целях исключения избыточного регулирования и воздействия на бизнес, внедрена процедура </w:t>
      </w:r>
      <w:proofErr w:type="gramStart"/>
      <w:r>
        <w:rPr>
          <w:rFonts w:ascii="Times New Roman" w:eastAsia="Times New Roman" w:hAnsi="Times New Roman" w:cs="Times New Roman"/>
          <w:bCs/>
          <w:sz w:val="24"/>
          <w:szCs w:val="24"/>
        </w:rPr>
        <w:t>оценки регулирующего воздействия проектов муниципальных правовых актов администрации города</w:t>
      </w:r>
      <w:proofErr w:type="gramEnd"/>
      <w:r>
        <w:rPr>
          <w:rFonts w:ascii="Times New Roman" w:eastAsia="Times New Roman" w:hAnsi="Times New Roman" w:cs="Times New Roman"/>
          <w:bCs/>
          <w:sz w:val="24"/>
          <w:szCs w:val="24"/>
        </w:rPr>
        <w:t xml:space="preserve"> Югорска и экспертизы принятых администрацией города Югорска муниципальных нормативных правовых актов, затрагивающих вопросы осуществления предпринимательской и инвестиционной деятельности.</w:t>
      </w:r>
    </w:p>
    <w:p w:rsidR="005C1380" w:rsidRDefault="005C1380" w:rsidP="00542A2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благоприятного инвестиционного климата осуществляется администрацией города в тесном сотрудничестве с градообразующим предприятием ООО «Газпром </w:t>
      </w:r>
      <w:proofErr w:type="spellStart"/>
      <w:r>
        <w:rPr>
          <w:rFonts w:ascii="Times New Roman" w:eastAsia="Times New Roman" w:hAnsi="Times New Roman" w:cs="Times New Roman"/>
          <w:sz w:val="24"/>
          <w:szCs w:val="24"/>
          <w:lang w:eastAsia="ru-RU"/>
        </w:rPr>
        <w:t>трансгаз</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Югорск</w:t>
      </w:r>
      <w:proofErr w:type="spellEnd"/>
      <w:r>
        <w:rPr>
          <w:rFonts w:ascii="Times New Roman" w:eastAsia="Times New Roman" w:hAnsi="Times New Roman" w:cs="Times New Roman"/>
          <w:sz w:val="24"/>
          <w:szCs w:val="24"/>
          <w:lang w:eastAsia="ru-RU"/>
        </w:rPr>
        <w:t>». Объем инвестиций градообразующ</w:t>
      </w:r>
      <w:r w:rsidR="00BB032F">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предприяти</w:t>
      </w:r>
      <w:r w:rsidR="00BB032F">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составил 664 млн. рублей, включая строительство и реконструкцию объектов социальной сферы </w:t>
      </w:r>
      <w:r w:rsidR="00BB032F">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Соглашени</w:t>
      </w:r>
      <w:r w:rsidR="00BB032F">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 о сотрудничестве между Правительством Ханты-Мансийского автономного округа - Югры и ПАО «Газпром». </w:t>
      </w:r>
    </w:p>
    <w:p w:rsidR="00D9563F" w:rsidRDefault="00501D34" w:rsidP="00542A2C">
      <w:pPr>
        <w:tabs>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501D34">
        <w:rPr>
          <w:rFonts w:ascii="Times New Roman" w:eastAsia="Times New Roman" w:hAnsi="Times New Roman" w:cs="Times New Roman"/>
          <w:sz w:val="24"/>
          <w:szCs w:val="24"/>
          <w:lang w:eastAsia="ar-SA"/>
        </w:rPr>
        <w:t xml:space="preserve">Работа по внедрению проектного управления в органах местного самоуправления Югры </w:t>
      </w:r>
      <w:r>
        <w:rPr>
          <w:rFonts w:ascii="Times New Roman" w:eastAsia="Times New Roman" w:hAnsi="Times New Roman" w:cs="Times New Roman"/>
          <w:sz w:val="24"/>
          <w:szCs w:val="24"/>
          <w:lang w:eastAsia="ar-SA"/>
        </w:rPr>
        <w:t>проводится</w:t>
      </w:r>
      <w:r w:rsidRPr="00501D34">
        <w:rPr>
          <w:rFonts w:ascii="Times New Roman" w:eastAsia="Times New Roman" w:hAnsi="Times New Roman" w:cs="Times New Roman"/>
          <w:sz w:val="24"/>
          <w:szCs w:val="24"/>
          <w:lang w:eastAsia="ar-SA"/>
        </w:rPr>
        <w:t xml:space="preserve"> с октября 2015 года в рамках реализации приоритетного проекта «Развитие системы проектного управления </w:t>
      </w:r>
      <w:proofErr w:type="gramStart"/>
      <w:r w:rsidRPr="00501D34">
        <w:rPr>
          <w:rFonts w:ascii="Times New Roman" w:eastAsia="Times New Roman" w:hAnsi="Times New Roman" w:cs="Times New Roman"/>
          <w:sz w:val="24"/>
          <w:szCs w:val="24"/>
          <w:lang w:eastAsia="ar-SA"/>
        </w:rPr>
        <w:t>в</w:t>
      </w:r>
      <w:proofErr w:type="gramEnd"/>
      <w:r w:rsidRPr="00501D34">
        <w:rPr>
          <w:rFonts w:ascii="Times New Roman" w:eastAsia="Times New Roman" w:hAnsi="Times New Roman" w:cs="Times New Roman"/>
          <w:sz w:val="24"/>
          <w:szCs w:val="24"/>
          <w:lang w:eastAsia="ar-SA"/>
        </w:rPr>
        <w:t xml:space="preserve"> </w:t>
      </w:r>
      <w:proofErr w:type="gramStart"/>
      <w:r w:rsidRPr="00501D34">
        <w:rPr>
          <w:rFonts w:ascii="Times New Roman" w:eastAsia="Times New Roman" w:hAnsi="Times New Roman" w:cs="Times New Roman"/>
          <w:sz w:val="24"/>
          <w:szCs w:val="24"/>
          <w:lang w:eastAsia="ar-SA"/>
        </w:rPr>
        <w:t>Ханты-Мансийском</w:t>
      </w:r>
      <w:proofErr w:type="gramEnd"/>
      <w:r w:rsidRPr="00501D34">
        <w:rPr>
          <w:rFonts w:ascii="Times New Roman" w:eastAsia="Times New Roman" w:hAnsi="Times New Roman" w:cs="Times New Roman"/>
          <w:sz w:val="24"/>
          <w:szCs w:val="24"/>
          <w:lang w:eastAsia="ar-SA"/>
        </w:rPr>
        <w:t xml:space="preserve"> автономном округе – Югре».</w:t>
      </w:r>
    </w:p>
    <w:p w:rsidR="00D9563F" w:rsidRPr="00D9563F" w:rsidRDefault="00D9563F" w:rsidP="00542A2C">
      <w:pPr>
        <w:tabs>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D9563F">
        <w:rPr>
          <w:rFonts w:ascii="Times New Roman" w:eastAsia="Times New Roman" w:hAnsi="Times New Roman" w:cs="Times New Roman"/>
          <w:sz w:val="24"/>
          <w:szCs w:val="24"/>
          <w:lang w:eastAsia="ar-SA"/>
        </w:rPr>
        <w:t>Администрацией города Югорска определена  система управления и сформированы органы управления проектной деятельностью:</w:t>
      </w:r>
    </w:p>
    <w:p w:rsidR="00D9563F" w:rsidRPr="00662240" w:rsidRDefault="00D9563F" w:rsidP="00542A2C">
      <w:pPr>
        <w:pStyle w:val="a5"/>
        <w:numPr>
          <w:ilvl w:val="0"/>
          <w:numId w:val="35"/>
        </w:numPr>
        <w:tabs>
          <w:tab w:val="left" w:pos="851"/>
        </w:tabs>
        <w:suppressAutoHyphens/>
        <w:spacing w:after="0" w:line="240" w:lineRule="auto"/>
        <w:ind w:left="0" w:firstLine="709"/>
        <w:jc w:val="both"/>
        <w:rPr>
          <w:rFonts w:ascii="Times New Roman" w:hAnsi="Times New Roman"/>
          <w:sz w:val="24"/>
          <w:szCs w:val="24"/>
          <w:lang w:eastAsia="ar-SA"/>
        </w:rPr>
      </w:pPr>
      <w:r w:rsidRPr="00662240">
        <w:rPr>
          <w:rFonts w:ascii="Times New Roman" w:hAnsi="Times New Roman"/>
          <w:sz w:val="24"/>
          <w:szCs w:val="24"/>
          <w:lang w:eastAsia="ar-SA"/>
        </w:rPr>
        <w:t>создан Проектный комитет администрации города Югорска, утвержден его состав и Положение о Проектном комитете (распоряжение администрации города Югорска от 28.10.2016 № 511 «О проектном комитете администрации города Югорска»);</w:t>
      </w:r>
    </w:p>
    <w:p w:rsidR="00D9563F" w:rsidRPr="00662240" w:rsidRDefault="00D9563F" w:rsidP="00542A2C">
      <w:pPr>
        <w:pStyle w:val="a5"/>
        <w:numPr>
          <w:ilvl w:val="0"/>
          <w:numId w:val="35"/>
        </w:numPr>
        <w:tabs>
          <w:tab w:val="left" w:pos="851"/>
        </w:tabs>
        <w:suppressAutoHyphens/>
        <w:spacing w:after="0" w:line="240" w:lineRule="auto"/>
        <w:ind w:left="0" w:firstLine="709"/>
        <w:jc w:val="both"/>
        <w:rPr>
          <w:rFonts w:ascii="Times New Roman" w:hAnsi="Times New Roman"/>
          <w:sz w:val="24"/>
          <w:szCs w:val="24"/>
          <w:lang w:eastAsia="ar-SA"/>
        </w:rPr>
      </w:pPr>
      <w:r w:rsidRPr="00662240">
        <w:rPr>
          <w:rFonts w:ascii="Times New Roman" w:hAnsi="Times New Roman"/>
          <w:sz w:val="24"/>
          <w:szCs w:val="24"/>
          <w:lang w:eastAsia="ar-SA"/>
        </w:rPr>
        <w:t>функции проектного офиса возложены на управление экономической политики администрации города Югорска (распоряжение от 28.10.2016 № 510 «О проектном офисе администрации города Югорска»);</w:t>
      </w:r>
    </w:p>
    <w:p w:rsidR="00D9563F" w:rsidRPr="00662240" w:rsidRDefault="00662240" w:rsidP="00542A2C">
      <w:pPr>
        <w:pStyle w:val="a5"/>
        <w:numPr>
          <w:ilvl w:val="0"/>
          <w:numId w:val="35"/>
        </w:numPr>
        <w:tabs>
          <w:tab w:val="left" w:pos="851"/>
        </w:tabs>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определена </w:t>
      </w:r>
      <w:r w:rsidR="00D9563F" w:rsidRPr="00662240">
        <w:rPr>
          <w:rFonts w:ascii="Times New Roman" w:hAnsi="Times New Roman"/>
          <w:sz w:val="24"/>
          <w:szCs w:val="24"/>
          <w:lang w:eastAsia="ar-SA"/>
        </w:rPr>
        <w:t>система управления проектной деятельностью в администрации города Югорска (постановление администрации города Югорска от 30.11.2016  № 3034 «О системе управления проектной деятельностью в администрации города Югорска»).</w:t>
      </w:r>
    </w:p>
    <w:p w:rsidR="00D9563F" w:rsidRPr="00BF6BF3" w:rsidRDefault="00D9563F" w:rsidP="00542A2C">
      <w:pPr>
        <w:pStyle w:val="a5"/>
        <w:numPr>
          <w:ilvl w:val="0"/>
          <w:numId w:val="35"/>
        </w:numPr>
        <w:tabs>
          <w:tab w:val="left" w:pos="851"/>
        </w:tabs>
        <w:suppressAutoHyphens/>
        <w:spacing w:after="0" w:line="240" w:lineRule="auto"/>
        <w:ind w:left="0" w:firstLine="709"/>
        <w:jc w:val="both"/>
        <w:rPr>
          <w:rFonts w:ascii="Times New Roman" w:hAnsi="Times New Roman"/>
          <w:sz w:val="24"/>
          <w:szCs w:val="24"/>
          <w:lang w:eastAsia="ar-SA"/>
        </w:rPr>
      </w:pPr>
      <w:r w:rsidRPr="00BF6BF3">
        <w:rPr>
          <w:rFonts w:ascii="Times New Roman" w:hAnsi="Times New Roman"/>
          <w:sz w:val="24"/>
          <w:szCs w:val="24"/>
          <w:lang w:eastAsia="ar-SA"/>
        </w:rPr>
        <w:t xml:space="preserve">Администрация города Югорска планирует участие в портфеле проектов </w:t>
      </w:r>
      <w:r w:rsidR="00BF6BF3">
        <w:rPr>
          <w:rFonts w:ascii="Times New Roman" w:hAnsi="Times New Roman"/>
          <w:sz w:val="24"/>
          <w:szCs w:val="24"/>
          <w:lang w:eastAsia="ar-SA"/>
        </w:rPr>
        <w:t>автономного округа</w:t>
      </w:r>
      <w:r w:rsidRPr="00BF6BF3">
        <w:rPr>
          <w:rFonts w:ascii="Times New Roman" w:hAnsi="Times New Roman"/>
          <w:sz w:val="24"/>
          <w:szCs w:val="24"/>
          <w:lang w:eastAsia="ar-SA"/>
        </w:rPr>
        <w:t xml:space="preserve"> в соответствии с направлениями, определенными перечнем поручений Президент</w:t>
      </w:r>
      <w:r w:rsidR="00501D34" w:rsidRPr="00BF6BF3">
        <w:rPr>
          <w:rFonts w:ascii="Times New Roman" w:hAnsi="Times New Roman"/>
          <w:sz w:val="24"/>
          <w:szCs w:val="24"/>
          <w:lang w:eastAsia="ar-SA"/>
        </w:rPr>
        <w:t>а РФ от 05.12.2016 №</w:t>
      </w:r>
      <w:r w:rsidR="00662240" w:rsidRPr="00BF6BF3">
        <w:rPr>
          <w:rFonts w:ascii="Times New Roman" w:hAnsi="Times New Roman"/>
          <w:sz w:val="24"/>
          <w:szCs w:val="24"/>
          <w:lang w:eastAsia="ar-SA"/>
        </w:rPr>
        <w:t xml:space="preserve"> </w:t>
      </w:r>
      <w:r w:rsidR="00501D34" w:rsidRPr="00BF6BF3">
        <w:rPr>
          <w:rFonts w:ascii="Times New Roman" w:hAnsi="Times New Roman"/>
          <w:sz w:val="24"/>
          <w:szCs w:val="24"/>
          <w:lang w:eastAsia="ar-SA"/>
        </w:rPr>
        <w:t xml:space="preserve">Пр-2347ГС. </w:t>
      </w:r>
      <w:r w:rsidRPr="00BF6BF3">
        <w:rPr>
          <w:rFonts w:ascii="Times New Roman" w:hAnsi="Times New Roman"/>
          <w:sz w:val="24"/>
          <w:szCs w:val="24"/>
          <w:lang w:eastAsia="ar-SA"/>
        </w:rPr>
        <w:t>Кроме того, планируются к запуску в 2017 году следующие проекты:</w:t>
      </w:r>
    </w:p>
    <w:p w:rsidR="00D9563F" w:rsidRPr="00662240" w:rsidRDefault="00D9563F" w:rsidP="00542A2C">
      <w:pPr>
        <w:pStyle w:val="a5"/>
        <w:numPr>
          <w:ilvl w:val="0"/>
          <w:numId w:val="35"/>
        </w:numPr>
        <w:tabs>
          <w:tab w:val="left" w:pos="851"/>
        </w:tabs>
        <w:suppressAutoHyphens/>
        <w:spacing w:after="0" w:line="240" w:lineRule="auto"/>
        <w:ind w:left="0" w:firstLine="709"/>
        <w:jc w:val="both"/>
        <w:rPr>
          <w:rFonts w:ascii="Times New Roman" w:hAnsi="Times New Roman"/>
          <w:sz w:val="24"/>
          <w:szCs w:val="24"/>
          <w:lang w:eastAsia="ar-SA"/>
        </w:rPr>
      </w:pPr>
      <w:r w:rsidRPr="00662240">
        <w:rPr>
          <w:rFonts w:ascii="Times New Roman" w:hAnsi="Times New Roman"/>
          <w:sz w:val="24"/>
          <w:szCs w:val="24"/>
          <w:lang w:eastAsia="ar-SA"/>
        </w:rPr>
        <w:t>реализация проекта музейно-туристиче</w:t>
      </w:r>
      <w:r w:rsidR="00662240" w:rsidRPr="00662240">
        <w:rPr>
          <w:rFonts w:ascii="Times New Roman" w:hAnsi="Times New Roman"/>
          <w:sz w:val="24"/>
          <w:szCs w:val="24"/>
          <w:lang w:eastAsia="ar-SA"/>
        </w:rPr>
        <w:t>ского комплекса «Ворота в Югру»;</w:t>
      </w:r>
    </w:p>
    <w:p w:rsidR="00D9563F" w:rsidRPr="00662240" w:rsidRDefault="00D9563F" w:rsidP="00542A2C">
      <w:pPr>
        <w:pStyle w:val="a5"/>
        <w:numPr>
          <w:ilvl w:val="0"/>
          <w:numId w:val="35"/>
        </w:numPr>
        <w:tabs>
          <w:tab w:val="left" w:pos="851"/>
        </w:tabs>
        <w:suppressAutoHyphens/>
        <w:spacing w:after="0" w:line="240" w:lineRule="auto"/>
        <w:ind w:left="0" w:firstLine="709"/>
        <w:jc w:val="both"/>
        <w:rPr>
          <w:rFonts w:ascii="Times New Roman" w:hAnsi="Times New Roman"/>
          <w:sz w:val="24"/>
          <w:szCs w:val="24"/>
          <w:lang w:eastAsia="ar-SA"/>
        </w:rPr>
      </w:pPr>
      <w:r w:rsidRPr="00662240">
        <w:rPr>
          <w:rFonts w:ascii="Times New Roman" w:hAnsi="Times New Roman"/>
          <w:sz w:val="24"/>
          <w:szCs w:val="24"/>
          <w:lang w:eastAsia="ar-SA"/>
        </w:rPr>
        <w:t>строительство транспор</w:t>
      </w:r>
      <w:r w:rsidR="00501D34" w:rsidRPr="00662240">
        <w:rPr>
          <w:rFonts w:ascii="Times New Roman" w:hAnsi="Times New Roman"/>
          <w:sz w:val="24"/>
          <w:szCs w:val="24"/>
          <w:lang w:eastAsia="ar-SA"/>
        </w:rPr>
        <w:t xml:space="preserve">тной развязки в 2-х уровнях в городе </w:t>
      </w:r>
      <w:r w:rsidRPr="00662240">
        <w:rPr>
          <w:rFonts w:ascii="Times New Roman" w:hAnsi="Times New Roman"/>
          <w:sz w:val="24"/>
          <w:szCs w:val="24"/>
          <w:lang w:eastAsia="ar-SA"/>
        </w:rPr>
        <w:t>Югорске (корректировка).</w:t>
      </w:r>
    </w:p>
    <w:p w:rsidR="00501D34" w:rsidRDefault="00501D34" w:rsidP="00542A2C">
      <w:pPr>
        <w:tabs>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Система управления проектной деятельностью внедряется в органах местного самоуправления города Югорска с целью повышения эффективности и результативности их деятельности.</w:t>
      </w:r>
    </w:p>
    <w:p w:rsidR="0017718A" w:rsidRDefault="0017718A" w:rsidP="00542A2C">
      <w:pPr>
        <w:tabs>
          <w:tab w:val="left" w:pos="851"/>
        </w:tabs>
        <w:suppressAutoHyphens/>
        <w:spacing w:after="0" w:line="240" w:lineRule="auto"/>
        <w:ind w:firstLine="709"/>
        <w:jc w:val="both"/>
        <w:rPr>
          <w:rFonts w:ascii="Times New Roman" w:eastAsia="Times New Roman" w:hAnsi="Times New Roman" w:cs="Times New Roman"/>
          <w:sz w:val="24"/>
          <w:szCs w:val="24"/>
          <w:highlight w:val="yellow"/>
          <w:lang w:eastAsia="ar-SA"/>
        </w:rPr>
      </w:pPr>
    </w:p>
    <w:p w:rsidR="00EF5601" w:rsidRDefault="00EF5601" w:rsidP="00542A2C">
      <w:pPr>
        <w:spacing w:after="0" w:line="240" w:lineRule="auto"/>
        <w:ind w:firstLine="709"/>
        <w:jc w:val="center"/>
        <w:rPr>
          <w:rFonts w:ascii="Times New Roman" w:hAnsi="Times New Roman" w:cs="Times New Roman"/>
          <w:b/>
          <w:sz w:val="28"/>
          <w:szCs w:val="28"/>
        </w:rPr>
      </w:pPr>
    </w:p>
    <w:p w:rsidR="00E873DC" w:rsidRPr="00EF5601" w:rsidRDefault="00E873DC"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Глава 3</w:t>
      </w:r>
    </w:p>
    <w:p w:rsidR="00E873DC" w:rsidRPr="00EF5601" w:rsidRDefault="00E873DC" w:rsidP="00542A2C">
      <w:pPr>
        <w:spacing w:after="0" w:line="240" w:lineRule="auto"/>
        <w:ind w:firstLine="709"/>
        <w:jc w:val="center"/>
        <w:rPr>
          <w:rFonts w:ascii="Times New Roman" w:eastAsia="Arial Unicode MS" w:hAnsi="Times New Roman" w:cs="Times New Roman"/>
          <w:b/>
          <w:sz w:val="24"/>
          <w:szCs w:val="24"/>
        </w:rPr>
      </w:pPr>
      <w:proofErr w:type="spellStart"/>
      <w:r w:rsidRPr="00EF5601">
        <w:rPr>
          <w:rFonts w:ascii="Times New Roman" w:eastAsia="Arial Unicode MS" w:hAnsi="Times New Roman" w:cs="Times New Roman"/>
          <w:b/>
          <w:sz w:val="24"/>
          <w:szCs w:val="24"/>
        </w:rPr>
        <w:t>Жилищн</w:t>
      </w:r>
      <w:proofErr w:type="gramStart"/>
      <w:r w:rsidRPr="00EF5601">
        <w:rPr>
          <w:rFonts w:ascii="Times New Roman" w:eastAsia="Arial Unicode MS" w:hAnsi="Times New Roman" w:cs="Times New Roman"/>
          <w:b/>
          <w:sz w:val="24"/>
          <w:szCs w:val="24"/>
        </w:rPr>
        <w:t>о</w:t>
      </w:r>
      <w:proofErr w:type="spellEnd"/>
      <w:r w:rsidRPr="00EF5601">
        <w:rPr>
          <w:rFonts w:ascii="Times New Roman" w:eastAsia="Arial Unicode MS" w:hAnsi="Times New Roman" w:cs="Times New Roman"/>
          <w:b/>
          <w:sz w:val="24"/>
          <w:szCs w:val="24"/>
        </w:rPr>
        <w:t>–</w:t>
      </w:r>
      <w:proofErr w:type="gramEnd"/>
      <w:r w:rsidRPr="00EF5601">
        <w:rPr>
          <w:rFonts w:ascii="Times New Roman" w:eastAsia="Arial Unicode MS" w:hAnsi="Times New Roman" w:cs="Times New Roman"/>
          <w:b/>
          <w:sz w:val="24"/>
          <w:szCs w:val="24"/>
        </w:rPr>
        <w:t xml:space="preserve"> коммунальное хозяйство</w:t>
      </w:r>
    </w:p>
    <w:p w:rsidR="00E873DC" w:rsidRDefault="00E873DC" w:rsidP="00542A2C">
      <w:pPr>
        <w:spacing w:after="0" w:line="240" w:lineRule="auto"/>
        <w:ind w:firstLine="709"/>
        <w:jc w:val="both"/>
        <w:rPr>
          <w:rFonts w:ascii="Times New Roman" w:eastAsia="Arial Unicode MS" w:hAnsi="Times New Roman" w:cs="Times New Roman"/>
          <w:b/>
          <w:sz w:val="28"/>
          <w:szCs w:val="28"/>
          <w:highlight w:val="yellow"/>
        </w:rPr>
      </w:pPr>
    </w:p>
    <w:p w:rsidR="00E873DC" w:rsidRDefault="00E873DC" w:rsidP="00542A2C">
      <w:pPr>
        <w:suppressAutoHyphens/>
        <w:spacing w:after="0" w:line="240" w:lineRule="auto"/>
        <w:ind w:firstLine="709"/>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w:t>
      </w:r>
      <w:proofErr w:type="spellStart"/>
      <w:r>
        <w:rPr>
          <w:rFonts w:ascii="Times New Roman" w:eastAsia="Times New Roman" w:hAnsi="Times New Roman" w:cs="Times New Roman"/>
          <w:sz w:val="24"/>
          <w:szCs w:val="24"/>
          <w:lang w:eastAsia="ar-SA"/>
        </w:rPr>
        <w:t>энергоресурсосбережения</w:t>
      </w:r>
      <w:proofErr w:type="spellEnd"/>
      <w:r>
        <w:rPr>
          <w:rFonts w:ascii="Times New Roman" w:eastAsia="Times New Roman" w:hAnsi="Times New Roman" w:cs="Times New Roman"/>
          <w:sz w:val="24"/>
          <w:szCs w:val="24"/>
          <w:lang w:eastAsia="ar-SA"/>
        </w:rPr>
        <w:t>,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roofErr w:type="gramEnd"/>
    </w:p>
    <w:p w:rsidR="00E873DC" w:rsidRDefault="00E873DC" w:rsidP="00542A2C">
      <w:pPr>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Жилищно-коммунальные услуги в городе оказывают 12 организаций различных форм собственности, в том числе 7 организаций оказывают жилищные услуги, 5 - коммунальные. </w:t>
      </w:r>
      <w:r>
        <w:rPr>
          <w:rFonts w:ascii="Times New Roman" w:eastAsia="Times New Roman" w:hAnsi="Times New Roman"/>
          <w:sz w:val="24"/>
          <w:szCs w:val="24"/>
          <w:lang w:eastAsia="ar-SA"/>
        </w:rPr>
        <w:lastRenderedPageBreak/>
        <w:t>Управление и содержание многоквартирного жилищного фонда осуществляют пять управляющих организаций: ОАО «Служба заказчика», ООО УК «Авалон+», ООО «Управляющая организация», ООО «Северное ЖЭУ».</w:t>
      </w:r>
    </w:p>
    <w:p w:rsidR="00E873DC" w:rsidRDefault="00E873DC" w:rsidP="00542A2C">
      <w:pPr>
        <w:suppressAutoHyphens/>
        <w:spacing w:after="0" w:line="240" w:lineRule="auto"/>
        <w:ind w:firstLine="709"/>
        <w:jc w:val="both"/>
        <w:rPr>
          <w:rFonts w:ascii="Times New Roman" w:eastAsia="Times New Roman" w:hAnsi="Times New Roman"/>
          <w:sz w:val="24"/>
          <w:szCs w:val="24"/>
          <w:lang w:eastAsia="ar-SA"/>
        </w:rPr>
      </w:pPr>
      <w:proofErr w:type="gramStart"/>
      <w:r>
        <w:rPr>
          <w:rFonts w:ascii="Times New Roman" w:eastAsia="Times New Roman" w:hAnsi="Times New Roman"/>
          <w:sz w:val="24"/>
          <w:szCs w:val="24"/>
          <w:lang w:eastAsia="ar-SA"/>
        </w:rPr>
        <w:t>На конец</w:t>
      </w:r>
      <w:proofErr w:type="gramEnd"/>
      <w:r>
        <w:rPr>
          <w:rFonts w:ascii="Times New Roman" w:eastAsia="Times New Roman" w:hAnsi="Times New Roman"/>
          <w:sz w:val="24"/>
          <w:szCs w:val="24"/>
          <w:lang w:eastAsia="ar-SA"/>
        </w:rPr>
        <w:t xml:space="preserve"> 2016 года, в городе создано и зарегистрировано 83 товарищества собственников жилья, девять из которых управляют своими домами самостоятельно, заключив договоры на предоставление коммунальных ресурсов с </w:t>
      </w:r>
      <w:proofErr w:type="spellStart"/>
      <w:r>
        <w:rPr>
          <w:rFonts w:ascii="Times New Roman" w:eastAsia="Times New Roman" w:hAnsi="Times New Roman"/>
          <w:sz w:val="24"/>
          <w:szCs w:val="24"/>
          <w:lang w:eastAsia="ar-SA"/>
        </w:rPr>
        <w:t>ресурсоснабжающими</w:t>
      </w:r>
      <w:proofErr w:type="spellEnd"/>
      <w:r>
        <w:rPr>
          <w:rFonts w:ascii="Times New Roman" w:eastAsia="Times New Roman" w:hAnsi="Times New Roman"/>
          <w:sz w:val="24"/>
          <w:szCs w:val="24"/>
          <w:lang w:eastAsia="ar-SA"/>
        </w:rPr>
        <w:t xml:space="preserve"> организациями, остальные заключили договоры с управляющей организацией ОАО «Служба заказчика». </w:t>
      </w:r>
    </w:p>
    <w:p w:rsidR="00E814CD" w:rsidRPr="00E814CD" w:rsidRDefault="00E814CD"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E814CD">
        <w:rPr>
          <w:rFonts w:ascii="Times New Roman" w:eastAsia="Times New Roman" w:hAnsi="Times New Roman" w:cs="Times New Roman"/>
          <w:sz w:val="24"/>
          <w:szCs w:val="24"/>
          <w:lang w:eastAsia="ru-RU"/>
        </w:rPr>
        <w:t xml:space="preserve">Важным направлением работы в жилищно-коммунальном комплексе является </w:t>
      </w:r>
      <w:r w:rsidRPr="00E814CD">
        <w:rPr>
          <w:rFonts w:ascii="Times New Roman" w:eastAsia="Times New Roman" w:hAnsi="Times New Roman" w:cs="Times New Roman"/>
          <w:b/>
          <w:sz w:val="24"/>
          <w:szCs w:val="24"/>
          <w:lang w:eastAsia="ru-RU"/>
        </w:rPr>
        <w:t>капитальный ремонт многоквартирных домов</w:t>
      </w:r>
      <w:r w:rsidRPr="00E814CD">
        <w:rPr>
          <w:rFonts w:ascii="Times New Roman" w:eastAsia="Times New Roman" w:hAnsi="Times New Roman" w:cs="Times New Roman"/>
          <w:sz w:val="24"/>
          <w:szCs w:val="24"/>
          <w:lang w:eastAsia="ru-RU"/>
        </w:rPr>
        <w:t>. Начиная с 2014 года</w:t>
      </w:r>
      <w:r w:rsidR="00624DA4">
        <w:rPr>
          <w:rFonts w:ascii="Times New Roman" w:eastAsia="Times New Roman" w:hAnsi="Times New Roman" w:cs="Times New Roman"/>
          <w:sz w:val="24"/>
          <w:szCs w:val="24"/>
          <w:lang w:eastAsia="ru-RU"/>
        </w:rPr>
        <w:t>,</w:t>
      </w:r>
      <w:r w:rsidRPr="00E814CD">
        <w:rPr>
          <w:rFonts w:ascii="Times New Roman" w:eastAsia="Times New Roman" w:hAnsi="Times New Roman" w:cs="Times New Roman"/>
          <w:sz w:val="24"/>
          <w:szCs w:val="24"/>
          <w:lang w:eastAsia="ru-RU"/>
        </w:rPr>
        <w:t xml:space="preserve"> организация его проведения осуществляется по новой системе, предусматривающей формирование собственниками жилья фондов капитального ремонта своего дома за счет уплаты обязательных взносов. </w:t>
      </w:r>
    </w:p>
    <w:p w:rsidR="00E814CD" w:rsidRPr="00E814CD" w:rsidRDefault="00E814CD" w:rsidP="00542A2C">
      <w:pPr>
        <w:suppressAutoHyphens/>
        <w:spacing w:after="0" w:line="240" w:lineRule="auto"/>
        <w:ind w:firstLine="709"/>
        <w:jc w:val="both"/>
        <w:rPr>
          <w:rFonts w:ascii="Times New Roman" w:eastAsia="Times New Roman" w:hAnsi="Times New Roman" w:cs="Times New Roman"/>
          <w:sz w:val="24"/>
          <w:szCs w:val="24"/>
          <w:lang w:eastAsia="ru-RU"/>
        </w:rPr>
      </w:pPr>
      <w:r w:rsidRPr="00E814CD">
        <w:rPr>
          <w:rFonts w:ascii="Times New Roman" w:eastAsia="Times New Roman" w:hAnsi="Times New Roman" w:cs="Times New Roman"/>
          <w:sz w:val="24"/>
          <w:szCs w:val="24"/>
          <w:lang w:eastAsia="ar-SA"/>
        </w:rPr>
        <w:t xml:space="preserve">В </w:t>
      </w:r>
      <w:r w:rsidRPr="00E814CD">
        <w:rPr>
          <w:rFonts w:ascii="Times New Roman" w:eastAsia="Times New Roman" w:hAnsi="Times New Roman" w:cs="Times New Roman"/>
          <w:sz w:val="24"/>
          <w:szCs w:val="24"/>
          <w:lang w:eastAsia="ru-RU"/>
        </w:rPr>
        <w:t xml:space="preserve">программу капитального ремонта по городу Югорску </w:t>
      </w:r>
      <w:proofErr w:type="gramStart"/>
      <w:r w:rsidRPr="00E814CD">
        <w:rPr>
          <w:rFonts w:ascii="Times New Roman" w:eastAsia="Times New Roman" w:hAnsi="Times New Roman" w:cs="Times New Roman"/>
          <w:sz w:val="24"/>
          <w:szCs w:val="24"/>
          <w:lang w:eastAsia="ru-RU"/>
        </w:rPr>
        <w:t>включены</w:t>
      </w:r>
      <w:proofErr w:type="gramEnd"/>
      <w:r w:rsidRPr="00E814CD">
        <w:rPr>
          <w:rFonts w:ascii="Times New Roman" w:eastAsia="Times New Roman" w:hAnsi="Times New Roman" w:cs="Times New Roman"/>
          <w:sz w:val="24"/>
          <w:szCs w:val="24"/>
          <w:lang w:eastAsia="ru-RU"/>
        </w:rPr>
        <w:t xml:space="preserve"> 188 многоквартирных домов в капитальном исполнении. Программа рассчитана на 30 лет.</w:t>
      </w:r>
    </w:p>
    <w:p w:rsidR="00E873DC" w:rsidRDefault="00E873DC" w:rsidP="00542A2C">
      <w:pPr>
        <w:suppressAutoHyphen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2016 году выполнен капитальный ремонт 23 многоквартирных домов, </w:t>
      </w:r>
      <w:r w:rsidR="00E814CD">
        <w:rPr>
          <w:rFonts w:ascii="Times New Roman" w:eastAsia="Times New Roman" w:hAnsi="Times New Roman"/>
          <w:sz w:val="24"/>
          <w:szCs w:val="24"/>
          <w:lang w:eastAsia="ar-SA"/>
        </w:rPr>
        <w:t xml:space="preserve">общей площадью 35,46 тыс. кв. метров, </w:t>
      </w:r>
      <w:r>
        <w:rPr>
          <w:rFonts w:ascii="Times New Roman" w:eastAsia="Times New Roman" w:hAnsi="Times New Roman"/>
          <w:sz w:val="24"/>
          <w:szCs w:val="24"/>
          <w:lang w:eastAsia="ru-RU"/>
        </w:rPr>
        <w:t xml:space="preserve">включенных в  краткосрочный план капитального ремонта в городе Югорске на 2015-2016 годы, общая стоимость работ составила 81,06 млн. рублей. </w:t>
      </w:r>
      <w:r w:rsidR="00E814CD">
        <w:rPr>
          <w:rFonts w:ascii="Times New Roman" w:eastAsia="Times New Roman" w:hAnsi="Times New Roman"/>
          <w:sz w:val="24"/>
          <w:szCs w:val="24"/>
          <w:lang w:eastAsia="ar-SA"/>
        </w:rPr>
        <w:t>Проведен аварийно-</w:t>
      </w:r>
      <w:proofErr w:type="spellStart"/>
      <w:r w:rsidR="00E814CD">
        <w:rPr>
          <w:rFonts w:ascii="Times New Roman" w:eastAsia="Times New Roman" w:hAnsi="Times New Roman"/>
          <w:sz w:val="24"/>
          <w:szCs w:val="24"/>
          <w:lang w:eastAsia="ar-SA"/>
        </w:rPr>
        <w:t>поддерживающимй</w:t>
      </w:r>
      <w:proofErr w:type="spellEnd"/>
      <w:r w:rsidR="00E814CD">
        <w:rPr>
          <w:rFonts w:ascii="Times New Roman" w:eastAsia="Times New Roman" w:hAnsi="Times New Roman"/>
          <w:sz w:val="24"/>
          <w:szCs w:val="24"/>
          <w:lang w:eastAsia="ar-SA"/>
        </w:rPr>
        <w:t xml:space="preserve"> ремонт муниципального жилья на сумму  2,61 млн. рублей.</w:t>
      </w:r>
    </w:p>
    <w:p w:rsidR="00A50CF3" w:rsidRDefault="00E873DC" w:rsidP="00542A2C">
      <w:pPr>
        <w:suppressAutoHyphen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ar-SA"/>
        </w:rPr>
        <w:t xml:space="preserve">С сентября  2014 года с собственников помещений взимается плата за капитальный ремонт многоквартирных домов. Минимальный размер взноса на капитальный ремонт установлен приказом Департамента жилищно-коммунального комплекса и энергетики Ханты – Мансийского автономного округа - Югры. Величина минимального взноса на капитальный ремонт в Югре остается постоянной с апреля 2014 года и зависит от типа жилого здания. </w:t>
      </w:r>
      <w:r>
        <w:rPr>
          <w:rFonts w:ascii="Times New Roman" w:hAnsi="Times New Roman"/>
          <w:sz w:val="24"/>
          <w:szCs w:val="24"/>
        </w:rPr>
        <w:t>Так, размер взноса для владельцев квартир</w:t>
      </w:r>
      <w:r w:rsidR="00A50CF3">
        <w:rPr>
          <w:rFonts w:ascii="Times New Roman" w:hAnsi="Times New Roman"/>
          <w:sz w:val="24"/>
          <w:szCs w:val="24"/>
        </w:rPr>
        <w:t>:</w:t>
      </w:r>
    </w:p>
    <w:p w:rsidR="00A50CF3" w:rsidRPr="00A50CF3" w:rsidRDefault="00E873DC" w:rsidP="00542A2C">
      <w:pPr>
        <w:pStyle w:val="a5"/>
        <w:numPr>
          <w:ilvl w:val="0"/>
          <w:numId w:val="8"/>
        </w:numPr>
        <w:suppressAutoHyphens/>
        <w:spacing w:after="0" w:line="240" w:lineRule="auto"/>
        <w:ind w:left="0" w:firstLine="709"/>
        <w:jc w:val="both"/>
        <w:rPr>
          <w:rFonts w:ascii="Times New Roman" w:hAnsi="Times New Roman"/>
          <w:sz w:val="24"/>
          <w:szCs w:val="24"/>
        </w:rPr>
      </w:pPr>
      <w:r w:rsidRPr="00A50CF3">
        <w:rPr>
          <w:rFonts w:ascii="Times New Roman" w:hAnsi="Times New Roman"/>
          <w:sz w:val="24"/>
          <w:szCs w:val="24"/>
        </w:rPr>
        <w:t xml:space="preserve"> в деревянном доме составляет 8,55 руб</w:t>
      </w:r>
      <w:r w:rsidR="00E814CD" w:rsidRPr="00A50CF3">
        <w:rPr>
          <w:rFonts w:ascii="Times New Roman" w:hAnsi="Times New Roman"/>
          <w:sz w:val="24"/>
          <w:szCs w:val="24"/>
        </w:rPr>
        <w:t>ля</w:t>
      </w:r>
      <w:r w:rsidRPr="00A50CF3">
        <w:rPr>
          <w:rFonts w:ascii="Times New Roman" w:hAnsi="Times New Roman"/>
          <w:sz w:val="24"/>
          <w:szCs w:val="24"/>
        </w:rPr>
        <w:t xml:space="preserve"> на один квадратный метр жилого или нежилого помещения в многоквартирном здании;</w:t>
      </w:r>
    </w:p>
    <w:p w:rsidR="00A50CF3" w:rsidRPr="00A50CF3" w:rsidRDefault="00A50CF3" w:rsidP="00542A2C">
      <w:pPr>
        <w:pStyle w:val="a5"/>
        <w:numPr>
          <w:ilvl w:val="0"/>
          <w:numId w:val="8"/>
        </w:numPr>
        <w:suppressAutoHyphens/>
        <w:spacing w:after="0" w:line="240" w:lineRule="auto"/>
        <w:ind w:left="0" w:firstLine="709"/>
        <w:jc w:val="both"/>
        <w:rPr>
          <w:rFonts w:ascii="Times New Roman" w:hAnsi="Times New Roman"/>
          <w:sz w:val="24"/>
          <w:szCs w:val="24"/>
        </w:rPr>
      </w:pPr>
      <w:r w:rsidRPr="00A50CF3">
        <w:rPr>
          <w:rFonts w:ascii="Times New Roman" w:hAnsi="Times New Roman"/>
          <w:sz w:val="24"/>
          <w:szCs w:val="24"/>
        </w:rPr>
        <w:t xml:space="preserve"> </w:t>
      </w:r>
      <w:r w:rsidR="00E873DC" w:rsidRPr="00A50CF3">
        <w:rPr>
          <w:rFonts w:ascii="Times New Roman" w:hAnsi="Times New Roman"/>
          <w:sz w:val="24"/>
          <w:szCs w:val="24"/>
        </w:rPr>
        <w:t>в панел</w:t>
      </w:r>
      <w:r w:rsidR="00E814CD" w:rsidRPr="00A50CF3">
        <w:rPr>
          <w:rFonts w:ascii="Times New Roman" w:hAnsi="Times New Roman"/>
          <w:sz w:val="24"/>
          <w:szCs w:val="24"/>
        </w:rPr>
        <w:t>ьном доме без лифта – 12,05 рубля</w:t>
      </w:r>
      <w:r w:rsidR="00E873DC" w:rsidRPr="00A50CF3">
        <w:rPr>
          <w:rFonts w:ascii="Times New Roman" w:hAnsi="Times New Roman"/>
          <w:sz w:val="24"/>
          <w:szCs w:val="24"/>
        </w:rPr>
        <w:t xml:space="preserve">; </w:t>
      </w:r>
    </w:p>
    <w:p w:rsidR="00A50CF3" w:rsidRPr="00A50CF3" w:rsidRDefault="00A50CF3" w:rsidP="00542A2C">
      <w:pPr>
        <w:pStyle w:val="a5"/>
        <w:numPr>
          <w:ilvl w:val="0"/>
          <w:numId w:val="8"/>
        </w:numPr>
        <w:suppressAutoHyphens/>
        <w:spacing w:after="0" w:line="240" w:lineRule="auto"/>
        <w:ind w:left="0" w:firstLine="709"/>
        <w:jc w:val="both"/>
        <w:rPr>
          <w:rFonts w:ascii="Times New Roman" w:hAnsi="Times New Roman"/>
          <w:sz w:val="24"/>
          <w:szCs w:val="24"/>
        </w:rPr>
      </w:pPr>
      <w:r w:rsidRPr="00A50CF3">
        <w:rPr>
          <w:rFonts w:ascii="Times New Roman" w:hAnsi="Times New Roman"/>
          <w:sz w:val="24"/>
          <w:szCs w:val="24"/>
        </w:rPr>
        <w:t xml:space="preserve"> </w:t>
      </w:r>
      <w:r w:rsidR="00E873DC" w:rsidRPr="00A50CF3">
        <w:rPr>
          <w:rFonts w:ascii="Times New Roman" w:hAnsi="Times New Roman"/>
          <w:sz w:val="24"/>
          <w:szCs w:val="24"/>
        </w:rPr>
        <w:t>в</w:t>
      </w:r>
      <w:r w:rsidR="00E814CD" w:rsidRPr="00A50CF3">
        <w:rPr>
          <w:rFonts w:ascii="Times New Roman" w:hAnsi="Times New Roman"/>
          <w:sz w:val="24"/>
          <w:szCs w:val="24"/>
        </w:rPr>
        <w:t xml:space="preserve"> </w:t>
      </w:r>
      <w:proofErr w:type="gramStart"/>
      <w:r w:rsidR="00E814CD" w:rsidRPr="00A50CF3">
        <w:rPr>
          <w:rFonts w:ascii="Times New Roman" w:hAnsi="Times New Roman"/>
          <w:sz w:val="24"/>
          <w:szCs w:val="24"/>
        </w:rPr>
        <w:t>панельном</w:t>
      </w:r>
      <w:proofErr w:type="gramEnd"/>
      <w:r w:rsidR="00E814CD" w:rsidRPr="00A50CF3">
        <w:rPr>
          <w:rFonts w:ascii="Times New Roman" w:hAnsi="Times New Roman"/>
          <w:sz w:val="24"/>
          <w:szCs w:val="24"/>
        </w:rPr>
        <w:t xml:space="preserve"> с лифтом – 13,85 рубля</w:t>
      </w:r>
      <w:r w:rsidR="00E873DC" w:rsidRPr="00A50CF3">
        <w:rPr>
          <w:rFonts w:ascii="Times New Roman" w:hAnsi="Times New Roman"/>
          <w:sz w:val="24"/>
          <w:szCs w:val="24"/>
        </w:rPr>
        <w:t xml:space="preserve">; </w:t>
      </w:r>
    </w:p>
    <w:p w:rsidR="00A50CF3" w:rsidRPr="00A50CF3" w:rsidRDefault="00A50CF3" w:rsidP="00542A2C">
      <w:pPr>
        <w:pStyle w:val="a5"/>
        <w:numPr>
          <w:ilvl w:val="0"/>
          <w:numId w:val="8"/>
        </w:numPr>
        <w:suppressAutoHyphens/>
        <w:spacing w:after="0" w:line="240" w:lineRule="auto"/>
        <w:ind w:left="0" w:firstLine="709"/>
        <w:jc w:val="both"/>
        <w:rPr>
          <w:rFonts w:ascii="Times New Roman" w:hAnsi="Times New Roman"/>
          <w:sz w:val="24"/>
          <w:szCs w:val="24"/>
        </w:rPr>
      </w:pPr>
      <w:r w:rsidRPr="00A50CF3">
        <w:rPr>
          <w:rFonts w:ascii="Times New Roman" w:hAnsi="Times New Roman"/>
          <w:sz w:val="24"/>
          <w:szCs w:val="24"/>
        </w:rPr>
        <w:t xml:space="preserve"> </w:t>
      </w:r>
      <w:r w:rsidR="00E873DC" w:rsidRPr="00A50CF3">
        <w:rPr>
          <w:rFonts w:ascii="Times New Roman" w:hAnsi="Times New Roman"/>
          <w:sz w:val="24"/>
          <w:szCs w:val="24"/>
        </w:rPr>
        <w:t>в иных многоквартирных домах</w:t>
      </w:r>
      <w:r w:rsidR="00E814CD" w:rsidRPr="00A50CF3">
        <w:rPr>
          <w:rFonts w:ascii="Times New Roman" w:hAnsi="Times New Roman"/>
          <w:sz w:val="24"/>
          <w:szCs w:val="24"/>
        </w:rPr>
        <w:t xml:space="preserve"> без лифта – 10,75 рубля</w:t>
      </w:r>
      <w:r w:rsidR="00E873DC" w:rsidRPr="00A50CF3">
        <w:rPr>
          <w:rFonts w:ascii="Times New Roman" w:hAnsi="Times New Roman"/>
          <w:sz w:val="24"/>
          <w:szCs w:val="24"/>
        </w:rPr>
        <w:t>;</w:t>
      </w:r>
    </w:p>
    <w:p w:rsidR="00E873DC" w:rsidRPr="00A50CF3" w:rsidRDefault="00E873DC" w:rsidP="00542A2C">
      <w:pPr>
        <w:pStyle w:val="a5"/>
        <w:numPr>
          <w:ilvl w:val="0"/>
          <w:numId w:val="8"/>
        </w:numPr>
        <w:suppressAutoHyphens/>
        <w:spacing w:after="0" w:line="240" w:lineRule="auto"/>
        <w:ind w:left="0" w:firstLine="709"/>
        <w:jc w:val="both"/>
        <w:rPr>
          <w:rFonts w:ascii="Times New Roman" w:eastAsia="Calibri" w:hAnsi="Times New Roman"/>
          <w:sz w:val="24"/>
          <w:szCs w:val="24"/>
        </w:rPr>
      </w:pPr>
      <w:r w:rsidRPr="00A50CF3">
        <w:rPr>
          <w:rFonts w:ascii="Times New Roman" w:hAnsi="Times New Roman"/>
          <w:sz w:val="24"/>
          <w:szCs w:val="24"/>
        </w:rPr>
        <w:t xml:space="preserve"> в иных ж</w:t>
      </w:r>
      <w:r w:rsidR="00E814CD" w:rsidRPr="00A50CF3">
        <w:rPr>
          <w:rFonts w:ascii="Times New Roman" w:hAnsi="Times New Roman"/>
          <w:sz w:val="24"/>
          <w:szCs w:val="24"/>
        </w:rPr>
        <w:t>илых домах с лифтом – 12,35 рубля.</w:t>
      </w:r>
    </w:p>
    <w:p w:rsidR="00E873DC" w:rsidRDefault="00E873DC" w:rsidP="00542A2C">
      <w:pPr>
        <w:suppressAutoHyphens/>
        <w:spacing w:after="0" w:line="240" w:lineRule="auto"/>
        <w:ind w:firstLine="709"/>
        <w:jc w:val="both"/>
        <w:rPr>
          <w:rFonts w:ascii="Times New Roman" w:eastAsia="Times New Roman" w:hAnsi="Times New Roman"/>
          <w:sz w:val="24"/>
          <w:szCs w:val="24"/>
          <w:lang w:eastAsia="ar-SA"/>
        </w:rPr>
      </w:pPr>
      <w:proofErr w:type="gramStart"/>
      <w:r>
        <w:rPr>
          <w:rFonts w:ascii="Times New Roman" w:eastAsia="Times New Roman" w:hAnsi="Times New Roman"/>
          <w:sz w:val="24"/>
          <w:szCs w:val="24"/>
          <w:lang w:eastAsia="ar-SA"/>
        </w:rPr>
        <w:t xml:space="preserve">Субсидия на проведение капитального ремонта многоквартирных домов из бюджетов федеральных и окружных предоставляется в размере 10% от фактической стоимости работ, уровень </w:t>
      </w:r>
      <w:proofErr w:type="spellStart"/>
      <w:r>
        <w:rPr>
          <w:rFonts w:ascii="Times New Roman" w:eastAsia="Times New Roman" w:hAnsi="Times New Roman"/>
          <w:sz w:val="24"/>
          <w:szCs w:val="24"/>
          <w:lang w:eastAsia="ar-SA"/>
        </w:rPr>
        <w:t>софинансирования</w:t>
      </w:r>
      <w:proofErr w:type="spellEnd"/>
      <w:r>
        <w:rPr>
          <w:rFonts w:ascii="Times New Roman" w:eastAsia="Times New Roman" w:hAnsi="Times New Roman"/>
          <w:sz w:val="24"/>
          <w:szCs w:val="24"/>
          <w:lang w:eastAsia="ar-SA"/>
        </w:rPr>
        <w:t xml:space="preserve"> из средств местного бюджета с 2016 года установлен в размере 4,5%  в соответствии с государственной программой Ханты – Мансийского автономного округа - Югры «Развитие жилищно-коммунального комплекса и повышение энергетической эффективности в Ханты – Мансийском автономном округе - Югре на 2014 – 2020 годы».</w:t>
      </w:r>
      <w:proofErr w:type="gramEnd"/>
    </w:p>
    <w:p w:rsidR="00E873DC" w:rsidRDefault="00E873DC" w:rsidP="00542A2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рамках </w:t>
      </w:r>
      <w:r>
        <w:rPr>
          <w:rFonts w:ascii="Times New Roman" w:eastAsia="Times New Roman" w:hAnsi="Times New Roman" w:cs="Times New Roman"/>
          <w:b/>
          <w:sz w:val="24"/>
          <w:szCs w:val="24"/>
          <w:lang w:eastAsia="ar-SA"/>
        </w:rPr>
        <w:t>мероприятий по подготовке объектов жилищно-коммунального комплекса к осенне-зимнему периоду</w:t>
      </w:r>
      <w:r>
        <w:rPr>
          <w:rFonts w:ascii="Times New Roman" w:eastAsia="Times New Roman" w:hAnsi="Times New Roman" w:cs="Times New Roman"/>
          <w:sz w:val="24"/>
          <w:szCs w:val="24"/>
          <w:lang w:eastAsia="ar-SA"/>
        </w:rPr>
        <w:t xml:space="preserve"> 2016-2017 годов было выполнено работ на сумму 164,62 млн. рублей (за счет всех источников), в том числе на капитальный ремонт: </w:t>
      </w:r>
    </w:p>
    <w:p w:rsidR="00E873DC" w:rsidRDefault="00E873DC" w:rsidP="00542A2C">
      <w:pPr>
        <w:numPr>
          <w:ilvl w:val="0"/>
          <w:numId w:val="3"/>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объектов и сетей теплоснабжения  – 75,28 млн. рублей;</w:t>
      </w:r>
    </w:p>
    <w:p w:rsidR="00E873DC" w:rsidRDefault="00E873DC" w:rsidP="00542A2C">
      <w:pPr>
        <w:numPr>
          <w:ilvl w:val="0"/>
          <w:numId w:val="3"/>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водоснабжения  – 22,53 млн. рублей;</w:t>
      </w:r>
    </w:p>
    <w:p w:rsidR="00E873DC" w:rsidRDefault="00E873DC" w:rsidP="00542A2C">
      <w:pPr>
        <w:numPr>
          <w:ilvl w:val="0"/>
          <w:numId w:val="3"/>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водоотведения   – 7,66 млн. рублей;</w:t>
      </w:r>
    </w:p>
    <w:p w:rsidR="00E873DC" w:rsidRDefault="00E873DC" w:rsidP="00542A2C">
      <w:pPr>
        <w:numPr>
          <w:ilvl w:val="0"/>
          <w:numId w:val="3"/>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газоснабжения   –   0,67 млн. рублей;</w:t>
      </w:r>
    </w:p>
    <w:p w:rsidR="00E873DC" w:rsidRDefault="00E873DC" w:rsidP="00542A2C">
      <w:pPr>
        <w:numPr>
          <w:ilvl w:val="0"/>
          <w:numId w:val="3"/>
        </w:numPr>
        <w:shd w:val="clear" w:color="auto" w:fill="FFFFFF"/>
        <w:suppressAutoHyphens/>
        <w:spacing w:after="0" w:line="240" w:lineRule="auto"/>
        <w:ind w:left="0" w:firstLine="709"/>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z w:val="24"/>
          <w:szCs w:val="24"/>
          <w:lang w:eastAsia="ar-SA"/>
        </w:rPr>
        <w:t xml:space="preserve"> объектов и сетей электроснабжения – 42,48 млн. рублей</w:t>
      </w:r>
      <w:r>
        <w:rPr>
          <w:rFonts w:ascii="Times New Roman" w:eastAsia="Times New Roman" w:hAnsi="Times New Roman" w:cs="Times New Roman"/>
          <w:spacing w:val="-3"/>
          <w:sz w:val="24"/>
          <w:szCs w:val="24"/>
          <w:lang w:eastAsia="ar-SA"/>
        </w:rPr>
        <w:t>;</w:t>
      </w:r>
    </w:p>
    <w:p w:rsidR="00E873DC" w:rsidRDefault="00E873DC" w:rsidP="00542A2C">
      <w:pPr>
        <w:numPr>
          <w:ilvl w:val="0"/>
          <w:numId w:val="3"/>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жилищного фонда – 16,00 млн. рублей.</w:t>
      </w:r>
    </w:p>
    <w:p w:rsidR="00E873DC" w:rsidRDefault="00E873DC" w:rsidP="00542A2C">
      <w:pPr>
        <w:shd w:val="clear" w:color="auto" w:fill="FFFFFF"/>
        <w:suppressAutoHyphens/>
        <w:spacing w:after="0" w:line="240" w:lineRule="auto"/>
        <w:ind w:firstLine="709"/>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Отопление объектов социальной сферы в Югорске начато с 1 сентября, в жилищном фонде запуск прошел в плановом порядке с 10 сентября</w:t>
      </w:r>
      <w:r>
        <w:rPr>
          <w:rFonts w:ascii="Times New Roman" w:eastAsia="Times New Roman" w:hAnsi="Times New Roman" w:cs="Times New Roman"/>
          <w:spacing w:val="-3"/>
          <w:sz w:val="24"/>
          <w:szCs w:val="24"/>
          <w:lang w:eastAsia="ar-SA"/>
        </w:rPr>
        <w:t xml:space="preserve">. </w:t>
      </w:r>
      <w:r>
        <w:rPr>
          <w:rFonts w:ascii="Times New Roman" w:eastAsia="Times New Roman" w:hAnsi="Times New Roman" w:cs="Times New Roman"/>
          <w:spacing w:val="6"/>
          <w:sz w:val="24"/>
          <w:szCs w:val="24"/>
          <w:lang w:eastAsia="ar-SA"/>
        </w:rPr>
        <w:t xml:space="preserve">В целом инженерные системы жизнеобеспечения города </w:t>
      </w:r>
      <w:r>
        <w:rPr>
          <w:rFonts w:ascii="Times New Roman" w:eastAsia="Times New Roman" w:hAnsi="Times New Roman" w:cs="Times New Roman"/>
          <w:spacing w:val="-2"/>
          <w:sz w:val="24"/>
          <w:szCs w:val="24"/>
          <w:lang w:eastAsia="ar-SA"/>
        </w:rPr>
        <w:t>находятся в удовлетворительном состоянии. Все объекты жилищно-коммунального хозяйства были своевременно по</w:t>
      </w:r>
      <w:r>
        <w:rPr>
          <w:rFonts w:ascii="Times New Roman" w:eastAsia="Times New Roman" w:hAnsi="Times New Roman" w:cs="Times New Roman"/>
          <w:sz w:val="24"/>
          <w:szCs w:val="24"/>
          <w:lang w:eastAsia="ar-SA"/>
        </w:rPr>
        <w:t xml:space="preserve">дготовлены к работе в осенне-зимний период, в настоящее время </w:t>
      </w:r>
      <w:r>
        <w:rPr>
          <w:rFonts w:ascii="Times New Roman" w:eastAsia="Times New Roman" w:hAnsi="Times New Roman" w:cs="Times New Roman"/>
          <w:spacing w:val="-2"/>
          <w:sz w:val="24"/>
          <w:szCs w:val="24"/>
          <w:lang w:eastAsia="ar-SA"/>
        </w:rPr>
        <w:t>функционируют в рабочем режиме.</w:t>
      </w:r>
    </w:p>
    <w:p w:rsidR="00E873DC" w:rsidRDefault="00E873D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муниципальной программы </w:t>
      </w:r>
      <w:r>
        <w:rPr>
          <w:rFonts w:ascii="Times New Roman" w:hAnsi="Times New Roman" w:cs="Times New Roman"/>
          <w:b/>
          <w:sz w:val="24"/>
          <w:szCs w:val="24"/>
        </w:rPr>
        <w:t>«Энергосбережение и повышение энергетической эффективности города Югорска на 2014-2020 годы»</w:t>
      </w:r>
      <w:r>
        <w:rPr>
          <w:rFonts w:ascii="Times New Roman" w:hAnsi="Times New Roman" w:cs="Times New Roman"/>
          <w:sz w:val="24"/>
          <w:szCs w:val="24"/>
        </w:rPr>
        <w:t xml:space="preserve">  средства в размере 0,5 млн. рублей направлены на актуализацию схемы водоснабжения и водоотведения города.</w:t>
      </w:r>
    </w:p>
    <w:p w:rsidR="00E873DC" w:rsidRDefault="00A50CF3"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w:t>
      </w:r>
      <w:r w:rsidR="00E873DC">
        <w:rPr>
          <w:rFonts w:ascii="Times New Roman" w:eastAsia="Times New Roman" w:hAnsi="Times New Roman" w:cs="Times New Roman"/>
          <w:sz w:val="24"/>
          <w:szCs w:val="24"/>
          <w:lang w:eastAsia="ar-SA"/>
        </w:rPr>
        <w:t xml:space="preserve"> выполнение </w:t>
      </w:r>
      <w:r>
        <w:rPr>
          <w:rFonts w:ascii="Times New Roman" w:eastAsia="Times New Roman" w:hAnsi="Times New Roman" w:cs="Times New Roman"/>
          <w:sz w:val="24"/>
          <w:szCs w:val="24"/>
          <w:lang w:eastAsia="ar-SA"/>
        </w:rPr>
        <w:t>энергосберегающих мероприятий затрачено</w:t>
      </w:r>
      <w:r w:rsidR="00E873DC">
        <w:rPr>
          <w:rFonts w:ascii="Times New Roman" w:eastAsia="Times New Roman" w:hAnsi="Times New Roman" w:cs="Times New Roman"/>
          <w:sz w:val="24"/>
          <w:szCs w:val="24"/>
          <w:lang w:eastAsia="ar-SA"/>
        </w:rPr>
        <w:t xml:space="preserve"> 4,31 млн. рублей.</w:t>
      </w:r>
    </w:p>
    <w:p w:rsidR="00A50CF3" w:rsidRDefault="00E873DC" w:rsidP="00542A2C">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ar-SA"/>
        </w:rPr>
        <w:lastRenderedPageBreak/>
        <w:t xml:space="preserve">В рамках муниципальной программы </w:t>
      </w:r>
      <w:r>
        <w:rPr>
          <w:rFonts w:ascii="Times New Roman" w:eastAsia="Times New Roman" w:hAnsi="Times New Roman" w:cs="Times New Roman"/>
          <w:b/>
          <w:spacing w:val="-3"/>
          <w:sz w:val="24"/>
          <w:szCs w:val="24"/>
          <w:lang w:eastAsia="ar-SA"/>
        </w:rPr>
        <w:t>«Развитие жилищно-коммунального комплекса города Югорска на 2014-2020 годы»</w:t>
      </w:r>
      <w:r>
        <w:rPr>
          <w:rFonts w:ascii="Times New Roman" w:eastAsia="Times New Roman" w:hAnsi="Times New Roman" w:cs="Times New Roman"/>
          <w:spacing w:val="-3"/>
          <w:sz w:val="24"/>
          <w:szCs w:val="24"/>
          <w:lang w:eastAsia="ar-SA"/>
        </w:rPr>
        <w:t xml:space="preserve"> </w:t>
      </w:r>
      <w:r w:rsidR="0048061E">
        <w:rPr>
          <w:rFonts w:ascii="Times New Roman" w:eastAsia="Times New Roman" w:hAnsi="Times New Roman" w:cs="Times New Roman"/>
          <w:spacing w:val="-3"/>
          <w:sz w:val="24"/>
          <w:szCs w:val="24"/>
          <w:lang w:eastAsia="ar-SA"/>
        </w:rPr>
        <w:t xml:space="preserve"> </w:t>
      </w:r>
      <w:r w:rsidR="00A50CF3" w:rsidRPr="00A50CF3">
        <w:rPr>
          <w:rFonts w:ascii="Times New Roman" w:eastAsia="Times New Roman" w:hAnsi="Times New Roman" w:cs="Times New Roman"/>
          <w:spacing w:val="-3"/>
          <w:sz w:val="24"/>
          <w:szCs w:val="24"/>
          <w:lang w:eastAsia="ar-SA"/>
        </w:rPr>
        <w:t>за счет средств окружного и городского бюджетов предоставлены</w:t>
      </w:r>
      <w:r w:rsidR="00A50CF3" w:rsidRPr="00A50CF3">
        <w:rPr>
          <w:rFonts w:ascii="Times New Roman" w:eastAsia="Times New Roman" w:hAnsi="Times New Roman" w:cs="Times New Roman"/>
          <w:sz w:val="24"/>
          <w:szCs w:val="24"/>
          <w:lang w:eastAsia="ar-SA"/>
        </w:rPr>
        <w:t xml:space="preserve"> субсидии </w:t>
      </w:r>
      <w:r w:rsidR="00A50CF3" w:rsidRPr="00A50CF3">
        <w:rPr>
          <w:rFonts w:ascii="Times New Roman" w:hAnsi="Times New Roman" w:cs="Times New Roman"/>
          <w:sz w:val="24"/>
          <w:szCs w:val="24"/>
        </w:rPr>
        <w:t>организациям, осуществляющим оказание населению жилищно-коммунальных услуг</w:t>
      </w:r>
      <w:r w:rsidR="00A50CF3" w:rsidRPr="00A50CF3">
        <w:rPr>
          <w:rFonts w:ascii="Times New Roman" w:eastAsia="Times New Roman" w:hAnsi="Times New Roman" w:cs="Times New Roman"/>
          <w:sz w:val="24"/>
          <w:szCs w:val="24"/>
          <w:lang w:eastAsia="ar-SA"/>
        </w:rPr>
        <w:t xml:space="preserve"> на сумму </w:t>
      </w:r>
      <w:r w:rsidR="00A50CF3" w:rsidRPr="00A50CF3">
        <w:rPr>
          <w:rFonts w:ascii="Times New Roman" w:hAnsi="Times New Roman" w:cs="Times New Roman"/>
          <w:sz w:val="24"/>
          <w:szCs w:val="24"/>
        </w:rPr>
        <w:t>100,6 млн. рублей, в том числе средства округа 72,6 млн.</w:t>
      </w:r>
      <w:r w:rsidR="00A50CF3">
        <w:rPr>
          <w:rFonts w:ascii="Times New Roman" w:hAnsi="Times New Roman" w:cs="Times New Roman"/>
          <w:sz w:val="24"/>
          <w:szCs w:val="24"/>
        </w:rPr>
        <w:t xml:space="preserve"> </w:t>
      </w:r>
      <w:r w:rsidR="00A50CF3" w:rsidRPr="00A50CF3">
        <w:rPr>
          <w:rFonts w:ascii="Times New Roman" w:hAnsi="Times New Roman" w:cs="Times New Roman"/>
          <w:sz w:val="24"/>
          <w:szCs w:val="24"/>
        </w:rPr>
        <w:t>рублей</w:t>
      </w:r>
      <w:r w:rsidR="00A50CF3">
        <w:rPr>
          <w:rFonts w:ascii="Times New Roman" w:hAnsi="Times New Roman" w:cs="Times New Roman"/>
          <w:sz w:val="24"/>
          <w:szCs w:val="24"/>
        </w:rPr>
        <w:t>.</w:t>
      </w:r>
    </w:p>
    <w:p w:rsidR="00E873DC" w:rsidRDefault="00E873D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Предоставлена субсидия предприятию АО «Сжиженный газ Север» за реализацию сжиженного газа в объеме 6</w:t>
      </w:r>
      <w:r w:rsidR="00A50CF3">
        <w:rPr>
          <w:rFonts w:ascii="Times New Roman" w:hAnsi="Times New Roman" w:cs="Times New Roman"/>
          <w:sz w:val="24"/>
          <w:szCs w:val="24"/>
        </w:rPr>
        <w:t xml:space="preserve"> </w:t>
      </w:r>
      <w:r>
        <w:rPr>
          <w:rFonts w:ascii="Times New Roman" w:hAnsi="Times New Roman" w:cs="Times New Roman"/>
          <w:sz w:val="24"/>
          <w:szCs w:val="24"/>
        </w:rPr>
        <w:t>683 кг населению города Югорска, общая сумма субсидии составила 975,4 тыс. рублей</w:t>
      </w:r>
      <w:r w:rsidR="00A50CF3">
        <w:rPr>
          <w:rFonts w:ascii="Times New Roman" w:hAnsi="Times New Roman" w:cs="Times New Roman"/>
          <w:sz w:val="24"/>
          <w:szCs w:val="24"/>
        </w:rPr>
        <w:t>.</w:t>
      </w:r>
      <w:r>
        <w:rPr>
          <w:rFonts w:ascii="Times New Roman" w:hAnsi="Times New Roman" w:cs="Times New Roman"/>
          <w:sz w:val="24"/>
          <w:szCs w:val="24"/>
        </w:rPr>
        <w:t xml:space="preserve">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на 2 полугодие 2016 года Региональной службой по тарифам ХМАО-Югры для населения установлен социально-ориентированный тариф в размере 40,09 руб./1 кг газа, экономически обоснованная цена газа для предприятия установлена в размере 157,32 руб./1 кг.</w:t>
      </w:r>
    </w:p>
    <w:p w:rsidR="00E873DC" w:rsidRDefault="00E873D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Предоставлена субсидия в размере 99,6 млн. </w:t>
      </w:r>
      <w:proofErr w:type="spellStart"/>
      <w:r>
        <w:rPr>
          <w:rFonts w:ascii="Times New Roman" w:hAnsi="Times New Roman" w:cs="Times New Roman"/>
          <w:sz w:val="24"/>
          <w:szCs w:val="24"/>
        </w:rPr>
        <w:t>ресурсоснабжающему</w:t>
      </w:r>
      <w:proofErr w:type="spellEnd"/>
      <w:r>
        <w:rPr>
          <w:rFonts w:ascii="Times New Roman" w:hAnsi="Times New Roman" w:cs="Times New Roman"/>
          <w:sz w:val="24"/>
          <w:szCs w:val="24"/>
        </w:rPr>
        <w:t xml:space="preserve"> предприятию МУП «</w:t>
      </w:r>
      <w:proofErr w:type="spellStart"/>
      <w:r>
        <w:rPr>
          <w:rFonts w:ascii="Times New Roman" w:hAnsi="Times New Roman" w:cs="Times New Roman"/>
          <w:sz w:val="24"/>
          <w:szCs w:val="24"/>
        </w:rPr>
        <w:t>Югорскэнергогаз</w:t>
      </w:r>
      <w:proofErr w:type="spellEnd"/>
      <w:r>
        <w:rPr>
          <w:rFonts w:ascii="Times New Roman" w:hAnsi="Times New Roman" w:cs="Times New Roman"/>
          <w:sz w:val="24"/>
          <w:szCs w:val="24"/>
        </w:rPr>
        <w:t>» в целях возмещения недополученных доходов от оказания коммунальных услуг населению города Югорска. Средства субсидии в полном объеме направлены на погашение задолженности за топливно-энергетические ресурсы (электроэнергия и природный газ).</w:t>
      </w:r>
    </w:p>
    <w:p w:rsidR="00E873DC" w:rsidRDefault="00E873DC" w:rsidP="00542A2C">
      <w:pPr>
        <w:widowControl w:val="0"/>
        <w:tabs>
          <w:tab w:val="left" w:pos="706"/>
        </w:tabs>
        <w:suppressAutoHyphens/>
        <w:spacing w:after="0" w:line="240" w:lineRule="auto"/>
        <w:ind w:firstLine="709"/>
        <w:jc w:val="both"/>
        <w:rPr>
          <w:rFonts w:ascii="Times New Roman" w:eastAsia="Andale Sans UI;Arial Unicode MS" w:hAnsi="Times New Roman" w:cs="Tahoma"/>
          <w:bCs/>
          <w:sz w:val="24"/>
          <w:szCs w:val="24"/>
          <w:lang w:eastAsia="ru-RU" w:bidi="ru-RU"/>
        </w:rPr>
      </w:pPr>
      <w:r>
        <w:rPr>
          <w:rFonts w:ascii="Times New Roman" w:eastAsia="Andale Sans UI;Arial Unicode MS" w:hAnsi="Times New Roman" w:cs="Tahoma"/>
          <w:bCs/>
          <w:sz w:val="24"/>
          <w:szCs w:val="24"/>
          <w:lang w:eastAsia="ru-RU" w:bidi="ru-RU"/>
        </w:rPr>
        <w:t xml:space="preserve">Ежегодно проводятся мероприятия по </w:t>
      </w:r>
      <w:r>
        <w:rPr>
          <w:rFonts w:ascii="Times New Roman" w:eastAsia="Andale Sans UI;Arial Unicode MS" w:hAnsi="Times New Roman" w:cs="Tahoma"/>
          <w:b/>
          <w:bCs/>
          <w:sz w:val="24"/>
          <w:szCs w:val="24"/>
          <w:lang w:eastAsia="ru-RU" w:bidi="ru-RU"/>
        </w:rPr>
        <w:t>озеленению города</w:t>
      </w:r>
      <w:r>
        <w:rPr>
          <w:rFonts w:ascii="Times New Roman" w:eastAsia="Andale Sans UI;Arial Unicode MS" w:hAnsi="Times New Roman" w:cs="Tahoma"/>
          <w:bCs/>
          <w:sz w:val="24"/>
          <w:szCs w:val="24"/>
          <w:lang w:eastAsia="ru-RU" w:bidi="ru-RU"/>
        </w:rPr>
        <w:t>; в 2016 году выполнены следующие виды работ:</w:t>
      </w:r>
    </w:p>
    <w:p w:rsidR="00E873DC" w:rsidRPr="00C81941" w:rsidRDefault="00C81941" w:rsidP="00542A2C">
      <w:pPr>
        <w:pStyle w:val="a5"/>
        <w:numPr>
          <w:ilvl w:val="0"/>
          <w:numId w:val="34"/>
        </w:numPr>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E873DC" w:rsidRPr="00C81941">
        <w:rPr>
          <w:rFonts w:ascii="Times New Roman" w:hAnsi="Times New Roman"/>
          <w:sz w:val="24"/>
          <w:szCs w:val="24"/>
          <w:lang w:eastAsia="ar-SA"/>
        </w:rPr>
        <w:t>посадка и уход за 213 тыс. корней однолетней и многолетней рассады цветов на площади 5 370 кв. метров;</w:t>
      </w:r>
    </w:p>
    <w:p w:rsidR="00E873DC" w:rsidRPr="00C81941" w:rsidRDefault="00C81941" w:rsidP="00542A2C">
      <w:pPr>
        <w:pStyle w:val="a5"/>
        <w:numPr>
          <w:ilvl w:val="0"/>
          <w:numId w:val="34"/>
        </w:numPr>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proofErr w:type="gramStart"/>
      <w:r w:rsidR="00E873DC" w:rsidRPr="00C81941">
        <w:rPr>
          <w:rFonts w:ascii="Times New Roman" w:hAnsi="Times New Roman"/>
          <w:sz w:val="24"/>
          <w:szCs w:val="24"/>
          <w:lang w:eastAsia="ar-SA"/>
        </w:rPr>
        <w:t xml:space="preserve">уход за газонами (рыхление, полив, подкормка, уборка мусора, частичный подсев газонной травы, подсыпка плодородного грунта) – 160,1 тыс. кв. метров; </w:t>
      </w:r>
      <w:proofErr w:type="gramEnd"/>
    </w:p>
    <w:p w:rsidR="00211EE9" w:rsidRPr="00C81941" w:rsidRDefault="00C81941" w:rsidP="00542A2C">
      <w:pPr>
        <w:pStyle w:val="a5"/>
        <w:numPr>
          <w:ilvl w:val="0"/>
          <w:numId w:val="34"/>
        </w:numPr>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E873DC" w:rsidRPr="00C81941">
        <w:rPr>
          <w:rFonts w:ascii="Times New Roman" w:hAnsi="Times New Roman"/>
          <w:sz w:val="24"/>
          <w:szCs w:val="24"/>
          <w:lang w:eastAsia="ar-SA"/>
        </w:rPr>
        <w:t>скос травы по всей площади городских газонов и два раза за сезон на газонах по внутридомовым территориям</w:t>
      </w:r>
      <w:r w:rsidR="00211EE9" w:rsidRPr="00C81941">
        <w:rPr>
          <w:rFonts w:ascii="Times New Roman" w:hAnsi="Times New Roman"/>
          <w:sz w:val="24"/>
          <w:szCs w:val="24"/>
          <w:lang w:eastAsia="ar-SA"/>
        </w:rPr>
        <w:t>;</w:t>
      </w:r>
    </w:p>
    <w:p w:rsidR="00E873DC" w:rsidRPr="00C81941" w:rsidRDefault="00C81941" w:rsidP="00542A2C">
      <w:pPr>
        <w:pStyle w:val="a5"/>
        <w:numPr>
          <w:ilvl w:val="0"/>
          <w:numId w:val="34"/>
        </w:numPr>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w:t>
      </w:r>
      <w:r w:rsidR="00E873DC" w:rsidRPr="00C81941">
        <w:rPr>
          <w:rFonts w:ascii="Times New Roman" w:hAnsi="Times New Roman"/>
          <w:sz w:val="24"/>
          <w:szCs w:val="24"/>
          <w:lang w:eastAsia="ar-SA"/>
        </w:rPr>
        <w:t>уход за 182 деревьями и кустарниками, подготовка их к зиме - укрытие неткаными материа</w:t>
      </w:r>
      <w:r w:rsidR="00211EE9" w:rsidRPr="00C81941">
        <w:rPr>
          <w:rFonts w:ascii="Times New Roman" w:hAnsi="Times New Roman"/>
          <w:sz w:val="24"/>
          <w:szCs w:val="24"/>
          <w:lang w:eastAsia="ar-SA"/>
        </w:rPr>
        <w:t>лами и деревянными ограждениями,</w:t>
      </w:r>
      <w:r w:rsidR="00E873DC" w:rsidRPr="00C81941">
        <w:rPr>
          <w:rFonts w:ascii="Times New Roman" w:hAnsi="Times New Roman"/>
          <w:sz w:val="24"/>
          <w:szCs w:val="24"/>
          <w:lang w:eastAsia="ar-SA"/>
        </w:rPr>
        <w:t xml:space="preserve"> уход за альпийскими горками. </w:t>
      </w:r>
    </w:p>
    <w:p w:rsidR="00E873DC" w:rsidRDefault="00E873D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Дополнительно были установлены малые архитектурные формы на детских площадках по улицам  Гастелло, д.15, Таёжная д.22а, Таёжная д.12, Механизаторов д.10, Энтузиастов д.3а, Студенческая д.16.</w:t>
      </w:r>
    </w:p>
    <w:p w:rsidR="00E873DC" w:rsidRDefault="00E873DC" w:rsidP="00542A2C">
      <w:pPr>
        <w:widowControl w:val="0"/>
        <w:tabs>
          <w:tab w:val="left" w:pos="706"/>
        </w:tabs>
        <w:suppressAutoHyphens/>
        <w:spacing w:after="0" w:line="240" w:lineRule="auto"/>
        <w:ind w:firstLine="709"/>
        <w:jc w:val="both"/>
        <w:rPr>
          <w:rFonts w:ascii="Times New Roman" w:eastAsia="Andale Sans UI;Arial Unicode MS" w:hAnsi="Times New Roman" w:cs="Tahoma"/>
          <w:sz w:val="24"/>
          <w:szCs w:val="24"/>
          <w:lang w:eastAsia="ru-RU" w:bidi="ru-RU"/>
        </w:rPr>
      </w:pPr>
      <w:r>
        <w:rPr>
          <w:rFonts w:ascii="Times New Roman" w:eastAsia="Andale Sans UI;Arial Unicode MS" w:hAnsi="Times New Roman" w:cs="Tahoma"/>
          <w:sz w:val="24"/>
          <w:szCs w:val="24"/>
          <w:lang w:eastAsia="ru-RU" w:bidi="ru-RU"/>
        </w:rPr>
        <w:t xml:space="preserve">В городе было установлено 64 урны  и 45 скамеек. Осуществлено содержание и ремонт  3 городских часов.  Производился ремонт 19 автобусных остановок, а также малых архитектурных форм города, окраска шаров на газонах, ремонт </w:t>
      </w:r>
      <w:proofErr w:type="spellStart"/>
      <w:r>
        <w:rPr>
          <w:rFonts w:ascii="Times New Roman" w:eastAsia="Andale Sans UI;Arial Unicode MS" w:hAnsi="Times New Roman" w:cs="Tahoma"/>
          <w:sz w:val="24"/>
          <w:szCs w:val="24"/>
          <w:lang w:eastAsia="ru-RU" w:bidi="ru-RU"/>
        </w:rPr>
        <w:t>скульптурно</w:t>
      </w:r>
      <w:proofErr w:type="spellEnd"/>
      <w:r>
        <w:rPr>
          <w:rFonts w:ascii="Times New Roman" w:eastAsia="Andale Sans UI;Arial Unicode MS" w:hAnsi="Times New Roman" w:cs="Tahoma"/>
          <w:sz w:val="24"/>
          <w:szCs w:val="24"/>
          <w:lang w:eastAsia="ru-RU" w:bidi="ru-RU"/>
        </w:rPr>
        <w:t>-декоративных композиций: «Олени», «Лошади», «Телега», «Мельница».</w:t>
      </w:r>
    </w:p>
    <w:p w:rsidR="00E873DC" w:rsidRDefault="00E873DC" w:rsidP="00542A2C">
      <w:pPr>
        <w:tabs>
          <w:tab w:val="left" w:pos="708"/>
          <w:tab w:val="center" w:pos="4153"/>
          <w:tab w:val="right" w:pos="8306"/>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Общая площадь </w:t>
      </w:r>
      <w:r>
        <w:rPr>
          <w:rFonts w:ascii="Times New Roman" w:eastAsia="Times New Roman" w:hAnsi="Times New Roman" w:cs="Times New Roman"/>
          <w:b/>
          <w:sz w:val="24"/>
          <w:szCs w:val="24"/>
          <w:lang w:eastAsia="ar-SA"/>
        </w:rPr>
        <w:t>жилых помещений</w:t>
      </w:r>
      <w:r>
        <w:rPr>
          <w:rFonts w:ascii="Times New Roman" w:eastAsia="Times New Roman" w:hAnsi="Times New Roman" w:cs="Times New Roman"/>
          <w:sz w:val="24"/>
          <w:szCs w:val="24"/>
          <w:lang w:eastAsia="ar-SA"/>
        </w:rPr>
        <w:t xml:space="preserve"> города Югорска на 01.01.201</w:t>
      </w:r>
      <w:r w:rsidR="002D39E3">
        <w:rPr>
          <w:rFonts w:ascii="Times New Roman" w:eastAsia="Times New Roman" w:hAnsi="Times New Roman" w:cs="Times New Roman"/>
          <w:sz w:val="24"/>
          <w:szCs w:val="24"/>
          <w:lang w:eastAsia="ar-SA"/>
        </w:rPr>
        <w:t>7 (предварительно)</w:t>
      </w:r>
      <w:r>
        <w:rPr>
          <w:rFonts w:ascii="Times New Roman" w:eastAsia="Times New Roman" w:hAnsi="Times New Roman" w:cs="Times New Roman"/>
          <w:sz w:val="24"/>
          <w:szCs w:val="24"/>
          <w:lang w:eastAsia="ar-SA"/>
        </w:rPr>
        <w:t xml:space="preserve"> составила </w:t>
      </w:r>
      <w:r w:rsidRPr="002D39E3">
        <w:rPr>
          <w:rFonts w:ascii="Times New Roman" w:eastAsia="Times New Roman" w:hAnsi="Times New Roman" w:cs="Times New Roman"/>
          <w:sz w:val="24"/>
          <w:szCs w:val="24"/>
          <w:lang w:eastAsia="ar-SA"/>
        </w:rPr>
        <w:t>1 0</w:t>
      </w:r>
      <w:r w:rsidR="002D39E3" w:rsidRPr="002D39E3">
        <w:rPr>
          <w:rFonts w:ascii="Times New Roman" w:eastAsia="Times New Roman" w:hAnsi="Times New Roman" w:cs="Times New Roman"/>
          <w:sz w:val="24"/>
          <w:szCs w:val="24"/>
          <w:lang w:eastAsia="ar-SA"/>
        </w:rPr>
        <w:t>66</w:t>
      </w:r>
      <w:r w:rsidRPr="002D39E3">
        <w:rPr>
          <w:rFonts w:ascii="Times New Roman" w:eastAsia="Times New Roman" w:hAnsi="Times New Roman" w:cs="Times New Roman"/>
          <w:sz w:val="24"/>
          <w:szCs w:val="24"/>
          <w:lang w:eastAsia="ar-SA"/>
        </w:rPr>
        <w:t>,</w:t>
      </w:r>
      <w:r w:rsidR="002D39E3" w:rsidRPr="002D39E3">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тыс. кв. метров. В среднем на одного жителя приходится </w:t>
      </w:r>
      <w:r w:rsidRPr="002D39E3">
        <w:rPr>
          <w:rFonts w:ascii="Times New Roman" w:eastAsia="Times New Roman" w:hAnsi="Times New Roman" w:cs="Times New Roman"/>
          <w:sz w:val="24"/>
          <w:szCs w:val="24"/>
          <w:lang w:eastAsia="ar-SA"/>
        </w:rPr>
        <w:t>28,</w:t>
      </w:r>
      <w:r w:rsidR="002D39E3" w:rsidRPr="002D39E3">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кв. метров жилья, что выше окружного показателя (</w:t>
      </w:r>
      <w:r w:rsidRPr="00FE30B2">
        <w:rPr>
          <w:rFonts w:ascii="Times New Roman" w:eastAsia="Times New Roman" w:hAnsi="Times New Roman" w:cs="Times New Roman"/>
          <w:sz w:val="24"/>
          <w:szCs w:val="24"/>
          <w:lang w:eastAsia="ar-SA"/>
        </w:rPr>
        <w:t>20,</w:t>
      </w:r>
      <w:r w:rsidR="00FE30B2" w:rsidRPr="00FE30B2">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кв. м. жилья). </w:t>
      </w:r>
    </w:p>
    <w:p w:rsidR="00E873DC" w:rsidRDefault="00E873DC" w:rsidP="00542A2C">
      <w:pPr>
        <w:tabs>
          <w:tab w:val="left" w:pos="708"/>
          <w:tab w:val="center" w:pos="4153"/>
          <w:tab w:val="right" w:pos="8306"/>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Доля </w:t>
      </w:r>
      <w:r w:rsidR="00BB032F">
        <w:rPr>
          <w:rFonts w:ascii="Times New Roman" w:eastAsia="Times New Roman" w:hAnsi="Times New Roman" w:cs="Times New Roman"/>
          <w:sz w:val="24"/>
          <w:szCs w:val="24"/>
          <w:lang w:eastAsia="ar-SA"/>
        </w:rPr>
        <w:t>непригодного для проживания</w:t>
      </w:r>
      <w:r>
        <w:rPr>
          <w:rFonts w:ascii="Times New Roman" w:eastAsia="Times New Roman" w:hAnsi="Times New Roman" w:cs="Times New Roman"/>
          <w:sz w:val="24"/>
          <w:szCs w:val="24"/>
          <w:lang w:eastAsia="ar-SA"/>
        </w:rPr>
        <w:t xml:space="preserve"> жилья в общем объеме жилищного фонда </w:t>
      </w:r>
      <w:r w:rsidR="00FE30B2">
        <w:rPr>
          <w:rFonts w:ascii="Times New Roman" w:eastAsia="Times New Roman" w:hAnsi="Times New Roman" w:cs="Times New Roman"/>
          <w:sz w:val="24"/>
          <w:szCs w:val="24"/>
          <w:lang w:eastAsia="ar-SA"/>
        </w:rPr>
        <w:t>составила 9,</w:t>
      </w:r>
      <w:r w:rsidR="00BB032F">
        <w:rPr>
          <w:rFonts w:ascii="Times New Roman" w:eastAsia="Times New Roman" w:hAnsi="Times New Roman" w:cs="Times New Roman"/>
          <w:sz w:val="24"/>
          <w:szCs w:val="24"/>
          <w:lang w:eastAsia="ar-SA"/>
        </w:rPr>
        <w:t>3</w:t>
      </w:r>
      <w:r w:rsidR="00FE30B2">
        <w:rPr>
          <w:rFonts w:ascii="Times New Roman" w:eastAsia="Times New Roman" w:hAnsi="Times New Roman" w:cs="Times New Roman"/>
          <w:sz w:val="24"/>
          <w:szCs w:val="24"/>
          <w:lang w:eastAsia="ar-SA"/>
        </w:rPr>
        <w:t>% от общей площади</w:t>
      </w:r>
      <w:r>
        <w:rPr>
          <w:rFonts w:ascii="Times New Roman" w:eastAsia="Times New Roman" w:hAnsi="Times New Roman" w:cs="Times New Roman"/>
          <w:sz w:val="24"/>
          <w:szCs w:val="24"/>
          <w:lang w:eastAsia="ar-SA"/>
        </w:rPr>
        <w:t xml:space="preserve">. </w:t>
      </w:r>
    </w:p>
    <w:p w:rsidR="00E873DC" w:rsidRDefault="00E873DC" w:rsidP="00542A2C">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2016 год </w:t>
      </w:r>
      <w:r w:rsidRPr="002D39E3">
        <w:rPr>
          <w:rFonts w:ascii="Times New Roman" w:eastAsia="Times New Roman" w:hAnsi="Times New Roman" w:cs="Times New Roman"/>
          <w:sz w:val="24"/>
          <w:szCs w:val="24"/>
          <w:lang w:eastAsia="ar-SA"/>
        </w:rPr>
        <w:t>снесено 6 жилых (1-3 квартирных) и 4 многоквартирных домов (6-36 квартирных), жило</w:t>
      </w:r>
      <w:r w:rsidR="00BF6BF3" w:rsidRPr="002D39E3">
        <w:rPr>
          <w:rFonts w:ascii="Times New Roman" w:eastAsia="Times New Roman" w:hAnsi="Times New Roman" w:cs="Times New Roman"/>
          <w:sz w:val="24"/>
          <w:szCs w:val="24"/>
          <w:lang w:eastAsia="ar-SA"/>
        </w:rPr>
        <w:t xml:space="preserve">й площадью </w:t>
      </w:r>
      <w:r w:rsidR="002D39E3" w:rsidRPr="002D39E3">
        <w:rPr>
          <w:rFonts w:ascii="Times New Roman" w:eastAsia="Times New Roman" w:hAnsi="Times New Roman" w:cs="Times New Roman"/>
          <w:sz w:val="24"/>
          <w:szCs w:val="24"/>
          <w:lang w:eastAsia="ar-SA"/>
        </w:rPr>
        <w:t>6,3</w:t>
      </w:r>
      <w:r w:rsidR="00BF6BF3" w:rsidRPr="002D39E3">
        <w:rPr>
          <w:rFonts w:ascii="Times New Roman" w:eastAsia="Times New Roman" w:hAnsi="Times New Roman" w:cs="Times New Roman"/>
          <w:sz w:val="24"/>
          <w:szCs w:val="24"/>
          <w:lang w:eastAsia="ar-SA"/>
        </w:rPr>
        <w:t xml:space="preserve"> тыс. кв. метров, введено 28,07</w:t>
      </w:r>
      <w:r w:rsidRPr="002D39E3">
        <w:rPr>
          <w:rFonts w:ascii="Times New Roman" w:eastAsia="Times New Roman" w:hAnsi="Times New Roman" w:cs="Times New Roman"/>
          <w:sz w:val="24"/>
          <w:szCs w:val="24"/>
          <w:lang w:eastAsia="ar-SA"/>
        </w:rPr>
        <w:t xml:space="preserve"> тыс. кв. метров. </w:t>
      </w:r>
    </w:p>
    <w:p w:rsidR="00E873DC" w:rsidRDefault="00E873DC" w:rsidP="00542A2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Оснащенность приборами учета многоквартирных домов в соответствии с тре</w:t>
      </w:r>
      <w:r w:rsidR="00211EE9">
        <w:rPr>
          <w:rFonts w:ascii="Times New Roman" w:eastAsia="Times New Roman" w:hAnsi="Times New Roman" w:cs="Times New Roman"/>
          <w:sz w:val="24"/>
          <w:szCs w:val="24"/>
          <w:lang w:eastAsia="ar-SA"/>
        </w:rPr>
        <w:t>бованиями 261-ФЗ состав</w:t>
      </w:r>
      <w:r w:rsidR="0067638B">
        <w:rPr>
          <w:rFonts w:ascii="Times New Roman" w:eastAsia="Times New Roman" w:hAnsi="Times New Roman" w:cs="Times New Roman"/>
          <w:sz w:val="24"/>
          <w:szCs w:val="24"/>
          <w:lang w:eastAsia="ar-SA"/>
        </w:rPr>
        <w:t>ила</w:t>
      </w:r>
      <w:r w:rsidR="00211EE9">
        <w:rPr>
          <w:rFonts w:ascii="Times New Roman" w:eastAsia="Times New Roman" w:hAnsi="Times New Roman" w:cs="Times New Roman"/>
          <w:sz w:val="24"/>
          <w:szCs w:val="24"/>
          <w:lang w:eastAsia="ar-SA"/>
        </w:rPr>
        <w:t xml:space="preserve"> 100</w:t>
      </w:r>
      <w:r>
        <w:rPr>
          <w:rFonts w:ascii="Times New Roman" w:eastAsia="Times New Roman" w:hAnsi="Times New Roman" w:cs="Times New Roman"/>
          <w:sz w:val="24"/>
          <w:szCs w:val="24"/>
          <w:lang w:eastAsia="ar-SA"/>
        </w:rPr>
        <w:t>%.</w:t>
      </w:r>
    </w:p>
    <w:p w:rsidR="0048061E" w:rsidRDefault="0048061E" w:rsidP="00542A2C">
      <w:pPr>
        <w:shd w:val="clear" w:color="auto" w:fill="FFFFFF"/>
        <w:suppressAutoHyphens/>
        <w:spacing w:after="0" w:line="240" w:lineRule="auto"/>
        <w:ind w:firstLine="709"/>
        <w:jc w:val="both"/>
        <w:rPr>
          <w:rFonts w:ascii="Times New Roman" w:eastAsia="Times New Roman" w:hAnsi="Times New Roman" w:cs="Times New Roman"/>
          <w:bCs/>
          <w:sz w:val="24"/>
          <w:szCs w:val="24"/>
          <w:lang w:eastAsia="ar-SA"/>
        </w:rPr>
      </w:pPr>
    </w:p>
    <w:p w:rsidR="00E873DC" w:rsidRDefault="00E873DC" w:rsidP="00542A2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целом, благодаря слаженной работе предприятий и организаций жилищно-коммунального комплекса, ответственных структур администрации города Югорска,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E873DC" w:rsidRPr="00E873DC" w:rsidRDefault="00E873DC" w:rsidP="00542A2C">
      <w:pPr>
        <w:tabs>
          <w:tab w:val="left" w:pos="851"/>
        </w:tabs>
        <w:suppressAutoHyphens/>
        <w:spacing w:after="0" w:line="240" w:lineRule="auto"/>
        <w:ind w:firstLine="709"/>
        <w:jc w:val="both"/>
        <w:rPr>
          <w:rFonts w:ascii="Times New Roman" w:eastAsia="Times New Roman" w:hAnsi="Times New Roman" w:cs="Times New Roman"/>
          <w:sz w:val="24"/>
          <w:szCs w:val="24"/>
          <w:highlight w:val="yellow"/>
          <w:lang w:eastAsia="ar-SA"/>
        </w:rPr>
      </w:pPr>
    </w:p>
    <w:p w:rsidR="00945E53" w:rsidRPr="00EF5601" w:rsidRDefault="002C6EE5"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Глава 4</w:t>
      </w:r>
    </w:p>
    <w:p w:rsidR="00945E53" w:rsidRPr="00EF5601" w:rsidRDefault="002C6EE5" w:rsidP="00542A2C">
      <w:pPr>
        <w:spacing w:after="0" w:line="240" w:lineRule="auto"/>
        <w:ind w:firstLine="709"/>
        <w:jc w:val="center"/>
        <w:rPr>
          <w:rFonts w:ascii="Times New Roman" w:eastAsia="Arial Unicode MS" w:hAnsi="Times New Roman" w:cs="Times New Roman"/>
          <w:b/>
          <w:sz w:val="24"/>
          <w:szCs w:val="24"/>
        </w:rPr>
      </w:pPr>
      <w:r w:rsidRPr="00EF5601">
        <w:rPr>
          <w:rFonts w:ascii="Times New Roman" w:eastAsia="Arial Unicode MS" w:hAnsi="Times New Roman" w:cs="Times New Roman"/>
          <w:b/>
          <w:sz w:val="24"/>
          <w:szCs w:val="24"/>
        </w:rPr>
        <w:t>Бюджетная система</w:t>
      </w:r>
    </w:p>
    <w:p w:rsidR="0041087D" w:rsidRPr="00EF5601" w:rsidRDefault="0041087D" w:rsidP="00542A2C">
      <w:pPr>
        <w:spacing w:after="0" w:line="240" w:lineRule="auto"/>
        <w:ind w:firstLine="709"/>
        <w:jc w:val="both"/>
        <w:rPr>
          <w:rFonts w:ascii="Times New Roman" w:eastAsia="Arial Unicode MS" w:hAnsi="Times New Roman" w:cs="Times New Roman"/>
          <w:b/>
          <w:sz w:val="24"/>
          <w:szCs w:val="24"/>
          <w:highlight w:val="yellow"/>
        </w:rPr>
      </w:pPr>
    </w:p>
    <w:p w:rsidR="000E7074" w:rsidRDefault="000E7074" w:rsidP="00542A2C">
      <w:pPr>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Бюджетная деятельность муниципального образования в 2016 году осуществлялась в условиях </w:t>
      </w:r>
      <w:r w:rsidR="001518C1">
        <w:rPr>
          <w:rFonts w:ascii="Times New Roman" w:hAnsi="Times New Roman"/>
          <w:color w:val="000000"/>
          <w:sz w:val="24"/>
          <w:szCs w:val="24"/>
          <w:lang w:eastAsia="ar-SA"/>
        </w:rPr>
        <w:t xml:space="preserve">продолжающегося </w:t>
      </w:r>
      <w:r>
        <w:rPr>
          <w:rFonts w:ascii="Times New Roman" w:hAnsi="Times New Roman"/>
          <w:color w:val="000000"/>
          <w:sz w:val="24"/>
          <w:szCs w:val="24"/>
          <w:lang w:eastAsia="ar-SA"/>
        </w:rPr>
        <w:t xml:space="preserve">замедления экономического роста </w:t>
      </w:r>
      <w:r>
        <w:rPr>
          <w:rFonts w:ascii="Times New Roman" w:hAnsi="Times New Roman"/>
          <w:color w:val="000000"/>
          <w:spacing w:val="-4"/>
          <w:sz w:val="24"/>
          <w:szCs w:val="24"/>
          <w:lang w:eastAsia="ar-SA"/>
        </w:rPr>
        <w:t xml:space="preserve"> российской экономики, в связи с чем, потенциал наращивания доходной базы бюджета города Югорска был ограничен</w:t>
      </w:r>
      <w:r>
        <w:rPr>
          <w:rFonts w:ascii="Times New Roman" w:hAnsi="Times New Roman"/>
          <w:color w:val="000000"/>
          <w:sz w:val="24"/>
          <w:szCs w:val="24"/>
          <w:lang w:eastAsia="ar-SA"/>
        </w:rPr>
        <w:t>. Однако</w:t>
      </w:r>
      <w:r w:rsidR="001518C1">
        <w:rPr>
          <w:rFonts w:ascii="Times New Roman" w:hAnsi="Times New Roman"/>
          <w:color w:val="000000"/>
          <w:sz w:val="24"/>
          <w:szCs w:val="24"/>
          <w:lang w:eastAsia="ar-SA"/>
        </w:rPr>
        <w:t>,</w:t>
      </w:r>
      <w:r>
        <w:rPr>
          <w:rFonts w:ascii="Times New Roman" w:hAnsi="Times New Roman"/>
          <w:color w:val="000000"/>
          <w:sz w:val="24"/>
          <w:szCs w:val="24"/>
          <w:lang w:eastAsia="ar-SA"/>
        </w:rPr>
        <w:t xml:space="preserve"> с учетом готовности муниципалитета к проведению мероприятий, позволяющих смягчить воздействие негативных факторов на бюджетный сектор экономики города, задачи, определенные на данный период, последовательно выполнялись.</w:t>
      </w:r>
    </w:p>
    <w:p w:rsidR="000E7074" w:rsidRDefault="000E7074" w:rsidP="00542A2C">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Мероприятия в сфере доходов бюджета города Югорска в первую очередь были направлены на обеспечение сбалансированности бюджета и сохранение бюджетной устойчивости. </w:t>
      </w:r>
    </w:p>
    <w:p w:rsidR="000E7074" w:rsidRDefault="000E7074" w:rsidP="00542A2C">
      <w:pPr>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rPr>
        <w:t xml:space="preserve">По итогам года в  бюджет города Югорска поступили </w:t>
      </w:r>
      <w:r>
        <w:rPr>
          <w:rFonts w:ascii="Times New Roman" w:eastAsia="Times New Roman" w:hAnsi="Times New Roman" w:cs="Times New Roman"/>
          <w:bCs/>
          <w:iCs/>
          <w:sz w:val="24"/>
          <w:szCs w:val="24"/>
          <w:u w:val="single"/>
        </w:rPr>
        <w:t>доходы</w:t>
      </w:r>
      <w:r>
        <w:rPr>
          <w:rFonts w:ascii="Times New Roman" w:eastAsia="Times New Roman" w:hAnsi="Times New Roman" w:cs="Times New Roman"/>
          <w:bCs/>
          <w:iCs/>
          <w:sz w:val="24"/>
          <w:szCs w:val="24"/>
        </w:rPr>
        <w:t xml:space="preserve"> в сумме 3 692,9 млн. рублей.  Прирост к первоначально утвержденному плану составил 1 008,7 млн.</w:t>
      </w:r>
      <w:r w:rsidR="00131FE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рублей, в том числе  налоговых и неналоговых доходов в сумме 127,2 млн. рублей, безв</w:t>
      </w:r>
      <w:r w:rsidR="00131FE3">
        <w:rPr>
          <w:rFonts w:ascii="Times New Roman" w:eastAsia="Times New Roman" w:hAnsi="Times New Roman" w:cs="Times New Roman"/>
          <w:bCs/>
          <w:iCs/>
          <w:sz w:val="24"/>
          <w:szCs w:val="24"/>
        </w:rPr>
        <w:t xml:space="preserve">озмездных поступлений </w:t>
      </w:r>
      <w:r>
        <w:rPr>
          <w:rFonts w:ascii="Times New Roman" w:eastAsia="Times New Roman" w:hAnsi="Times New Roman" w:cs="Times New Roman"/>
          <w:bCs/>
          <w:iCs/>
          <w:sz w:val="24"/>
          <w:szCs w:val="24"/>
        </w:rPr>
        <w:t>881,5 млн.</w:t>
      </w:r>
      <w:r w:rsidR="00131FE3">
        <w:rPr>
          <w:rFonts w:ascii="Times New Roman" w:eastAsia="Times New Roman" w:hAnsi="Times New Roman" w:cs="Times New Roman"/>
          <w:bCs/>
          <w:iCs/>
          <w:sz w:val="24"/>
          <w:szCs w:val="24"/>
        </w:rPr>
        <w:t xml:space="preserve"> рублей.</w:t>
      </w:r>
    </w:p>
    <w:p w:rsidR="000E7074" w:rsidRDefault="000E7074" w:rsidP="00542A2C">
      <w:pPr>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К результатам аналогичного периода прошлого года, доходная часть бюджета города Югорска сократилась н</w:t>
      </w:r>
      <w:r w:rsidR="00131FE3">
        <w:rPr>
          <w:rFonts w:ascii="Times New Roman" w:eastAsia="Times New Roman" w:hAnsi="Times New Roman" w:cs="Times New Roman"/>
          <w:bCs/>
          <w:iCs/>
          <w:sz w:val="24"/>
          <w:szCs w:val="24"/>
        </w:rPr>
        <w:t>а 127,4 млн. рублей или на  3,3</w:t>
      </w:r>
      <w:r>
        <w:rPr>
          <w:rFonts w:ascii="Times New Roman" w:eastAsia="Times New Roman" w:hAnsi="Times New Roman" w:cs="Times New Roman"/>
          <w:bCs/>
          <w:iCs/>
          <w:sz w:val="24"/>
          <w:szCs w:val="24"/>
        </w:rPr>
        <w:t xml:space="preserve">%. </w:t>
      </w:r>
    </w:p>
    <w:p w:rsidR="001518C1" w:rsidRPr="00DD0EA8" w:rsidRDefault="001518C1" w:rsidP="00DD0EA8">
      <w:pPr>
        <w:spacing w:after="0" w:line="240" w:lineRule="auto"/>
        <w:ind w:firstLine="567"/>
        <w:jc w:val="both"/>
        <w:rPr>
          <w:rFonts w:ascii="Times New Roman" w:eastAsia="Times New Roman" w:hAnsi="Times New Roman" w:cs="Times New Roman"/>
          <w:bCs/>
          <w:iCs/>
          <w:sz w:val="24"/>
          <w:szCs w:val="24"/>
        </w:rPr>
      </w:pPr>
    </w:p>
    <w:p w:rsidR="000E7074" w:rsidRDefault="000E7074" w:rsidP="000E7074">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Исполнение доходной части бюджета города Югорска в разрезе видов доходов</w:t>
      </w:r>
    </w:p>
    <w:p w:rsidR="000E7074" w:rsidRDefault="000E7074" w:rsidP="000E707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3"/>
        <w:gridCol w:w="2125"/>
        <w:gridCol w:w="2126"/>
      </w:tblGrid>
      <w:tr w:rsidR="0048061E" w:rsidTr="0048061E">
        <w:trPr>
          <w:cantSplit/>
          <w:trHeight w:val="636"/>
        </w:trPr>
        <w:tc>
          <w:tcPr>
            <w:tcW w:w="3261" w:type="dxa"/>
            <w:tcBorders>
              <w:top w:val="single" w:sz="4" w:space="0" w:color="auto"/>
              <w:left w:val="single" w:sz="4" w:space="0" w:color="auto"/>
              <w:bottom w:val="nil"/>
              <w:right w:val="single" w:sz="4" w:space="0" w:color="auto"/>
            </w:tcBorders>
          </w:tcPr>
          <w:p w:rsidR="0048061E" w:rsidRDefault="0048061E">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2015 год</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2016 год</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Темп роста (снижения), %</w:t>
            </w:r>
          </w:p>
        </w:tc>
      </w:tr>
      <w:tr w:rsidR="0048061E" w:rsidTr="0048061E">
        <w:trPr>
          <w:cantSplit/>
          <w:trHeight w:val="381"/>
        </w:trPr>
        <w:tc>
          <w:tcPr>
            <w:tcW w:w="326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864,9</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975,1</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112,7</w:t>
            </w:r>
          </w:p>
        </w:tc>
      </w:tr>
      <w:tr w:rsidR="0048061E" w:rsidTr="0048061E">
        <w:trPr>
          <w:cantSplit/>
        </w:trPr>
        <w:tc>
          <w:tcPr>
            <w:tcW w:w="326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149,0</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139,6</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w:t>
            </w:r>
          </w:p>
        </w:tc>
      </w:tr>
      <w:tr w:rsidR="0048061E" w:rsidTr="0048061E">
        <w:trPr>
          <w:cantSplit/>
        </w:trPr>
        <w:tc>
          <w:tcPr>
            <w:tcW w:w="326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Безвозмездные перечисления</w:t>
            </w: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2 806,4</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2 578,2</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tc>
      </w:tr>
      <w:tr w:rsidR="0048061E" w:rsidTr="0048061E">
        <w:trPr>
          <w:cantSplit/>
        </w:trPr>
        <w:tc>
          <w:tcPr>
            <w:tcW w:w="326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доходов</w:t>
            </w: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3 820,3</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3 692,9</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96,7</w:t>
            </w:r>
          </w:p>
        </w:tc>
      </w:tr>
    </w:tbl>
    <w:p w:rsidR="0048061E" w:rsidRDefault="0048061E" w:rsidP="000E7074">
      <w:pPr>
        <w:spacing w:after="0" w:line="240" w:lineRule="auto"/>
        <w:jc w:val="right"/>
        <w:rPr>
          <w:rFonts w:ascii="Times New Roman" w:eastAsia="Times New Roman" w:hAnsi="Times New Roman" w:cs="Times New Roman"/>
          <w:sz w:val="24"/>
          <w:szCs w:val="24"/>
        </w:rPr>
      </w:pPr>
    </w:p>
    <w:p w:rsidR="000E7074" w:rsidRDefault="000E7074" w:rsidP="000E707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Структура собственных доходов бюджета города Югорска</w:t>
      </w:r>
    </w:p>
    <w:p w:rsidR="000E7074" w:rsidRDefault="000E7074" w:rsidP="000E7074">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214"/>
        <w:gridCol w:w="1331"/>
        <w:gridCol w:w="1157"/>
        <w:gridCol w:w="1331"/>
        <w:gridCol w:w="1359"/>
      </w:tblGrid>
      <w:tr w:rsidR="0048061E" w:rsidTr="0048061E">
        <w:trPr>
          <w:trHeight w:val="423"/>
          <w:tblHeader/>
        </w:trPr>
        <w:tc>
          <w:tcPr>
            <w:tcW w:w="3071" w:type="dxa"/>
            <w:vMerge w:val="restart"/>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доходов</w:t>
            </w:r>
          </w:p>
        </w:tc>
        <w:tc>
          <w:tcPr>
            <w:tcW w:w="2545" w:type="dxa"/>
            <w:gridSpan w:val="2"/>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 год</w:t>
            </w:r>
          </w:p>
        </w:tc>
        <w:tc>
          <w:tcPr>
            <w:tcW w:w="2488" w:type="dxa"/>
            <w:gridSpan w:val="2"/>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 год</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Темпы изменения</w:t>
            </w:r>
          </w:p>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061E" w:rsidTr="0048061E">
        <w:trPr>
          <w:trHeight w:val="41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rPr>
                <w:rFonts w:ascii="Times New Roman" w:eastAsia="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Удельный вес,%</w:t>
            </w:r>
          </w:p>
        </w:tc>
        <w:tc>
          <w:tcPr>
            <w:tcW w:w="1157" w:type="dxa"/>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Удельный вес,%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rPr>
                <w:rFonts w:ascii="Times New Roman" w:eastAsia="Times New Roman" w:hAnsi="Times New Roman" w:cs="Times New Roman"/>
                <w:sz w:val="24"/>
                <w:szCs w:val="24"/>
              </w:rPr>
            </w:pP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1 013,9</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1 114,7</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109,9</w:t>
            </w:r>
          </w:p>
        </w:tc>
      </w:tr>
      <w:tr w:rsidR="0048061E" w:rsidTr="0048061E">
        <w:trPr>
          <w:trHeight w:val="366"/>
        </w:trPr>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pStyle w:val="a5"/>
              <w:tabs>
                <w:tab w:val="left" w:pos="284"/>
              </w:tabs>
              <w:spacing w:after="0" w:line="240" w:lineRule="auto"/>
              <w:ind w:left="0"/>
              <w:rPr>
                <w:rFonts w:ascii="Times New Roman" w:hAnsi="Times New Roman"/>
                <w:b/>
                <w:sz w:val="24"/>
                <w:szCs w:val="24"/>
                <w:lang w:eastAsia="en-US"/>
              </w:rPr>
            </w:pPr>
            <w:r>
              <w:rPr>
                <w:rFonts w:ascii="Times New Roman" w:hAnsi="Times New Roman"/>
                <w:b/>
                <w:sz w:val="24"/>
                <w:szCs w:val="24"/>
                <w:lang w:eastAsia="en-US"/>
              </w:rPr>
              <w:t>Налоговые доходы – всего,</w:t>
            </w:r>
          </w:p>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 них:</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864,9</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85,3</w:t>
            </w: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975,1</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87,5</w:t>
            </w: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rPr>
                <w:rFonts w:cs="Times New Roman"/>
              </w:rPr>
            </w:pPr>
          </w:p>
        </w:tc>
      </w:tr>
      <w:tr w:rsidR="0048061E" w:rsidTr="0048061E">
        <w:trPr>
          <w:trHeight w:val="585"/>
        </w:trPr>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налог на доходы физических лиц</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692,4</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790,6</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114,2</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акцизы по подакцизным товарам</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143,7</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налоги на совокупный доход</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налоги на имущество</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107,6</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-прочие 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pStyle w:val="a5"/>
              <w:spacing w:after="0" w:line="240" w:lineRule="auto"/>
              <w:ind w:left="0"/>
              <w:rPr>
                <w:rFonts w:ascii="Times New Roman" w:hAnsi="Times New Roman"/>
                <w:b/>
                <w:sz w:val="24"/>
                <w:szCs w:val="24"/>
                <w:lang w:eastAsia="en-US"/>
              </w:rPr>
            </w:pPr>
            <w:r>
              <w:rPr>
                <w:rFonts w:ascii="Times New Roman" w:hAnsi="Times New Roman"/>
                <w:b/>
                <w:sz w:val="24"/>
                <w:szCs w:val="24"/>
                <w:lang w:eastAsia="en-US"/>
              </w:rPr>
              <w:t>Неналоговые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149,0</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14,7</w:t>
            </w: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139,6</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12,5</w:t>
            </w: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93,7</w:t>
            </w:r>
          </w:p>
        </w:tc>
      </w:tr>
    </w:tbl>
    <w:p w:rsidR="000E7074" w:rsidRDefault="000E7074" w:rsidP="000E7074">
      <w:pPr>
        <w:spacing w:after="0" w:line="240" w:lineRule="auto"/>
        <w:ind w:firstLine="720"/>
        <w:jc w:val="both"/>
        <w:rPr>
          <w:rFonts w:ascii="Times New Roman" w:eastAsia="Times New Roman" w:hAnsi="Times New Roman" w:cs="Times New Roman"/>
          <w:sz w:val="24"/>
          <w:szCs w:val="24"/>
        </w:rPr>
      </w:pPr>
    </w:p>
    <w:p w:rsidR="000E7074" w:rsidRDefault="000E7074"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отчетном периоде основную долю собственных доходов составили налоговые доходы.</w:t>
      </w:r>
    </w:p>
    <w:p w:rsidR="000E7074" w:rsidRDefault="000E7074"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Общая сумма поступлений по налоговым доходам увеличилась на 100,8 млн. рублей по сравнению с поступлениями 2015 года. </w:t>
      </w:r>
    </w:p>
    <w:p w:rsidR="000E7074" w:rsidRDefault="000E7074"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2016 году наблюдается рост поступлений по налогу на доходы физических лиц в сумме 98,2 млн.</w:t>
      </w:r>
      <w:r w:rsidR="00DD0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рублей, что говорит о стабильной ситуации с уровнем заработной платы на предприятиях города Югорска. А также, рост поступлений по налогу на доходы физических лиц  произошел в связи с увеличением в 2016 году норматива отчислений от  налога на доходы физических лиц</w:t>
      </w:r>
      <w:r w:rsidR="00DD0EA8">
        <w:rPr>
          <w:rFonts w:ascii="Times New Roman" w:eastAsia="Times New Roman" w:hAnsi="Times New Roman" w:cs="Times New Roman"/>
          <w:sz w:val="24"/>
          <w:szCs w:val="24"/>
        </w:rPr>
        <w:t xml:space="preserve"> в бюджет города Югорска с 42,4</w:t>
      </w:r>
      <w:r>
        <w:rPr>
          <w:rFonts w:ascii="Times New Roman" w:eastAsia="Times New Roman" w:hAnsi="Times New Roman" w:cs="Times New Roman"/>
          <w:sz w:val="24"/>
          <w:szCs w:val="24"/>
        </w:rPr>
        <w:t xml:space="preserve">% </w:t>
      </w:r>
      <w:r w:rsidR="00DD0EA8">
        <w:rPr>
          <w:rFonts w:ascii="Times New Roman" w:eastAsia="Times New Roman" w:hAnsi="Times New Roman" w:cs="Times New Roman"/>
          <w:sz w:val="24"/>
          <w:szCs w:val="24"/>
        </w:rPr>
        <w:t>до 44,5%.</w:t>
      </w:r>
    </w:p>
    <w:p w:rsidR="000E7074" w:rsidRDefault="00BC3A86"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2016 году поступления </w:t>
      </w:r>
      <w:r w:rsidR="000E7074">
        <w:rPr>
          <w:rFonts w:ascii="Times New Roman" w:eastAsia="Times New Roman" w:hAnsi="Times New Roman" w:cs="Times New Roman"/>
          <w:sz w:val="24"/>
          <w:szCs w:val="24"/>
        </w:rPr>
        <w:t>в бюджет города Югорска  акцизов по подакцизн</w:t>
      </w:r>
      <w:r w:rsidR="00DD0EA8">
        <w:rPr>
          <w:rFonts w:ascii="Times New Roman" w:eastAsia="Times New Roman" w:hAnsi="Times New Roman" w:cs="Times New Roman"/>
          <w:sz w:val="24"/>
          <w:szCs w:val="24"/>
        </w:rPr>
        <w:t>ым товарам  увеличились на 43,7</w:t>
      </w:r>
      <w:r w:rsidR="000E7074">
        <w:rPr>
          <w:rFonts w:ascii="Times New Roman" w:eastAsia="Times New Roman" w:hAnsi="Times New Roman" w:cs="Times New Roman"/>
          <w:sz w:val="24"/>
          <w:szCs w:val="24"/>
        </w:rPr>
        <w:t xml:space="preserve">%, что в сумме составляет 6,6 млн. рублей. </w:t>
      </w:r>
    </w:p>
    <w:p w:rsidR="000E7074" w:rsidRDefault="000E7074"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Совокупный объем налогов, уплачиваемых предпринимателями города, увеличился по сравнению с пост</w:t>
      </w:r>
      <w:r w:rsidR="00DD0EA8">
        <w:rPr>
          <w:rFonts w:ascii="Times New Roman" w:eastAsia="Times New Roman" w:hAnsi="Times New Roman" w:cs="Times New Roman"/>
          <w:sz w:val="24"/>
          <w:szCs w:val="24"/>
        </w:rPr>
        <w:t>уплениями 2015 года на 0,7</w:t>
      </w:r>
      <w:r>
        <w:rPr>
          <w:rFonts w:ascii="Times New Roman" w:eastAsia="Times New Roman" w:hAnsi="Times New Roman" w:cs="Times New Roman"/>
          <w:sz w:val="24"/>
          <w:szCs w:val="24"/>
        </w:rPr>
        <w:t>%. Рост обеспечили следующие виды налогов на совокупный доход:</w:t>
      </w:r>
    </w:p>
    <w:p w:rsidR="000E7074" w:rsidRPr="00AA60A9" w:rsidRDefault="000E7074" w:rsidP="00542A2C">
      <w:pPr>
        <w:pStyle w:val="a5"/>
        <w:numPr>
          <w:ilvl w:val="0"/>
          <w:numId w:val="36"/>
        </w:numPr>
        <w:spacing w:after="0" w:line="240" w:lineRule="auto"/>
        <w:ind w:left="0" w:firstLine="709"/>
        <w:jc w:val="both"/>
        <w:rPr>
          <w:rFonts w:ascii="Times New Roman" w:hAnsi="Times New Roman"/>
          <w:sz w:val="24"/>
          <w:szCs w:val="24"/>
        </w:rPr>
      </w:pPr>
      <w:r w:rsidRPr="00AA60A9">
        <w:rPr>
          <w:rFonts w:ascii="Times New Roman" w:hAnsi="Times New Roman"/>
          <w:sz w:val="24"/>
          <w:szCs w:val="24"/>
        </w:rPr>
        <w:lastRenderedPageBreak/>
        <w:t xml:space="preserve"> единый сельскохозяйственный налог, по причине роста объема выпускаемой сельскохозяйственной продукции; </w:t>
      </w:r>
    </w:p>
    <w:p w:rsidR="000E7074" w:rsidRPr="00AA60A9" w:rsidRDefault="000E7074" w:rsidP="00542A2C">
      <w:pPr>
        <w:pStyle w:val="a5"/>
        <w:numPr>
          <w:ilvl w:val="0"/>
          <w:numId w:val="36"/>
        </w:numPr>
        <w:spacing w:after="0" w:line="240" w:lineRule="auto"/>
        <w:ind w:left="0" w:firstLine="709"/>
        <w:jc w:val="both"/>
        <w:rPr>
          <w:rFonts w:ascii="Times New Roman" w:hAnsi="Times New Roman"/>
          <w:sz w:val="24"/>
          <w:szCs w:val="24"/>
        </w:rPr>
      </w:pPr>
      <w:r w:rsidRPr="00AA60A9">
        <w:rPr>
          <w:rFonts w:ascii="Times New Roman" w:hAnsi="Times New Roman"/>
          <w:sz w:val="24"/>
          <w:szCs w:val="24"/>
        </w:rPr>
        <w:t xml:space="preserve"> налог, взимаемый в связи с применением патентной си</w:t>
      </w:r>
      <w:r w:rsidR="00AA60A9">
        <w:rPr>
          <w:rFonts w:ascii="Times New Roman" w:hAnsi="Times New Roman"/>
          <w:sz w:val="24"/>
          <w:szCs w:val="24"/>
        </w:rPr>
        <w:t xml:space="preserve">стемы налогообложения, за счет </w:t>
      </w:r>
      <w:r w:rsidRPr="00AA60A9">
        <w:rPr>
          <w:rFonts w:ascii="Times New Roman" w:hAnsi="Times New Roman"/>
          <w:sz w:val="24"/>
          <w:szCs w:val="24"/>
        </w:rPr>
        <w:t>увеличения количества налогоплательщиков, применяющих указанную систему налогообложения и увеличения потенциально возможного к получению индивидуальным предпринимателем годового дохода.</w:t>
      </w:r>
    </w:p>
    <w:p w:rsidR="000E7074" w:rsidRDefault="000E7074"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Наблюдается рост поступлений по налогам  на имущество в сумме 4,1 млн. рублей, в том числе:</w:t>
      </w:r>
    </w:p>
    <w:p w:rsidR="000E7074" w:rsidRPr="00AA60A9" w:rsidRDefault="000E7074" w:rsidP="00542A2C">
      <w:pPr>
        <w:pStyle w:val="a5"/>
        <w:numPr>
          <w:ilvl w:val="0"/>
          <w:numId w:val="37"/>
        </w:numPr>
        <w:spacing w:after="0" w:line="240" w:lineRule="auto"/>
        <w:ind w:left="0" w:firstLine="709"/>
        <w:jc w:val="both"/>
        <w:rPr>
          <w:rFonts w:ascii="Times New Roman" w:hAnsi="Times New Roman"/>
          <w:sz w:val="24"/>
          <w:szCs w:val="24"/>
        </w:rPr>
      </w:pPr>
      <w:r w:rsidRPr="00AA60A9">
        <w:rPr>
          <w:rFonts w:ascii="Times New Roman" w:hAnsi="Times New Roman"/>
          <w:sz w:val="24"/>
          <w:szCs w:val="24"/>
        </w:rPr>
        <w:t xml:space="preserve"> по земельному налогу рост составил 8,2 млн. рублей. Объясняется поступлением в 2016 году задолженности налогоплательщиков города Югорска и сокращением  льгот по земельному налогу; </w:t>
      </w:r>
    </w:p>
    <w:p w:rsidR="000E7074" w:rsidRPr="00AA60A9" w:rsidRDefault="000E7074" w:rsidP="00542A2C">
      <w:pPr>
        <w:pStyle w:val="a5"/>
        <w:numPr>
          <w:ilvl w:val="0"/>
          <w:numId w:val="37"/>
        </w:numPr>
        <w:spacing w:after="0" w:line="240" w:lineRule="auto"/>
        <w:ind w:left="0" w:firstLine="709"/>
        <w:jc w:val="both"/>
        <w:rPr>
          <w:rFonts w:ascii="Times New Roman" w:hAnsi="Times New Roman"/>
          <w:sz w:val="24"/>
          <w:szCs w:val="24"/>
        </w:rPr>
      </w:pPr>
      <w:r w:rsidRPr="00AA60A9">
        <w:rPr>
          <w:rFonts w:ascii="Times New Roman" w:hAnsi="Times New Roman"/>
          <w:sz w:val="24"/>
          <w:szCs w:val="24"/>
        </w:rPr>
        <w:t xml:space="preserve"> по налогу на имущество физических лиц наблюдается снижение поступлений в сумме 4,1 млн.</w:t>
      </w:r>
      <w:r w:rsidR="00DD0EA8" w:rsidRPr="00AA60A9">
        <w:rPr>
          <w:rFonts w:ascii="Times New Roman" w:hAnsi="Times New Roman"/>
          <w:sz w:val="24"/>
          <w:szCs w:val="24"/>
        </w:rPr>
        <w:t xml:space="preserve"> </w:t>
      </w:r>
      <w:r w:rsidRPr="00AA60A9">
        <w:rPr>
          <w:rFonts w:ascii="Times New Roman" w:hAnsi="Times New Roman"/>
          <w:sz w:val="24"/>
          <w:szCs w:val="24"/>
        </w:rPr>
        <w:t>рублей. Объясняется применением нового порядка исчисления налога – исходя из к</w:t>
      </w:r>
      <w:r w:rsidR="00DD0EA8" w:rsidRPr="00AA60A9">
        <w:rPr>
          <w:rFonts w:ascii="Times New Roman" w:hAnsi="Times New Roman"/>
          <w:sz w:val="24"/>
          <w:szCs w:val="24"/>
        </w:rPr>
        <w:t>адастровой стоимости имущества.</w:t>
      </w:r>
    </w:p>
    <w:p w:rsidR="000E7074" w:rsidRDefault="000E7074"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Снижение поступлений</w:t>
      </w:r>
      <w:r w:rsidR="00DD0EA8">
        <w:rPr>
          <w:rFonts w:ascii="Times New Roman" w:eastAsia="Times New Roman" w:hAnsi="Times New Roman" w:cs="Times New Roman"/>
          <w:sz w:val="24"/>
          <w:szCs w:val="24"/>
        </w:rPr>
        <w:t xml:space="preserve"> по неналоговым доходам  на 6,3</w:t>
      </w:r>
      <w:r>
        <w:rPr>
          <w:rFonts w:ascii="Times New Roman" w:eastAsia="Times New Roman" w:hAnsi="Times New Roman" w:cs="Times New Roman"/>
          <w:sz w:val="24"/>
          <w:szCs w:val="24"/>
        </w:rPr>
        <w:t xml:space="preserve">% по отношению к 2015 году, произошло, в основном, по причине сокращения доходов от продажи материальных и нематериальных активов. </w:t>
      </w:r>
    </w:p>
    <w:p w:rsidR="000E7074" w:rsidRDefault="000E7074" w:rsidP="00542A2C">
      <w:pPr>
        <w:suppressAutoHyphens/>
        <w:spacing w:after="0" w:line="240" w:lineRule="auto"/>
        <w:ind w:firstLine="709"/>
        <w:jc w:val="both"/>
        <w:rPr>
          <w:rFonts w:ascii="Times New Roman" w:eastAsia="Times New Roman" w:hAnsi="Times New Roman" w:cs="Times New Roman"/>
          <w:sz w:val="24"/>
          <w:szCs w:val="24"/>
        </w:rPr>
      </w:pPr>
    </w:p>
    <w:p w:rsidR="000E7074" w:rsidRDefault="000E7074" w:rsidP="00542A2C">
      <w:pPr>
        <w:pStyle w:val="a5"/>
        <w:spacing w:after="0" w:line="240" w:lineRule="auto"/>
        <w:ind w:left="0" w:firstLine="709"/>
        <w:jc w:val="center"/>
        <w:rPr>
          <w:rFonts w:ascii="Times New Roman" w:eastAsiaTheme="minorEastAsia" w:hAnsi="Times New Roman"/>
          <w:b/>
          <w:sz w:val="24"/>
          <w:szCs w:val="24"/>
        </w:rPr>
      </w:pPr>
      <w:r>
        <w:rPr>
          <w:rFonts w:ascii="Times New Roman" w:hAnsi="Times New Roman"/>
          <w:b/>
          <w:sz w:val="24"/>
          <w:szCs w:val="24"/>
        </w:rPr>
        <w:t xml:space="preserve">О мерах по привлечению дополнительных доходов </w:t>
      </w:r>
    </w:p>
    <w:p w:rsidR="000E7074" w:rsidRDefault="000E7074" w:rsidP="00542A2C">
      <w:pPr>
        <w:pStyle w:val="a5"/>
        <w:spacing w:after="0" w:line="240" w:lineRule="auto"/>
        <w:ind w:left="0" w:firstLine="709"/>
        <w:jc w:val="center"/>
        <w:rPr>
          <w:rFonts w:ascii="Times New Roman" w:hAnsi="Times New Roman"/>
          <w:b/>
          <w:sz w:val="24"/>
          <w:szCs w:val="24"/>
        </w:rPr>
      </w:pPr>
      <w:r>
        <w:rPr>
          <w:rFonts w:ascii="Times New Roman" w:hAnsi="Times New Roman"/>
          <w:b/>
          <w:sz w:val="24"/>
          <w:szCs w:val="24"/>
        </w:rPr>
        <w:t>в бюджет муниципального образования</w:t>
      </w:r>
    </w:p>
    <w:p w:rsidR="000E7074" w:rsidRDefault="000E7074" w:rsidP="00542A2C">
      <w:pPr>
        <w:pStyle w:val="a5"/>
        <w:spacing w:after="0" w:line="240" w:lineRule="auto"/>
        <w:ind w:left="0" w:firstLine="709"/>
        <w:jc w:val="center"/>
        <w:rPr>
          <w:rFonts w:ascii="Times New Roman" w:hAnsi="Times New Roman"/>
          <w:b/>
          <w:sz w:val="24"/>
          <w:szCs w:val="24"/>
          <w:highlight w:val="yellow"/>
        </w:rPr>
      </w:pPr>
    </w:p>
    <w:p w:rsidR="00DD0EA8" w:rsidRPr="00DD0EA8" w:rsidRDefault="00DD0EA8" w:rsidP="00542A2C">
      <w:pPr>
        <w:pStyle w:val="a5"/>
        <w:spacing w:after="0" w:line="240" w:lineRule="auto"/>
        <w:ind w:left="0" w:firstLine="709"/>
        <w:jc w:val="both"/>
        <w:rPr>
          <w:rFonts w:ascii="Times New Roman" w:hAnsi="Times New Roman"/>
          <w:sz w:val="24"/>
          <w:szCs w:val="24"/>
        </w:rPr>
      </w:pPr>
      <w:r w:rsidRPr="00DD0EA8">
        <w:rPr>
          <w:rFonts w:ascii="Times New Roman" w:hAnsi="Times New Roman"/>
          <w:sz w:val="24"/>
          <w:szCs w:val="24"/>
        </w:rPr>
        <w:t xml:space="preserve">В целях привлечения дополнительных доходов в бюджет города Югорска был разработан и утвержден план мероприятий по росту доходов, оптимизации расходов и сокращению муниципального долга на 2016 год (далее - План мероприятий).  </w:t>
      </w:r>
    </w:p>
    <w:p w:rsidR="000E7074" w:rsidRDefault="00DD0EA8" w:rsidP="00542A2C">
      <w:pPr>
        <w:suppressAutoHyphen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0E7074">
        <w:rPr>
          <w:rFonts w:ascii="Times New Roman" w:eastAsia="Times New Roman" w:hAnsi="Times New Roman" w:cs="Times New Roman"/>
          <w:sz w:val="24"/>
          <w:szCs w:val="24"/>
        </w:rPr>
        <w:t>сновными направлениями реализации Плана мероприятий являются:</w:t>
      </w:r>
    </w:p>
    <w:p w:rsidR="000E7074" w:rsidRDefault="000E7074" w:rsidP="00542A2C">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Эффективное использование муниципального имущества, которое предусматривает: </w:t>
      </w:r>
    </w:p>
    <w:p w:rsidR="000E7074" w:rsidRPr="006B072D" w:rsidRDefault="000E7074" w:rsidP="00542A2C">
      <w:pPr>
        <w:pStyle w:val="a5"/>
        <w:numPr>
          <w:ilvl w:val="0"/>
          <w:numId w:val="38"/>
        </w:numPr>
        <w:suppressAutoHyphens/>
        <w:spacing w:after="0" w:line="240" w:lineRule="auto"/>
        <w:ind w:left="0" w:firstLine="709"/>
        <w:jc w:val="both"/>
        <w:rPr>
          <w:rFonts w:ascii="Times New Roman" w:hAnsi="Times New Roman"/>
          <w:sz w:val="24"/>
          <w:szCs w:val="24"/>
        </w:rPr>
      </w:pPr>
      <w:r w:rsidRPr="006B072D">
        <w:rPr>
          <w:rFonts w:ascii="Times New Roman" w:hAnsi="Times New Roman"/>
          <w:sz w:val="24"/>
          <w:szCs w:val="24"/>
        </w:rPr>
        <w:t xml:space="preserve"> внесение изменений в перечень муниципального имущества, предназначенного к приватизации в 2016 году; </w:t>
      </w:r>
    </w:p>
    <w:p w:rsidR="000E7074" w:rsidRPr="006B072D" w:rsidRDefault="000E7074" w:rsidP="00542A2C">
      <w:pPr>
        <w:pStyle w:val="a5"/>
        <w:numPr>
          <w:ilvl w:val="0"/>
          <w:numId w:val="38"/>
        </w:numPr>
        <w:suppressAutoHyphens/>
        <w:spacing w:after="0" w:line="240" w:lineRule="auto"/>
        <w:ind w:left="0" w:firstLine="709"/>
        <w:jc w:val="both"/>
        <w:rPr>
          <w:rFonts w:ascii="Times New Roman" w:hAnsi="Times New Roman"/>
          <w:sz w:val="24"/>
          <w:szCs w:val="24"/>
        </w:rPr>
      </w:pPr>
      <w:r w:rsidRPr="006B072D">
        <w:rPr>
          <w:rFonts w:ascii="Times New Roman" w:hAnsi="Times New Roman"/>
          <w:sz w:val="24"/>
          <w:szCs w:val="24"/>
        </w:rPr>
        <w:t xml:space="preserve"> продажа (выкуп)  гражданами жилых помещений, занимаемых по договорам найма жилищного фонда коммерческого использования;</w:t>
      </w:r>
    </w:p>
    <w:p w:rsidR="000E7074" w:rsidRPr="006B072D" w:rsidRDefault="000E7074" w:rsidP="00542A2C">
      <w:pPr>
        <w:pStyle w:val="a5"/>
        <w:numPr>
          <w:ilvl w:val="0"/>
          <w:numId w:val="38"/>
        </w:numPr>
        <w:suppressAutoHyphens/>
        <w:spacing w:after="0" w:line="240" w:lineRule="auto"/>
        <w:ind w:left="0" w:firstLine="709"/>
        <w:jc w:val="both"/>
        <w:rPr>
          <w:rFonts w:ascii="Times New Roman" w:hAnsi="Times New Roman"/>
          <w:sz w:val="24"/>
          <w:szCs w:val="24"/>
        </w:rPr>
      </w:pPr>
      <w:r w:rsidRPr="006B072D">
        <w:rPr>
          <w:rFonts w:ascii="Times New Roman" w:hAnsi="Times New Roman"/>
          <w:sz w:val="24"/>
          <w:szCs w:val="24"/>
        </w:rPr>
        <w:t xml:space="preserve"> проведение </w:t>
      </w:r>
      <w:proofErr w:type="spellStart"/>
      <w:r w:rsidRPr="006B072D">
        <w:rPr>
          <w:rFonts w:ascii="Times New Roman" w:hAnsi="Times New Roman"/>
          <w:sz w:val="24"/>
          <w:szCs w:val="24"/>
        </w:rPr>
        <w:t>претензионно</w:t>
      </w:r>
      <w:proofErr w:type="spellEnd"/>
      <w:r w:rsidRPr="006B072D">
        <w:rPr>
          <w:rFonts w:ascii="Times New Roman" w:hAnsi="Times New Roman"/>
          <w:sz w:val="24"/>
          <w:szCs w:val="24"/>
        </w:rPr>
        <w:t xml:space="preserve"> - исковой работы по взысканию задолженности за использование муниципального имущества, включая земельные участки.</w:t>
      </w:r>
    </w:p>
    <w:p w:rsidR="000E7074" w:rsidRDefault="000E7074" w:rsidP="00542A2C">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0E7074" w:rsidRDefault="000E7074" w:rsidP="00542A2C">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а так же постановка на налоговый учет налогоплательщиков.</w:t>
      </w:r>
    </w:p>
    <w:p w:rsidR="000E7074" w:rsidRDefault="000E7074" w:rsidP="00542A2C">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Проведение мероприятий, направленных на целевое использование земельных участков и объектов недвижимости, в том числе:</w:t>
      </w:r>
    </w:p>
    <w:p w:rsidR="000E7074" w:rsidRPr="006B072D" w:rsidRDefault="000E7074" w:rsidP="00542A2C">
      <w:pPr>
        <w:pStyle w:val="a5"/>
        <w:numPr>
          <w:ilvl w:val="0"/>
          <w:numId w:val="39"/>
        </w:numPr>
        <w:suppressAutoHyphens/>
        <w:spacing w:after="0" w:line="240" w:lineRule="auto"/>
        <w:ind w:left="0" w:firstLine="709"/>
        <w:jc w:val="both"/>
        <w:rPr>
          <w:rFonts w:ascii="Times New Roman" w:hAnsi="Times New Roman"/>
          <w:sz w:val="24"/>
          <w:szCs w:val="24"/>
        </w:rPr>
      </w:pPr>
      <w:r w:rsidRPr="006B072D">
        <w:rPr>
          <w:rFonts w:ascii="Times New Roman" w:hAnsi="Times New Roman"/>
          <w:sz w:val="24"/>
          <w:szCs w:val="24"/>
        </w:rPr>
        <w:t xml:space="preserve"> легализация объектов недвижимости физических лиц (гаражи, дачи, земельные участки); </w:t>
      </w:r>
    </w:p>
    <w:p w:rsidR="000E7074" w:rsidRPr="006B072D" w:rsidRDefault="000E7074" w:rsidP="00542A2C">
      <w:pPr>
        <w:pStyle w:val="a5"/>
        <w:numPr>
          <w:ilvl w:val="0"/>
          <w:numId w:val="39"/>
        </w:numPr>
        <w:suppressAutoHyphens/>
        <w:spacing w:after="0" w:line="240" w:lineRule="auto"/>
        <w:ind w:left="0" w:firstLine="709"/>
        <w:jc w:val="both"/>
        <w:rPr>
          <w:rFonts w:ascii="Times New Roman" w:hAnsi="Times New Roman"/>
          <w:sz w:val="24"/>
          <w:szCs w:val="24"/>
        </w:rPr>
      </w:pPr>
      <w:r w:rsidRPr="006B072D">
        <w:rPr>
          <w:rFonts w:ascii="Times New Roman" w:hAnsi="Times New Roman"/>
          <w:sz w:val="24"/>
          <w:szCs w:val="24"/>
        </w:rPr>
        <w:t xml:space="preserve"> проведение мероприятий, направленных на выявление пользователей, использующих земельные участки и другое недвижимое </w:t>
      </w:r>
      <w:proofErr w:type="gramStart"/>
      <w:r w:rsidRPr="006B072D">
        <w:rPr>
          <w:rFonts w:ascii="Times New Roman" w:hAnsi="Times New Roman"/>
          <w:sz w:val="24"/>
          <w:szCs w:val="24"/>
        </w:rPr>
        <w:t>имущество</w:t>
      </w:r>
      <w:proofErr w:type="gramEnd"/>
      <w:r w:rsidRPr="006B072D">
        <w:rPr>
          <w:rFonts w:ascii="Times New Roman" w:hAnsi="Times New Roman"/>
          <w:sz w:val="24"/>
          <w:szCs w:val="24"/>
        </w:rPr>
        <w:t xml:space="preserve"> и привлечение их к налогообложению, содействие в оформлении прав собственности на земельные участки и имущество.</w:t>
      </w:r>
    </w:p>
    <w:p w:rsidR="000E7074" w:rsidRDefault="000E7074" w:rsidP="00542A2C">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исполнения плана мероприятий по доходам за 2016 год дополнительные поступления в бюджет города Югорска составили 41,6 млн.</w:t>
      </w:r>
      <w:r w:rsidR="00DD0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рублей.</w:t>
      </w:r>
    </w:p>
    <w:p w:rsidR="000E7074" w:rsidRDefault="000E7074" w:rsidP="00542A2C">
      <w:pPr>
        <w:spacing w:after="0" w:line="240" w:lineRule="auto"/>
        <w:ind w:firstLine="709"/>
        <w:jc w:val="both"/>
        <w:rPr>
          <w:rFonts w:ascii="Times New Roman" w:eastAsia="Times New Roman" w:hAnsi="Times New Roman" w:cs="Times New Roman"/>
          <w:sz w:val="24"/>
          <w:szCs w:val="24"/>
        </w:rPr>
      </w:pPr>
    </w:p>
    <w:p w:rsidR="000E7074" w:rsidRDefault="000E7074" w:rsidP="00542A2C">
      <w:pPr>
        <w:suppressAutoHyphens/>
        <w:spacing w:after="0" w:line="240" w:lineRule="auto"/>
        <w:ind w:firstLine="709"/>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Исполнение расходной части бюджета</w:t>
      </w:r>
      <w:r w:rsidR="00EF5601">
        <w:rPr>
          <w:rFonts w:ascii="Times New Roman" w:eastAsia="Times New Roman" w:hAnsi="Times New Roman" w:cs="Times New Roman"/>
          <w:b/>
          <w:bCs/>
          <w:iCs/>
          <w:sz w:val="24"/>
          <w:szCs w:val="24"/>
        </w:rPr>
        <w:t>.</w:t>
      </w:r>
    </w:p>
    <w:p w:rsidR="00EF5601" w:rsidRDefault="00EF5601" w:rsidP="00542A2C">
      <w:pPr>
        <w:suppressAutoHyphens/>
        <w:spacing w:after="0" w:line="240" w:lineRule="auto"/>
        <w:ind w:firstLine="709"/>
        <w:jc w:val="center"/>
        <w:rPr>
          <w:rFonts w:ascii="Times New Roman" w:eastAsia="Times New Roman" w:hAnsi="Times New Roman" w:cs="Times New Roman"/>
          <w:b/>
          <w:bCs/>
          <w:iCs/>
          <w:sz w:val="24"/>
          <w:szCs w:val="24"/>
        </w:rPr>
      </w:pPr>
    </w:p>
    <w:p w:rsidR="00DD0EA8" w:rsidRPr="00DD0EA8" w:rsidRDefault="00DD0EA8" w:rsidP="00542A2C">
      <w:pPr>
        <w:spacing w:after="0" w:line="240" w:lineRule="auto"/>
        <w:ind w:firstLine="709"/>
        <w:jc w:val="both"/>
        <w:rPr>
          <w:rFonts w:ascii="Times New Roman" w:eastAsiaTheme="minorEastAsia" w:hAnsi="Times New Roman" w:cs="Times New Roman"/>
          <w:sz w:val="24"/>
          <w:szCs w:val="24"/>
        </w:rPr>
      </w:pPr>
      <w:r w:rsidRPr="00DD0EA8">
        <w:rPr>
          <w:rFonts w:ascii="Times New Roman" w:eastAsia="Times New Roman" w:hAnsi="Times New Roman" w:cs="Times New Roman"/>
          <w:sz w:val="24"/>
          <w:szCs w:val="24"/>
        </w:rPr>
        <w:t xml:space="preserve">В отчетном периоде </w:t>
      </w:r>
      <w:r w:rsidRPr="00DD0EA8">
        <w:rPr>
          <w:rFonts w:ascii="Times New Roman" w:hAnsi="Times New Roman" w:cs="Times New Roman"/>
          <w:sz w:val="24"/>
          <w:szCs w:val="24"/>
        </w:rPr>
        <w:t>расходная часть городского бюджета исполнена в сумме 3 639,2 млн. рублей или 99,4% от уточненного  бюджета (3 662,1 млн. рублей</w:t>
      </w:r>
      <w:r w:rsidR="001518C1">
        <w:rPr>
          <w:rFonts w:ascii="Times New Roman" w:hAnsi="Times New Roman" w:cs="Times New Roman"/>
          <w:sz w:val="24"/>
          <w:szCs w:val="24"/>
        </w:rPr>
        <w:t>).</w:t>
      </w:r>
    </w:p>
    <w:p w:rsidR="00DD0EA8" w:rsidRPr="00DD0EA8" w:rsidRDefault="00DD0EA8" w:rsidP="00542A2C">
      <w:pPr>
        <w:shd w:val="clear" w:color="auto" w:fill="FFFFFF"/>
        <w:spacing w:after="0" w:line="240" w:lineRule="auto"/>
        <w:ind w:firstLine="709"/>
        <w:jc w:val="both"/>
        <w:rPr>
          <w:rFonts w:ascii="Times New Roman" w:hAnsi="Times New Roman"/>
          <w:spacing w:val="-4"/>
          <w:sz w:val="24"/>
          <w:szCs w:val="24"/>
        </w:rPr>
      </w:pPr>
      <w:r w:rsidRPr="00DD0EA8">
        <w:rPr>
          <w:rFonts w:ascii="Times New Roman" w:hAnsi="Times New Roman"/>
          <w:sz w:val="24"/>
          <w:szCs w:val="24"/>
        </w:rPr>
        <w:t xml:space="preserve">Бюджетные ассигнования были  направлены на выполнение законодательно установленных полномочий. Расходы бюджета сформированы на основе муниципальных </w:t>
      </w:r>
      <w:r w:rsidRPr="00DD0EA8">
        <w:rPr>
          <w:rFonts w:ascii="Times New Roman" w:hAnsi="Times New Roman"/>
          <w:sz w:val="24"/>
          <w:szCs w:val="24"/>
        </w:rPr>
        <w:lastRenderedPageBreak/>
        <w:t xml:space="preserve">программ, за исключением расходов </w:t>
      </w:r>
      <w:r w:rsidRPr="00DD0EA8">
        <w:rPr>
          <w:rFonts w:ascii="Times New Roman" w:hAnsi="Times New Roman"/>
          <w:spacing w:val="-4"/>
          <w:sz w:val="24"/>
          <w:szCs w:val="24"/>
        </w:rPr>
        <w:t>на обеспечение деятельности представительного и контрольно-счетного органов.</w:t>
      </w:r>
    </w:p>
    <w:p w:rsidR="00DD0EA8" w:rsidRDefault="00DD0EA8" w:rsidP="00542A2C">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eastAsia="Times New Roman" w:hAnsi="Times New Roman"/>
          <w:sz w:val="24"/>
          <w:szCs w:val="24"/>
        </w:rPr>
      </w:pPr>
      <w:r w:rsidRPr="00DD0EA8">
        <w:rPr>
          <w:rFonts w:ascii="Times New Roman" w:eastAsia="Times New Roman" w:hAnsi="Times New Roman"/>
          <w:sz w:val="24"/>
          <w:szCs w:val="24"/>
        </w:rPr>
        <w:t xml:space="preserve">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 </w:t>
      </w:r>
      <w:r>
        <w:rPr>
          <w:rFonts w:ascii="Times New Roman" w:eastAsia="Times New Roman" w:hAnsi="Times New Roman"/>
          <w:sz w:val="24"/>
          <w:szCs w:val="24"/>
        </w:rPr>
        <w:t>Объем привлеченных из бюджета автономного округа субсидий составил в 2016 году 979,3 млн. рублей  (первоначально было утверждено  439,7 млн. рублей).</w:t>
      </w:r>
    </w:p>
    <w:p w:rsidR="00F45F4F"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связи с тем, что бюджетная политика в 2016 году была направлена на  безусловное исполнение принятых обязательств, включая выполнение задач, поставленных в указах Президента Российской Федерации от 2012 года, на повышение эффективности оказания населению города муниципальных услуг, повышение эффективности мер социальной поддержки населения, а расходы социально-культурной направленности традиционно являлись приоритетными, соответственно значительную долю в структуре расходов бюджета города занимает социально-культурная</w:t>
      </w:r>
      <w:proofErr w:type="gramEnd"/>
      <w:r>
        <w:rPr>
          <w:rFonts w:ascii="Times New Roman" w:hAnsi="Times New Roman" w:cs="Times New Roman"/>
          <w:sz w:val="24"/>
          <w:szCs w:val="24"/>
        </w:rPr>
        <w:t xml:space="preserve"> сфера– 51,8% общего объема расходов </w:t>
      </w:r>
      <w:r w:rsidR="00F45F4F">
        <w:rPr>
          <w:rFonts w:ascii="Times New Roman" w:hAnsi="Times New Roman" w:cs="Times New Roman"/>
          <w:sz w:val="24"/>
          <w:szCs w:val="24"/>
        </w:rPr>
        <w:t>бюджета или 1 884,1 млн. рублей.</w:t>
      </w:r>
    </w:p>
    <w:p w:rsidR="00F45F4F"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sz w:val="24"/>
          <w:szCs w:val="24"/>
        </w:rPr>
      </w:pPr>
      <w:r>
        <w:rPr>
          <w:rFonts w:ascii="Times New Roman" w:hAnsi="Times New Roman"/>
          <w:sz w:val="24"/>
          <w:szCs w:val="24"/>
        </w:rPr>
        <w:t>Бюджетная политика была направлена на повышение надежности систем жизнеобеспечения города, обеспечение развития социальной инфраструктуры и улучшение условий жизнедеятельности населения, дальнейшее развитие дорожного хозяйства и транспорта, коммуникаций, малого и среднего предпринимательства, проведению мероприятий по предупреждению чрезвычайных ситуаций.</w:t>
      </w:r>
    </w:p>
    <w:p w:rsidR="000E7074" w:rsidRDefault="000E7074" w:rsidP="00542A2C">
      <w:pPr>
        <w:numPr>
          <w:ilvl w:val="0"/>
          <w:numId w:val="1"/>
        </w:numPr>
        <w:tabs>
          <w:tab w:val="clear" w:pos="0"/>
          <w:tab w:val="num" w:pos="993"/>
        </w:tabs>
        <w:suppressAutoHyphen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Расходная </w:t>
      </w:r>
      <w:r w:rsidR="00F45F4F">
        <w:rPr>
          <w:rFonts w:ascii="Times New Roman" w:eastAsia="Times New Roman" w:hAnsi="Times New Roman" w:cs="Times New Roman"/>
          <w:sz w:val="24"/>
          <w:szCs w:val="24"/>
        </w:rPr>
        <w:t>часть бюджета  снизилась на 7,0</w:t>
      </w:r>
      <w:r>
        <w:rPr>
          <w:rFonts w:ascii="Times New Roman" w:eastAsia="Times New Roman" w:hAnsi="Times New Roman" w:cs="Times New Roman"/>
          <w:sz w:val="24"/>
          <w:szCs w:val="24"/>
        </w:rPr>
        <w:t>% к уровню 2015</w:t>
      </w:r>
      <w:r w:rsidR="00F45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года.</w:t>
      </w:r>
    </w:p>
    <w:p w:rsidR="000E7074" w:rsidRPr="00F45F4F" w:rsidRDefault="00F45F4F" w:rsidP="000E7074">
      <w:pPr>
        <w:numPr>
          <w:ilvl w:val="0"/>
          <w:numId w:val="1"/>
        </w:numPr>
        <w:tabs>
          <w:tab w:val="clear" w:pos="0"/>
          <w:tab w:val="num" w:pos="993"/>
        </w:tabs>
        <w:suppressAutoHyphens/>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9480" w:type="dxa"/>
        <w:tblInd w:w="-10" w:type="dxa"/>
        <w:tblLayout w:type="fixed"/>
        <w:tblLook w:val="04A0" w:firstRow="1" w:lastRow="0" w:firstColumn="1" w:lastColumn="0" w:noHBand="0" w:noVBand="1"/>
      </w:tblPr>
      <w:tblGrid>
        <w:gridCol w:w="3949"/>
        <w:gridCol w:w="1786"/>
        <w:gridCol w:w="1842"/>
        <w:gridCol w:w="1903"/>
      </w:tblGrid>
      <w:tr w:rsidR="000E7074" w:rsidTr="000E7074">
        <w:trPr>
          <w:tblHeader/>
        </w:trPr>
        <w:tc>
          <w:tcPr>
            <w:tcW w:w="3946" w:type="dxa"/>
            <w:tcBorders>
              <w:top w:val="single" w:sz="4" w:space="0" w:color="000000"/>
              <w:left w:val="single" w:sz="4" w:space="0" w:color="000000"/>
              <w:bottom w:val="single" w:sz="4" w:space="0" w:color="000000"/>
              <w:right w:val="nil"/>
            </w:tcBorders>
            <w:hideMark/>
          </w:tcPr>
          <w:p w:rsidR="000E7074" w:rsidRPr="00F45F4F" w:rsidRDefault="000E7074" w:rsidP="0048061E">
            <w:pPr>
              <w:snapToGrid w:val="0"/>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Наименование расходов</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Pr="00F45F4F" w:rsidRDefault="000E7074" w:rsidP="0048061E">
            <w:pPr>
              <w:snapToGrid w:val="0"/>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 xml:space="preserve">Исполнено за </w:t>
            </w:r>
          </w:p>
          <w:p w:rsidR="000E7074" w:rsidRPr="00F45F4F" w:rsidRDefault="000E7074" w:rsidP="0048061E">
            <w:pPr>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2015 год</w:t>
            </w:r>
          </w:p>
        </w:tc>
        <w:tc>
          <w:tcPr>
            <w:tcW w:w="1841" w:type="dxa"/>
            <w:tcBorders>
              <w:top w:val="single" w:sz="4" w:space="0" w:color="000000"/>
              <w:left w:val="single" w:sz="4" w:space="0" w:color="000000"/>
              <w:bottom w:val="single" w:sz="4" w:space="0" w:color="000000"/>
              <w:right w:val="nil"/>
            </w:tcBorders>
            <w:hideMark/>
          </w:tcPr>
          <w:p w:rsidR="000E7074" w:rsidRPr="00F45F4F" w:rsidRDefault="000E7074" w:rsidP="0048061E">
            <w:pPr>
              <w:snapToGrid w:val="0"/>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 xml:space="preserve">Исполнено за </w:t>
            </w:r>
          </w:p>
          <w:p w:rsidR="000E7074" w:rsidRPr="00F45F4F" w:rsidRDefault="000E7074" w:rsidP="0048061E">
            <w:pPr>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2016 год</w:t>
            </w:r>
          </w:p>
        </w:tc>
        <w:tc>
          <w:tcPr>
            <w:tcW w:w="1902" w:type="dxa"/>
            <w:tcBorders>
              <w:top w:val="single" w:sz="4" w:space="0" w:color="000000"/>
              <w:left w:val="single" w:sz="4" w:space="0" w:color="000000"/>
              <w:bottom w:val="single" w:sz="4" w:space="0" w:color="000000"/>
              <w:right w:val="single" w:sz="4" w:space="0" w:color="000000"/>
            </w:tcBorders>
            <w:hideMark/>
          </w:tcPr>
          <w:p w:rsidR="000E7074" w:rsidRPr="00F45F4F" w:rsidRDefault="000E7074" w:rsidP="0048061E">
            <w:pPr>
              <w:snapToGrid w:val="0"/>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Темп роста (снижения)</w:t>
            </w:r>
          </w:p>
          <w:p w:rsidR="000E7074" w:rsidRPr="00F45F4F" w:rsidRDefault="000E7074" w:rsidP="0048061E">
            <w:pPr>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расходы:</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3 909,3</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3 639,2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Общегосударственные вопросы</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293,7</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289,1</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98,4</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оборона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87,5</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безопасность и правоохранительная деятельность</w:t>
            </w:r>
          </w:p>
        </w:tc>
        <w:tc>
          <w:tcPr>
            <w:tcW w:w="1785" w:type="dxa"/>
            <w:tcBorders>
              <w:top w:val="single" w:sz="4" w:space="0" w:color="000000"/>
              <w:left w:val="single" w:sz="4" w:space="0" w:color="000000"/>
              <w:bottom w:val="single" w:sz="4" w:space="0" w:color="000000"/>
              <w:right w:val="single" w:sz="4" w:space="0" w:color="000000"/>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841" w:type="dxa"/>
            <w:tcBorders>
              <w:top w:val="single" w:sz="4" w:space="0" w:color="000000"/>
              <w:left w:val="single" w:sz="4" w:space="0" w:color="000000"/>
              <w:bottom w:val="single" w:sz="4" w:space="0" w:color="000000"/>
              <w:right w:val="nil"/>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экономика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467,0</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598,3</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Жилищно-коммунальное хозяйство</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1 316,2</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808,8</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окружающей среды</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w:t>
            </w:r>
          </w:p>
          <w:p w:rsidR="000E7074" w:rsidRDefault="000E7074" w:rsidP="004806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молодежная политика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1 311,9</w:t>
            </w:r>
          </w:p>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(59,7)</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1402,0</w:t>
            </w:r>
          </w:p>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902"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123,3</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103,2</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политика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126,7</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и спорт</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222,5</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массовой информации</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102,4</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Обслуживание государственного и муниципального долга</w:t>
            </w:r>
          </w:p>
        </w:tc>
        <w:tc>
          <w:tcPr>
            <w:tcW w:w="1785" w:type="dxa"/>
            <w:tcBorders>
              <w:top w:val="single" w:sz="4" w:space="0" w:color="000000"/>
              <w:left w:val="single" w:sz="4" w:space="0" w:color="000000"/>
              <w:bottom w:val="single" w:sz="4" w:space="0" w:color="000000"/>
              <w:right w:val="single" w:sz="4" w:space="0" w:color="000000"/>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13,9 </w:t>
            </w:r>
          </w:p>
        </w:tc>
        <w:tc>
          <w:tcPr>
            <w:tcW w:w="1841" w:type="dxa"/>
            <w:tcBorders>
              <w:top w:val="single" w:sz="4" w:space="0" w:color="000000"/>
              <w:left w:val="single" w:sz="4" w:space="0" w:color="000000"/>
              <w:bottom w:val="single" w:sz="4" w:space="0" w:color="000000"/>
              <w:right w:val="nil"/>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172,7</w:t>
            </w:r>
          </w:p>
        </w:tc>
      </w:tr>
    </w:tbl>
    <w:p w:rsidR="000E7074" w:rsidRDefault="000E7074" w:rsidP="000E7074">
      <w:pPr>
        <w:pStyle w:val="af0"/>
        <w:tabs>
          <w:tab w:val="left" w:pos="708"/>
        </w:tabs>
        <w:jc w:val="both"/>
        <w:rPr>
          <w:rFonts w:ascii="Times New Roman" w:eastAsia="Times New Roman" w:hAnsi="Times New Roman" w:cs="Times New Roman"/>
          <w:sz w:val="24"/>
          <w:szCs w:val="24"/>
          <w:highlight w:val="yellow"/>
        </w:rPr>
      </w:pPr>
    </w:p>
    <w:p w:rsidR="00F45F4F" w:rsidRPr="00F45F4F" w:rsidRDefault="00F45F4F"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eastAsiaTheme="minorEastAsia" w:hAnsi="Times New Roman" w:cs="Times New Roman"/>
          <w:color w:val="000000"/>
          <w:sz w:val="24"/>
          <w:szCs w:val="24"/>
        </w:rPr>
      </w:pPr>
      <w:r w:rsidRPr="00F45F4F">
        <w:rPr>
          <w:rFonts w:ascii="Times New Roman" w:eastAsia="Times New Roman" w:hAnsi="Times New Roman"/>
          <w:sz w:val="24"/>
          <w:szCs w:val="24"/>
        </w:rPr>
        <w:t>Расходы бюджета  сохраняют  свою социальную направленность.</w:t>
      </w:r>
    </w:p>
    <w:p w:rsidR="006B072D" w:rsidRDefault="00F45F4F"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hAnsi="Times New Roman" w:cs="Times New Roman"/>
          <w:sz w:val="24"/>
          <w:szCs w:val="24"/>
        </w:rPr>
      </w:pPr>
      <w:r w:rsidRPr="00F45F4F">
        <w:rPr>
          <w:rFonts w:ascii="Times New Roman" w:hAnsi="Times New Roman" w:cs="Times New Roman"/>
          <w:sz w:val="24"/>
          <w:szCs w:val="24"/>
        </w:rPr>
        <w:t xml:space="preserve">На отрасли социальной сферы в расходах городского  бюджета приходится 51,8% общего объема расходов бюджета (1 884,1 млн. рублей); </w:t>
      </w:r>
      <w:r w:rsidRPr="00D17CEA">
        <w:rPr>
          <w:rFonts w:ascii="Times New Roman" w:hAnsi="Times New Roman" w:cs="Times New Roman"/>
          <w:sz w:val="24"/>
          <w:szCs w:val="24"/>
        </w:rPr>
        <w:t xml:space="preserve">расходы отраслей производственной сферы – </w:t>
      </w:r>
      <w:r w:rsidR="00D17CEA" w:rsidRPr="00D17CEA">
        <w:rPr>
          <w:rFonts w:ascii="Times New Roman" w:hAnsi="Times New Roman" w:cs="Times New Roman"/>
          <w:sz w:val="24"/>
          <w:szCs w:val="24"/>
        </w:rPr>
        <w:t>38,7</w:t>
      </w:r>
      <w:r w:rsidRPr="00D17CEA">
        <w:rPr>
          <w:rFonts w:ascii="Times New Roman" w:hAnsi="Times New Roman" w:cs="Times New Roman"/>
          <w:sz w:val="24"/>
          <w:szCs w:val="24"/>
        </w:rPr>
        <w:t>% (1</w:t>
      </w:r>
      <w:r w:rsidR="00D17CEA" w:rsidRPr="00D17CEA">
        <w:rPr>
          <w:rFonts w:ascii="Times New Roman" w:hAnsi="Times New Roman" w:cs="Times New Roman"/>
          <w:sz w:val="24"/>
          <w:szCs w:val="24"/>
        </w:rPr>
        <w:t> 407,1</w:t>
      </w:r>
      <w:r w:rsidRPr="00D17CEA">
        <w:rPr>
          <w:rFonts w:ascii="Times New Roman" w:hAnsi="Times New Roman" w:cs="Times New Roman"/>
          <w:sz w:val="24"/>
          <w:szCs w:val="24"/>
        </w:rPr>
        <w:t xml:space="preserve"> млн. рублей); расходы на содержание органов власти 7,</w:t>
      </w:r>
      <w:r w:rsidR="00D17CEA" w:rsidRPr="00D17CEA">
        <w:rPr>
          <w:rFonts w:ascii="Times New Roman" w:hAnsi="Times New Roman" w:cs="Times New Roman"/>
          <w:sz w:val="24"/>
          <w:szCs w:val="24"/>
        </w:rPr>
        <w:t>9</w:t>
      </w:r>
      <w:r w:rsidRPr="00D17CEA">
        <w:rPr>
          <w:rFonts w:ascii="Times New Roman" w:hAnsi="Times New Roman" w:cs="Times New Roman"/>
          <w:sz w:val="24"/>
          <w:szCs w:val="24"/>
        </w:rPr>
        <w:t>% (</w:t>
      </w:r>
      <w:r w:rsidR="00D17CEA" w:rsidRPr="00D17CEA">
        <w:rPr>
          <w:rFonts w:ascii="Times New Roman" w:hAnsi="Times New Roman" w:cs="Times New Roman"/>
          <w:sz w:val="24"/>
          <w:szCs w:val="24"/>
        </w:rPr>
        <w:t>289,1</w:t>
      </w:r>
      <w:r w:rsidRPr="00D17CEA">
        <w:rPr>
          <w:rFonts w:ascii="Times New Roman" w:hAnsi="Times New Roman" w:cs="Times New Roman"/>
          <w:sz w:val="24"/>
          <w:szCs w:val="24"/>
        </w:rPr>
        <w:t>.млн. рублей); обслуживание долга – 0,</w:t>
      </w:r>
      <w:r w:rsidR="00D17CEA" w:rsidRPr="00D17CEA">
        <w:rPr>
          <w:rFonts w:ascii="Times New Roman" w:hAnsi="Times New Roman" w:cs="Times New Roman"/>
          <w:sz w:val="24"/>
          <w:szCs w:val="24"/>
        </w:rPr>
        <w:t>7</w:t>
      </w:r>
      <w:r w:rsidRPr="00D17CEA">
        <w:rPr>
          <w:rFonts w:ascii="Times New Roman" w:hAnsi="Times New Roman" w:cs="Times New Roman"/>
          <w:sz w:val="24"/>
          <w:szCs w:val="24"/>
        </w:rPr>
        <w:t>% (</w:t>
      </w:r>
      <w:r w:rsidR="00BF6BF3" w:rsidRPr="00D17CEA">
        <w:rPr>
          <w:rFonts w:ascii="Times New Roman" w:hAnsi="Times New Roman" w:cs="Times New Roman"/>
          <w:sz w:val="24"/>
          <w:szCs w:val="24"/>
        </w:rPr>
        <w:t>24,0</w:t>
      </w:r>
      <w:r w:rsidRPr="00D17CEA">
        <w:rPr>
          <w:rFonts w:ascii="Times New Roman" w:hAnsi="Times New Roman" w:cs="Times New Roman"/>
          <w:sz w:val="24"/>
          <w:szCs w:val="24"/>
        </w:rPr>
        <w:t xml:space="preserve"> млн. рублей), прочие расходы составили </w:t>
      </w:r>
      <w:r w:rsidR="00D17CEA">
        <w:rPr>
          <w:rFonts w:ascii="Times New Roman" w:hAnsi="Times New Roman" w:cs="Times New Roman"/>
          <w:sz w:val="24"/>
          <w:szCs w:val="24"/>
        </w:rPr>
        <w:t>0,9</w:t>
      </w:r>
      <w:r w:rsidRPr="00D17CEA">
        <w:rPr>
          <w:rFonts w:ascii="Times New Roman" w:hAnsi="Times New Roman" w:cs="Times New Roman"/>
          <w:sz w:val="24"/>
          <w:szCs w:val="24"/>
        </w:rPr>
        <w:t xml:space="preserve">%. </w:t>
      </w:r>
    </w:p>
    <w:p w:rsidR="000E7074"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реализации Указа Президента Российской Федерации от 7 мая 2012 года </w:t>
      </w:r>
      <w:r>
        <w:rPr>
          <w:rFonts w:ascii="Times New Roman" w:eastAsia="Times New Roman" w:hAnsi="Times New Roman" w:cs="Times New Roman"/>
          <w:bCs/>
          <w:sz w:val="24"/>
          <w:szCs w:val="24"/>
        </w:rPr>
        <w:t>показатели средней заработной платы отдельных категорий работников социально-культурной сферы, доведенные департаментами округа до муниципалитета, выполнены в полном объеме</w:t>
      </w:r>
      <w:r>
        <w:rPr>
          <w:rFonts w:ascii="Times New Roman" w:eastAsia="Times New Roman" w:hAnsi="Times New Roman" w:cs="Times New Roman"/>
          <w:sz w:val="24"/>
          <w:szCs w:val="24"/>
        </w:rPr>
        <w:t>.</w:t>
      </w:r>
    </w:p>
    <w:p w:rsidR="000E7074"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hAnsi="Times New Roman" w:cs="Times New Roman"/>
          <w:kern w:val="24"/>
          <w:sz w:val="24"/>
          <w:szCs w:val="24"/>
        </w:rPr>
      </w:pPr>
      <w:r>
        <w:rPr>
          <w:rFonts w:ascii="Times New Roman" w:hAnsi="Times New Roman" w:cs="Times New Roman"/>
          <w:kern w:val="24"/>
          <w:sz w:val="24"/>
          <w:szCs w:val="24"/>
        </w:rPr>
        <w:t>Мероприятия в части оптимизации расходов бюджета города в 2016 году полностью реализованы. Бюджетный эффект от реализации меропри</w:t>
      </w:r>
      <w:r w:rsidR="001518C1">
        <w:rPr>
          <w:rFonts w:ascii="Times New Roman" w:hAnsi="Times New Roman" w:cs="Times New Roman"/>
          <w:kern w:val="24"/>
          <w:sz w:val="24"/>
          <w:szCs w:val="24"/>
        </w:rPr>
        <w:t>ятий сложился в сумме 22,5 млн.</w:t>
      </w:r>
      <w:r>
        <w:rPr>
          <w:rFonts w:ascii="Times New Roman" w:hAnsi="Times New Roman" w:cs="Times New Roman"/>
          <w:kern w:val="24"/>
          <w:sz w:val="24"/>
          <w:szCs w:val="24"/>
        </w:rPr>
        <w:t xml:space="preserve"> рублей при  плане 20,5 млн.</w:t>
      </w:r>
      <w:r w:rsidR="001518C1">
        <w:rPr>
          <w:rFonts w:ascii="Times New Roman" w:hAnsi="Times New Roman" w:cs="Times New Roman"/>
          <w:kern w:val="24"/>
          <w:sz w:val="24"/>
          <w:szCs w:val="24"/>
        </w:rPr>
        <w:t xml:space="preserve"> </w:t>
      </w:r>
      <w:r>
        <w:rPr>
          <w:rFonts w:ascii="Times New Roman" w:hAnsi="Times New Roman" w:cs="Times New Roman"/>
          <w:kern w:val="24"/>
          <w:sz w:val="24"/>
          <w:szCs w:val="24"/>
        </w:rPr>
        <w:t>руб</w:t>
      </w:r>
      <w:r w:rsidR="001518C1">
        <w:rPr>
          <w:rFonts w:ascii="Times New Roman" w:hAnsi="Times New Roman" w:cs="Times New Roman"/>
          <w:kern w:val="24"/>
          <w:sz w:val="24"/>
          <w:szCs w:val="24"/>
        </w:rPr>
        <w:t>лей</w:t>
      </w:r>
      <w:r>
        <w:rPr>
          <w:rFonts w:ascii="Times New Roman" w:hAnsi="Times New Roman" w:cs="Times New Roman"/>
          <w:kern w:val="24"/>
          <w:sz w:val="24"/>
          <w:szCs w:val="24"/>
        </w:rPr>
        <w:t>.</w:t>
      </w:r>
    </w:p>
    <w:p w:rsidR="006B072D"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Полученный бюджетный  эффект  как  по доходам так и по расходам направля</w:t>
      </w:r>
      <w:r w:rsidR="005273C2">
        <w:rPr>
          <w:rFonts w:ascii="Times New Roman" w:hAnsi="Times New Roman" w:cs="Times New Roman"/>
          <w:sz w:val="24"/>
          <w:szCs w:val="24"/>
        </w:rPr>
        <w:t>лся</w:t>
      </w:r>
      <w:r>
        <w:rPr>
          <w:rFonts w:ascii="Times New Roman" w:hAnsi="Times New Roman" w:cs="Times New Roman"/>
          <w:sz w:val="24"/>
          <w:szCs w:val="24"/>
        </w:rPr>
        <w:t xml:space="preserve">  прежде  всего  на  выполнение  самых необходимых потребностей (ремонты, устранения  предписаний, выполнение  майских  указов Президента РФ и др.) учреждений бюджетн</w:t>
      </w:r>
      <w:r w:rsidR="006C5FED">
        <w:rPr>
          <w:rFonts w:ascii="Times New Roman" w:hAnsi="Times New Roman" w:cs="Times New Roman"/>
          <w:sz w:val="24"/>
          <w:szCs w:val="24"/>
        </w:rPr>
        <w:t xml:space="preserve">ой  </w:t>
      </w:r>
      <w:r w:rsidR="006C5FED">
        <w:rPr>
          <w:rFonts w:ascii="Times New Roman" w:hAnsi="Times New Roman" w:cs="Times New Roman"/>
          <w:sz w:val="24"/>
          <w:szCs w:val="24"/>
        </w:rPr>
        <w:lastRenderedPageBreak/>
        <w:t xml:space="preserve">сферы, на </w:t>
      </w:r>
      <w:proofErr w:type="spellStart"/>
      <w:r w:rsidR="006C5FED">
        <w:rPr>
          <w:rFonts w:ascii="Times New Roman" w:hAnsi="Times New Roman" w:cs="Times New Roman"/>
          <w:sz w:val="24"/>
          <w:szCs w:val="24"/>
        </w:rPr>
        <w:t>софинансирование</w:t>
      </w:r>
      <w:proofErr w:type="spellEnd"/>
      <w:r w:rsidR="006C5FED">
        <w:rPr>
          <w:rFonts w:ascii="Times New Roman" w:hAnsi="Times New Roman" w:cs="Times New Roman"/>
          <w:sz w:val="24"/>
          <w:szCs w:val="24"/>
        </w:rPr>
        <w:t xml:space="preserve"> </w:t>
      </w:r>
      <w:r>
        <w:rPr>
          <w:rFonts w:ascii="Times New Roman" w:hAnsi="Times New Roman" w:cs="Times New Roman"/>
          <w:sz w:val="24"/>
          <w:szCs w:val="24"/>
        </w:rPr>
        <w:t>государственных  программ, в связи  с увеличением их объемов  в течени</w:t>
      </w:r>
      <w:r w:rsidR="001518C1">
        <w:rPr>
          <w:rFonts w:ascii="Times New Roman" w:hAnsi="Times New Roman" w:cs="Times New Roman"/>
          <w:sz w:val="24"/>
          <w:szCs w:val="24"/>
        </w:rPr>
        <w:t>е</w:t>
      </w:r>
      <w:r>
        <w:rPr>
          <w:rFonts w:ascii="Times New Roman" w:hAnsi="Times New Roman" w:cs="Times New Roman"/>
          <w:sz w:val="24"/>
          <w:szCs w:val="24"/>
        </w:rPr>
        <w:t xml:space="preserve">  года.</w:t>
      </w:r>
    </w:p>
    <w:p w:rsidR="000E7074"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С осуществлением полномасштабного перехода на программно-целевой метод планирования бюджета, бюджет города на 2016 год сформирован на основе 22 утвержденных муниципальных  программ города, что позволяет оценить исполнение бюджета города не только с позиции финансовых показателей, но и позиции достижения целевых показателей социально-экономического развития города.</w:t>
      </w:r>
    </w:p>
    <w:p w:rsidR="000E7074"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hAnsi="Times New Roman"/>
          <w:sz w:val="24"/>
          <w:szCs w:val="24"/>
        </w:rPr>
      </w:pPr>
      <w:r>
        <w:rPr>
          <w:rFonts w:ascii="Times New Roman" w:hAnsi="Times New Roman"/>
          <w:sz w:val="24"/>
          <w:szCs w:val="24"/>
        </w:rPr>
        <w:t>Всего на реализацию программ в 2016 году направлено 3 607,9 млн.</w:t>
      </w:r>
      <w:r w:rsidR="005273C2">
        <w:rPr>
          <w:rFonts w:ascii="Times New Roman" w:hAnsi="Times New Roman"/>
          <w:sz w:val="24"/>
          <w:szCs w:val="24"/>
        </w:rPr>
        <w:t xml:space="preserve"> </w:t>
      </w:r>
      <w:r>
        <w:rPr>
          <w:rFonts w:ascii="Times New Roman" w:hAnsi="Times New Roman"/>
          <w:sz w:val="24"/>
          <w:szCs w:val="24"/>
        </w:rPr>
        <w:t>рублей или 99,0%.</w:t>
      </w:r>
    </w:p>
    <w:p w:rsidR="00650CE8"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hAnsi="Times New Roman"/>
          <w:sz w:val="24"/>
          <w:szCs w:val="24"/>
        </w:rPr>
      </w:pPr>
      <w:r>
        <w:rPr>
          <w:rFonts w:ascii="Times New Roman" w:eastAsia="Times New Roman" w:hAnsi="Times New Roman" w:cs="Times New Roman"/>
          <w:bCs/>
          <w:iCs/>
          <w:sz w:val="24"/>
          <w:szCs w:val="24"/>
        </w:rPr>
        <w:t xml:space="preserve">За 2016 год бюджет города исполнен с профицитом  57,3 млн. рублей. </w:t>
      </w:r>
      <w:r>
        <w:rPr>
          <w:rFonts w:ascii="Times New Roman" w:hAnsi="Times New Roman" w:cs="Times New Roman"/>
          <w:sz w:val="24"/>
          <w:szCs w:val="24"/>
        </w:rPr>
        <w:t>Кроме того, у муниципалитета имелась задолженность на начало 2016 года  в сумме 298,5 млн.</w:t>
      </w:r>
      <w:r w:rsidR="001518C1">
        <w:rPr>
          <w:rFonts w:ascii="Times New Roman" w:hAnsi="Times New Roman" w:cs="Times New Roman"/>
          <w:sz w:val="24"/>
          <w:szCs w:val="24"/>
        </w:rPr>
        <w:t xml:space="preserve"> рублей</w:t>
      </w:r>
      <w:r>
        <w:rPr>
          <w:rFonts w:ascii="Times New Roman" w:hAnsi="Times New Roman" w:cs="Times New Roman"/>
          <w:sz w:val="24"/>
          <w:szCs w:val="24"/>
        </w:rPr>
        <w:t xml:space="preserve">. </w:t>
      </w:r>
      <w:proofErr w:type="gramStart"/>
      <w:r>
        <w:rPr>
          <w:rFonts w:ascii="Times New Roman" w:hAnsi="Times New Roman" w:cs="Times New Roman"/>
          <w:sz w:val="24"/>
          <w:szCs w:val="24"/>
        </w:rPr>
        <w:t>На конец</w:t>
      </w:r>
      <w:proofErr w:type="gramEnd"/>
      <w:r>
        <w:rPr>
          <w:rFonts w:ascii="Times New Roman" w:hAnsi="Times New Roman" w:cs="Times New Roman"/>
          <w:sz w:val="24"/>
          <w:szCs w:val="24"/>
        </w:rPr>
        <w:t xml:space="preserve"> 2016 года задолженность составила 243,0 млн.</w:t>
      </w:r>
      <w:r w:rsidR="001518C1">
        <w:rPr>
          <w:rFonts w:ascii="Times New Roman" w:hAnsi="Times New Roman" w:cs="Times New Roman"/>
          <w:sz w:val="24"/>
          <w:szCs w:val="24"/>
        </w:rPr>
        <w:t xml:space="preserve"> </w:t>
      </w:r>
      <w:r>
        <w:rPr>
          <w:rFonts w:ascii="Times New Roman" w:hAnsi="Times New Roman" w:cs="Times New Roman"/>
          <w:sz w:val="24"/>
          <w:szCs w:val="24"/>
        </w:rPr>
        <w:t>руб</w:t>
      </w:r>
      <w:r w:rsidR="001518C1">
        <w:rPr>
          <w:rFonts w:ascii="Times New Roman" w:hAnsi="Times New Roman" w:cs="Times New Roman"/>
          <w:sz w:val="24"/>
          <w:szCs w:val="24"/>
        </w:rPr>
        <w:t>лей</w:t>
      </w:r>
      <w:r>
        <w:rPr>
          <w:rFonts w:ascii="Times New Roman" w:hAnsi="Times New Roman" w:cs="Times New Roman"/>
          <w:sz w:val="24"/>
          <w:szCs w:val="24"/>
        </w:rPr>
        <w:t xml:space="preserve">. Все заемные средства привлечены городом у кредитных организаций. При наличии значительного долга, долговая нагрузка остается в пределах допустимых значений </w:t>
      </w:r>
      <w:r>
        <w:rPr>
          <w:rFonts w:ascii="Times New Roman" w:hAnsi="Times New Roman"/>
          <w:sz w:val="24"/>
          <w:szCs w:val="24"/>
        </w:rPr>
        <w:t xml:space="preserve"> показателей экономической безопасности, определенных  муниципальным правовым актом  об утверждении </w:t>
      </w:r>
      <w:proofErr w:type="gramStart"/>
      <w:r>
        <w:rPr>
          <w:rFonts w:ascii="Times New Roman" w:hAnsi="Times New Roman"/>
          <w:sz w:val="24"/>
          <w:szCs w:val="24"/>
        </w:rPr>
        <w:t>методики расчета  объема возможного привлечения новых долговых обязательств</w:t>
      </w:r>
      <w:proofErr w:type="gramEnd"/>
      <w:r>
        <w:rPr>
          <w:rFonts w:ascii="Times New Roman" w:hAnsi="Times New Roman"/>
          <w:sz w:val="24"/>
          <w:szCs w:val="24"/>
        </w:rPr>
        <w:t xml:space="preserve">. </w:t>
      </w:r>
    </w:p>
    <w:p w:rsidR="00650CE8" w:rsidRDefault="00CD0712"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hAnsi="Times New Roman"/>
          <w:sz w:val="24"/>
          <w:szCs w:val="24"/>
        </w:rPr>
      </w:pPr>
      <w:r w:rsidRPr="0095038B">
        <w:rPr>
          <w:rFonts w:ascii="Times New Roman" w:hAnsi="Times New Roman"/>
          <w:sz w:val="24"/>
          <w:szCs w:val="24"/>
        </w:rPr>
        <w:t xml:space="preserve">Одной из ключевых задач бюджетной политики города является обеспечение открытости бюджетного процесса. </w:t>
      </w:r>
    </w:p>
    <w:p w:rsidR="00222D76" w:rsidRDefault="00CD0712" w:rsidP="00542A2C">
      <w:pPr>
        <w:pBdr>
          <w:top w:val="single" w:sz="4" w:space="0" w:color="FFFFFF"/>
          <w:left w:val="single" w:sz="4" w:space="0" w:color="FFFFFF"/>
          <w:bottom w:val="single" w:sz="4" w:space="11" w:color="FFFFFF"/>
          <w:right w:val="single" w:sz="4" w:space="0" w:color="FFFFFF"/>
        </w:pBdr>
        <w:spacing w:after="0" w:line="240" w:lineRule="auto"/>
        <w:ind w:firstLine="680"/>
        <w:jc w:val="both"/>
        <w:rPr>
          <w:rFonts w:ascii="Times New Roman" w:hAnsi="Times New Roman"/>
          <w:sz w:val="24"/>
          <w:szCs w:val="24"/>
        </w:rPr>
      </w:pPr>
      <w:r w:rsidRPr="0095038B">
        <w:rPr>
          <w:rFonts w:ascii="Times New Roman" w:hAnsi="Times New Roman"/>
          <w:sz w:val="24"/>
          <w:szCs w:val="24"/>
        </w:rPr>
        <w:t xml:space="preserve">В целях привлечения граждан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w:t>
      </w:r>
      <w:hyperlink r:id="rId10" w:history="1">
        <w:r w:rsidRPr="0095038B">
          <w:rPr>
            <w:rFonts w:ascii="Times New Roman" w:hAnsi="Times New Roman"/>
            <w:sz w:val="24"/>
            <w:szCs w:val="24"/>
          </w:rPr>
          <w:t>www.admugorsk.ru</w:t>
        </w:r>
      </w:hyperlink>
      <w:r w:rsidRPr="0095038B">
        <w:rPr>
          <w:rFonts w:ascii="Times New Roman" w:hAnsi="Times New Roman"/>
          <w:sz w:val="24"/>
          <w:szCs w:val="24"/>
        </w:rPr>
        <w:t>,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222D76" w:rsidRDefault="00222D76" w:rsidP="006B072D">
      <w:pPr>
        <w:spacing w:after="0" w:line="240" w:lineRule="auto"/>
        <w:ind w:firstLine="567"/>
        <w:jc w:val="both"/>
        <w:rPr>
          <w:rFonts w:ascii="Times New Roman" w:hAnsi="Times New Roman"/>
          <w:sz w:val="24"/>
          <w:szCs w:val="24"/>
        </w:rPr>
      </w:pPr>
    </w:p>
    <w:p w:rsidR="00222D76" w:rsidRDefault="00222D76" w:rsidP="00222D76">
      <w:pPr>
        <w:spacing w:after="0" w:line="240" w:lineRule="auto"/>
        <w:ind w:firstLine="567"/>
        <w:jc w:val="center"/>
        <w:rPr>
          <w:rFonts w:ascii="Times New Roman" w:eastAsia="Times New Roman" w:hAnsi="Times New Roman" w:cs="Times New Roman"/>
          <w:b/>
          <w:bCs/>
          <w:iCs/>
          <w:sz w:val="24"/>
          <w:szCs w:val="24"/>
        </w:rPr>
      </w:pPr>
      <w:r w:rsidRPr="00222D76">
        <w:rPr>
          <w:rFonts w:ascii="Times New Roman" w:eastAsia="Times New Roman" w:hAnsi="Times New Roman" w:cs="Times New Roman"/>
          <w:b/>
          <w:bCs/>
          <w:iCs/>
          <w:sz w:val="24"/>
          <w:szCs w:val="24"/>
        </w:rPr>
        <w:t xml:space="preserve">Об осуществлении закупок для муниципальных нужд города Югорска </w:t>
      </w:r>
    </w:p>
    <w:p w:rsidR="00222D76" w:rsidRPr="00222D76" w:rsidRDefault="00222D76" w:rsidP="00222D76">
      <w:pPr>
        <w:spacing w:after="0" w:line="240" w:lineRule="auto"/>
        <w:ind w:firstLine="567"/>
        <w:jc w:val="center"/>
        <w:rPr>
          <w:rFonts w:ascii="Times New Roman" w:eastAsia="Times New Roman" w:hAnsi="Times New Roman" w:cs="Times New Roman"/>
          <w:b/>
          <w:bCs/>
          <w:iCs/>
          <w:sz w:val="24"/>
          <w:szCs w:val="24"/>
        </w:rPr>
      </w:pP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В 2016 году была продолжена работа, направленная на повышение эффективности использования бюджетных средств,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В течение 2016 года:</w:t>
      </w:r>
    </w:p>
    <w:p w:rsidR="00222D76" w:rsidRPr="006B072D" w:rsidRDefault="00222D76" w:rsidP="00542A2C">
      <w:pPr>
        <w:pStyle w:val="a5"/>
        <w:numPr>
          <w:ilvl w:val="0"/>
          <w:numId w:val="40"/>
        </w:numPr>
        <w:spacing w:after="0" w:line="240" w:lineRule="auto"/>
        <w:ind w:left="0" w:firstLine="709"/>
        <w:jc w:val="both"/>
        <w:rPr>
          <w:rFonts w:ascii="Times New Roman" w:hAnsi="Times New Roman"/>
          <w:sz w:val="24"/>
          <w:szCs w:val="24"/>
        </w:rPr>
      </w:pPr>
      <w:r w:rsidRPr="006B072D">
        <w:rPr>
          <w:rFonts w:ascii="Times New Roman" w:hAnsi="Times New Roman"/>
          <w:sz w:val="24"/>
          <w:szCs w:val="24"/>
        </w:rPr>
        <w:t xml:space="preserve">  размещено в Единой информационной системе 537 муниципальных заказов;</w:t>
      </w:r>
    </w:p>
    <w:p w:rsidR="00222D76" w:rsidRPr="006B072D" w:rsidRDefault="00222D76" w:rsidP="00542A2C">
      <w:pPr>
        <w:pStyle w:val="a5"/>
        <w:numPr>
          <w:ilvl w:val="0"/>
          <w:numId w:val="40"/>
        </w:numPr>
        <w:spacing w:after="0" w:line="240" w:lineRule="auto"/>
        <w:ind w:left="0" w:firstLine="709"/>
        <w:jc w:val="both"/>
        <w:rPr>
          <w:rFonts w:ascii="Times New Roman" w:hAnsi="Times New Roman"/>
          <w:sz w:val="24"/>
          <w:szCs w:val="24"/>
        </w:rPr>
      </w:pPr>
      <w:r w:rsidRPr="006B072D">
        <w:rPr>
          <w:rFonts w:ascii="Times New Roman" w:hAnsi="Times New Roman"/>
          <w:sz w:val="24"/>
          <w:szCs w:val="24"/>
        </w:rPr>
        <w:t xml:space="preserve"> состоялось 98 заседаний Единой комиссии по осуществлению закупок для обеспечения муниципальных нужд города Югорска. По итогам работы Единой комиссии составлено 753 протокола. </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Основной способ осуществления закупок для муниципальных нужд - аукцион в электронной форме (89% от общей суммы закупок).</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От участников размещения заказов поступило 1</w:t>
      </w:r>
      <w:r>
        <w:rPr>
          <w:rFonts w:ascii="Times New Roman" w:hAnsi="Times New Roman"/>
          <w:sz w:val="24"/>
          <w:szCs w:val="24"/>
        </w:rPr>
        <w:t xml:space="preserve"> </w:t>
      </w:r>
      <w:r w:rsidRPr="00222D76">
        <w:rPr>
          <w:rFonts w:ascii="Times New Roman" w:hAnsi="Times New Roman"/>
          <w:sz w:val="24"/>
          <w:szCs w:val="24"/>
        </w:rPr>
        <w:t>423 заяв</w:t>
      </w:r>
      <w:r>
        <w:rPr>
          <w:rFonts w:ascii="Times New Roman" w:hAnsi="Times New Roman"/>
          <w:sz w:val="24"/>
          <w:szCs w:val="24"/>
        </w:rPr>
        <w:t>ки</w:t>
      </w:r>
      <w:r w:rsidRPr="00222D76">
        <w:rPr>
          <w:rFonts w:ascii="Times New Roman" w:hAnsi="Times New Roman"/>
          <w:sz w:val="24"/>
          <w:szCs w:val="24"/>
        </w:rPr>
        <w:t>. Среднее число участников размещения заказа составило – 3,1.</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Объем закупок товаров, работ, услуг для муниципальных нужд за 2016 год составил 1</w:t>
      </w:r>
      <w:r>
        <w:rPr>
          <w:rFonts w:ascii="Times New Roman" w:hAnsi="Times New Roman"/>
          <w:sz w:val="24"/>
          <w:szCs w:val="24"/>
        </w:rPr>
        <w:t xml:space="preserve"> </w:t>
      </w:r>
      <w:r w:rsidRPr="00222D76">
        <w:rPr>
          <w:rFonts w:ascii="Times New Roman" w:hAnsi="Times New Roman"/>
          <w:sz w:val="24"/>
          <w:szCs w:val="24"/>
        </w:rPr>
        <w:t>455,1  млн. рублей.</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Сумма условной экономии по итогам проведенных торгов составила 76,2 млн. рублей, что составляет 5% от начальной (максимальной) цены контрактов.</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Продолжена работа по повышению уровня профессиональной подготовки специалистов в сфере осуществления закупок товаров, работ, услуг, при этом особое внимание уделено изменению законодательства о контрактной системе.</w:t>
      </w:r>
    </w:p>
    <w:p w:rsidR="00222D76" w:rsidRPr="00BF6BF3"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 xml:space="preserve">А именно, проведен семинар, посвящённых изучению изменений нормативно-правовой базы в сфере закупок, в </w:t>
      </w:r>
      <w:proofErr w:type="gramStart"/>
      <w:r w:rsidRPr="00222D76">
        <w:rPr>
          <w:rFonts w:ascii="Times New Roman" w:hAnsi="Times New Roman"/>
          <w:sz w:val="24"/>
          <w:szCs w:val="24"/>
        </w:rPr>
        <w:t>котором</w:t>
      </w:r>
      <w:proofErr w:type="gramEnd"/>
      <w:r w:rsidRPr="00222D76">
        <w:rPr>
          <w:rFonts w:ascii="Times New Roman" w:hAnsi="Times New Roman"/>
          <w:sz w:val="24"/>
          <w:szCs w:val="24"/>
        </w:rPr>
        <w:t xml:space="preserve"> приняли участие 41 специалист в сфере закупок муниципальных учреждений города Югорска.</w:t>
      </w:r>
    </w:p>
    <w:p w:rsidR="00D44AA9" w:rsidRPr="00D44AA9" w:rsidRDefault="00D44AA9" w:rsidP="00542A2C">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color w:val="000000"/>
          <w:sz w:val="24"/>
          <w:szCs w:val="24"/>
        </w:rPr>
      </w:pPr>
      <w:r>
        <w:rPr>
          <w:rFonts w:ascii="Times New Roman" w:hAnsi="Times New Roman"/>
          <w:sz w:val="24"/>
          <w:szCs w:val="24"/>
        </w:rPr>
        <w:t xml:space="preserve">В 2016 году, </w:t>
      </w:r>
      <w:r w:rsidRPr="00D44AA9">
        <w:rPr>
          <w:rFonts w:ascii="Times New Roman" w:hAnsi="Times New Roman" w:cs="Times New Roman"/>
          <w:color w:val="000000"/>
          <w:sz w:val="24"/>
          <w:szCs w:val="24"/>
        </w:rPr>
        <w:t>в связи с поэтапным вступлением  в силу норм  Федерального Закона от 05.04.2013 года № 44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color w:val="000000"/>
          <w:sz w:val="24"/>
          <w:szCs w:val="24"/>
        </w:rPr>
        <w:t>,</w:t>
      </w:r>
      <w:r w:rsidRPr="00D44AA9">
        <w:rPr>
          <w:rFonts w:ascii="Times New Roman" w:hAnsi="Times New Roman" w:cs="Times New Roman"/>
          <w:color w:val="000000"/>
          <w:sz w:val="24"/>
          <w:szCs w:val="24"/>
        </w:rPr>
        <w:t xml:space="preserve"> производи</w:t>
      </w:r>
      <w:r>
        <w:rPr>
          <w:rFonts w:ascii="Times New Roman" w:hAnsi="Times New Roman" w:cs="Times New Roman"/>
          <w:color w:val="000000"/>
          <w:sz w:val="24"/>
          <w:szCs w:val="24"/>
        </w:rPr>
        <w:t>лся</w:t>
      </w:r>
      <w:r w:rsidRPr="00D44AA9">
        <w:rPr>
          <w:rFonts w:ascii="Times New Roman" w:hAnsi="Times New Roman" w:cs="Times New Roman"/>
          <w:color w:val="000000"/>
          <w:sz w:val="24"/>
          <w:szCs w:val="24"/>
        </w:rPr>
        <w:t xml:space="preserve"> переход к новой системе планирования, обоснования и нормирования закупок, интеграци</w:t>
      </w:r>
      <w:r>
        <w:rPr>
          <w:rFonts w:ascii="Times New Roman" w:hAnsi="Times New Roman" w:cs="Times New Roman"/>
          <w:color w:val="000000"/>
          <w:sz w:val="24"/>
          <w:szCs w:val="24"/>
        </w:rPr>
        <w:t>и</w:t>
      </w:r>
      <w:r w:rsidRPr="00D44AA9">
        <w:rPr>
          <w:rFonts w:ascii="Times New Roman" w:hAnsi="Times New Roman" w:cs="Times New Roman"/>
          <w:color w:val="000000"/>
          <w:sz w:val="24"/>
          <w:szCs w:val="24"/>
        </w:rPr>
        <w:t xml:space="preserve"> закупочного и бюджетного процессов. Осуществля</w:t>
      </w:r>
      <w:r>
        <w:rPr>
          <w:rFonts w:ascii="Times New Roman" w:hAnsi="Times New Roman" w:cs="Times New Roman"/>
          <w:color w:val="000000"/>
          <w:sz w:val="24"/>
          <w:szCs w:val="24"/>
        </w:rPr>
        <w:t>лась</w:t>
      </w:r>
      <w:r w:rsidRPr="00D44AA9">
        <w:rPr>
          <w:rFonts w:ascii="Times New Roman" w:hAnsi="Times New Roman" w:cs="Times New Roman"/>
          <w:color w:val="000000"/>
          <w:sz w:val="24"/>
          <w:szCs w:val="24"/>
        </w:rPr>
        <w:t xml:space="preserve"> автоматизация контроля за наличием финансового обеспечения </w:t>
      </w:r>
      <w:r w:rsidRPr="00D44AA9">
        <w:rPr>
          <w:rFonts w:ascii="Times New Roman" w:hAnsi="Times New Roman" w:cs="Times New Roman"/>
          <w:color w:val="000000"/>
          <w:sz w:val="24"/>
          <w:szCs w:val="24"/>
        </w:rPr>
        <w:lastRenderedPageBreak/>
        <w:t>закупок при планировании, а также не</w:t>
      </w:r>
      <w:r w:rsidR="0048061E">
        <w:rPr>
          <w:rFonts w:ascii="Times New Roman" w:hAnsi="Times New Roman" w:cs="Times New Roman"/>
          <w:color w:val="000000"/>
          <w:sz w:val="24"/>
          <w:szCs w:val="24"/>
        </w:rPr>
        <w:t xml:space="preserve"> </w:t>
      </w:r>
      <w:r w:rsidRPr="00D44AA9">
        <w:rPr>
          <w:rFonts w:ascii="Times New Roman" w:hAnsi="Times New Roman" w:cs="Times New Roman"/>
          <w:color w:val="000000"/>
          <w:sz w:val="24"/>
          <w:szCs w:val="24"/>
        </w:rPr>
        <w:t>превышением обязательств над доведенными лимитами бюджетных обязатель</w:t>
      </w:r>
      <w:proofErr w:type="gramStart"/>
      <w:r w:rsidRPr="00D44AA9">
        <w:rPr>
          <w:rFonts w:ascii="Times New Roman" w:hAnsi="Times New Roman" w:cs="Times New Roman"/>
          <w:color w:val="000000"/>
          <w:sz w:val="24"/>
          <w:szCs w:val="24"/>
        </w:rPr>
        <w:t>ств пр</w:t>
      </w:r>
      <w:proofErr w:type="gramEnd"/>
      <w:r w:rsidRPr="00D44AA9">
        <w:rPr>
          <w:rFonts w:ascii="Times New Roman" w:hAnsi="Times New Roman" w:cs="Times New Roman"/>
          <w:color w:val="000000"/>
          <w:sz w:val="24"/>
          <w:szCs w:val="24"/>
        </w:rPr>
        <w:t>и осуществлении закупок.</w:t>
      </w:r>
    </w:p>
    <w:p w:rsidR="00222D76" w:rsidRPr="00222D76" w:rsidRDefault="00222D76" w:rsidP="00542A2C">
      <w:pPr>
        <w:spacing w:after="0" w:line="240" w:lineRule="auto"/>
        <w:ind w:firstLine="709"/>
        <w:jc w:val="both"/>
        <w:rPr>
          <w:rFonts w:ascii="Times New Roman" w:hAnsi="Times New Roman"/>
          <w:sz w:val="24"/>
          <w:szCs w:val="24"/>
        </w:rPr>
      </w:pPr>
    </w:p>
    <w:p w:rsidR="00222D76" w:rsidRDefault="00222D76" w:rsidP="00542A2C">
      <w:pPr>
        <w:spacing w:after="0" w:line="240" w:lineRule="auto"/>
        <w:ind w:firstLine="709"/>
        <w:jc w:val="center"/>
        <w:rPr>
          <w:rFonts w:ascii="Times New Roman" w:eastAsia="Times New Roman" w:hAnsi="Times New Roman" w:cs="Times New Roman"/>
          <w:b/>
          <w:bCs/>
          <w:iCs/>
          <w:sz w:val="24"/>
          <w:szCs w:val="24"/>
        </w:rPr>
      </w:pPr>
      <w:r w:rsidRPr="00222D76">
        <w:rPr>
          <w:rFonts w:ascii="Times New Roman" w:eastAsia="Times New Roman" w:hAnsi="Times New Roman" w:cs="Times New Roman"/>
          <w:b/>
          <w:bCs/>
          <w:iCs/>
          <w:sz w:val="24"/>
          <w:szCs w:val="24"/>
        </w:rPr>
        <w:t>Административная реформа</w:t>
      </w:r>
    </w:p>
    <w:p w:rsidR="00222D76" w:rsidRPr="00222D76" w:rsidRDefault="00222D76" w:rsidP="00542A2C">
      <w:pPr>
        <w:spacing w:after="0" w:line="240" w:lineRule="auto"/>
        <w:ind w:firstLine="709"/>
        <w:jc w:val="center"/>
        <w:rPr>
          <w:rFonts w:ascii="Times New Roman" w:eastAsia="Times New Roman" w:hAnsi="Times New Roman" w:cs="Times New Roman"/>
          <w:b/>
          <w:bCs/>
          <w:iCs/>
          <w:sz w:val="24"/>
          <w:szCs w:val="24"/>
        </w:rPr>
      </w:pPr>
    </w:p>
    <w:p w:rsidR="00222D76" w:rsidRPr="00222D76" w:rsidRDefault="00222D76" w:rsidP="00542A2C">
      <w:pPr>
        <w:spacing w:after="0" w:line="240" w:lineRule="auto"/>
        <w:ind w:firstLine="709"/>
        <w:jc w:val="both"/>
        <w:outlineLvl w:val="0"/>
        <w:rPr>
          <w:rFonts w:ascii="Times New Roman" w:hAnsi="Times New Roman"/>
          <w:sz w:val="24"/>
          <w:szCs w:val="24"/>
        </w:rPr>
      </w:pPr>
      <w:r w:rsidRPr="00222D76">
        <w:rPr>
          <w:rFonts w:ascii="Times New Roman" w:hAnsi="Times New Roman"/>
          <w:sz w:val="24"/>
          <w:szCs w:val="24"/>
        </w:rPr>
        <w:t xml:space="preserve">Администрацией города Югорска продолжается работа по проведению административной реформы, проводимой в нашей стране, которая направлена на создание оптимальной и эффективно действующей системы государственного и муниципального управления, способствующей повышению уровня и качества жизни населения, качества государственных и муниципальных услуг, повышению уровня доверия населения к власти. </w:t>
      </w:r>
    </w:p>
    <w:p w:rsidR="00222D76" w:rsidRPr="00222D76" w:rsidRDefault="00222D76" w:rsidP="00542A2C">
      <w:pPr>
        <w:spacing w:after="0" w:line="240" w:lineRule="auto"/>
        <w:ind w:firstLine="709"/>
        <w:jc w:val="both"/>
        <w:outlineLvl w:val="0"/>
        <w:rPr>
          <w:rFonts w:ascii="Times New Roman" w:hAnsi="Times New Roman"/>
          <w:sz w:val="24"/>
          <w:szCs w:val="24"/>
        </w:rPr>
      </w:pPr>
      <w:r w:rsidRPr="00222D76">
        <w:rPr>
          <w:rFonts w:ascii="Times New Roman" w:hAnsi="Times New Roman"/>
          <w:sz w:val="24"/>
          <w:szCs w:val="24"/>
        </w:rPr>
        <w:t xml:space="preserve">Обеспечение системой нормативных правовых актов всех сфер деятельности, связанных с предоставлением государственных и муниципальных услуг - одно из основных направлений реализации административной реформы. На 01.01.2017 года перечень </w:t>
      </w:r>
      <w:proofErr w:type="gramStart"/>
      <w:r w:rsidRPr="00222D76">
        <w:rPr>
          <w:rFonts w:ascii="Times New Roman" w:hAnsi="Times New Roman"/>
          <w:sz w:val="24"/>
          <w:szCs w:val="24"/>
        </w:rPr>
        <w:t>услуг, предоставляемых администрацией города Югорска и муниципальными учреждениями включает</w:t>
      </w:r>
      <w:proofErr w:type="gramEnd"/>
      <w:r w:rsidRPr="00222D76">
        <w:rPr>
          <w:rFonts w:ascii="Times New Roman" w:hAnsi="Times New Roman"/>
          <w:sz w:val="24"/>
          <w:szCs w:val="24"/>
        </w:rPr>
        <w:t xml:space="preserve"> в себя 53 услуги органов местного самоуправления, 7 услуг учреждений и 6 функций осуществления муниципального контроля. </w:t>
      </w:r>
      <w:proofErr w:type="gramStart"/>
      <w:r w:rsidRPr="00222D76">
        <w:rPr>
          <w:rFonts w:ascii="Times New Roman" w:hAnsi="Times New Roman"/>
          <w:sz w:val="24"/>
          <w:szCs w:val="24"/>
        </w:rPr>
        <w:t xml:space="preserve">В 2016 году были разработаны и приняты 41 муниципальных правовых акта  по общим вопросам административной реформы, 20 - по утверждению технологических схем предоставления муниципальных услуг, согласовано 52 проекта постановления администрации города Югорска по утверждению и внесению изменений в административные регламенты предоставления муниципальных услуг. </w:t>
      </w:r>
      <w:proofErr w:type="gramEnd"/>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 xml:space="preserve">Большое внимание уделяется организации предоставления государственных и муниципальных услуг в электронном виде через Портал gosuslugi.ru (далее – Портал). </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 xml:space="preserve">В настоящее время организовано подтверждение учетной записи на Портале можно как в </w:t>
      </w:r>
      <w:proofErr w:type="gramStart"/>
      <w:r w:rsidRPr="00222D76">
        <w:rPr>
          <w:rFonts w:ascii="Times New Roman" w:hAnsi="Times New Roman"/>
          <w:sz w:val="24"/>
          <w:szCs w:val="24"/>
        </w:rPr>
        <w:t>МФЦ</w:t>
      </w:r>
      <w:proofErr w:type="gramEnd"/>
      <w:r w:rsidRPr="00222D76">
        <w:rPr>
          <w:rFonts w:ascii="Times New Roman" w:hAnsi="Times New Roman"/>
          <w:sz w:val="24"/>
          <w:szCs w:val="24"/>
        </w:rPr>
        <w:t xml:space="preserve"> так и в администрации города Югорска. Для популяризации получения услуг через Портал были организованы и проведены «День государственных услуг», «Регистрация граждан на портале </w:t>
      </w:r>
      <w:proofErr w:type="spellStart"/>
      <w:r w:rsidRPr="00222D76">
        <w:rPr>
          <w:rFonts w:ascii="Times New Roman" w:hAnsi="Times New Roman"/>
          <w:sz w:val="24"/>
          <w:szCs w:val="24"/>
        </w:rPr>
        <w:t>Госуслуг</w:t>
      </w:r>
      <w:proofErr w:type="spellEnd"/>
      <w:r w:rsidRPr="00222D76">
        <w:rPr>
          <w:rFonts w:ascii="Times New Roman" w:hAnsi="Times New Roman"/>
          <w:sz w:val="24"/>
          <w:szCs w:val="24"/>
        </w:rPr>
        <w:t xml:space="preserve">» в праздничные дни и в Единый день голосования. Организована прокрутка видеороликов о регистрации на ЕПГУ в кинотеатрах города перед показом фильмов. Изготовлены и размещены рекламные баннеры и  </w:t>
      </w:r>
      <w:proofErr w:type="spellStart"/>
      <w:r w:rsidRPr="00222D76">
        <w:rPr>
          <w:rFonts w:ascii="Times New Roman" w:hAnsi="Times New Roman"/>
          <w:sz w:val="24"/>
          <w:szCs w:val="24"/>
        </w:rPr>
        <w:t>скроллеры</w:t>
      </w:r>
      <w:proofErr w:type="spellEnd"/>
      <w:r w:rsidRPr="00222D76">
        <w:rPr>
          <w:rFonts w:ascii="Times New Roman" w:hAnsi="Times New Roman"/>
          <w:sz w:val="24"/>
          <w:szCs w:val="24"/>
        </w:rPr>
        <w:t xml:space="preserve"> о ЕПГУ у торговых центров с большой пропускной способностью людей. </w:t>
      </w:r>
    </w:p>
    <w:p w:rsidR="00222D76" w:rsidRPr="00222D76" w:rsidRDefault="00222D76" w:rsidP="00542A2C">
      <w:pPr>
        <w:spacing w:after="0" w:line="240" w:lineRule="auto"/>
        <w:ind w:firstLine="709"/>
        <w:jc w:val="both"/>
        <w:outlineLvl w:val="0"/>
        <w:rPr>
          <w:rFonts w:ascii="Times New Roman" w:hAnsi="Times New Roman"/>
          <w:sz w:val="24"/>
          <w:szCs w:val="24"/>
        </w:rPr>
      </w:pPr>
      <w:r w:rsidRPr="00222D76">
        <w:rPr>
          <w:rFonts w:ascii="Times New Roman" w:hAnsi="Times New Roman"/>
          <w:sz w:val="24"/>
          <w:szCs w:val="24"/>
        </w:rPr>
        <w:t>МФЦ в городе Югорске осуществляет свою деятельность с  18 февраля 2014 года. Реализация принципа «одного окна» подразумевает создание единого места приёма, регистрации и выдачи необходимых документов заявителям при оказании государственных и муниципальных услуг, предоставление возможности получать одновременно несколько взаимосвязанных услуг в максимально комфортных условиях.  Услуги, оказываемые в МФЦ, являются бесплатными, за исключением государственных пошлин в случаях, установленных законодательством.</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МФЦ в Югорске полностью соответствует требованиям единого фирменного стиля, оборудовано автоматизированной информационной системой, имеется платежный терминал, электронная система управления очередью, отдельная телефонная линия, информационный киоск, информационные стенды, бесплатная парковка для автотранспорта посетителей, в том числе, специальные места для парковки автотранспорта инвалидов, обеспечена предварительная запись заявителей. В  МФЦ  функционирует 9 окон приема заявителей для предоставления услуг, было открыто окно по приему и выдаче документов по регистрации граждан по месту жительства и месту пребывания, функционирует бизнес-окно с предоставлением услуг акционерного общества «Федеральная корпорация по развитию малого и среднего предпринимательства».</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Через МФЦ предоставляется 212 видов государственных и муниципальных услуг. Всего за год учреждением предоставлено 42</w:t>
      </w:r>
      <w:r>
        <w:rPr>
          <w:rFonts w:ascii="Times New Roman" w:hAnsi="Times New Roman"/>
          <w:sz w:val="24"/>
          <w:szCs w:val="24"/>
        </w:rPr>
        <w:t xml:space="preserve"> </w:t>
      </w:r>
      <w:r w:rsidRPr="00222D76">
        <w:rPr>
          <w:rFonts w:ascii="Times New Roman" w:hAnsi="Times New Roman"/>
          <w:sz w:val="24"/>
          <w:szCs w:val="24"/>
        </w:rPr>
        <w:t>133 услуги, из них 58,2% - федеральные, 35,2% -региональные и 6,2% - муниципальные. 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w:t>
      </w:r>
      <w:proofErr w:type="spellStart"/>
      <w:r w:rsidRPr="00222D76">
        <w:rPr>
          <w:rFonts w:ascii="Times New Roman" w:hAnsi="Times New Roman"/>
          <w:sz w:val="24"/>
          <w:szCs w:val="24"/>
        </w:rPr>
        <w:t>Росреестра</w:t>
      </w:r>
      <w:proofErr w:type="spellEnd"/>
      <w:r w:rsidRPr="00222D76">
        <w:rPr>
          <w:rFonts w:ascii="Times New Roman" w:hAnsi="Times New Roman"/>
          <w:sz w:val="24"/>
          <w:szCs w:val="24"/>
        </w:rPr>
        <w:t>), Пенсионного фонда.</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 xml:space="preserve">На финансирование предоставления услуг в МФЦ в 2016 году из бюджета Ханты-Мансийского автономного округа – Югры и бюджета города </w:t>
      </w:r>
      <w:proofErr w:type="spellStart"/>
      <w:r w:rsidRPr="00222D76">
        <w:rPr>
          <w:rFonts w:ascii="Times New Roman" w:hAnsi="Times New Roman"/>
          <w:sz w:val="24"/>
          <w:szCs w:val="24"/>
        </w:rPr>
        <w:t>Югорка</w:t>
      </w:r>
      <w:proofErr w:type="spellEnd"/>
      <w:r w:rsidRPr="00222D76">
        <w:rPr>
          <w:rFonts w:ascii="Times New Roman" w:hAnsi="Times New Roman"/>
          <w:sz w:val="24"/>
          <w:szCs w:val="24"/>
        </w:rPr>
        <w:t xml:space="preserve"> было выделено 29,0 млн. </w:t>
      </w:r>
      <w:r w:rsidRPr="00222D76">
        <w:rPr>
          <w:rFonts w:ascii="Times New Roman" w:hAnsi="Times New Roman"/>
          <w:sz w:val="24"/>
          <w:szCs w:val="24"/>
        </w:rPr>
        <w:lastRenderedPageBreak/>
        <w:t>рублей, на проведение  ремонта в целях приведения помещений МФЦ к единому фирменному стилю – 1,3 млн.</w:t>
      </w:r>
      <w:r>
        <w:rPr>
          <w:rFonts w:ascii="Times New Roman" w:hAnsi="Times New Roman"/>
          <w:sz w:val="24"/>
          <w:szCs w:val="24"/>
        </w:rPr>
        <w:t xml:space="preserve"> </w:t>
      </w:r>
      <w:r w:rsidRPr="00222D76">
        <w:rPr>
          <w:rFonts w:ascii="Times New Roman" w:hAnsi="Times New Roman"/>
          <w:sz w:val="24"/>
          <w:szCs w:val="24"/>
        </w:rPr>
        <w:t>рублей.</w:t>
      </w:r>
    </w:p>
    <w:p w:rsidR="00222D76" w:rsidRPr="00222D76" w:rsidRDefault="00222D76" w:rsidP="00542A2C">
      <w:pPr>
        <w:spacing w:after="0" w:line="240" w:lineRule="auto"/>
        <w:ind w:firstLine="709"/>
        <w:jc w:val="both"/>
        <w:rPr>
          <w:rFonts w:ascii="Times New Roman" w:hAnsi="Times New Roman"/>
          <w:sz w:val="24"/>
          <w:szCs w:val="24"/>
        </w:rPr>
      </w:pPr>
      <w:r w:rsidRPr="00222D76">
        <w:rPr>
          <w:rFonts w:ascii="Times New Roman" w:hAnsi="Times New Roman"/>
          <w:sz w:val="24"/>
          <w:szCs w:val="24"/>
        </w:rPr>
        <w:t xml:space="preserve">В рамках реализации административной реформы в дальнейшем продолжится работа, направленная на снижение административных барьеров, коррупционных рисков, повышение качества и доступности государственных и муниципальных услуг. </w:t>
      </w:r>
    </w:p>
    <w:p w:rsidR="000E7074" w:rsidRPr="00EF5601" w:rsidRDefault="000E7074" w:rsidP="00542A2C">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sz w:val="24"/>
          <w:szCs w:val="24"/>
        </w:rPr>
      </w:pPr>
    </w:p>
    <w:p w:rsidR="00370C52" w:rsidRPr="00EF5601" w:rsidRDefault="00370C52"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Глава 5</w:t>
      </w:r>
    </w:p>
    <w:p w:rsidR="00370C52" w:rsidRPr="00EF5601" w:rsidRDefault="00370C52" w:rsidP="00542A2C">
      <w:pPr>
        <w:spacing w:after="0" w:line="240" w:lineRule="auto"/>
        <w:ind w:firstLine="709"/>
        <w:jc w:val="center"/>
        <w:rPr>
          <w:rFonts w:ascii="Times New Roman" w:eastAsia="Arial Unicode MS" w:hAnsi="Times New Roman" w:cs="Times New Roman"/>
          <w:b/>
          <w:sz w:val="24"/>
          <w:szCs w:val="24"/>
        </w:rPr>
      </w:pPr>
      <w:r w:rsidRPr="00EF5601">
        <w:rPr>
          <w:rFonts w:ascii="Times New Roman" w:eastAsia="Arial Unicode MS" w:hAnsi="Times New Roman" w:cs="Times New Roman"/>
          <w:b/>
          <w:sz w:val="24"/>
          <w:szCs w:val="24"/>
        </w:rPr>
        <w:t>Социальная сфера</w:t>
      </w:r>
    </w:p>
    <w:p w:rsidR="00E82556" w:rsidRPr="00EF5601" w:rsidRDefault="00E82556" w:rsidP="00542A2C">
      <w:pPr>
        <w:spacing w:after="0" w:line="240" w:lineRule="auto"/>
        <w:ind w:firstLine="709"/>
        <w:jc w:val="both"/>
        <w:rPr>
          <w:rFonts w:ascii="Times New Roman" w:eastAsia="Arial Unicode MS" w:hAnsi="Times New Roman" w:cs="Times New Roman"/>
          <w:color w:val="FF0000"/>
          <w:sz w:val="24"/>
          <w:szCs w:val="24"/>
        </w:rPr>
      </w:pPr>
    </w:p>
    <w:p w:rsidR="00AA6BAC" w:rsidRPr="00EF5601" w:rsidRDefault="00AA6BAC" w:rsidP="00542A2C">
      <w:pPr>
        <w:spacing w:after="0" w:line="240" w:lineRule="auto"/>
        <w:ind w:firstLine="709"/>
        <w:jc w:val="center"/>
        <w:rPr>
          <w:rFonts w:ascii="Times New Roman" w:eastAsia="Arial Unicode MS" w:hAnsi="Times New Roman" w:cs="Times New Roman"/>
          <w:b/>
          <w:sz w:val="24"/>
          <w:szCs w:val="24"/>
        </w:rPr>
      </w:pPr>
      <w:r w:rsidRPr="00EF5601">
        <w:rPr>
          <w:rFonts w:ascii="Times New Roman" w:eastAsia="Arial Unicode MS" w:hAnsi="Times New Roman" w:cs="Times New Roman"/>
          <w:b/>
          <w:sz w:val="24"/>
          <w:szCs w:val="24"/>
        </w:rPr>
        <w:t>Образование</w:t>
      </w:r>
    </w:p>
    <w:p w:rsidR="00AA6BAC" w:rsidRPr="00EF5601" w:rsidRDefault="00AA6BAC" w:rsidP="00542A2C">
      <w:pPr>
        <w:suppressAutoHyphens/>
        <w:spacing w:after="0" w:line="240" w:lineRule="auto"/>
        <w:ind w:firstLine="709"/>
        <w:jc w:val="both"/>
        <w:rPr>
          <w:rFonts w:ascii="Times New Roman" w:eastAsia="Times New Roman" w:hAnsi="Times New Roman" w:cs="Times New Roman"/>
          <w:sz w:val="24"/>
          <w:szCs w:val="24"/>
          <w:highlight w:val="yellow"/>
          <w:lang w:eastAsia="ar-SA"/>
        </w:rPr>
      </w:pPr>
    </w:p>
    <w:p w:rsidR="000960EE" w:rsidRPr="000960EE" w:rsidRDefault="00E876CE" w:rsidP="00542A2C">
      <w:pPr>
        <w:pStyle w:val="a5"/>
        <w:numPr>
          <w:ilvl w:val="0"/>
          <w:numId w:val="1"/>
        </w:numPr>
        <w:spacing w:after="0" w:line="240" w:lineRule="auto"/>
        <w:ind w:firstLine="709"/>
        <w:jc w:val="both"/>
        <w:rPr>
          <w:rFonts w:ascii="Times New Roman" w:hAnsi="Times New Roman"/>
          <w:sz w:val="24"/>
          <w:szCs w:val="24"/>
        </w:rPr>
      </w:pPr>
      <w:r w:rsidRPr="00131FE3">
        <w:rPr>
          <w:rFonts w:ascii="Times New Roman" w:hAnsi="Times New Roman"/>
          <w:sz w:val="24"/>
          <w:szCs w:val="24"/>
        </w:rPr>
        <w:t xml:space="preserve">Основной целью развития системы образования города Югорска является обеспечение доступности качественного образования, соответствующего требованиям инновационного развития экономики, </w:t>
      </w:r>
      <w:r w:rsidR="000960EE" w:rsidRPr="000960EE">
        <w:rPr>
          <w:rFonts w:ascii="Times New Roman" w:hAnsi="Times New Roman"/>
          <w:sz w:val="24"/>
          <w:szCs w:val="24"/>
        </w:rPr>
        <w:t>согласно склонностям и потребностям человека, созданию условий для самореализации каждого ребенка, свободного развития его способностей.</w:t>
      </w:r>
    </w:p>
    <w:p w:rsidR="000960EE" w:rsidRPr="000960EE" w:rsidRDefault="00131FE3"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131FE3">
        <w:rPr>
          <w:rFonts w:ascii="Times New Roman" w:hAnsi="Times New Roman" w:cs="Times New Roman"/>
          <w:sz w:val="24"/>
          <w:szCs w:val="24"/>
        </w:rPr>
        <w:t xml:space="preserve">Образовательная сеть города Югорска представлена </w:t>
      </w:r>
      <w:r w:rsidRPr="006B072D">
        <w:rPr>
          <w:rFonts w:ascii="Times New Roman" w:hAnsi="Times New Roman" w:cs="Times New Roman"/>
          <w:sz w:val="24"/>
          <w:szCs w:val="24"/>
        </w:rPr>
        <w:t>16</w:t>
      </w:r>
      <w:r w:rsidRPr="00131FE3">
        <w:rPr>
          <w:rFonts w:ascii="Times New Roman" w:hAnsi="Times New Roman" w:cs="Times New Roman"/>
          <w:sz w:val="24"/>
          <w:szCs w:val="24"/>
        </w:rPr>
        <w:t xml:space="preserve"> образовательными организациями, в том числе: 13 муниципальными и 3 негосударственными организациями дошкольного, общего, дополнительного образования:</w:t>
      </w:r>
      <w:r w:rsidR="00E876CE" w:rsidRPr="00131FE3">
        <w:rPr>
          <w:rFonts w:ascii="Times New Roman" w:hAnsi="Times New Roman" w:cs="Times New Roman"/>
          <w:sz w:val="24"/>
          <w:szCs w:val="24"/>
        </w:rPr>
        <w:t xml:space="preserve"> </w:t>
      </w:r>
    </w:p>
    <w:p w:rsidR="000960EE" w:rsidRPr="000960EE" w:rsidRDefault="000960E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E876CE" w:rsidRPr="00EC3928"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b/>
          <w:i/>
          <w:sz w:val="24"/>
          <w:szCs w:val="24"/>
        </w:rPr>
      </w:pPr>
      <w:r w:rsidRPr="00EC3928">
        <w:rPr>
          <w:rFonts w:ascii="Times New Roman" w:hAnsi="Times New Roman" w:cs="Times New Roman"/>
          <w:b/>
          <w:i/>
          <w:sz w:val="24"/>
          <w:szCs w:val="24"/>
        </w:rPr>
        <w:t>Дошкольное образование</w:t>
      </w:r>
    </w:p>
    <w:p w:rsidR="000960EE" w:rsidRPr="00C01C0B" w:rsidRDefault="000960EE"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t xml:space="preserve">Услуги </w:t>
      </w:r>
      <w:r w:rsidRPr="00C01C0B">
        <w:rPr>
          <w:rFonts w:ascii="Times New Roman" w:eastAsiaTheme="minorHAnsi" w:hAnsi="Times New Roman"/>
          <w:sz w:val="24"/>
          <w:szCs w:val="24"/>
          <w:lang w:eastAsia="en-US"/>
        </w:rPr>
        <w:t xml:space="preserve">дошкольного </w:t>
      </w:r>
      <w:proofErr w:type="gramStart"/>
      <w:r w:rsidRPr="00C01C0B">
        <w:rPr>
          <w:rFonts w:ascii="Times New Roman" w:eastAsiaTheme="minorHAnsi" w:hAnsi="Times New Roman"/>
          <w:sz w:val="24"/>
          <w:szCs w:val="24"/>
          <w:lang w:eastAsia="en-US"/>
        </w:rPr>
        <w:t>образования полного дня</w:t>
      </w:r>
      <w:proofErr w:type="gramEnd"/>
      <w:r w:rsidRPr="00C01C0B">
        <w:rPr>
          <w:rFonts w:ascii="Times New Roman" w:eastAsiaTheme="minorHAnsi" w:hAnsi="Times New Roman"/>
          <w:sz w:val="24"/>
          <w:szCs w:val="24"/>
          <w:lang w:eastAsia="en-US"/>
        </w:rPr>
        <w:t xml:space="preserve"> пребывания  оказывают 6 учреждений, в том числе: 4 муниципальных учреждений и </w:t>
      </w:r>
      <w:r w:rsidR="003A44D1" w:rsidRPr="00C01C0B">
        <w:rPr>
          <w:rFonts w:ascii="Times New Roman" w:hAnsi="Times New Roman"/>
          <w:sz w:val="24"/>
          <w:szCs w:val="24"/>
        </w:rPr>
        <w:t xml:space="preserve">в 2016 году сеть образовательных учреждений пополнилась 2 частными детскими садами. </w:t>
      </w:r>
      <w:r w:rsidRPr="00C01C0B">
        <w:rPr>
          <w:rFonts w:ascii="Times New Roman" w:eastAsiaTheme="minorHAnsi" w:hAnsi="Times New Roman"/>
          <w:sz w:val="24"/>
          <w:szCs w:val="24"/>
          <w:lang w:eastAsia="en-US"/>
        </w:rPr>
        <w:t xml:space="preserve"> </w:t>
      </w:r>
    </w:p>
    <w:p w:rsidR="00C44DE3" w:rsidRPr="00EC3928" w:rsidRDefault="00C44DE3"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C01C0B">
        <w:rPr>
          <w:rFonts w:ascii="Times New Roman" w:eastAsiaTheme="minorHAnsi" w:hAnsi="Times New Roman"/>
          <w:sz w:val="24"/>
          <w:szCs w:val="24"/>
          <w:lang w:eastAsia="en-US"/>
        </w:rPr>
        <w:t>Численность детей, посещающих образовательные учреждения, реализующие программы дошкольного</w:t>
      </w:r>
      <w:r w:rsidRPr="00EC3928">
        <w:rPr>
          <w:rFonts w:ascii="Times New Roman" w:eastAsiaTheme="minorHAnsi" w:hAnsi="Times New Roman"/>
          <w:sz w:val="24"/>
          <w:szCs w:val="24"/>
          <w:lang w:eastAsia="en-US"/>
        </w:rPr>
        <w:t xml:space="preserve"> образования составляет 2 673 ребенка. </w:t>
      </w:r>
      <w:r w:rsidR="009D67CC" w:rsidRPr="009D67CC">
        <w:rPr>
          <w:rFonts w:ascii="Times New Roman" w:hAnsi="Times New Roman"/>
          <w:sz w:val="24"/>
          <w:szCs w:val="24"/>
        </w:rPr>
        <w:t>Обеспеченность местами в детских дошкольных учреждениях детей</w:t>
      </w:r>
      <w:r w:rsidR="009D67CC">
        <w:rPr>
          <w:rFonts w:ascii="Times New Roman" w:hAnsi="Times New Roman"/>
          <w:sz w:val="24"/>
          <w:szCs w:val="24"/>
        </w:rPr>
        <w:t xml:space="preserve"> </w:t>
      </w:r>
      <w:r w:rsidRPr="00EC3928">
        <w:rPr>
          <w:rFonts w:ascii="Times New Roman" w:eastAsiaTheme="minorHAnsi" w:hAnsi="Times New Roman"/>
          <w:sz w:val="24"/>
          <w:szCs w:val="24"/>
          <w:lang w:eastAsia="en-US"/>
        </w:rPr>
        <w:t>дошкольного возраста (1-6 лет) составляет 74,7 мест на 100 детей, что соответствует 106,7% от норматива (70 мест на 100 детей). По состоянию на 31.12.2016 в очереди на определение в дошкольное учреждение зарегистрировано 1 314 детей</w:t>
      </w:r>
      <w:r w:rsidR="00EC3928" w:rsidRPr="00EC3928">
        <w:rPr>
          <w:rFonts w:ascii="Times New Roman" w:eastAsiaTheme="minorHAnsi" w:hAnsi="Times New Roman"/>
          <w:sz w:val="24"/>
          <w:szCs w:val="24"/>
          <w:lang w:eastAsia="en-US"/>
        </w:rPr>
        <w:t xml:space="preserve"> в возрасте до 3-х лет. В</w:t>
      </w:r>
      <w:r w:rsidR="000960EE" w:rsidRPr="00EC3928">
        <w:rPr>
          <w:rFonts w:ascii="Times New Roman" w:eastAsiaTheme="minorHAnsi" w:hAnsi="Times New Roman"/>
          <w:sz w:val="24"/>
          <w:szCs w:val="24"/>
          <w:lang w:eastAsia="en-US"/>
        </w:rPr>
        <w:t xml:space="preserve">се </w:t>
      </w:r>
      <w:r w:rsidRPr="00EC3928">
        <w:rPr>
          <w:rFonts w:ascii="Times New Roman" w:eastAsiaTheme="minorHAnsi" w:hAnsi="Times New Roman"/>
          <w:sz w:val="24"/>
          <w:szCs w:val="24"/>
          <w:lang w:eastAsia="en-US"/>
        </w:rPr>
        <w:t>дет</w:t>
      </w:r>
      <w:r w:rsidR="000960EE" w:rsidRPr="00EC3928">
        <w:rPr>
          <w:rFonts w:ascii="Times New Roman" w:eastAsiaTheme="minorHAnsi" w:hAnsi="Times New Roman"/>
          <w:sz w:val="24"/>
          <w:szCs w:val="24"/>
          <w:lang w:eastAsia="en-US"/>
        </w:rPr>
        <w:t>и</w:t>
      </w:r>
      <w:r w:rsidRPr="00EC3928">
        <w:rPr>
          <w:rFonts w:ascii="Times New Roman" w:eastAsiaTheme="minorHAnsi" w:hAnsi="Times New Roman"/>
          <w:sz w:val="24"/>
          <w:szCs w:val="24"/>
          <w:lang w:eastAsia="en-US"/>
        </w:rPr>
        <w:t xml:space="preserve"> в возрасте от трех лет </w:t>
      </w:r>
      <w:r w:rsidR="00EC3928" w:rsidRPr="00EC3928">
        <w:rPr>
          <w:rFonts w:ascii="Times New Roman" w:eastAsiaTheme="minorHAnsi" w:hAnsi="Times New Roman"/>
          <w:sz w:val="24"/>
          <w:szCs w:val="24"/>
          <w:lang w:eastAsia="en-US"/>
        </w:rPr>
        <w:t>обеспечены детскими садами</w:t>
      </w:r>
      <w:r w:rsidRPr="00EC3928">
        <w:rPr>
          <w:rFonts w:ascii="Times New Roman" w:eastAsiaTheme="minorHAnsi" w:hAnsi="Times New Roman"/>
          <w:sz w:val="24"/>
          <w:szCs w:val="24"/>
          <w:lang w:eastAsia="en-US"/>
        </w:rPr>
        <w:t>.</w:t>
      </w:r>
    </w:p>
    <w:p w:rsidR="00EC3928" w:rsidRPr="00EC3928" w:rsidRDefault="00EC3928"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EC3928">
        <w:rPr>
          <w:rFonts w:ascii="Times New Roman" w:hAnsi="Times New Roman" w:cs="Times New Roman"/>
          <w:sz w:val="24"/>
          <w:szCs w:val="24"/>
        </w:rPr>
        <w:t>Службой по контролю и надз</w:t>
      </w:r>
      <w:r w:rsidR="009D67CC">
        <w:rPr>
          <w:rFonts w:ascii="Times New Roman" w:hAnsi="Times New Roman" w:cs="Times New Roman"/>
          <w:sz w:val="24"/>
          <w:szCs w:val="24"/>
        </w:rPr>
        <w:t>ору в сфере образования Ханты–</w:t>
      </w:r>
      <w:r w:rsidRPr="00EC3928">
        <w:rPr>
          <w:rFonts w:ascii="Times New Roman" w:hAnsi="Times New Roman" w:cs="Times New Roman"/>
          <w:sz w:val="24"/>
          <w:szCs w:val="24"/>
        </w:rPr>
        <w:t xml:space="preserve">Мансийского </w:t>
      </w:r>
      <w:r w:rsidR="009D67CC">
        <w:rPr>
          <w:rFonts w:ascii="Times New Roman" w:hAnsi="Times New Roman" w:cs="Times New Roman"/>
          <w:sz w:val="24"/>
          <w:szCs w:val="24"/>
        </w:rPr>
        <w:t xml:space="preserve">автономного округа </w:t>
      </w:r>
      <w:r w:rsidRPr="00EC3928">
        <w:rPr>
          <w:rFonts w:ascii="Times New Roman" w:hAnsi="Times New Roman" w:cs="Times New Roman"/>
          <w:sz w:val="24"/>
          <w:szCs w:val="24"/>
        </w:rPr>
        <w:t>-</w:t>
      </w:r>
      <w:r w:rsidR="009D67CC">
        <w:rPr>
          <w:rFonts w:ascii="Times New Roman" w:hAnsi="Times New Roman" w:cs="Times New Roman"/>
          <w:sz w:val="24"/>
          <w:szCs w:val="24"/>
        </w:rPr>
        <w:t xml:space="preserve"> </w:t>
      </w:r>
      <w:r w:rsidRPr="00EC3928">
        <w:rPr>
          <w:rFonts w:ascii="Times New Roman" w:hAnsi="Times New Roman" w:cs="Times New Roman"/>
          <w:sz w:val="24"/>
          <w:szCs w:val="24"/>
        </w:rPr>
        <w:t xml:space="preserve">Югры выдана лицензия двум предпринимателям на право оказания услуг по дошкольному образованию. </w:t>
      </w:r>
      <w:proofErr w:type="gramStart"/>
      <w:r w:rsidRPr="00EC3928">
        <w:rPr>
          <w:rFonts w:ascii="Times New Roman" w:hAnsi="Times New Roman" w:cs="Times New Roman"/>
          <w:sz w:val="24"/>
          <w:szCs w:val="24"/>
        </w:rPr>
        <w:t>На базе созданных данным предпринимателем дошкольных групп оказываются образовательные услуги и услуги по присмотру и уходу 66 детям в возрасте от 1 до 3 лет, которым с 2016 года осуществляется финансовая поддержка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позволит значительно снизить размер родительской платы у</w:t>
      </w:r>
      <w:proofErr w:type="gramEnd"/>
      <w:r w:rsidRPr="00EC3928">
        <w:rPr>
          <w:rFonts w:ascii="Times New Roman" w:hAnsi="Times New Roman" w:cs="Times New Roman"/>
          <w:sz w:val="24"/>
          <w:szCs w:val="24"/>
        </w:rPr>
        <w:t xml:space="preserve"> данного предпринимателя.</w:t>
      </w:r>
    </w:p>
    <w:p w:rsidR="00C44DE3" w:rsidRPr="00EC3928" w:rsidRDefault="00C44DE3"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t>Кроме того, 7 индивидуальных предпринимателей, оказывают иные услуги дошкольного образования детям от 1 года до 7 лет (занятие на развитие творческих и интеллектуальных особенностей, подготовка детей к школе, игровой английский, услуги логопеда). Всего данными видами услуг охвачено 256 детей.</w:t>
      </w:r>
    </w:p>
    <w:p w:rsidR="00C44DE3" w:rsidRDefault="00C44DE3"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t xml:space="preserve">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 на основании которой осуществляется зачисление детей в детские сады. </w:t>
      </w:r>
    </w:p>
    <w:p w:rsidR="0067638B" w:rsidRPr="00EC3928" w:rsidRDefault="0067638B"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p>
    <w:p w:rsidR="00E876CE"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b/>
          <w:i/>
          <w:sz w:val="24"/>
          <w:szCs w:val="24"/>
        </w:rPr>
      </w:pPr>
      <w:r w:rsidRPr="00541E3C">
        <w:rPr>
          <w:rFonts w:ascii="Times New Roman" w:hAnsi="Times New Roman" w:cs="Times New Roman"/>
          <w:b/>
          <w:i/>
          <w:sz w:val="24"/>
          <w:szCs w:val="24"/>
        </w:rPr>
        <w:t>Общее образование</w:t>
      </w:r>
    </w:p>
    <w:p w:rsidR="003A44D1" w:rsidRPr="003A44D1" w:rsidRDefault="00E876CE" w:rsidP="00542A2C">
      <w:pPr>
        <w:suppressAutoHyphens/>
        <w:spacing w:after="0" w:line="240" w:lineRule="auto"/>
        <w:ind w:firstLine="709"/>
        <w:jc w:val="both"/>
        <w:rPr>
          <w:rFonts w:ascii="Times New Roman" w:hAnsi="Times New Roman" w:cs="Times New Roman"/>
          <w:sz w:val="24"/>
          <w:szCs w:val="24"/>
        </w:rPr>
      </w:pPr>
      <w:r w:rsidRPr="00541E3C">
        <w:rPr>
          <w:rFonts w:ascii="Times New Roman" w:hAnsi="Times New Roman" w:cs="Times New Roman"/>
          <w:sz w:val="24"/>
          <w:szCs w:val="24"/>
        </w:rPr>
        <w:t>В городе Югорске сформирована сеть учреждений, реализующих программы общего образования, включающая в себя: 1 лицей, 1 гимназию, 4 средних общеобразовательных школы, 1 негосударственное общеобразовательное учреждение «Православная гимназия преподобного Сергия Радонежского».</w:t>
      </w:r>
      <w:r w:rsidR="003A44D1" w:rsidRPr="003A44D1">
        <w:rPr>
          <w:bCs/>
          <w:sz w:val="24"/>
          <w:szCs w:val="24"/>
        </w:rPr>
        <w:t xml:space="preserve"> </w:t>
      </w:r>
      <w:r w:rsidR="003A44D1" w:rsidRPr="003A44D1">
        <w:rPr>
          <w:rFonts w:ascii="Times New Roman" w:hAnsi="Times New Roman" w:cs="Times New Roman"/>
          <w:sz w:val="24"/>
          <w:szCs w:val="24"/>
        </w:rPr>
        <w:t>Существующая в городе сеть общеобразовательных учреждений, их число и месторасположение позволяют обеспечить доступность получения общего образования.</w:t>
      </w:r>
    </w:p>
    <w:p w:rsidR="00E876CE" w:rsidRPr="00541E3C"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541E3C">
        <w:rPr>
          <w:rFonts w:ascii="Times New Roman" w:hAnsi="Times New Roman" w:cs="Times New Roman"/>
          <w:sz w:val="24"/>
          <w:szCs w:val="24"/>
        </w:rPr>
        <w:t xml:space="preserve">Охват общим образованием в общеобразовательных учреждениях и учреждениях начального и среднего профессионального образования города составляет 99,7% от общего числа детей в возрасте от 7 до 18 лет (12 детей не обучаются по медицинским показаниям). Обучение в школах города организовано в очной форме (в том числе с углубленным изучением </w:t>
      </w:r>
      <w:r w:rsidRPr="00541E3C">
        <w:rPr>
          <w:rFonts w:ascii="Times New Roman" w:hAnsi="Times New Roman" w:cs="Times New Roman"/>
          <w:sz w:val="24"/>
          <w:szCs w:val="24"/>
        </w:rPr>
        <w:lastRenderedPageBreak/>
        <w:t>отдельных предметов), заочной форме, с использованием дистанционных технологий, на дому, а также на основе индивидуальных учебных планов.</w:t>
      </w:r>
    </w:p>
    <w:p w:rsidR="00EC3928" w:rsidRDefault="00EC3928"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3C663D">
        <w:rPr>
          <w:rFonts w:ascii="Times New Roman" w:hAnsi="Times New Roman" w:cs="Times New Roman"/>
          <w:sz w:val="24"/>
          <w:szCs w:val="24"/>
        </w:rPr>
        <w:t>Сохраняется тенденция увеличения численности учащихся. В настоящее время в 217 классах-комплектах (в том числе 7 классов в частном образовательном учреждении) обучаются 4 986 человек, что на 205 школьников больше, чем в прошлом году. Во вторую смену обучаются - 13,9% школьников (в 2015 году - 16,4%).</w:t>
      </w:r>
    </w:p>
    <w:p w:rsidR="00F46E9C" w:rsidRPr="00F46E9C" w:rsidRDefault="00F46E9C"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F46E9C">
        <w:rPr>
          <w:rFonts w:ascii="Times New Roman" w:eastAsiaTheme="minorHAnsi" w:hAnsi="Times New Roman"/>
          <w:sz w:val="24"/>
          <w:szCs w:val="24"/>
          <w:lang w:eastAsia="en-US"/>
        </w:rPr>
        <w:t xml:space="preserve">Общее количество детей, обучающихся на дому, имеет тенденцию к росту и составляет 121 человек (в 2015-2016 году - 104), из которых 15 человек обучаются по адаптированным образовательным программам, 106 - по общеобразовательным программам (в 2015-2016 году 4/100 соответственно). </w:t>
      </w:r>
    </w:p>
    <w:p w:rsidR="00EC3928" w:rsidRPr="00EC3928" w:rsidRDefault="00EC3928"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EC3928">
        <w:rPr>
          <w:rFonts w:ascii="Times New Roman" w:hAnsi="Times New Roman" w:cs="Times New Roman"/>
          <w:sz w:val="24"/>
          <w:szCs w:val="24"/>
        </w:rPr>
        <w:t>На базе муниципального общеобразовательного учреждения «Средняя общеобразовательная школа №</w:t>
      </w:r>
      <w:r w:rsidR="00541E3C">
        <w:rPr>
          <w:rFonts w:ascii="Times New Roman" w:hAnsi="Times New Roman" w:cs="Times New Roman"/>
          <w:sz w:val="24"/>
          <w:szCs w:val="24"/>
        </w:rPr>
        <w:t xml:space="preserve"> </w:t>
      </w:r>
      <w:r w:rsidRPr="00EC3928">
        <w:rPr>
          <w:rFonts w:ascii="Times New Roman" w:hAnsi="Times New Roman" w:cs="Times New Roman"/>
          <w:sz w:val="24"/>
          <w:szCs w:val="24"/>
        </w:rPr>
        <w:t xml:space="preserve">2» продолжают функционировать классы, в которых обучаются по адаптированным образовательным программам дети с ограниченными возможностями здоровья (далее - ОВЗ) 16 человек (в 2015-2016 - 16 человек). </w:t>
      </w:r>
    </w:p>
    <w:p w:rsidR="00541E3C" w:rsidRDefault="00541E3C"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3C663D">
        <w:rPr>
          <w:rFonts w:ascii="Times New Roman" w:hAnsi="Times New Roman" w:cs="Times New Roman"/>
          <w:sz w:val="24"/>
          <w:szCs w:val="24"/>
        </w:rPr>
        <w:t>Результаты освоения образовательных стандартов стабильны на протяжении последних трех лет; при общей успеваемости 99,0% качество освоения учебных предметов составляет 43,3%.</w:t>
      </w:r>
    </w:p>
    <w:p w:rsidR="00F46E9C" w:rsidRDefault="00F46E9C"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 xml:space="preserve">На начало 2016-2017 учебного года 79% учащихся (в том числе 100% учащихся начальной школы, 5-х и 6-х классов, а также учащихся с 7 по 8 классы в МБОУ «Лицей им. Г.Ф. </w:t>
      </w:r>
      <w:proofErr w:type="spellStart"/>
      <w:r w:rsidRPr="006A564B">
        <w:rPr>
          <w:rFonts w:ascii="Times New Roman" w:eastAsiaTheme="minorHAnsi" w:hAnsi="Times New Roman"/>
          <w:sz w:val="24"/>
          <w:szCs w:val="24"/>
          <w:lang w:eastAsia="en-US"/>
        </w:rPr>
        <w:t>Атякшева</w:t>
      </w:r>
      <w:proofErr w:type="spellEnd"/>
      <w:r w:rsidRPr="006A564B">
        <w:rPr>
          <w:rFonts w:ascii="Times New Roman" w:eastAsiaTheme="minorHAnsi" w:hAnsi="Times New Roman"/>
          <w:sz w:val="24"/>
          <w:szCs w:val="24"/>
          <w:lang w:eastAsia="en-US"/>
        </w:rPr>
        <w:t xml:space="preserve">, МБОУ «Гимназия» и МБОУ «Средняя общеобразовательная школа № 5») обучаются </w:t>
      </w:r>
      <w:proofErr w:type="gramStart"/>
      <w:r w:rsidRPr="006A564B">
        <w:rPr>
          <w:rFonts w:ascii="Times New Roman" w:eastAsiaTheme="minorHAnsi" w:hAnsi="Times New Roman"/>
          <w:sz w:val="24"/>
          <w:szCs w:val="24"/>
          <w:lang w:eastAsia="en-US"/>
        </w:rPr>
        <w:t>по</w:t>
      </w:r>
      <w:proofErr w:type="gramEnd"/>
      <w:r w:rsidRPr="006A564B">
        <w:rPr>
          <w:rFonts w:ascii="Times New Roman" w:eastAsiaTheme="minorHAnsi" w:hAnsi="Times New Roman"/>
          <w:sz w:val="24"/>
          <w:szCs w:val="24"/>
          <w:lang w:eastAsia="en-US"/>
        </w:rPr>
        <w:t xml:space="preserve"> </w:t>
      </w:r>
      <w:proofErr w:type="gramStart"/>
      <w:r w:rsidRPr="006A564B">
        <w:rPr>
          <w:rFonts w:ascii="Times New Roman" w:eastAsiaTheme="minorHAnsi" w:hAnsi="Times New Roman"/>
          <w:sz w:val="24"/>
          <w:szCs w:val="24"/>
          <w:lang w:eastAsia="en-US"/>
        </w:rPr>
        <w:t>новым</w:t>
      </w:r>
      <w:proofErr w:type="gramEnd"/>
      <w:r w:rsidRPr="006A564B">
        <w:rPr>
          <w:rFonts w:ascii="Times New Roman" w:eastAsiaTheme="minorHAnsi" w:hAnsi="Times New Roman"/>
          <w:sz w:val="24"/>
          <w:szCs w:val="24"/>
          <w:lang w:eastAsia="en-US"/>
        </w:rPr>
        <w:t xml:space="preserve"> федеральным образовательным стандартам основного общего образования.</w:t>
      </w:r>
    </w:p>
    <w:p w:rsidR="003A44D1" w:rsidRPr="003A44D1" w:rsidRDefault="003A44D1" w:rsidP="00542A2C">
      <w:pPr>
        <w:pStyle w:val="a5"/>
        <w:numPr>
          <w:ilvl w:val="0"/>
          <w:numId w:val="1"/>
        </w:numPr>
        <w:suppressAutoHyphens/>
        <w:spacing w:after="0" w:line="240" w:lineRule="auto"/>
        <w:ind w:firstLine="709"/>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В целях ранней профессиональной ориентации учащихся действуют образовательные проекты, которые реализуются совместно с социальными партнерами с углубленным изучением отдельных предметов. Функционируют профильные классы, в том числе:</w:t>
      </w:r>
    </w:p>
    <w:p w:rsidR="003A44D1" w:rsidRPr="003A44D1" w:rsidRDefault="003A44D1" w:rsidP="00542A2C">
      <w:pPr>
        <w:pStyle w:val="a5"/>
        <w:numPr>
          <w:ilvl w:val="0"/>
          <w:numId w:val="41"/>
        </w:numPr>
        <w:suppressAutoHyphens/>
        <w:spacing w:after="0" w:line="240" w:lineRule="auto"/>
        <w:ind w:firstLine="709"/>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w:t>
      </w:r>
      <w:r w:rsidR="009D67CC">
        <w:rPr>
          <w:rFonts w:ascii="Times New Roman" w:eastAsiaTheme="minorHAnsi" w:hAnsi="Times New Roman"/>
          <w:sz w:val="24"/>
          <w:szCs w:val="24"/>
          <w:lang w:eastAsia="en-US"/>
        </w:rPr>
        <w:t>«</w:t>
      </w:r>
      <w:r w:rsidRPr="003A44D1">
        <w:rPr>
          <w:rFonts w:ascii="Times New Roman" w:eastAsiaTheme="minorHAnsi" w:hAnsi="Times New Roman"/>
          <w:sz w:val="24"/>
          <w:szCs w:val="24"/>
          <w:lang w:eastAsia="en-US"/>
        </w:rPr>
        <w:t>Газпром-класс</w:t>
      </w:r>
      <w:r w:rsidR="009D67CC">
        <w:rPr>
          <w:rFonts w:ascii="Times New Roman" w:eastAsiaTheme="minorHAnsi" w:hAnsi="Times New Roman"/>
          <w:sz w:val="24"/>
          <w:szCs w:val="24"/>
          <w:lang w:eastAsia="en-US"/>
        </w:rPr>
        <w:t>»</w:t>
      </w:r>
      <w:r w:rsidRPr="003A44D1">
        <w:rPr>
          <w:rFonts w:ascii="Times New Roman" w:eastAsiaTheme="minorHAnsi" w:hAnsi="Times New Roman"/>
          <w:sz w:val="24"/>
          <w:szCs w:val="24"/>
          <w:lang w:eastAsia="en-US"/>
        </w:rPr>
        <w:t xml:space="preserve"> - инженерно-технического профиля – на базе МБОУ «Лицей им. Г.Ф. </w:t>
      </w:r>
      <w:proofErr w:type="spellStart"/>
      <w:r w:rsidRPr="003A44D1">
        <w:rPr>
          <w:rFonts w:ascii="Times New Roman" w:eastAsiaTheme="minorHAnsi" w:hAnsi="Times New Roman"/>
          <w:sz w:val="24"/>
          <w:szCs w:val="24"/>
          <w:lang w:eastAsia="en-US"/>
        </w:rPr>
        <w:t>Атякшева</w:t>
      </w:r>
      <w:proofErr w:type="spellEnd"/>
      <w:r w:rsidRPr="003A44D1">
        <w:rPr>
          <w:rFonts w:ascii="Times New Roman" w:eastAsiaTheme="minorHAnsi" w:hAnsi="Times New Roman"/>
          <w:sz w:val="24"/>
          <w:szCs w:val="24"/>
          <w:lang w:eastAsia="en-US"/>
        </w:rPr>
        <w:t>»;</w:t>
      </w:r>
    </w:p>
    <w:p w:rsidR="003A44D1" w:rsidRPr="003A44D1" w:rsidRDefault="003A44D1" w:rsidP="00542A2C">
      <w:pPr>
        <w:pStyle w:val="a5"/>
        <w:numPr>
          <w:ilvl w:val="0"/>
          <w:numId w:val="41"/>
        </w:numPr>
        <w:suppressAutoHyphens/>
        <w:spacing w:after="0" w:line="240" w:lineRule="auto"/>
        <w:ind w:firstLine="709"/>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медицинский класс – естественно – научной направленности – на базе МБОУ «СОШ № 2»;</w:t>
      </w:r>
    </w:p>
    <w:p w:rsidR="003A44D1" w:rsidRPr="003A44D1" w:rsidRDefault="003A44D1" w:rsidP="00542A2C">
      <w:pPr>
        <w:pStyle w:val="a5"/>
        <w:numPr>
          <w:ilvl w:val="0"/>
          <w:numId w:val="41"/>
        </w:numPr>
        <w:suppressAutoHyphens/>
        <w:spacing w:after="0" w:line="240" w:lineRule="auto"/>
        <w:ind w:firstLine="709"/>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спортивные классы - с углубленным учебно-тренировочным процессом (волейбол, баскетбол, футбол) – на базе МБОУ «Гимназия»;</w:t>
      </w:r>
    </w:p>
    <w:p w:rsidR="003A44D1" w:rsidRPr="003A44D1" w:rsidRDefault="003A44D1" w:rsidP="00542A2C">
      <w:pPr>
        <w:pStyle w:val="a5"/>
        <w:numPr>
          <w:ilvl w:val="0"/>
          <w:numId w:val="41"/>
        </w:numPr>
        <w:suppressAutoHyphens/>
        <w:spacing w:after="0" w:line="240" w:lineRule="auto"/>
        <w:ind w:firstLine="709"/>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кадетские классы, в которых реализуется программа дополнительного образования военно-патриотического воспитания с реализацией казачьего компонента – на базе МБОУ «СОШ № 2».</w:t>
      </w:r>
    </w:p>
    <w:p w:rsidR="00F46E9C" w:rsidRPr="006A564B" w:rsidRDefault="00F46E9C"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Доля педагогических и управленческих кадров общеобразовательных учреждений, прошедших повышение квалификации для работы по федеральным государственным образовательным стандартам (в общей численности педагогических и управленческих кадров) составила - 32,1%.</w:t>
      </w:r>
    </w:p>
    <w:p w:rsidR="006A564B" w:rsidRPr="006A564B" w:rsidRDefault="006A564B"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Особое внимание уделяется обновлению педагогических кадров, в том числе за счет молодых специалистов. В бюджете образовательных учреждений предусматриваются средства на единовременные пособия в размере двух фондов оплаты труда молодым специалистам, осуществляются ежемесячные выплаты в размере 1</w:t>
      </w:r>
      <w:r w:rsidR="003A44D1">
        <w:rPr>
          <w:rFonts w:ascii="Times New Roman" w:eastAsiaTheme="minorHAnsi" w:hAnsi="Times New Roman"/>
          <w:sz w:val="24"/>
          <w:szCs w:val="24"/>
          <w:lang w:eastAsia="en-US"/>
        </w:rPr>
        <w:t xml:space="preserve"> </w:t>
      </w:r>
      <w:r w:rsidRPr="006A564B">
        <w:rPr>
          <w:rFonts w:ascii="Times New Roman" w:eastAsiaTheme="minorHAnsi" w:hAnsi="Times New Roman"/>
          <w:sz w:val="24"/>
          <w:szCs w:val="24"/>
          <w:lang w:eastAsia="en-US"/>
        </w:rPr>
        <w:t>000 рублей.</w:t>
      </w:r>
    </w:p>
    <w:p w:rsidR="006A564B" w:rsidRPr="006A564B" w:rsidRDefault="006A564B"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 xml:space="preserve">Во всех образовательных учреждениях имеется достаточная компьютерная база. На один компьютер приходится 8 учащихся, что выше окружного показателя (11 учащихся). </w:t>
      </w:r>
    </w:p>
    <w:p w:rsidR="006A564B" w:rsidRPr="006A564B" w:rsidRDefault="006A564B"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За прошедший год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продолжена работа по организации предоставления муниципальных услуг в электронном виде.</w:t>
      </w:r>
    </w:p>
    <w:p w:rsidR="006A564B" w:rsidRDefault="006A564B"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 xml:space="preserve">Осуществлена подготовка к внедрению системы, позволяющей обеспечить родительский </w:t>
      </w:r>
      <w:proofErr w:type="gramStart"/>
      <w:r w:rsidRPr="006A564B">
        <w:rPr>
          <w:rFonts w:ascii="Times New Roman" w:eastAsiaTheme="minorHAnsi" w:hAnsi="Times New Roman"/>
          <w:sz w:val="24"/>
          <w:szCs w:val="24"/>
          <w:lang w:eastAsia="en-US"/>
        </w:rPr>
        <w:t>контроль за</w:t>
      </w:r>
      <w:proofErr w:type="gramEnd"/>
      <w:r w:rsidRPr="006A564B">
        <w:rPr>
          <w:rFonts w:ascii="Times New Roman" w:eastAsiaTheme="minorHAnsi" w:hAnsi="Times New Roman"/>
          <w:sz w:val="24"/>
          <w:szCs w:val="24"/>
          <w:lang w:eastAsia="en-US"/>
        </w:rPr>
        <w:t xml:space="preserve"> нахождением обучающихся в общеобразовательном учреждении в установленное учебное время с использованием уже функционирующих в школах информационных систем - «электронных классных журналов».</w:t>
      </w:r>
    </w:p>
    <w:p w:rsidR="003A44D1" w:rsidRPr="006A564B" w:rsidRDefault="003A44D1"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Достижения наших учителей и учеников разнообразны:</w:t>
      </w:r>
    </w:p>
    <w:p w:rsidR="00C44DE3" w:rsidRPr="003A44D1" w:rsidRDefault="00541E3C" w:rsidP="00542A2C">
      <w:pPr>
        <w:spacing w:after="0" w:line="240" w:lineRule="auto"/>
        <w:ind w:firstLine="709"/>
        <w:jc w:val="both"/>
        <w:rPr>
          <w:rFonts w:ascii="Times New Roman" w:hAnsi="Times New Roman" w:cs="Times New Roman"/>
          <w:sz w:val="24"/>
          <w:szCs w:val="24"/>
        </w:rPr>
      </w:pPr>
      <w:r w:rsidRPr="003A44D1">
        <w:rPr>
          <w:rFonts w:ascii="Times New Roman" w:hAnsi="Times New Roman" w:cs="Times New Roman"/>
          <w:sz w:val="24"/>
          <w:szCs w:val="24"/>
        </w:rPr>
        <w:t>Еж</w:t>
      </w:r>
      <w:r w:rsidR="00C44DE3" w:rsidRPr="003A44D1">
        <w:rPr>
          <w:rFonts w:ascii="Times New Roman" w:hAnsi="Times New Roman" w:cs="Times New Roman"/>
          <w:sz w:val="24"/>
          <w:szCs w:val="24"/>
        </w:rPr>
        <w:t>егодно учащиеся школ города Югорска принимают участие во Всероссийской о</w:t>
      </w:r>
      <w:r w:rsidR="00F36223">
        <w:rPr>
          <w:rFonts w:ascii="Times New Roman" w:hAnsi="Times New Roman" w:cs="Times New Roman"/>
          <w:sz w:val="24"/>
          <w:szCs w:val="24"/>
        </w:rPr>
        <w:t xml:space="preserve">лимпиаде школьников. В </w:t>
      </w:r>
      <w:r w:rsidR="00C44DE3" w:rsidRPr="003A44D1">
        <w:rPr>
          <w:rFonts w:ascii="Times New Roman" w:hAnsi="Times New Roman" w:cs="Times New Roman"/>
          <w:sz w:val="24"/>
          <w:szCs w:val="24"/>
        </w:rPr>
        <w:t>регионально</w:t>
      </w:r>
      <w:r w:rsidR="00F36223">
        <w:rPr>
          <w:rFonts w:ascii="Times New Roman" w:hAnsi="Times New Roman" w:cs="Times New Roman"/>
          <w:sz w:val="24"/>
          <w:szCs w:val="24"/>
        </w:rPr>
        <w:t>м</w:t>
      </w:r>
      <w:r w:rsidR="00C44DE3" w:rsidRPr="003A44D1">
        <w:rPr>
          <w:rFonts w:ascii="Times New Roman" w:hAnsi="Times New Roman" w:cs="Times New Roman"/>
          <w:sz w:val="24"/>
          <w:szCs w:val="24"/>
        </w:rPr>
        <w:t xml:space="preserve"> этап</w:t>
      </w:r>
      <w:r w:rsidR="00F36223">
        <w:rPr>
          <w:rFonts w:ascii="Times New Roman" w:hAnsi="Times New Roman" w:cs="Times New Roman"/>
          <w:sz w:val="24"/>
          <w:szCs w:val="24"/>
        </w:rPr>
        <w:t>е</w:t>
      </w:r>
      <w:r w:rsidR="00C44DE3" w:rsidRPr="003A44D1">
        <w:rPr>
          <w:rFonts w:ascii="Times New Roman" w:hAnsi="Times New Roman" w:cs="Times New Roman"/>
          <w:sz w:val="24"/>
          <w:szCs w:val="24"/>
        </w:rPr>
        <w:t xml:space="preserve"> олимпиады </w:t>
      </w:r>
      <w:r w:rsidR="00F36223">
        <w:rPr>
          <w:rFonts w:ascii="Times New Roman" w:hAnsi="Times New Roman" w:cs="Times New Roman"/>
          <w:sz w:val="24"/>
          <w:szCs w:val="24"/>
        </w:rPr>
        <w:t>приняли участие 13 человек,</w:t>
      </w:r>
      <w:r w:rsidR="00C44DE3" w:rsidRPr="003A44D1">
        <w:rPr>
          <w:rFonts w:ascii="Times New Roman" w:hAnsi="Times New Roman" w:cs="Times New Roman"/>
          <w:sz w:val="24"/>
          <w:szCs w:val="24"/>
        </w:rPr>
        <w:t xml:space="preserve"> </w:t>
      </w:r>
      <w:r w:rsidR="00F36223">
        <w:rPr>
          <w:rFonts w:ascii="Times New Roman" w:hAnsi="Times New Roman" w:cs="Times New Roman"/>
          <w:sz w:val="24"/>
          <w:szCs w:val="24"/>
        </w:rPr>
        <w:t xml:space="preserve">1 стал </w:t>
      </w:r>
      <w:r w:rsidR="00C44DE3" w:rsidRPr="003A44D1">
        <w:rPr>
          <w:rFonts w:ascii="Times New Roman" w:hAnsi="Times New Roman" w:cs="Times New Roman"/>
          <w:sz w:val="24"/>
          <w:szCs w:val="24"/>
        </w:rPr>
        <w:t>победител</w:t>
      </w:r>
      <w:r w:rsidR="00F36223">
        <w:rPr>
          <w:rFonts w:ascii="Times New Roman" w:hAnsi="Times New Roman" w:cs="Times New Roman"/>
          <w:sz w:val="24"/>
          <w:szCs w:val="24"/>
        </w:rPr>
        <w:t>ем</w:t>
      </w:r>
      <w:r w:rsidR="00C44DE3" w:rsidRPr="003A44D1">
        <w:rPr>
          <w:rFonts w:ascii="Times New Roman" w:hAnsi="Times New Roman" w:cs="Times New Roman"/>
          <w:sz w:val="24"/>
          <w:szCs w:val="24"/>
        </w:rPr>
        <w:t xml:space="preserve"> в 2016 году.</w:t>
      </w:r>
    </w:p>
    <w:p w:rsidR="00C44DE3" w:rsidRPr="003A44D1" w:rsidRDefault="00C44DE3" w:rsidP="00542A2C">
      <w:pPr>
        <w:spacing w:after="0" w:line="240" w:lineRule="auto"/>
        <w:ind w:firstLine="709"/>
        <w:jc w:val="both"/>
        <w:rPr>
          <w:rFonts w:ascii="Times New Roman" w:hAnsi="Times New Roman" w:cs="Times New Roman"/>
          <w:sz w:val="24"/>
          <w:szCs w:val="24"/>
        </w:rPr>
      </w:pPr>
      <w:r w:rsidRPr="003A44D1">
        <w:rPr>
          <w:rFonts w:ascii="Times New Roman" w:hAnsi="Times New Roman" w:cs="Times New Roman"/>
          <w:sz w:val="24"/>
          <w:szCs w:val="24"/>
        </w:rPr>
        <w:lastRenderedPageBreak/>
        <w:t xml:space="preserve">Победитель регионального этапа, учащийся МБОУ «Лицей им. Г.Ф. </w:t>
      </w:r>
      <w:proofErr w:type="spellStart"/>
      <w:r w:rsidRPr="003A44D1">
        <w:rPr>
          <w:rFonts w:ascii="Times New Roman" w:hAnsi="Times New Roman" w:cs="Times New Roman"/>
          <w:sz w:val="24"/>
          <w:szCs w:val="24"/>
        </w:rPr>
        <w:t>Атякшева</w:t>
      </w:r>
      <w:proofErr w:type="spellEnd"/>
      <w:r w:rsidRPr="003A44D1">
        <w:rPr>
          <w:rFonts w:ascii="Times New Roman" w:hAnsi="Times New Roman" w:cs="Times New Roman"/>
          <w:sz w:val="24"/>
          <w:szCs w:val="24"/>
        </w:rPr>
        <w:t>», стал участником заключительного этапа всероссийской олимпиады школьников по немецкому языку.</w:t>
      </w:r>
    </w:p>
    <w:p w:rsidR="00C44DE3" w:rsidRPr="003A44D1" w:rsidRDefault="00C44DE3" w:rsidP="00542A2C">
      <w:pPr>
        <w:spacing w:after="0" w:line="240" w:lineRule="auto"/>
        <w:ind w:firstLine="709"/>
        <w:jc w:val="both"/>
        <w:rPr>
          <w:rFonts w:ascii="Times New Roman" w:hAnsi="Times New Roman" w:cs="Times New Roman"/>
          <w:sz w:val="24"/>
          <w:szCs w:val="24"/>
        </w:rPr>
      </w:pPr>
      <w:r w:rsidRPr="003A44D1">
        <w:rPr>
          <w:rFonts w:ascii="Times New Roman" w:hAnsi="Times New Roman" w:cs="Times New Roman"/>
          <w:sz w:val="24"/>
          <w:szCs w:val="24"/>
        </w:rPr>
        <w:t>Впервые реализован проект Фестивального движения педагогических идей и инноваций в области образования «Педагогические практики под знаком ФГОС», направленный на повышение профессиональной компетентности педагогических работников, посредством мобилизации внутренних кадровых ресурсов муниципальной системы образования.</w:t>
      </w:r>
    </w:p>
    <w:p w:rsidR="00C44DE3" w:rsidRPr="003A44D1" w:rsidRDefault="00C44DE3" w:rsidP="00542A2C">
      <w:pPr>
        <w:spacing w:after="0" w:line="240" w:lineRule="auto"/>
        <w:ind w:firstLine="709"/>
        <w:jc w:val="both"/>
        <w:rPr>
          <w:rFonts w:ascii="Times New Roman" w:hAnsi="Times New Roman" w:cs="Times New Roman"/>
          <w:sz w:val="24"/>
          <w:szCs w:val="24"/>
        </w:rPr>
      </w:pPr>
      <w:r w:rsidRPr="003A44D1">
        <w:rPr>
          <w:rFonts w:ascii="Times New Roman" w:hAnsi="Times New Roman" w:cs="Times New Roman"/>
          <w:sz w:val="24"/>
          <w:szCs w:val="24"/>
        </w:rPr>
        <w:t>Обеспечено эффективное участие образовательных учреждений и педагогов города в конкурсах федерального и регионального уровней.</w:t>
      </w:r>
    </w:p>
    <w:p w:rsidR="00C44DE3" w:rsidRPr="003A44D1" w:rsidRDefault="00C44DE3" w:rsidP="00542A2C">
      <w:pPr>
        <w:spacing w:after="0" w:line="240" w:lineRule="auto"/>
        <w:ind w:firstLine="709"/>
        <w:jc w:val="both"/>
        <w:rPr>
          <w:rFonts w:ascii="Times New Roman" w:hAnsi="Times New Roman" w:cs="Times New Roman"/>
          <w:sz w:val="24"/>
          <w:szCs w:val="24"/>
        </w:rPr>
      </w:pPr>
      <w:r w:rsidRPr="003A44D1">
        <w:rPr>
          <w:rFonts w:ascii="Times New Roman" w:hAnsi="Times New Roman" w:cs="Times New Roman"/>
          <w:sz w:val="24"/>
          <w:szCs w:val="24"/>
        </w:rPr>
        <w:t>Учитель МБОУ «Гимназия» стала победителем конкурса лучших учителей Российской Федерации, педагог дополнительного образования МБОУ «Средняя общеобразовательная школы №</w:t>
      </w:r>
      <w:r w:rsidR="003A44D1" w:rsidRPr="003A44D1">
        <w:rPr>
          <w:rFonts w:ascii="Times New Roman" w:hAnsi="Times New Roman" w:cs="Times New Roman"/>
          <w:sz w:val="24"/>
          <w:szCs w:val="24"/>
        </w:rPr>
        <w:t xml:space="preserve"> </w:t>
      </w:r>
      <w:r w:rsidRPr="003A44D1">
        <w:rPr>
          <w:rFonts w:ascii="Times New Roman" w:hAnsi="Times New Roman" w:cs="Times New Roman"/>
          <w:sz w:val="24"/>
          <w:szCs w:val="24"/>
        </w:rPr>
        <w:t>5» - победитель окружного конкурса на звание лучшего педагога Ханты-Мансийского автономного округа-Югры в 2016 году.</w:t>
      </w:r>
    </w:p>
    <w:p w:rsidR="00C44DE3" w:rsidRPr="003A44D1" w:rsidRDefault="00C44DE3" w:rsidP="00542A2C">
      <w:pPr>
        <w:tabs>
          <w:tab w:val="left" w:pos="851"/>
        </w:tabs>
        <w:spacing w:after="0" w:line="240" w:lineRule="auto"/>
        <w:ind w:firstLine="709"/>
        <w:jc w:val="both"/>
        <w:rPr>
          <w:rFonts w:ascii="Times New Roman" w:hAnsi="Times New Roman" w:cs="Times New Roman"/>
          <w:sz w:val="24"/>
          <w:szCs w:val="24"/>
        </w:rPr>
      </w:pPr>
      <w:r w:rsidRPr="003A44D1">
        <w:rPr>
          <w:rFonts w:ascii="Times New Roman" w:hAnsi="Times New Roman" w:cs="Times New Roman"/>
          <w:sz w:val="24"/>
          <w:szCs w:val="24"/>
        </w:rPr>
        <w:t xml:space="preserve">МБОУ «Лицей им. Г.Ф. </w:t>
      </w:r>
      <w:proofErr w:type="spellStart"/>
      <w:r w:rsidRPr="003A44D1">
        <w:rPr>
          <w:rFonts w:ascii="Times New Roman" w:hAnsi="Times New Roman" w:cs="Times New Roman"/>
          <w:sz w:val="24"/>
          <w:szCs w:val="24"/>
        </w:rPr>
        <w:t>Атякшева</w:t>
      </w:r>
      <w:proofErr w:type="spellEnd"/>
      <w:r w:rsidRPr="003A44D1">
        <w:rPr>
          <w:rFonts w:ascii="Times New Roman" w:hAnsi="Times New Roman" w:cs="Times New Roman"/>
          <w:sz w:val="24"/>
          <w:szCs w:val="24"/>
        </w:rPr>
        <w:t>»: призер (III место) в открытом конкурсе модульных программ, элективных курсов и образовательных проектов для детей и молодежи, программ летнего и каникулярного образовательного отдыха детей в Ханты - Мансийском автономном округе - Югре; победитель регионального конкурсного отбора образовательных организаций, имеющих статус региональных инновационных площадок, в 2016 году с получением гранта на развитие в размере 300 000 рублей (номинация «Инициативный инновационный проект»).</w:t>
      </w:r>
    </w:p>
    <w:p w:rsidR="00C44DE3" w:rsidRPr="003A44D1" w:rsidRDefault="00C44DE3" w:rsidP="00542A2C">
      <w:pPr>
        <w:tabs>
          <w:tab w:val="left" w:pos="851"/>
        </w:tabs>
        <w:spacing w:after="0" w:line="240" w:lineRule="auto"/>
        <w:ind w:firstLine="709"/>
        <w:jc w:val="both"/>
        <w:rPr>
          <w:rFonts w:ascii="Times New Roman" w:hAnsi="Times New Roman" w:cs="Times New Roman"/>
          <w:sz w:val="24"/>
          <w:szCs w:val="24"/>
        </w:rPr>
      </w:pPr>
      <w:r w:rsidRPr="003A44D1">
        <w:rPr>
          <w:rFonts w:ascii="Times New Roman" w:hAnsi="Times New Roman" w:cs="Times New Roman"/>
          <w:sz w:val="24"/>
          <w:szCs w:val="24"/>
        </w:rPr>
        <w:t>МБОУ «Средняя общеобразовательная школа №</w:t>
      </w:r>
      <w:r w:rsidR="003A44D1" w:rsidRPr="003A44D1">
        <w:rPr>
          <w:rFonts w:ascii="Times New Roman" w:hAnsi="Times New Roman" w:cs="Times New Roman"/>
          <w:sz w:val="24"/>
          <w:szCs w:val="24"/>
        </w:rPr>
        <w:t xml:space="preserve"> </w:t>
      </w:r>
      <w:r w:rsidRPr="003A44D1">
        <w:rPr>
          <w:rFonts w:ascii="Times New Roman" w:hAnsi="Times New Roman" w:cs="Times New Roman"/>
          <w:sz w:val="24"/>
          <w:szCs w:val="24"/>
        </w:rPr>
        <w:t>2» - победитель окружного Конкурса по вопросам развития кадетских классов с казачьим компонентом на базе муниципальных общеобразовательных организаций в Ханты - Мансийском автономном округе - Югре с получением гранта на развитие в размере 500 000 рублей. Во Всероссийской  военно-спортивной игре «Кадеты Отечества», проходившей в Москве в ноябре 2016 года, кадеты заняли 1 место в общекомандном зачете.</w:t>
      </w:r>
    </w:p>
    <w:p w:rsidR="00C44DE3" w:rsidRPr="003A44D1" w:rsidRDefault="00C44DE3" w:rsidP="00542A2C">
      <w:pPr>
        <w:tabs>
          <w:tab w:val="left" w:pos="851"/>
        </w:tabs>
        <w:spacing w:after="0" w:line="240" w:lineRule="auto"/>
        <w:ind w:firstLine="709"/>
        <w:jc w:val="both"/>
        <w:rPr>
          <w:rFonts w:ascii="Times New Roman" w:hAnsi="Times New Roman" w:cs="Times New Roman"/>
          <w:sz w:val="24"/>
          <w:szCs w:val="24"/>
        </w:rPr>
      </w:pPr>
      <w:proofErr w:type="gramStart"/>
      <w:r w:rsidRPr="003A44D1">
        <w:rPr>
          <w:rFonts w:ascii="Times New Roman" w:hAnsi="Times New Roman" w:cs="Times New Roman"/>
          <w:sz w:val="24"/>
          <w:szCs w:val="24"/>
        </w:rPr>
        <w:t>Команда МБ</w:t>
      </w:r>
      <w:r w:rsidR="00F36223">
        <w:rPr>
          <w:rFonts w:ascii="Times New Roman" w:hAnsi="Times New Roman" w:cs="Times New Roman"/>
          <w:sz w:val="24"/>
          <w:szCs w:val="24"/>
        </w:rPr>
        <w:t xml:space="preserve">ОУ «Гимназия» стала победителем </w:t>
      </w:r>
      <w:r w:rsidRPr="003A44D1">
        <w:rPr>
          <w:rFonts w:ascii="Times New Roman" w:hAnsi="Times New Roman" w:cs="Times New Roman"/>
          <w:sz w:val="24"/>
          <w:szCs w:val="24"/>
        </w:rPr>
        <w:t>в номинации «</w:t>
      </w:r>
      <w:proofErr w:type="spellStart"/>
      <w:r w:rsidRPr="003A44D1">
        <w:rPr>
          <w:rFonts w:ascii="Times New Roman" w:hAnsi="Times New Roman" w:cs="Times New Roman"/>
          <w:sz w:val="24"/>
          <w:szCs w:val="24"/>
        </w:rPr>
        <w:t>Андроидные</w:t>
      </w:r>
      <w:proofErr w:type="spellEnd"/>
      <w:r w:rsidRPr="003A44D1">
        <w:rPr>
          <w:rFonts w:ascii="Times New Roman" w:hAnsi="Times New Roman" w:cs="Times New Roman"/>
          <w:sz w:val="24"/>
          <w:szCs w:val="24"/>
        </w:rPr>
        <w:t xml:space="preserve"> роботы» на VIII Всероссийском робототехническом фестивале в Москве «Робофест-2016»; в номинации «</w:t>
      </w:r>
      <w:proofErr w:type="spellStart"/>
      <w:r w:rsidRPr="003A44D1">
        <w:rPr>
          <w:rFonts w:ascii="Times New Roman" w:hAnsi="Times New Roman" w:cs="Times New Roman"/>
          <w:sz w:val="24"/>
          <w:szCs w:val="24"/>
        </w:rPr>
        <w:t>Техноград</w:t>
      </w:r>
      <w:proofErr w:type="spellEnd"/>
      <w:r w:rsidRPr="003A44D1">
        <w:rPr>
          <w:rFonts w:ascii="Times New Roman" w:hAnsi="Times New Roman" w:cs="Times New Roman"/>
          <w:sz w:val="24"/>
          <w:szCs w:val="24"/>
        </w:rPr>
        <w:t>» Всероссийского конкурса «Город будущего Югры - 2050»</w:t>
      </w:r>
      <w:r w:rsidR="00F36223">
        <w:rPr>
          <w:rFonts w:ascii="Times New Roman" w:hAnsi="Times New Roman" w:cs="Times New Roman"/>
          <w:sz w:val="24"/>
          <w:szCs w:val="24"/>
        </w:rPr>
        <w:t>,</w:t>
      </w:r>
      <w:r w:rsidRPr="003A44D1">
        <w:rPr>
          <w:rFonts w:ascii="Times New Roman" w:hAnsi="Times New Roman" w:cs="Times New Roman"/>
          <w:sz w:val="24"/>
          <w:szCs w:val="24"/>
        </w:rPr>
        <w:t xml:space="preserve"> в номинации «Инновационный событийный проект»  с проектом «Робототехническая выставка «</w:t>
      </w:r>
      <w:proofErr w:type="spellStart"/>
      <w:r w:rsidRPr="003A44D1">
        <w:rPr>
          <w:rFonts w:ascii="Times New Roman" w:hAnsi="Times New Roman" w:cs="Times New Roman"/>
          <w:sz w:val="24"/>
          <w:szCs w:val="24"/>
        </w:rPr>
        <w:t>РобоЛайф</w:t>
      </w:r>
      <w:proofErr w:type="spellEnd"/>
      <w:r w:rsidRPr="003A44D1">
        <w:rPr>
          <w:rFonts w:ascii="Times New Roman" w:hAnsi="Times New Roman" w:cs="Times New Roman"/>
          <w:sz w:val="24"/>
          <w:szCs w:val="24"/>
        </w:rPr>
        <w:t>» на V Всероссийской открытой Ярмарки событийного туризма «</w:t>
      </w:r>
      <w:proofErr w:type="spellStart"/>
      <w:r w:rsidRPr="003A44D1">
        <w:rPr>
          <w:rFonts w:ascii="Times New Roman" w:hAnsi="Times New Roman" w:cs="Times New Roman"/>
          <w:sz w:val="24"/>
          <w:szCs w:val="24"/>
        </w:rPr>
        <w:t>RussianopenEventExpo</w:t>
      </w:r>
      <w:proofErr w:type="spellEnd"/>
      <w:r w:rsidRPr="003A44D1">
        <w:rPr>
          <w:rFonts w:ascii="Times New Roman" w:hAnsi="Times New Roman" w:cs="Times New Roman"/>
          <w:sz w:val="24"/>
          <w:szCs w:val="24"/>
        </w:rPr>
        <w:t>» и ежегодной XV туристской выставки – ярмарки «</w:t>
      </w:r>
      <w:proofErr w:type="spellStart"/>
      <w:r w:rsidRPr="003A44D1">
        <w:rPr>
          <w:rFonts w:ascii="Times New Roman" w:hAnsi="Times New Roman" w:cs="Times New Roman"/>
          <w:sz w:val="24"/>
          <w:szCs w:val="24"/>
        </w:rPr>
        <w:t>ЮграТур</w:t>
      </w:r>
      <w:proofErr w:type="spellEnd"/>
      <w:r w:rsidRPr="003A44D1">
        <w:rPr>
          <w:rFonts w:ascii="Times New Roman" w:hAnsi="Times New Roman" w:cs="Times New Roman"/>
          <w:sz w:val="24"/>
          <w:szCs w:val="24"/>
        </w:rPr>
        <w:t xml:space="preserve"> 2016»</w:t>
      </w:r>
      <w:r w:rsidR="00F36223" w:rsidRPr="00F36223">
        <w:rPr>
          <w:rFonts w:ascii="Times New Roman" w:hAnsi="Times New Roman" w:cs="Times New Roman"/>
          <w:sz w:val="24"/>
          <w:szCs w:val="24"/>
        </w:rPr>
        <w:t xml:space="preserve"> </w:t>
      </w:r>
      <w:r w:rsidR="00F36223" w:rsidRPr="003A44D1">
        <w:rPr>
          <w:rFonts w:ascii="Times New Roman" w:hAnsi="Times New Roman" w:cs="Times New Roman"/>
          <w:sz w:val="24"/>
          <w:szCs w:val="24"/>
        </w:rPr>
        <w:t>стала обладателем специального приза</w:t>
      </w:r>
      <w:r w:rsidRPr="003A44D1">
        <w:rPr>
          <w:rFonts w:ascii="Times New Roman" w:hAnsi="Times New Roman" w:cs="Times New Roman"/>
          <w:sz w:val="24"/>
          <w:szCs w:val="24"/>
        </w:rPr>
        <w:t>.</w:t>
      </w:r>
      <w:proofErr w:type="gramEnd"/>
      <w:r w:rsidRPr="003A44D1">
        <w:rPr>
          <w:rFonts w:ascii="Times New Roman" w:hAnsi="Times New Roman" w:cs="Times New Roman"/>
          <w:sz w:val="24"/>
          <w:szCs w:val="24"/>
        </w:rPr>
        <w:t xml:space="preserve"> По инициативе МБОУ «Гимназия» впервые в городе прошел окружной отборочный этап «</w:t>
      </w:r>
      <w:proofErr w:type="spellStart"/>
      <w:r w:rsidRPr="003A44D1">
        <w:rPr>
          <w:rFonts w:ascii="Times New Roman" w:hAnsi="Times New Roman" w:cs="Times New Roman"/>
          <w:sz w:val="24"/>
          <w:szCs w:val="24"/>
        </w:rPr>
        <w:t>РобоФест</w:t>
      </w:r>
      <w:proofErr w:type="spellEnd"/>
      <w:r w:rsidRPr="003A44D1">
        <w:rPr>
          <w:rFonts w:ascii="Times New Roman" w:hAnsi="Times New Roman" w:cs="Times New Roman"/>
          <w:sz w:val="24"/>
          <w:szCs w:val="24"/>
        </w:rPr>
        <w:t>-Югра»  в рамках Всероссийского фестиваля «</w:t>
      </w:r>
      <w:proofErr w:type="spellStart"/>
      <w:r w:rsidRPr="003A44D1">
        <w:rPr>
          <w:rFonts w:ascii="Times New Roman" w:hAnsi="Times New Roman" w:cs="Times New Roman"/>
          <w:sz w:val="24"/>
          <w:szCs w:val="24"/>
        </w:rPr>
        <w:t>РобоФест</w:t>
      </w:r>
      <w:proofErr w:type="spellEnd"/>
      <w:r w:rsidRPr="003A44D1">
        <w:rPr>
          <w:rFonts w:ascii="Times New Roman" w:hAnsi="Times New Roman" w:cs="Times New Roman"/>
          <w:sz w:val="24"/>
          <w:szCs w:val="24"/>
        </w:rPr>
        <w:t xml:space="preserve">». </w:t>
      </w:r>
    </w:p>
    <w:p w:rsidR="00C44DE3" w:rsidRPr="003A44D1" w:rsidRDefault="00C44DE3" w:rsidP="00542A2C">
      <w:pPr>
        <w:tabs>
          <w:tab w:val="left" w:pos="851"/>
        </w:tabs>
        <w:spacing w:after="0" w:line="240" w:lineRule="auto"/>
        <w:ind w:firstLine="709"/>
        <w:jc w:val="both"/>
        <w:rPr>
          <w:rFonts w:ascii="Times New Roman" w:hAnsi="Times New Roman" w:cs="Times New Roman"/>
          <w:sz w:val="24"/>
          <w:szCs w:val="24"/>
        </w:rPr>
      </w:pPr>
      <w:r w:rsidRPr="003A44D1">
        <w:rPr>
          <w:rFonts w:ascii="Times New Roman" w:hAnsi="Times New Roman" w:cs="Times New Roman"/>
          <w:sz w:val="24"/>
          <w:szCs w:val="24"/>
        </w:rPr>
        <w:t>В окружном конкурсе «Молодой изобретатель» учащийся МБОУ «Средняя общеобразовательная школа № 5» с проектом «Сигнализатор повышенного шума» занял 2 место в номинации «Лучший инновационный продукт» и учащийся МБОУ «Гимназия» с проектом «Контакт-центр Югорска» - 3 место в номинации «Лучшая инновационная идея».</w:t>
      </w:r>
    </w:p>
    <w:p w:rsidR="00C44DE3" w:rsidRPr="003A44D1" w:rsidRDefault="00C44DE3" w:rsidP="00542A2C">
      <w:pPr>
        <w:tabs>
          <w:tab w:val="left" w:pos="851"/>
        </w:tabs>
        <w:spacing w:after="0" w:line="240" w:lineRule="auto"/>
        <w:ind w:firstLine="709"/>
        <w:jc w:val="both"/>
        <w:rPr>
          <w:rFonts w:ascii="Times New Roman" w:hAnsi="Times New Roman" w:cs="Times New Roman"/>
          <w:sz w:val="24"/>
          <w:szCs w:val="24"/>
        </w:rPr>
      </w:pPr>
      <w:proofErr w:type="gramStart"/>
      <w:r w:rsidRPr="003A44D1">
        <w:rPr>
          <w:rFonts w:ascii="Times New Roman" w:hAnsi="Times New Roman" w:cs="Times New Roman"/>
          <w:sz w:val="24"/>
          <w:szCs w:val="24"/>
        </w:rPr>
        <w:t>МБУ ДО «ДЮЦ «Прометей»</w:t>
      </w:r>
      <w:r w:rsidR="00F36223">
        <w:rPr>
          <w:rFonts w:ascii="Times New Roman" w:hAnsi="Times New Roman" w:cs="Times New Roman"/>
          <w:sz w:val="24"/>
          <w:szCs w:val="24"/>
        </w:rPr>
        <w:t xml:space="preserve"> стал </w:t>
      </w:r>
      <w:r w:rsidRPr="003A44D1">
        <w:rPr>
          <w:rFonts w:ascii="Times New Roman" w:hAnsi="Times New Roman" w:cs="Times New Roman"/>
          <w:sz w:val="24"/>
          <w:szCs w:val="24"/>
        </w:rPr>
        <w:t>победител</w:t>
      </w:r>
      <w:r w:rsidR="00F36223">
        <w:rPr>
          <w:rFonts w:ascii="Times New Roman" w:hAnsi="Times New Roman" w:cs="Times New Roman"/>
          <w:sz w:val="24"/>
          <w:szCs w:val="24"/>
        </w:rPr>
        <w:t>ем</w:t>
      </w:r>
      <w:r w:rsidRPr="003A44D1">
        <w:rPr>
          <w:rFonts w:ascii="Times New Roman" w:hAnsi="Times New Roman" w:cs="Times New Roman"/>
          <w:sz w:val="24"/>
          <w:szCs w:val="24"/>
        </w:rPr>
        <w:t xml:space="preserve"> конкурса вариативных программ в сфере профилактики детского дорожно-транспортного травматизма «Зеленый огонек» в рамках реализации государственной программы Ханты-Мансийского автономного округа – Югры «Развитие образования в Ханты-Мансийском автономном округе – Югре на 2016-2020 годы»; победител</w:t>
      </w:r>
      <w:r w:rsidR="00F36223">
        <w:rPr>
          <w:rFonts w:ascii="Times New Roman" w:hAnsi="Times New Roman" w:cs="Times New Roman"/>
          <w:sz w:val="24"/>
          <w:szCs w:val="24"/>
        </w:rPr>
        <w:t>ем</w:t>
      </w:r>
      <w:r w:rsidRPr="003A44D1">
        <w:rPr>
          <w:rFonts w:ascii="Times New Roman" w:hAnsi="Times New Roman" w:cs="Times New Roman"/>
          <w:sz w:val="24"/>
          <w:szCs w:val="24"/>
        </w:rPr>
        <w:t xml:space="preserve"> конкурсного отбора открытых региональных образовательных программ с получением гранта на развитие в размере 500 000 рублей.</w:t>
      </w:r>
      <w:proofErr w:type="gramEnd"/>
    </w:p>
    <w:p w:rsidR="00C44DE3" w:rsidRPr="003A44D1" w:rsidRDefault="00C44DE3" w:rsidP="00542A2C">
      <w:pPr>
        <w:spacing w:after="0" w:line="240" w:lineRule="auto"/>
        <w:ind w:firstLine="709"/>
        <w:jc w:val="both"/>
        <w:rPr>
          <w:rFonts w:ascii="Times New Roman" w:hAnsi="Times New Roman" w:cs="Times New Roman"/>
          <w:sz w:val="24"/>
          <w:szCs w:val="24"/>
        </w:rPr>
      </w:pPr>
      <w:proofErr w:type="gramStart"/>
      <w:r w:rsidRPr="003A44D1">
        <w:rPr>
          <w:rFonts w:ascii="Times New Roman" w:hAnsi="Times New Roman" w:cs="Times New Roman"/>
          <w:sz w:val="24"/>
          <w:szCs w:val="24"/>
        </w:rPr>
        <w:t xml:space="preserve">Оркестр «Северная </w:t>
      </w:r>
      <w:proofErr w:type="spellStart"/>
      <w:r w:rsidRPr="003A44D1">
        <w:rPr>
          <w:rFonts w:ascii="Times New Roman" w:hAnsi="Times New Roman" w:cs="Times New Roman"/>
          <w:sz w:val="24"/>
          <w:szCs w:val="24"/>
        </w:rPr>
        <w:t>камерата</w:t>
      </w:r>
      <w:proofErr w:type="spellEnd"/>
      <w:r w:rsidRPr="003A44D1">
        <w:rPr>
          <w:rFonts w:ascii="Times New Roman" w:hAnsi="Times New Roman" w:cs="Times New Roman"/>
          <w:sz w:val="24"/>
          <w:szCs w:val="24"/>
        </w:rPr>
        <w:t>» МБУ ДО «Детская школа искусств города Югорска» завоевал Гран-при на открытом Всероссийском фестивале-конкурсе детского и юношеского творчества «Город счастья-2016», который проходил в Сочи.</w:t>
      </w:r>
      <w:proofErr w:type="gramEnd"/>
    </w:p>
    <w:p w:rsidR="00C44DE3" w:rsidRPr="00E873DC" w:rsidRDefault="00C44DE3" w:rsidP="00542A2C">
      <w:pPr>
        <w:widowControl w:val="0"/>
        <w:autoSpaceDE w:val="0"/>
        <w:autoSpaceDN w:val="0"/>
        <w:adjustRightInd w:val="0"/>
        <w:spacing w:after="0" w:line="240" w:lineRule="auto"/>
        <w:ind w:firstLine="709"/>
        <w:jc w:val="both"/>
        <w:rPr>
          <w:rFonts w:ascii="Times New Roman" w:hAnsi="Times New Roman" w:cs="Times New Roman"/>
          <w:sz w:val="24"/>
          <w:szCs w:val="24"/>
          <w:highlight w:val="yellow"/>
        </w:rPr>
      </w:pPr>
    </w:p>
    <w:p w:rsidR="00E876CE" w:rsidRPr="00F11241"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b/>
          <w:i/>
          <w:sz w:val="24"/>
          <w:szCs w:val="24"/>
        </w:rPr>
      </w:pPr>
      <w:r w:rsidRPr="00F11241">
        <w:rPr>
          <w:rFonts w:ascii="Times New Roman" w:hAnsi="Times New Roman" w:cs="Times New Roman"/>
          <w:b/>
          <w:i/>
          <w:sz w:val="24"/>
          <w:szCs w:val="24"/>
        </w:rPr>
        <w:t>Дополнительное  образование</w:t>
      </w:r>
    </w:p>
    <w:p w:rsidR="00E876CE" w:rsidRPr="003E3926"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3E3926">
        <w:rPr>
          <w:rFonts w:ascii="Times New Roman" w:hAnsi="Times New Roman" w:cs="Times New Roman"/>
          <w:sz w:val="24"/>
          <w:szCs w:val="24"/>
        </w:rPr>
        <w:t xml:space="preserve">В муниципальной системе образования города стабильно работают 3 учреждения дополнительного образования детей: </w:t>
      </w:r>
      <w:proofErr w:type="gramStart"/>
      <w:r w:rsidRPr="003E3926">
        <w:rPr>
          <w:rFonts w:ascii="Times New Roman" w:hAnsi="Times New Roman" w:cs="Times New Roman"/>
          <w:sz w:val="24"/>
          <w:szCs w:val="24"/>
        </w:rPr>
        <w:t>МБУ ДО «Детско-юношеский центр «Прометей», МБУ ДО «Детская школа искусств города Югорска», МБОУ ДОД «Детско-юношеская спортивная школ</w:t>
      </w:r>
      <w:r w:rsidR="006B072D">
        <w:rPr>
          <w:rFonts w:ascii="Times New Roman" w:hAnsi="Times New Roman" w:cs="Times New Roman"/>
          <w:sz w:val="24"/>
          <w:szCs w:val="24"/>
        </w:rPr>
        <w:t>а олимпийского резерва «Смена»)</w:t>
      </w:r>
      <w:r w:rsidRPr="003E3926">
        <w:rPr>
          <w:rFonts w:ascii="Times New Roman" w:hAnsi="Times New Roman" w:cs="Times New Roman"/>
          <w:sz w:val="24"/>
          <w:szCs w:val="24"/>
        </w:rPr>
        <w:t>.</w:t>
      </w:r>
      <w:proofErr w:type="gramEnd"/>
    </w:p>
    <w:p w:rsidR="00E876CE" w:rsidRPr="003E3926"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3E3926">
        <w:rPr>
          <w:rFonts w:ascii="Times New Roman" w:hAnsi="Times New Roman" w:cs="Times New Roman"/>
          <w:sz w:val="24"/>
          <w:szCs w:val="24"/>
        </w:rPr>
        <w:t>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физкультурно-спортивное, художественно-эстетическое, спортивно-техническое, проектная и исследовательская деятельность, техническое творчество.</w:t>
      </w:r>
    </w:p>
    <w:p w:rsidR="00E876CE" w:rsidRPr="003E3926"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3E3926">
        <w:rPr>
          <w:rFonts w:ascii="Times New Roman" w:hAnsi="Times New Roman" w:cs="Times New Roman"/>
          <w:sz w:val="24"/>
          <w:szCs w:val="24"/>
        </w:rPr>
        <w:lastRenderedPageBreak/>
        <w:t xml:space="preserve">С учетом детей, охваченных дополнительным образованием, в общеобразовательных и дошкольных образовательных учреждениях, охват дополнительным образованием составил </w:t>
      </w:r>
      <w:r w:rsidR="003E3926" w:rsidRPr="003E3926">
        <w:rPr>
          <w:rFonts w:ascii="Times New Roman" w:hAnsi="Times New Roman" w:cs="Times New Roman"/>
          <w:sz w:val="24"/>
          <w:szCs w:val="24"/>
        </w:rPr>
        <w:t xml:space="preserve">77% </w:t>
      </w:r>
      <w:r w:rsidR="009D67CC">
        <w:rPr>
          <w:rFonts w:ascii="Times New Roman" w:hAnsi="Times New Roman" w:cs="Times New Roman"/>
          <w:sz w:val="24"/>
          <w:szCs w:val="24"/>
        </w:rPr>
        <w:t xml:space="preserve"> </w:t>
      </w:r>
      <w:r w:rsidR="003E3926" w:rsidRPr="003E3926">
        <w:rPr>
          <w:rFonts w:ascii="Times New Roman" w:hAnsi="Times New Roman" w:cs="Times New Roman"/>
          <w:sz w:val="24"/>
          <w:szCs w:val="24"/>
        </w:rPr>
        <w:t xml:space="preserve">(в 2015 году - </w:t>
      </w:r>
      <w:r w:rsidRPr="003E3926">
        <w:rPr>
          <w:rFonts w:ascii="Times New Roman" w:hAnsi="Times New Roman" w:cs="Times New Roman"/>
          <w:sz w:val="24"/>
          <w:szCs w:val="24"/>
        </w:rPr>
        <w:t>81,4%</w:t>
      </w:r>
      <w:r w:rsidR="003E3926" w:rsidRPr="003E3926">
        <w:rPr>
          <w:rFonts w:ascii="Times New Roman" w:hAnsi="Times New Roman" w:cs="Times New Roman"/>
          <w:sz w:val="24"/>
          <w:szCs w:val="24"/>
        </w:rPr>
        <w:t>)</w:t>
      </w:r>
      <w:r w:rsidRPr="003E3926">
        <w:rPr>
          <w:rFonts w:ascii="Times New Roman" w:hAnsi="Times New Roman" w:cs="Times New Roman"/>
          <w:sz w:val="24"/>
          <w:szCs w:val="24"/>
        </w:rPr>
        <w:t xml:space="preserve"> от общего числа детей в возрасте от 5 до 18 лет. </w:t>
      </w:r>
    </w:p>
    <w:p w:rsidR="00C44DE3" w:rsidRPr="003E3926" w:rsidRDefault="00C44DE3"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На базе МБОУ «Средняя общеобразовательная школа № 2» создано структурное подразделение - «Центр патриотического воспитания «Доблесть», в котором реализуются дополнительные общеобразовательные программы, направленные на патриотическое воспитание подрастающего поколения детей и молодежи.</w:t>
      </w:r>
    </w:p>
    <w:p w:rsidR="00C44DE3" w:rsidRPr="003E3926" w:rsidRDefault="00C44DE3"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В ноябре 2016 года  в Югорске открыта первая очередь ресурсного центра - детский технопарк «</w:t>
      </w:r>
      <w:proofErr w:type="spellStart"/>
      <w:r w:rsidRPr="003E3926">
        <w:rPr>
          <w:rFonts w:ascii="Times New Roman" w:eastAsiaTheme="minorHAnsi" w:hAnsi="Times New Roman"/>
          <w:sz w:val="24"/>
          <w:szCs w:val="24"/>
          <w:lang w:eastAsia="en-US"/>
        </w:rPr>
        <w:t>Кванториум</w:t>
      </w:r>
      <w:proofErr w:type="spellEnd"/>
      <w:r w:rsidRPr="003E3926">
        <w:rPr>
          <w:rFonts w:ascii="Times New Roman" w:eastAsiaTheme="minorHAnsi" w:hAnsi="Times New Roman"/>
          <w:sz w:val="24"/>
          <w:szCs w:val="24"/>
          <w:lang w:eastAsia="en-US"/>
        </w:rPr>
        <w:t>», который стал третьим по счету в</w:t>
      </w:r>
      <w:r w:rsidR="003E3926" w:rsidRPr="003E3926">
        <w:rPr>
          <w:rFonts w:ascii="Times New Roman" w:eastAsiaTheme="minorHAnsi" w:hAnsi="Times New Roman"/>
          <w:sz w:val="24"/>
          <w:szCs w:val="24"/>
          <w:lang w:eastAsia="en-US"/>
        </w:rPr>
        <w:t xml:space="preserve"> </w:t>
      </w:r>
      <w:r w:rsidRPr="003E3926">
        <w:rPr>
          <w:rFonts w:ascii="Times New Roman" w:eastAsiaTheme="minorHAnsi" w:hAnsi="Times New Roman"/>
          <w:sz w:val="24"/>
          <w:szCs w:val="24"/>
          <w:lang w:eastAsia="en-US"/>
        </w:rPr>
        <w:t xml:space="preserve">Ханты-Мансийском автономном округе – Югре. Его открытие стало возможным благодаря участию представителей негосударственного сектора – общества с ограниченной ответственностью «Газпром </w:t>
      </w:r>
      <w:proofErr w:type="spellStart"/>
      <w:r w:rsidRPr="003E3926">
        <w:rPr>
          <w:rFonts w:ascii="Times New Roman" w:eastAsiaTheme="minorHAnsi" w:hAnsi="Times New Roman"/>
          <w:sz w:val="24"/>
          <w:szCs w:val="24"/>
          <w:lang w:eastAsia="en-US"/>
        </w:rPr>
        <w:t>трансгазЮгорск</w:t>
      </w:r>
      <w:proofErr w:type="spellEnd"/>
      <w:r w:rsidRPr="003E3926">
        <w:rPr>
          <w:rFonts w:ascii="Times New Roman" w:eastAsiaTheme="minorHAnsi" w:hAnsi="Times New Roman"/>
          <w:sz w:val="24"/>
          <w:szCs w:val="24"/>
          <w:lang w:eastAsia="en-US"/>
        </w:rPr>
        <w:t xml:space="preserve">» в </w:t>
      </w:r>
      <w:proofErr w:type="spellStart"/>
      <w:r w:rsidRPr="003E3926">
        <w:rPr>
          <w:rFonts w:ascii="Times New Roman" w:eastAsiaTheme="minorHAnsi" w:hAnsi="Times New Roman"/>
          <w:sz w:val="24"/>
          <w:szCs w:val="24"/>
          <w:lang w:eastAsia="en-US"/>
        </w:rPr>
        <w:t>софинансировании</w:t>
      </w:r>
      <w:proofErr w:type="spellEnd"/>
      <w:r w:rsidRPr="003E3926">
        <w:rPr>
          <w:rFonts w:ascii="Times New Roman" w:eastAsiaTheme="minorHAnsi" w:hAnsi="Times New Roman"/>
          <w:sz w:val="24"/>
          <w:szCs w:val="24"/>
          <w:lang w:eastAsia="en-US"/>
        </w:rPr>
        <w:t xml:space="preserve"> проекта и совместной реализации образовательных программ </w:t>
      </w:r>
      <w:proofErr w:type="spellStart"/>
      <w:r w:rsidRPr="003E3926">
        <w:rPr>
          <w:rFonts w:ascii="Times New Roman" w:eastAsiaTheme="minorHAnsi" w:hAnsi="Times New Roman"/>
          <w:sz w:val="24"/>
          <w:szCs w:val="24"/>
          <w:lang w:eastAsia="en-US"/>
        </w:rPr>
        <w:t>Квантумов</w:t>
      </w:r>
      <w:proofErr w:type="spellEnd"/>
      <w:r w:rsidRPr="003E3926">
        <w:rPr>
          <w:rFonts w:ascii="Times New Roman" w:eastAsiaTheme="minorHAnsi" w:hAnsi="Times New Roman"/>
          <w:sz w:val="24"/>
          <w:szCs w:val="24"/>
          <w:lang w:eastAsia="en-US"/>
        </w:rPr>
        <w:t>.</w:t>
      </w:r>
    </w:p>
    <w:p w:rsidR="00C44DE3" w:rsidRPr="003E3926" w:rsidRDefault="00C44DE3" w:rsidP="00542A2C">
      <w:pPr>
        <w:pStyle w:val="a5"/>
        <w:numPr>
          <w:ilvl w:val="0"/>
          <w:numId w:val="1"/>
        </w:numPr>
        <w:spacing w:after="0" w:line="240" w:lineRule="auto"/>
        <w:ind w:firstLine="709"/>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 xml:space="preserve">В сентябре 2016 года в парке по улице Менделеева состоялось открытие городского экологического маршрута «Лесная сказка».  </w:t>
      </w:r>
    </w:p>
    <w:p w:rsidR="00072D20" w:rsidRPr="00E873DC" w:rsidRDefault="00072D20"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b/>
          <w:i/>
          <w:sz w:val="24"/>
          <w:szCs w:val="24"/>
          <w:highlight w:val="yellow"/>
        </w:rPr>
      </w:pPr>
    </w:p>
    <w:p w:rsidR="00E876CE" w:rsidRPr="00D63286"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b/>
          <w:i/>
          <w:sz w:val="24"/>
          <w:szCs w:val="24"/>
        </w:rPr>
      </w:pPr>
      <w:r w:rsidRPr="00D63286">
        <w:rPr>
          <w:rFonts w:ascii="Times New Roman" w:hAnsi="Times New Roman" w:cs="Times New Roman"/>
          <w:b/>
          <w:i/>
          <w:sz w:val="24"/>
          <w:szCs w:val="24"/>
        </w:rPr>
        <w:t>Отдых детей</w:t>
      </w:r>
    </w:p>
    <w:p w:rsidR="00E876CE" w:rsidRDefault="00E876CE"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sidRPr="00D63286">
        <w:rPr>
          <w:rFonts w:ascii="Times New Roman" w:hAnsi="Times New Roman" w:cs="Times New Roman"/>
          <w:sz w:val="24"/>
          <w:szCs w:val="24"/>
        </w:rPr>
        <w:t>За 201</w:t>
      </w:r>
      <w:r w:rsidR="00D63286" w:rsidRPr="00D63286">
        <w:rPr>
          <w:rFonts w:ascii="Times New Roman" w:hAnsi="Times New Roman" w:cs="Times New Roman"/>
          <w:sz w:val="24"/>
          <w:szCs w:val="24"/>
        </w:rPr>
        <w:t>6</w:t>
      </w:r>
      <w:r w:rsidRPr="00D63286">
        <w:rPr>
          <w:rFonts w:ascii="Times New Roman" w:hAnsi="Times New Roman" w:cs="Times New Roman"/>
          <w:sz w:val="24"/>
          <w:szCs w:val="24"/>
        </w:rPr>
        <w:t xml:space="preserve"> год на базе 10 муниципальных образовательных учреждений и 1 негосударственного образовательного учреждения организована деятельность лагерей с дневным пребыванием детей. Общий охват детей в лагерях с дневным пребыванием детей составил </w:t>
      </w:r>
      <w:r w:rsidR="00D63286" w:rsidRPr="00D63286">
        <w:rPr>
          <w:rFonts w:ascii="Times New Roman" w:hAnsi="Times New Roman" w:cs="Times New Roman"/>
          <w:sz w:val="24"/>
          <w:szCs w:val="24"/>
        </w:rPr>
        <w:t>2 214 человек (в 2015 году -</w:t>
      </w:r>
      <w:r w:rsidRPr="00D63286">
        <w:rPr>
          <w:rFonts w:ascii="Times New Roman" w:hAnsi="Times New Roman" w:cs="Times New Roman"/>
          <w:sz w:val="24"/>
          <w:szCs w:val="24"/>
        </w:rPr>
        <w:t>1</w:t>
      </w:r>
      <w:r w:rsidR="000850F0" w:rsidRPr="00D63286">
        <w:rPr>
          <w:rFonts w:ascii="Times New Roman" w:hAnsi="Times New Roman" w:cs="Times New Roman"/>
          <w:sz w:val="24"/>
          <w:szCs w:val="24"/>
        </w:rPr>
        <w:t xml:space="preserve"> </w:t>
      </w:r>
      <w:r w:rsidRPr="00D63286">
        <w:rPr>
          <w:rFonts w:ascii="Times New Roman" w:hAnsi="Times New Roman" w:cs="Times New Roman"/>
          <w:sz w:val="24"/>
          <w:szCs w:val="24"/>
        </w:rPr>
        <w:t>825 человек</w:t>
      </w:r>
      <w:r w:rsidR="00D63286" w:rsidRPr="00D63286">
        <w:rPr>
          <w:rFonts w:ascii="Times New Roman" w:hAnsi="Times New Roman" w:cs="Times New Roman"/>
          <w:sz w:val="24"/>
          <w:szCs w:val="24"/>
        </w:rPr>
        <w:t>)</w:t>
      </w:r>
      <w:r w:rsidRPr="00D63286">
        <w:rPr>
          <w:rFonts w:ascii="Times New Roman" w:hAnsi="Times New Roman" w:cs="Times New Roman"/>
          <w:sz w:val="24"/>
          <w:szCs w:val="24"/>
        </w:rPr>
        <w:t>.</w:t>
      </w:r>
    </w:p>
    <w:p w:rsidR="00FF7970" w:rsidRDefault="00FF7970"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b/>
          <w:i/>
          <w:sz w:val="24"/>
          <w:szCs w:val="24"/>
        </w:rPr>
      </w:pPr>
    </w:p>
    <w:p w:rsidR="00AA6BAC" w:rsidRPr="00D63286" w:rsidRDefault="00AA6BAC"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b/>
          <w:i/>
          <w:sz w:val="24"/>
          <w:szCs w:val="24"/>
        </w:rPr>
      </w:pPr>
      <w:r w:rsidRPr="00D63286">
        <w:rPr>
          <w:rFonts w:ascii="Times New Roman" w:hAnsi="Times New Roman" w:cs="Times New Roman"/>
          <w:b/>
          <w:i/>
          <w:sz w:val="24"/>
          <w:szCs w:val="24"/>
        </w:rPr>
        <w:t>Профессиональное образование</w:t>
      </w:r>
    </w:p>
    <w:p w:rsidR="009161DB" w:rsidRPr="00D63286" w:rsidRDefault="009161DB" w:rsidP="00542A2C">
      <w:pPr>
        <w:tabs>
          <w:tab w:val="left" w:pos="-142"/>
          <w:tab w:val="left" w:pos="9639"/>
        </w:tabs>
        <w:spacing w:after="0" w:line="240" w:lineRule="auto"/>
        <w:ind w:firstLine="709"/>
        <w:jc w:val="both"/>
        <w:rPr>
          <w:rFonts w:ascii="Times New Roman" w:hAnsi="Times New Roman"/>
          <w:sz w:val="24"/>
          <w:szCs w:val="24"/>
        </w:rPr>
      </w:pPr>
      <w:r w:rsidRPr="00D63286">
        <w:rPr>
          <w:rFonts w:ascii="Times New Roman" w:hAnsi="Times New Roman"/>
          <w:sz w:val="24"/>
          <w:szCs w:val="24"/>
        </w:rPr>
        <w:t>На территории города Югорска осуществляет деятельность бюджетное учреждение профессионального образования Ханты-Мансийского автономного округа – Югры «Югорский политехнический колледж», оказывающее услуги среднего профессионального образования.</w:t>
      </w:r>
    </w:p>
    <w:p w:rsidR="009161DB" w:rsidRDefault="009161DB" w:rsidP="00542A2C">
      <w:pPr>
        <w:autoSpaceDE w:val="0"/>
        <w:autoSpaceDN w:val="0"/>
        <w:adjustRightInd w:val="0"/>
        <w:spacing w:after="0" w:line="240" w:lineRule="auto"/>
        <w:ind w:firstLine="709"/>
        <w:jc w:val="both"/>
        <w:rPr>
          <w:rFonts w:ascii="TimesNewRomanPSMT" w:hAnsi="TimesNewRomanPSMT" w:cs="TimesNewRomanPSMT"/>
          <w:sz w:val="24"/>
          <w:szCs w:val="24"/>
        </w:rPr>
      </w:pPr>
      <w:r w:rsidRPr="00D63286">
        <w:rPr>
          <w:rFonts w:ascii="TimesNewRomanPSMT" w:hAnsi="TimesNewRomanPSMT" w:cs="TimesNewRomanPSMT"/>
          <w:sz w:val="24"/>
          <w:szCs w:val="24"/>
        </w:rPr>
        <w:t xml:space="preserve">Колледж реализует образовательные программы среднего профессионального образования базового и углубленного уровня подготовки. Углубленная подготовка ведется по специальностям: «Техническая эксплуатация и обслуживание электрического и электромеханического оборудования (по отраслям)», «Строительство и эксплуатация зданий и сооружений», «Техническое обслуживание и ремонт автомобильного транспорта», «Дошкольное образование». </w:t>
      </w:r>
    </w:p>
    <w:p w:rsidR="009B672F" w:rsidRPr="00D63286" w:rsidRDefault="009B672F" w:rsidP="00542A2C">
      <w:pPr>
        <w:autoSpaceDE w:val="0"/>
        <w:autoSpaceDN w:val="0"/>
        <w:adjustRightInd w:val="0"/>
        <w:spacing w:after="0" w:line="240" w:lineRule="auto"/>
        <w:ind w:firstLine="709"/>
        <w:jc w:val="both"/>
        <w:rPr>
          <w:rFonts w:ascii="TimesNewRomanPSMT" w:hAnsi="TimesNewRomanPSMT" w:cs="TimesNewRomanPSMT"/>
          <w:sz w:val="24"/>
          <w:szCs w:val="24"/>
        </w:rPr>
      </w:pPr>
    </w:p>
    <w:p w:rsidR="009B672F" w:rsidRDefault="009B672F"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территории города Югорска реализуется муниципальная программа «Развитие образования города Югорска на 2014-2020 годы», целью, которой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E82556" w:rsidRDefault="00E82556" w:rsidP="00542A2C">
      <w:pPr>
        <w:suppressAutoHyphens/>
        <w:spacing w:after="0" w:line="240" w:lineRule="auto"/>
        <w:ind w:firstLine="709"/>
        <w:jc w:val="both"/>
        <w:rPr>
          <w:rFonts w:ascii="Times New Roman" w:eastAsia="Times New Roman" w:hAnsi="Times New Roman" w:cs="Times New Roman"/>
          <w:sz w:val="20"/>
          <w:szCs w:val="20"/>
          <w:highlight w:val="yellow"/>
          <w:lang w:eastAsia="ar-SA"/>
        </w:rPr>
      </w:pPr>
    </w:p>
    <w:p w:rsidR="009B672F" w:rsidRDefault="009B672F" w:rsidP="00542A2C">
      <w:pPr>
        <w:widowControl w:val="0"/>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Подводя итоги работы можно сказать, что система образования 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системы образования, так и направлениями модернизации образования и связаны с совершенствованием структуры, содержания технологий системы управления образованием.</w:t>
      </w:r>
    </w:p>
    <w:p w:rsidR="009B672F" w:rsidRPr="00E873DC" w:rsidRDefault="009B672F" w:rsidP="00542A2C">
      <w:pPr>
        <w:suppressAutoHyphens/>
        <w:spacing w:after="0" w:line="240" w:lineRule="auto"/>
        <w:ind w:firstLine="709"/>
        <w:jc w:val="both"/>
        <w:rPr>
          <w:rFonts w:ascii="Times New Roman" w:eastAsia="Times New Roman" w:hAnsi="Times New Roman" w:cs="Times New Roman"/>
          <w:sz w:val="20"/>
          <w:szCs w:val="20"/>
          <w:highlight w:val="yellow"/>
          <w:lang w:eastAsia="ar-SA"/>
        </w:rPr>
      </w:pPr>
    </w:p>
    <w:p w:rsidR="0046637F" w:rsidRPr="00EF5601" w:rsidRDefault="0046637F" w:rsidP="00542A2C">
      <w:pPr>
        <w:suppressAutoHyphens/>
        <w:spacing w:after="0" w:line="240" w:lineRule="auto"/>
        <w:ind w:firstLine="709"/>
        <w:jc w:val="center"/>
        <w:rPr>
          <w:rFonts w:ascii="Times New Roman" w:eastAsia="Times New Roman" w:hAnsi="Times New Roman" w:cs="Times New Roman"/>
          <w:b/>
          <w:sz w:val="24"/>
          <w:szCs w:val="24"/>
          <w:lang w:eastAsia="ar-SA"/>
        </w:rPr>
      </w:pPr>
      <w:r w:rsidRPr="00EF5601">
        <w:rPr>
          <w:rFonts w:ascii="Times New Roman" w:eastAsia="Times New Roman" w:hAnsi="Times New Roman" w:cs="Times New Roman"/>
          <w:b/>
          <w:sz w:val="24"/>
          <w:szCs w:val="24"/>
          <w:lang w:eastAsia="ar-SA"/>
        </w:rPr>
        <w:t>Опека и попечительство</w:t>
      </w:r>
    </w:p>
    <w:p w:rsidR="0046637F" w:rsidRPr="00E873DC" w:rsidRDefault="0046637F" w:rsidP="00542A2C">
      <w:pPr>
        <w:suppressAutoHyphens/>
        <w:spacing w:after="0" w:line="240" w:lineRule="auto"/>
        <w:ind w:firstLine="709"/>
        <w:jc w:val="both"/>
        <w:rPr>
          <w:rFonts w:ascii="Times New Roman" w:eastAsia="Times New Roman" w:hAnsi="Times New Roman" w:cs="Times New Roman"/>
          <w:b/>
          <w:sz w:val="24"/>
          <w:szCs w:val="24"/>
          <w:highlight w:val="yellow"/>
          <w:lang w:eastAsia="ar-SA"/>
        </w:rPr>
      </w:pPr>
    </w:p>
    <w:p w:rsidR="002C1E69" w:rsidRPr="00D63286" w:rsidRDefault="002C1E69" w:rsidP="00542A2C">
      <w:pPr>
        <w:spacing w:after="0" w:line="240" w:lineRule="auto"/>
        <w:ind w:firstLine="709"/>
        <w:jc w:val="both"/>
        <w:rPr>
          <w:rFonts w:ascii="TimesNewRomanPSMT" w:hAnsi="TimesNewRomanPSMT" w:cs="TimesNewRomanPSMT"/>
          <w:sz w:val="24"/>
          <w:szCs w:val="24"/>
        </w:rPr>
      </w:pPr>
      <w:r w:rsidRPr="00D63286">
        <w:rPr>
          <w:rFonts w:ascii="TimesNewRomanPSMT" w:hAnsi="TimesNewRomanPSMT" w:cs="TimesNewRomanPSMT"/>
          <w:sz w:val="24"/>
          <w:szCs w:val="24"/>
        </w:rPr>
        <w:t>В 2016 году сократилось количество детей-сирот и детей, оставшихся без попечения родителей, выявленных в городе Югорске, с 7 детей в 2015 году до 5 детей в 2016 году. Все выявленные дети устроены на воспитание в семьи опекунов.</w:t>
      </w:r>
    </w:p>
    <w:p w:rsidR="002C1E69" w:rsidRPr="00D63286" w:rsidRDefault="002C1E69" w:rsidP="00542A2C">
      <w:pPr>
        <w:spacing w:after="0" w:line="240" w:lineRule="auto"/>
        <w:ind w:firstLine="709"/>
        <w:jc w:val="both"/>
        <w:rPr>
          <w:rFonts w:ascii="TimesNewRomanPSMT" w:hAnsi="TimesNewRomanPSMT" w:cs="TimesNewRomanPSMT"/>
          <w:sz w:val="24"/>
          <w:szCs w:val="24"/>
        </w:rPr>
      </w:pPr>
      <w:r w:rsidRPr="00D63286">
        <w:rPr>
          <w:rFonts w:ascii="TimesNewRomanPSMT" w:hAnsi="TimesNewRomanPSMT" w:cs="TimesNewRomanPSMT"/>
          <w:sz w:val="24"/>
          <w:szCs w:val="24"/>
        </w:rPr>
        <w:t>Общая численность детей, оставшихся без попечения родителей, составила  259 человек (в 2015 году – 241 ребенок), все дети воспитываются в замещающих семьях. В отчетном году  усыновление, по-прежнему, является приоритетной формой семейного устройства детей-сирот. Так,  из 259 детей, оставшихся без попечения родителей,  101 воспитывается в семьях усыновителей (101 ребенок в 2015 году), 84 ребенка переданы в семьи опекунов (81 ребенок в 2015 году) и 74 ребенка в приемные семьи  (в 2015 году  - 58 детей). В 2016 году передано под усыновлени</w:t>
      </w:r>
      <w:r w:rsidR="009D67CC">
        <w:rPr>
          <w:rFonts w:ascii="TimesNewRomanPSMT" w:hAnsi="TimesNewRomanPSMT" w:cs="TimesNewRomanPSMT"/>
          <w:sz w:val="24"/>
          <w:szCs w:val="24"/>
        </w:rPr>
        <w:t>е из числа подопечных детей 7 (</w:t>
      </w:r>
      <w:r w:rsidRPr="00D63286">
        <w:rPr>
          <w:rFonts w:ascii="TimesNewRomanPSMT" w:hAnsi="TimesNewRomanPSMT" w:cs="TimesNewRomanPSMT"/>
          <w:sz w:val="24"/>
          <w:szCs w:val="24"/>
        </w:rPr>
        <w:t>в 2015</w:t>
      </w:r>
      <w:r w:rsidR="009D67CC">
        <w:rPr>
          <w:rFonts w:ascii="TimesNewRomanPSMT" w:hAnsi="TimesNewRomanPSMT" w:cs="TimesNewRomanPSMT"/>
          <w:sz w:val="24"/>
          <w:szCs w:val="24"/>
        </w:rPr>
        <w:t xml:space="preserve"> году</w:t>
      </w:r>
      <w:r w:rsidRPr="00D63286">
        <w:rPr>
          <w:rFonts w:ascii="TimesNewRomanPSMT" w:hAnsi="TimesNewRomanPSMT" w:cs="TimesNewRomanPSMT"/>
          <w:sz w:val="24"/>
          <w:szCs w:val="24"/>
        </w:rPr>
        <w:t xml:space="preserve"> – 3).</w:t>
      </w:r>
    </w:p>
    <w:p w:rsidR="002C1E69" w:rsidRPr="00D63286" w:rsidRDefault="002C1E69" w:rsidP="00542A2C">
      <w:pPr>
        <w:spacing w:after="0" w:line="240" w:lineRule="auto"/>
        <w:ind w:firstLine="709"/>
        <w:jc w:val="both"/>
        <w:rPr>
          <w:rFonts w:ascii="TimesNewRomanPSMT" w:hAnsi="TimesNewRomanPSMT" w:cs="TimesNewRomanPSMT"/>
          <w:sz w:val="24"/>
          <w:szCs w:val="24"/>
        </w:rPr>
      </w:pPr>
      <w:r w:rsidRPr="00D63286">
        <w:rPr>
          <w:rFonts w:ascii="TimesNewRomanPSMT" w:hAnsi="TimesNewRomanPSMT" w:cs="TimesNewRomanPSMT"/>
          <w:sz w:val="24"/>
          <w:szCs w:val="24"/>
        </w:rPr>
        <w:lastRenderedPageBreak/>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подготовки граждан, желающих принять ребенка на воспитание в семью. В 2016 году 17 кандидатов в опекуны прошли подготовку (в 2015 году - 23); жители города Югорска приняли в свои семьи 30 детей (в 2015 году -25 детей), из них 25 детей из других регионов округа и субъектов Российской Федерации (в 2015 году – 18 детей).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2C1E69" w:rsidRPr="00D63286" w:rsidRDefault="002C1E69" w:rsidP="00542A2C">
      <w:pPr>
        <w:spacing w:after="0" w:line="240" w:lineRule="auto"/>
        <w:ind w:firstLine="709"/>
        <w:jc w:val="both"/>
        <w:rPr>
          <w:rFonts w:ascii="TimesNewRomanPSMT" w:hAnsi="TimesNewRomanPSMT" w:cs="TimesNewRomanPSMT"/>
          <w:sz w:val="24"/>
          <w:szCs w:val="24"/>
        </w:rPr>
      </w:pPr>
      <w:r w:rsidRPr="00D63286">
        <w:rPr>
          <w:rFonts w:ascii="TimesNewRomanPSMT" w:hAnsi="TimesNewRomanPSMT" w:cs="TimesNewRomanPSMT"/>
          <w:sz w:val="24"/>
          <w:szCs w:val="24"/>
        </w:rPr>
        <w:t>Субвенции, выделенные муниципальному образованию город Юго</w:t>
      </w:r>
      <w:proofErr w:type="gramStart"/>
      <w:r w:rsidRPr="00D63286">
        <w:rPr>
          <w:rFonts w:ascii="TimesNewRomanPSMT" w:hAnsi="TimesNewRomanPSMT" w:cs="TimesNewRomanPSMT"/>
          <w:sz w:val="24"/>
          <w:szCs w:val="24"/>
        </w:rPr>
        <w:t>рск дл</w:t>
      </w:r>
      <w:proofErr w:type="gramEnd"/>
      <w:r w:rsidRPr="00D63286">
        <w:rPr>
          <w:rFonts w:ascii="TimesNewRomanPSMT" w:hAnsi="TimesNewRomanPSMT" w:cs="TimesNewRomanPSMT"/>
          <w:sz w:val="24"/>
          <w:szCs w:val="24"/>
        </w:rPr>
        <w:t>я осуществления переданных отдельных государственных полномочий в сфере опеки и попечительства, освоены на 97%, неосвоенная часть средств сложилась в результате экономии при проведении закупок.</w:t>
      </w:r>
    </w:p>
    <w:p w:rsidR="002C1E69" w:rsidRPr="00D63286" w:rsidRDefault="002C1E69" w:rsidP="00542A2C">
      <w:pPr>
        <w:spacing w:after="0" w:line="240" w:lineRule="auto"/>
        <w:ind w:firstLine="709"/>
        <w:jc w:val="both"/>
        <w:rPr>
          <w:rFonts w:ascii="TimesNewRomanPSMT" w:hAnsi="TimesNewRomanPSMT" w:cs="TimesNewRomanPSMT"/>
          <w:sz w:val="24"/>
          <w:szCs w:val="24"/>
        </w:rPr>
      </w:pPr>
      <w:r w:rsidRPr="00D63286">
        <w:rPr>
          <w:rFonts w:ascii="TimesNewRomanPSMT" w:hAnsi="TimesNewRomanPSMT" w:cs="TimesNewRomanPSMT"/>
          <w:sz w:val="24"/>
          <w:szCs w:val="24"/>
        </w:rPr>
        <w:t xml:space="preserve">Для детей-сирот и детей, оставшихся без попечения родителей, приобретено </w:t>
      </w:r>
      <w:r w:rsidRPr="006D79EB">
        <w:rPr>
          <w:rFonts w:ascii="TimesNewRomanPSMT" w:hAnsi="TimesNewRomanPSMT" w:cs="TimesNewRomanPSMT"/>
          <w:sz w:val="24"/>
          <w:szCs w:val="24"/>
        </w:rPr>
        <w:t>7</w:t>
      </w:r>
      <w:r w:rsidRPr="00D63286">
        <w:rPr>
          <w:rFonts w:ascii="TimesNewRomanPSMT" w:hAnsi="TimesNewRomanPSMT" w:cs="TimesNewRomanPSMT"/>
          <w:sz w:val="24"/>
          <w:szCs w:val="24"/>
        </w:rPr>
        <w:t xml:space="preserve"> квартир на общую сумму 11</w:t>
      </w:r>
      <w:r w:rsidR="009D67CC">
        <w:rPr>
          <w:rFonts w:ascii="TimesNewRomanPSMT" w:hAnsi="TimesNewRomanPSMT" w:cs="TimesNewRomanPSMT"/>
          <w:sz w:val="24"/>
          <w:szCs w:val="24"/>
        </w:rPr>
        <w:t>,2 млн.</w:t>
      </w:r>
      <w:r w:rsidRPr="00D63286">
        <w:rPr>
          <w:rFonts w:ascii="TimesNewRomanPSMT" w:hAnsi="TimesNewRomanPSMT" w:cs="TimesNewRomanPSMT"/>
          <w:sz w:val="24"/>
          <w:szCs w:val="24"/>
        </w:rPr>
        <w:t xml:space="preserve"> рублей.</w:t>
      </w:r>
    </w:p>
    <w:p w:rsidR="00FF7970" w:rsidRDefault="00FF7970" w:rsidP="00542A2C">
      <w:pPr>
        <w:widowControl w:val="0"/>
        <w:tabs>
          <w:tab w:val="left" w:pos="567"/>
        </w:tabs>
        <w:spacing w:after="0" w:line="240" w:lineRule="auto"/>
        <w:ind w:firstLine="709"/>
        <w:jc w:val="center"/>
        <w:rPr>
          <w:rFonts w:ascii="Times New Roman" w:eastAsia="Times New Roman" w:hAnsi="Times New Roman" w:cs="Times New Roman"/>
          <w:b/>
          <w:sz w:val="28"/>
          <w:szCs w:val="28"/>
          <w:lang w:eastAsia="ar-SA"/>
        </w:rPr>
      </w:pPr>
    </w:p>
    <w:p w:rsidR="00AA6BAC" w:rsidRPr="00EF5601" w:rsidRDefault="00AA6BAC" w:rsidP="00542A2C">
      <w:pPr>
        <w:widowControl w:val="0"/>
        <w:tabs>
          <w:tab w:val="left" w:pos="567"/>
        </w:tabs>
        <w:spacing w:after="0" w:line="240" w:lineRule="auto"/>
        <w:ind w:firstLine="709"/>
        <w:jc w:val="center"/>
        <w:rPr>
          <w:rFonts w:ascii="Times New Roman" w:eastAsia="Times New Roman" w:hAnsi="Times New Roman" w:cs="Times New Roman"/>
          <w:b/>
          <w:sz w:val="24"/>
          <w:szCs w:val="24"/>
          <w:lang w:eastAsia="ar-SA"/>
        </w:rPr>
      </w:pPr>
      <w:r w:rsidRPr="00EF5601">
        <w:rPr>
          <w:rFonts w:ascii="Times New Roman" w:eastAsia="Times New Roman" w:hAnsi="Times New Roman" w:cs="Times New Roman"/>
          <w:b/>
          <w:sz w:val="24"/>
          <w:szCs w:val="24"/>
          <w:lang w:eastAsia="ar-SA"/>
        </w:rPr>
        <w:t>Физкультура и спорт</w:t>
      </w:r>
    </w:p>
    <w:p w:rsidR="00AA6BAC" w:rsidRPr="00E873DC" w:rsidRDefault="00AA6BAC" w:rsidP="00542A2C">
      <w:pPr>
        <w:widowControl w:val="0"/>
        <w:tabs>
          <w:tab w:val="left" w:pos="567"/>
        </w:tabs>
        <w:spacing w:after="0" w:line="240" w:lineRule="auto"/>
        <w:ind w:firstLine="709"/>
        <w:jc w:val="both"/>
        <w:rPr>
          <w:rFonts w:ascii="Times New Roman" w:eastAsia="Times New Roman" w:hAnsi="Times New Roman" w:cs="Times New Roman"/>
          <w:b/>
          <w:sz w:val="28"/>
          <w:szCs w:val="28"/>
          <w:highlight w:val="yellow"/>
          <w:lang w:eastAsia="ar-SA"/>
        </w:rPr>
      </w:pPr>
    </w:p>
    <w:p w:rsidR="00085C07" w:rsidRPr="006F421B" w:rsidRDefault="000A2B3E" w:rsidP="00542A2C">
      <w:pPr>
        <w:widowControl w:val="0"/>
        <w:suppressAutoHyphens/>
        <w:spacing w:after="0" w:line="240" w:lineRule="auto"/>
        <w:ind w:firstLine="709"/>
        <w:jc w:val="both"/>
        <w:rPr>
          <w:rFonts w:ascii="Times New Roman" w:eastAsia="Arial" w:hAnsi="Times New Roman" w:cs="Times New Roman"/>
          <w:kern w:val="2"/>
          <w:sz w:val="24"/>
          <w:szCs w:val="24"/>
          <w:lang w:eastAsia="ar-SA"/>
        </w:rPr>
      </w:pPr>
      <w:r w:rsidRPr="006F421B">
        <w:rPr>
          <w:rFonts w:ascii="Times New Roman" w:eastAsia="Arial" w:hAnsi="Times New Roman" w:cs="Times New Roman"/>
          <w:kern w:val="2"/>
          <w:sz w:val="24"/>
          <w:szCs w:val="24"/>
          <w:lang w:eastAsia="ar-SA"/>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0A2B3E" w:rsidRPr="006F421B" w:rsidRDefault="000A2B3E" w:rsidP="00542A2C">
      <w:pPr>
        <w:widowControl w:val="0"/>
        <w:suppressAutoHyphens/>
        <w:spacing w:after="0" w:line="240" w:lineRule="auto"/>
        <w:ind w:firstLine="709"/>
        <w:jc w:val="both"/>
        <w:rPr>
          <w:rFonts w:ascii="Times New Roman" w:eastAsia="Arial" w:hAnsi="Times New Roman" w:cs="Times New Roman"/>
          <w:kern w:val="2"/>
          <w:sz w:val="24"/>
          <w:szCs w:val="24"/>
          <w:lang w:eastAsia="ar-SA"/>
        </w:rPr>
      </w:pPr>
      <w:r w:rsidRPr="006F421B">
        <w:rPr>
          <w:rFonts w:ascii="Times New Roman" w:eastAsia="Arial" w:hAnsi="Times New Roman" w:cs="Times New Roman"/>
          <w:kern w:val="2"/>
          <w:sz w:val="24"/>
          <w:szCs w:val="24"/>
          <w:lang w:eastAsia="ar-SA"/>
        </w:rPr>
        <w:t xml:space="preserve">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w:t>
      </w:r>
      <w:proofErr w:type="spellStart"/>
      <w:r w:rsidRPr="006F421B">
        <w:rPr>
          <w:rFonts w:ascii="Times New Roman" w:eastAsia="Arial" w:hAnsi="Times New Roman" w:cs="Times New Roman"/>
          <w:kern w:val="2"/>
          <w:sz w:val="24"/>
          <w:szCs w:val="24"/>
          <w:lang w:eastAsia="ar-SA"/>
        </w:rPr>
        <w:t>трансгаз</w:t>
      </w:r>
      <w:proofErr w:type="spellEnd"/>
      <w:r w:rsidR="00085C07" w:rsidRPr="006F421B">
        <w:rPr>
          <w:rFonts w:ascii="Times New Roman" w:eastAsia="Arial" w:hAnsi="Times New Roman" w:cs="Times New Roman"/>
          <w:kern w:val="2"/>
          <w:sz w:val="24"/>
          <w:szCs w:val="24"/>
          <w:lang w:eastAsia="ar-SA"/>
        </w:rPr>
        <w:t xml:space="preserve"> </w:t>
      </w:r>
      <w:proofErr w:type="spellStart"/>
      <w:r w:rsidRPr="006F421B">
        <w:rPr>
          <w:rFonts w:ascii="Times New Roman" w:eastAsia="Arial" w:hAnsi="Times New Roman" w:cs="Times New Roman"/>
          <w:kern w:val="2"/>
          <w:sz w:val="24"/>
          <w:szCs w:val="24"/>
          <w:lang w:eastAsia="ar-SA"/>
        </w:rPr>
        <w:t>Югорск</w:t>
      </w:r>
      <w:proofErr w:type="spellEnd"/>
      <w:r w:rsidRPr="006F421B">
        <w:rPr>
          <w:rFonts w:ascii="Times New Roman" w:eastAsia="Arial" w:hAnsi="Times New Roman" w:cs="Times New Roman"/>
          <w:kern w:val="2"/>
          <w:sz w:val="24"/>
          <w:szCs w:val="24"/>
          <w:lang w:eastAsia="ar-SA"/>
        </w:rPr>
        <w:t>».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666552" w:rsidRDefault="000A2B3E" w:rsidP="00542A2C">
      <w:pPr>
        <w:widowControl w:val="0"/>
        <w:suppressAutoHyphens/>
        <w:spacing w:after="0" w:line="240" w:lineRule="auto"/>
        <w:ind w:firstLine="709"/>
        <w:jc w:val="both"/>
        <w:rPr>
          <w:rFonts w:ascii="Times New Roman" w:eastAsia="Arial" w:hAnsi="Times New Roman" w:cs="Times New Roman"/>
          <w:kern w:val="2"/>
          <w:sz w:val="24"/>
          <w:szCs w:val="24"/>
          <w:lang w:eastAsia="ar-SA"/>
        </w:rPr>
      </w:pPr>
      <w:r w:rsidRPr="006F421B">
        <w:rPr>
          <w:rFonts w:ascii="Times New Roman" w:eastAsia="Arial" w:hAnsi="Times New Roman" w:cs="Times New Roman"/>
          <w:kern w:val="2"/>
          <w:sz w:val="24"/>
          <w:szCs w:val="24"/>
          <w:lang w:eastAsia="ar-SA"/>
        </w:rPr>
        <w:t>Количество спортивных сооружени</w:t>
      </w:r>
      <w:r w:rsidR="00085C07" w:rsidRPr="006F421B">
        <w:rPr>
          <w:rFonts w:ascii="Times New Roman" w:eastAsia="Arial" w:hAnsi="Times New Roman" w:cs="Times New Roman"/>
          <w:kern w:val="2"/>
          <w:sz w:val="24"/>
          <w:szCs w:val="24"/>
          <w:lang w:eastAsia="ar-SA"/>
        </w:rPr>
        <w:t>й в 201</w:t>
      </w:r>
      <w:r w:rsidR="009D67CC">
        <w:rPr>
          <w:rFonts w:ascii="Times New Roman" w:eastAsia="Arial" w:hAnsi="Times New Roman" w:cs="Times New Roman"/>
          <w:kern w:val="2"/>
          <w:sz w:val="24"/>
          <w:szCs w:val="24"/>
          <w:lang w:eastAsia="ar-SA"/>
        </w:rPr>
        <w:t>6</w:t>
      </w:r>
      <w:r w:rsidR="00085C07" w:rsidRPr="006F421B">
        <w:rPr>
          <w:rFonts w:ascii="Times New Roman" w:eastAsia="Arial" w:hAnsi="Times New Roman" w:cs="Times New Roman"/>
          <w:kern w:val="2"/>
          <w:sz w:val="24"/>
          <w:szCs w:val="24"/>
          <w:lang w:eastAsia="ar-SA"/>
        </w:rPr>
        <w:t xml:space="preserve"> году увеличилось до 8</w:t>
      </w:r>
      <w:r w:rsidR="006F421B" w:rsidRPr="006F421B">
        <w:rPr>
          <w:rFonts w:ascii="Times New Roman" w:eastAsia="Arial" w:hAnsi="Times New Roman" w:cs="Times New Roman"/>
          <w:kern w:val="2"/>
          <w:sz w:val="24"/>
          <w:szCs w:val="24"/>
          <w:lang w:eastAsia="ar-SA"/>
        </w:rPr>
        <w:t>4</w:t>
      </w:r>
      <w:r w:rsidR="00085C07" w:rsidRPr="006F421B">
        <w:rPr>
          <w:rFonts w:ascii="Times New Roman" w:eastAsia="Arial" w:hAnsi="Times New Roman" w:cs="Times New Roman"/>
          <w:kern w:val="2"/>
          <w:sz w:val="24"/>
          <w:szCs w:val="24"/>
          <w:lang w:eastAsia="ar-SA"/>
        </w:rPr>
        <w:t xml:space="preserve"> (в 201</w:t>
      </w:r>
      <w:r w:rsidR="006F421B" w:rsidRPr="006F421B">
        <w:rPr>
          <w:rFonts w:ascii="Times New Roman" w:eastAsia="Arial" w:hAnsi="Times New Roman" w:cs="Times New Roman"/>
          <w:kern w:val="2"/>
          <w:sz w:val="24"/>
          <w:szCs w:val="24"/>
          <w:lang w:eastAsia="ar-SA"/>
        </w:rPr>
        <w:t>5</w:t>
      </w:r>
      <w:r w:rsidR="00085C07" w:rsidRPr="006F421B">
        <w:rPr>
          <w:rFonts w:ascii="Times New Roman" w:eastAsia="Arial" w:hAnsi="Times New Roman" w:cs="Times New Roman"/>
          <w:kern w:val="2"/>
          <w:sz w:val="24"/>
          <w:szCs w:val="24"/>
          <w:lang w:eastAsia="ar-SA"/>
        </w:rPr>
        <w:t xml:space="preserve"> году – </w:t>
      </w:r>
      <w:r w:rsidR="006F421B" w:rsidRPr="006F421B">
        <w:rPr>
          <w:rFonts w:ascii="Times New Roman" w:eastAsia="Arial" w:hAnsi="Times New Roman" w:cs="Times New Roman"/>
          <w:kern w:val="2"/>
          <w:sz w:val="24"/>
          <w:szCs w:val="24"/>
          <w:lang w:eastAsia="ar-SA"/>
        </w:rPr>
        <w:t>82</w:t>
      </w:r>
      <w:r w:rsidR="00085C07" w:rsidRPr="006F421B">
        <w:rPr>
          <w:rFonts w:ascii="Times New Roman" w:eastAsia="Arial" w:hAnsi="Times New Roman" w:cs="Times New Roman"/>
          <w:kern w:val="2"/>
          <w:sz w:val="24"/>
          <w:szCs w:val="24"/>
          <w:lang w:eastAsia="ar-SA"/>
        </w:rPr>
        <w:t>)</w:t>
      </w:r>
      <w:r w:rsidR="00D57139" w:rsidRPr="006F421B">
        <w:rPr>
          <w:rFonts w:ascii="Times New Roman" w:eastAsia="Arial" w:hAnsi="Times New Roman" w:cs="Times New Roman"/>
          <w:kern w:val="2"/>
          <w:sz w:val="24"/>
          <w:szCs w:val="24"/>
          <w:lang w:eastAsia="ar-SA"/>
        </w:rPr>
        <w:t>,</w:t>
      </w:r>
      <w:r w:rsidRPr="006F421B">
        <w:rPr>
          <w:rFonts w:ascii="Times New Roman" w:eastAsia="Arial" w:hAnsi="Times New Roman" w:cs="Times New Roman"/>
          <w:kern w:val="2"/>
          <w:sz w:val="24"/>
          <w:szCs w:val="24"/>
          <w:lang w:eastAsia="ar-SA"/>
        </w:rPr>
        <w:t xml:space="preserve"> </w:t>
      </w:r>
      <w:r w:rsidR="00D57139" w:rsidRPr="006F421B">
        <w:rPr>
          <w:rFonts w:ascii="Times New Roman" w:eastAsia="Arial" w:hAnsi="Times New Roman" w:cs="Times New Roman"/>
          <w:kern w:val="2"/>
          <w:sz w:val="24"/>
          <w:szCs w:val="24"/>
          <w:lang w:eastAsia="ar-SA"/>
        </w:rPr>
        <w:t xml:space="preserve">на базе которых развивается 38 видов спорта. </w:t>
      </w:r>
    </w:p>
    <w:p w:rsidR="00A05B61" w:rsidRDefault="00A05B61" w:rsidP="00542A2C">
      <w:pPr>
        <w:suppressAutoHyphens/>
        <w:spacing w:after="0" w:line="240" w:lineRule="auto"/>
        <w:ind w:firstLine="709"/>
        <w:jc w:val="both"/>
        <w:rPr>
          <w:highlight w:val="yellow"/>
        </w:rPr>
      </w:pPr>
    </w:p>
    <w:p w:rsidR="003D594E" w:rsidRDefault="003D594E" w:rsidP="003D594E">
      <w:pPr>
        <w:widowControl w:val="0"/>
        <w:suppressAutoHyphens/>
        <w:spacing w:after="0" w:line="240" w:lineRule="auto"/>
        <w:jc w:val="both"/>
        <w:rPr>
          <w:rFonts w:ascii="Times New Roman" w:eastAsia="Arial" w:hAnsi="Times New Roman" w:cs="Times New Roman"/>
          <w:kern w:val="2"/>
          <w:sz w:val="24"/>
          <w:szCs w:val="24"/>
          <w:lang w:eastAsia="ar-SA"/>
        </w:rPr>
      </w:pPr>
      <w:r>
        <w:rPr>
          <w:noProof/>
          <w:kern w:val="2"/>
          <w:lang w:eastAsia="ru-RU"/>
        </w:rPr>
        <w:drawing>
          <wp:inline distT="0" distB="0" distL="0" distR="0">
            <wp:extent cx="5962650" cy="24003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594E" w:rsidRDefault="003D594E" w:rsidP="003D594E">
      <w:pPr>
        <w:widowControl w:val="0"/>
        <w:suppressAutoHyphens/>
        <w:spacing w:after="0" w:line="240" w:lineRule="auto"/>
        <w:ind w:firstLine="567"/>
        <w:jc w:val="both"/>
        <w:rPr>
          <w:rFonts w:ascii="Times New Roman" w:eastAsia="Arial" w:hAnsi="Times New Roman" w:cs="Times New Roman"/>
          <w:kern w:val="2"/>
          <w:sz w:val="24"/>
          <w:szCs w:val="24"/>
          <w:lang w:eastAsia="ar-SA"/>
        </w:rPr>
      </w:pPr>
    </w:p>
    <w:p w:rsidR="003D594E" w:rsidRDefault="003D594E" w:rsidP="003D594E">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В течение 2016 года </w:t>
      </w:r>
      <w:proofErr w:type="gramStart"/>
      <w:r>
        <w:rPr>
          <w:rFonts w:ascii="Times New Roman" w:eastAsia="Arial" w:hAnsi="Times New Roman" w:cs="Times New Roman"/>
          <w:kern w:val="2"/>
          <w:sz w:val="24"/>
          <w:szCs w:val="24"/>
          <w:lang w:eastAsia="ar-SA"/>
        </w:rPr>
        <w:t>введены</w:t>
      </w:r>
      <w:proofErr w:type="gramEnd"/>
      <w:r>
        <w:rPr>
          <w:rFonts w:ascii="Times New Roman" w:eastAsia="Arial" w:hAnsi="Times New Roman" w:cs="Times New Roman"/>
          <w:kern w:val="2"/>
          <w:sz w:val="24"/>
          <w:szCs w:val="24"/>
          <w:lang w:eastAsia="ar-SA"/>
        </w:rPr>
        <w:t>:</w:t>
      </w:r>
    </w:p>
    <w:tbl>
      <w:tblPr>
        <w:tblStyle w:val="afd"/>
        <w:tblW w:w="10035" w:type="dxa"/>
        <w:tblInd w:w="-176" w:type="dxa"/>
        <w:tblLayout w:type="fixed"/>
        <w:tblLook w:val="04A0" w:firstRow="1" w:lastRow="0" w:firstColumn="1" w:lastColumn="0" w:noHBand="0" w:noVBand="1"/>
      </w:tblPr>
      <w:tblGrid>
        <w:gridCol w:w="569"/>
        <w:gridCol w:w="2694"/>
        <w:gridCol w:w="2410"/>
        <w:gridCol w:w="1984"/>
        <w:gridCol w:w="2378"/>
      </w:tblGrid>
      <w:tr w:rsidR="003D594E" w:rsidTr="003D594E">
        <w:tc>
          <w:tcPr>
            <w:tcW w:w="56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 п\</w:t>
            </w:r>
            <w:proofErr w:type="gramStart"/>
            <w:r>
              <w:rPr>
                <w:rFonts w:ascii="Times New Roman" w:hAnsi="Times New Roman" w:cs="Times New Roman"/>
                <w:sz w:val="24"/>
                <w:szCs w:val="24"/>
              </w:rPr>
              <w:t>п</w:t>
            </w:r>
            <w:proofErr w:type="gramEnd"/>
          </w:p>
        </w:tc>
        <w:tc>
          <w:tcPr>
            <w:tcW w:w="2693"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Адрес</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Мощность чел.\час.</w:t>
            </w:r>
          </w:p>
        </w:tc>
        <w:tc>
          <w:tcPr>
            <w:tcW w:w="237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Площадь</w:t>
            </w:r>
            <w:r w:rsidR="009D67CC">
              <w:rPr>
                <w:rFonts w:ascii="Times New Roman" w:hAnsi="Times New Roman" w:cs="Times New Roman"/>
                <w:sz w:val="24"/>
                <w:szCs w:val="24"/>
              </w:rPr>
              <w:t>, кв. м</w:t>
            </w:r>
          </w:p>
        </w:tc>
      </w:tr>
      <w:tr w:rsidR="003D594E" w:rsidTr="003D594E">
        <w:tc>
          <w:tcPr>
            <w:tcW w:w="568" w:type="dxa"/>
            <w:tcBorders>
              <w:top w:val="single" w:sz="4" w:space="0" w:color="auto"/>
              <w:left w:val="single" w:sz="4" w:space="0" w:color="auto"/>
              <w:bottom w:val="single" w:sz="4" w:space="0" w:color="auto"/>
              <w:right w:val="single" w:sz="4" w:space="0" w:color="auto"/>
            </w:tcBorders>
            <w:vAlign w:val="center"/>
            <w:hideMark/>
          </w:tcPr>
          <w:p w:rsidR="003D594E" w:rsidRDefault="009D67C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Спортивный зал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Ул. Менделеева 63</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37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166</w:t>
            </w:r>
          </w:p>
        </w:tc>
      </w:tr>
      <w:tr w:rsidR="003D594E" w:rsidTr="003D594E">
        <w:tc>
          <w:tcPr>
            <w:tcW w:w="568" w:type="dxa"/>
            <w:tcBorders>
              <w:top w:val="single" w:sz="4" w:space="0" w:color="auto"/>
              <w:left w:val="single" w:sz="4" w:space="0" w:color="auto"/>
              <w:bottom w:val="single" w:sz="4" w:space="0" w:color="auto"/>
              <w:right w:val="single" w:sz="4" w:space="0" w:color="auto"/>
            </w:tcBorders>
            <w:vAlign w:val="center"/>
            <w:hideMark/>
          </w:tcPr>
          <w:p w:rsidR="003D594E" w:rsidRDefault="009D67C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Тропа здоровья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Ул. Пионерская 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37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5 000</w:t>
            </w:r>
          </w:p>
        </w:tc>
      </w:tr>
      <w:tr w:rsidR="003D594E" w:rsidTr="003D594E">
        <w:tc>
          <w:tcPr>
            <w:tcW w:w="568" w:type="dxa"/>
            <w:tcBorders>
              <w:top w:val="single" w:sz="4" w:space="0" w:color="auto"/>
              <w:left w:val="single" w:sz="4" w:space="0" w:color="auto"/>
              <w:bottom w:val="single" w:sz="4" w:space="0" w:color="auto"/>
              <w:right w:val="single" w:sz="4" w:space="0" w:color="auto"/>
            </w:tcBorders>
            <w:vAlign w:val="center"/>
            <w:hideMark/>
          </w:tcPr>
          <w:p w:rsidR="003D594E" w:rsidRDefault="009D67C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Лыжная трасса 2 км.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Ул. Пионерская 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37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16 000</w:t>
            </w:r>
          </w:p>
        </w:tc>
      </w:tr>
    </w:tbl>
    <w:p w:rsidR="003D594E" w:rsidRDefault="003D594E"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Спортивный зал расположен в новом здании муниципального автономного дошкольного образовательного учреждения «Детский сад общеразвивающего типа «</w:t>
      </w:r>
      <w:proofErr w:type="spellStart"/>
      <w:r>
        <w:rPr>
          <w:rFonts w:ascii="Times New Roman" w:hAnsi="Times New Roman" w:cs="Times New Roman"/>
          <w:sz w:val="24"/>
          <w:szCs w:val="24"/>
        </w:rPr>
        <w:t>Гусельки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Построен</w:t>
      </w:r>
      <w:proofErr w:type="gramEnd"/>
      <w:r>
        <w:rPr>
          <w:rFonts w:ascii="Times New Roman" w:hAnsi="Times New Roman" w:cs="Times New Roman"/>
          <w:sz w:val="24"/>
          <w:szCs w:val="24"/>
        </w:rPr>
        <w:t xml:space="preserve"> силами обществ</w:t>
      </w:r>
      <w:r w:rsidR="009D67CC">
        <w:rPr>
          <w:rFonts w:ascii="Times New Roman" w:hAnsi="Times New Roman" w:cs="Times New Roman"/>
          <w:sz w:val="24"/>
          <w:szCs w:val="24"/>
        </w:rPr>
        <w:t>а</w:t>
      </w:r>
      <w:r>
        <w:rPr>
          <w:rFonts w:ascii="Times New Roman" w:hAnsi="Times New Roman" w:cs="Times New Roman"/>
          <w:sz w:val="24"/>
          <w:szCs w:val="24"/>
        </w:rPr>
        <w:t xml:space="preserve"> с ограниченной ответственностью «</w:t>
      </w:r>
      <w:proofErr w:type="spellStart"/>
      <w:r>
        <w:rPr>
          <w:rFonts w:ascii="Times New Roman" w:hAnsi="Times New Roman" w:cs="Times New Roman"/>
          <w:sz w:val="24"/>
          <w:szCs w:val="24"/>
        </w:rPr>
        <w:t>Югорскспецстрой</w:t>
      </w:r>
      <w:proofErr w:type="spellEnd"/>
      <w:r>
        <w:rPr>
          <w:rFonts w:ascii="Times New Roman" w:hAnsi="Times New Roman" w:cs="Times New Roman"/>
          <w:sz w:val="24"/>
          <w:szCs w:val="24"/>
        </w:rPr>
        <w:t>»</w:t>
      </w:r>
      <w:r w:rsidR="009D67CC">
        <w:rPr>
          <w:rFonts w:ascii="Times New Roman" w:hAnsi="Times New Roman" w:cs="Times New Roman"/>
          <w:sz w:val="24"/>
          <w:szCs w:val="24"/>
        </w:rPr>
        <w:t>.</w:t>
      </w:r>
      <w:r>
        <w:rPr>
          <w:rFonts w:ascii="Times New Roman" w:hAnsi="Times New Roman" w:cs="Times New Roman"/>
          <w:sz w:val="24"/>
          <w:szCs w:val="24"/>
        </w:rPr>
        <w:t xml:space="preserve">  </w:t>
      </w:r>
    </w:p>
    <w:p w:rsidR="003D594E" w:rsidRDefault="003D594E"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Тропа здоровья и лыжная трасса подготовлена и содержится за счет средств ООО «Газпром </w:t>
      </w:r>
      <w:proofErr w:type="spellStart"/>
      <w:r>
        <w:rPr>
          <w:rFonts w:ascii="Times New Roman" w:hAnsi="Times New Roman" w:cs="Times New Roman"/>
          <w:sz w:val="24"/>
          <w:szCs w:val="24"/>
        </w:rPr>
        <w:t>трансгаз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p>
    <w:p w:rsidR="003D594E" w:rsidRDefault="003D594E" w:rsidP="00542A2C">
      <w:pPr>
        <w:widowControl w:val="0"/>
        <w:suppressAutoHyphens/>
        <w:spacing w:after="0" w:line="240" w:lineRule="auto"/>
        <w:ind w:firstLine="709"/>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Согласно </w:t>
      </w:r>
      <w:proofErr w:type="spellStart"/>
      <w:r>
        <w:rPr>
          <w:rFonts w:ascii="Times New Roman" w:eastAsia="Arial" w:hAnsi="Times New Roman" w:cs="Times New Roman"/>
          <w:kern w:val="2"/>
          <w:sz w:val="24"/>
          <w:szCs w:val="24"/>
          <w:lang w:eastAsia="ar-SA"/>
        </w:rPr>
        <w:t>санитарно</w:t>
      </w:r>
      <w:proofErr w:type="spellEnd"/>
      <w:r>
        <w:rPr>
          <w:rFonts w:ascii="Times New Roman" w:eastAsia="Arial" w:hAnsi="Times New Roman" w:cs="Times New Roman"/>
          <w:kern w:val="2"/>
          <w:sz w:val="24"/>
          <w:szCs w:val="24"/>
          <w:lang w:eastAsia="ar-SA"/>
        </w:rPr>
        <w:t xml:space="preserve"> - гигиеническим нормам и условиям соблюдения техники безопасности, единовременная пропускная способность на всех сооружениях, включая уличные </w:t>
      </w:r>
      <w:r>
        <w:rPr>
          <w:rFonts w:ascii="Times New Roman" w:eastAsia="Arial" w:hAnsi="Times New Roman" w:cs="Times New Roman"/>
          <w:kern w:val="2"/>
          <w:sz w:val="24"/>
          <w:szCs w:val="24"/>
          <w:lang w:eastAsia="ar-SA"/>
        </w:rPr>
        <w:lastRenderedPageBreak/>
        <w:t>площадки и игровые поля</w:t>
      </w:r>
      <w:r w:rsidR="009D67CC">
        <w:rPr>
          <w:rFonts w:ascii="Times New Roman" w:eastAsia="Arial" w:hAnsi="Times New Roman" w:cs="Times New Roman"/>
          <w:kern w:val="2"/>
          <w:sz w:val="24"/>
          <w:szCs w:val="24"/>
          <w:lang w:eastAsia="ar-SA"/>
        </w:rPr>
        <w:t>,</w:t>
      </w:r>
      <w:r>
        <w:rPr>
          <w:rFonts w:ascii="Times New Roman" w:eastAsia="Arial" w:hAnsi="Times New Roman" w:cs="Times New Roman"/>
          <w:kern w:val="2"/>
          <w:sz w:val="24"/>
          <w:szCs w:val="24"/>
          <w:lang w:eastAsia="ar-SA"/>
        </w:rPr>
        <w:t xml:space="preserve"> составляет 62,5% (единовременно могут заниматься 2812 человек) от норматива установленного в Российской Федерации.</w:t>
      </w:r>
    </w:p>
    <w:p w:rsidR="003D594E" w:rsidRDefault="003D594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kern w:val="2"/>
          <w:sz w:val="24"/>
          <w:szCs w:val="24"/>
          <w:lang w:eastAsia="ar-SA"/>
        </w:rPr>
        <w:t>Количество систематически занимающихся физической культурой и спортом увеличилось с 11 320 до 14 777 человек или 40,0%</w:t>
      </w:r>
      <w:r w:rsidR="00FB3AD8">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 xml:space="preserve">от общей численности населения муниципального образования, в том числе на базе муниципальных учреждений занимается </w:t>
      </w:r>
      <w:r>
        <w:rPr>
          <w:rFonts w:ascii="Times New Roman" w:eastAsia="Arial" w:hAnsi="Times New Roman" w:cs="Times New Roman"/>
          <w:kern w:val="2"/>
          <w:sz w:val="24"/>
          <w:szCs w:val="24"/>
        </w:rPr>
        <w:t xml:space="preserve">9 895 </w:t>
      </w:r>
      <w:r>
        <w:rPr>
          <w:rFonts w:ascii="Times New Roman" w:eastAsia="Arial" w:hAnsi="Times New Roman" w:cs="Times New Roman"/>
          <w:kern w:val="2"/>
          <w:sz w:val="24"/>
          <w:szCs w:val="24"/>
          <w:lang w:eastAsia="ar-SA"/>
        </w:rPr>
        <w:t xml:space="preserve">человек. </w:t>
      </w:r>
      <w:r>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3D594E" w:rsidRDefault="003D594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p>
    <w:p w:rsidR="003D594E" w:rsidRDefault="003D594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Pr>
          <w:noProof/>
          <w:lang w:eastAsia="ru-RU"/>
        </w:rPr>
        <w:drawing>
          <wp:inline distT="0" distB="0" distL="0" distR="0" wp14:anchorId="65E4B618" wp14:editId="122AA64A">
            <wp:extent cx="5953125" cy="21907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594E" w:rsidRDefault="003D594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течение года в Югорске организовано и проведено более 280 спортивных мероприятий различной направленности, в которых приняло участие более 25 000 человек. </w:t>
      </w:r>
    </w:p>
    <w:p w:rsidR="003D594E" w:rsidRDefault="003D594E" w:rsidP="00542A2C">
      <w:pPr>
        <w:widowControl w:val="0"/>
        <w:suppressAutoHyphens/>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 </w:t>
      </w:r>
      <w:r>
        <w:rPr>
          <w:rFonts w:ascii="Times New Roman" w:eastAsia="Arial" w:hAnsi="Times New Roman" w:cs="Times New Roman"/>
          <w:sz w:val="24"/>
          <w:szCs w:val="24"/>
        </w:rPr>
        <w:t xml:space="preserve">Из общего количества мероприятий можно отметить наиболее значимые: </w:t>
      </w:r>
    </w:p>
    <w:p w:rsidR="003D594E" w:rsidRPr="006D79EB" w:rsidRDefault="003D594E" w:rsidP="00542A2C">
      <w:pPr>
        <w:pStyle w:val="a5"/>
        <w:widowControl w:val="0"/>
        <w:numPr>
          <w:ilvl w:val="0"/>
          <w:numId w:val="42"/>
        </w:numPr>
        <w:autoSpaceDE w:val="0"/>
        <w:spacing w:after="0" w:line="240" w:lineRule="auto"/>
        <w:ind w:left="0" w:firstLine="709"/>
        <w:jc w:val="both"/>
        <w:rPr>
          <w:rFonts w:ascii="Times New Roman" w:hAnsi="Times New Roman"/>
          <w:sz w:val="24"/>
          <w:szCs w:val="24"/>
        </w:rPr>
      </w:pPr>
      <w:r w:rsidRPr="006D79EB">
        <w:rPr>
          <w:rFonts w:ascii="Times New Roman" w:hAnsi="Times New Roman"/>
          <w:sz w:val="24"/>
          <w:szCs w:val="24"/>
        </w:rPr>
        <w:t xml:space="preserve"> массовая лыжная гонка «Лыжня России 2016»;</w:t>
      </w:r>
    </w:p>
    <w:p w:rsidR="003D594E" w:rsidRPr="006D79EB" w:rsidRDefault="003D594E" w:rsidP="00542A2C">
      <w:pPr>
        <w:pStyle w:val="a5"/>
        <w:widowControl w:val="0"/>
        <w:numPr>
          <w:ilvl w:val="0"/>
          <w:numId w:val="42"/>
        </w:numPr>
        <w:autoSpaceDE w:val="0"/>
        <w:spacing w:after="0" w:line="240" w:lineRule="auto"/>
        <w:ind w:left="0" w:firstLine="709"/>
        <w:jc w:val="both"/>
        <w:rPr>
          <w:rFonts w:ascii="Times New Roman" w:hAnsi="Times New Roman"/>
          <w:sz w:val="24"/>
          <w:szCs w:val="24"/>
        </w:rPr>
      </w:pPr>
      <w:r w:rsidRPr="006D79EB">
        <w:rPr>
          <w:rFonts w:ascii="Times New Roman" w:hAnsi="Times New Roman"/>
          <w:sz w:val="24"/>
          <w:szCs w:val="24"/>
        </w:rPr>
        <w:t xml:space="preserve"> финальный этап Кубка России по спидвею; </w:t>
      </w:r>
    </w:p>
    <w:p w:rsidR="003D594E" w:rsidRPr="006D79EB" w:rsidRDefault="003D594E" w:rsidP="00542A2C">
      <w:pPr>
        <w:pStyle w:val="a5"/>
        <w:widowControl w:val="0"/>
        <w:numPr>
          <w:ilvl w:val="0"/>
          <w:numId w:val="42"/>
        </w:numPr>
        <w:autoSpaceDE w:val="0"/>
        <w:spacing w:after="0" w:line="240" w:lineRule="auto"/>
        <w:ind w:left="0" w:firstLine="709"/>
        <w:jc w:val="both"/>
        <w:rPr>
          <w:rFonts w:ascii="Times New Roman" w:hAnsi="Times New Roman"/>
          <w:sz w:val="24"/>
          <w:szCs w:val="24"/>
        </w:rPr>
      </w:pPr>
      <w:r w:rsidRPr="006D79EB">
        <w:rPr>
          <w:rFonts w:ascii="Times New Roman" w:hAnsi="Times New Roman"/>
          <w:sz w:val="24"/>
          <w:szCs w:val="24"/>
        </w:rPr>
        <w:t xml:space="preserve"> Чемпионат города Югорска по мини-футболу;</w:t>
      </w:r>
    </w:p>
    <w:p w:rsidR="003D594E" w:rsidRPr="006D79EB" w:rsidRDefault="003D594E" w:rsidP="00542A2C">
      <w:pPr>
        <w:pStyle w:val="a5"/>
        <w:widowControl w:val="0"/>
        <w:numPr>
          <w:ilvl w:val="0"/>
          <w:numId w:val="42"/>
        </w:numPr>
        <w:autoSpaceDE w:val="0"/>
        <w:spacing w:after="0" w:line="240" w:lineRule="auto"/>
        <w:ind w:left="0" w:firstLine="709"/>
        <w:jc w:val="both"/>
        <w:rPr>
          <w:rFonts w:ascii="Times New Roman" w:hAnsi="Times New Roman"/>
          <w:sz w:val="24"/>
          <w:szCs w:val="24"/>
        </w:rPr>
      </w:pPr>
      <w:r w:rsidRPr="006D79EB">
        <w:rPr>
          <w:rFonts w:ascii="Times New Roman" w:hAnsi="Times New Roman"/>
          <w:sz w:val="24"/>
          <w:szCs w:val="24"/>
        </w:rPr>
        <w:t xml:space="preserve"> финал Чемпионата Ханты-Мансийского автономного округа - Югры по кроссу на снегоходах</w:t>
      </w:r>
      <w:r w:rsidRPr="006D79EB">
        <w:rPr>
          <w:rFonts w:ascii="Times New Roman" w:hAnsi="Times New Roman"/>
          <w:bCs/>
          <w:sz w:val="24"/>
          <w:szCs w:val="24"/>
        </w:rPr>
        <w:t>;</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b/>
          <w:color w:val="FF0000"/>
          <w:sz w:val="24"/>
          <w:szCs w:val="24"/>
        </w:rPr>
      </w:pPr>
      <w:r w:rsidRPr="006D79EB">
        <w:rPr>
          <w:rFonts w:ascii="Times New Roman" w:hAnsi="Times New Roman"/>
          <w:color w:val="FF0000"/>
          <w:sz w:val="24"/>
          <w:szCs w:val="24"/>
        </w:rPr>
        <w:t xml:space="preserve"> </w:t>
      </w:r>
      <w:proofErr w:type="gramStart"/>
      <w:r w:rsidRPr="006D79EB">
        <w:rPr>
          <w:rFonts w:ascii="Times New Roman" w:hAnsi="Times New Roman"/>
          <w:sz w:val="24"/>
          <w:szCs w:val="24"/>
        </w:rPr>
        <w:t>супер-финал</w:t>
      </w:r>
      <w:proofErr w:type="gramEnd"/>
      <w:r w:rsidRPr="006D79EB">
        <w:rPr>
          <w:rFonts w:ascii="Times New Roman" w:hAnsi="Times New Roman"/>
          <w:sz w:val="24"/>
          <w:szCs w:val="24"/>
        </w:rPr>
        <w:t xml:space="preserve"> Чемпионата Мира по бильярду (пирамида свободная);</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sz w:val="24"/>
          <w:szCs w:val="24"/>
        </w:rPr>
      </w:pPr>
      <w:r w:rsidRPr="006D79EB">
        <w:rPr>
          <w:rFonts w:ascii="Times New Roman" w:hAnsi="Times New Roman"/>
          <w:sz w:val="24"/>
          <w:szCs w:val="24"/>
        </w:rPr>
        <w:t xml:space="preserve"> Губернаторские состязания среди воспитанников дошкольных образовательных учреждений города Югорска;</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sz w:val="24"/>
          <w:szCs w:val="24"/>
        </w:rPr>
      </w:pPr>
      <w:r w:rsidRPr="006D79EB">
        <w:rPr>
          <w:rFonts w:ascii="Times New Roman" w:hAnsi="Times New Roman"/>
          <w:sz w:val="24"/>
          <w:szCs w:val="24"/>
        </w:rPr>
        <w:t xml:space="preserve"> Президентские игры среди общеобразовательных учреждений;</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bCs/>
          <w:sz w:val="24"/>
          <w:szCs w:val="24"/>
        </w:rPr>
      </w:pPr>
      <w:r w:rsidRPr="006D79EB">
        <w:rPr>
          <w:rFonts w:ascii="Times New Roman" w:hAnsi="Times New Roman"/>
          <w:color w:val="FF0000"/>
          <w:sz w:val="24"/>
          <w:szCs w:val="24"/>
        </w:rPr>
        <w:t xml:space="preserve"> </w:t>
      </w:r>
      <w:r w:rsidRPr="006D79EB">
        <w:rPr>
          <w:rFonts w:ascii="Times New Roman" w:hAnsi="Times New Roman"/>
          <w:bCs/>
          <w:sz w:val="24"/>
          <w:szCs w:val="24"/>
        </w:rPr>
        <w:t xml:space="preserve">Чемпионат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 xml:space="preserve"> по баскетболу среди мужских команд, в зачет Спартакиады городов и районов автономного округа;</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bCs/>
          <w:sz w:val="24"/>
          <w:szCs w:val="24"/>
        </w:rPr>
      </w:pPr>
      <w:r w:rsidRPr="006D79EB">
        <w:rPr>
          <w:rFonts w:ascii="Times New Roman" w:hAnsi="Times New Roman"/>
          <w:bCs/>
          <w:sz w:val="24"/>
          <w:szCs w:val="24"/>
        </w:rPr>
        <w:t xml:space="preserve"> Чемпионат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 xml:space="preserve"> по пауэрлифтингу среди лиц с ограниченными возможностями, в зачет </w:t>
      </w:r>
      <w:proofErr w:type="spellStart"/>
      <w:r w:rsidRPr="006D79EB">
        <w:rPr>
          <w:rFonts w:ascii="Times New Roman" w:hAnsi="Times New Roman"/>
          <w:bCs/>
          <w:sz w:val="24"/>
          <w:szCs w:val="24"/>
        </w:rPr>
        <w:t>Параспартакиады</w:t>
      </w:r>
      <w:proofErr w:type="spellEnd"/>
      <w:r w:rsidRPr="006D79EB">
        <w:rPr>
          <w:rFonts w:ascii="Times New Roman" w:hAnsi="Times New Roman"/>
          <w:bCs/>
          <w:sz w:val="24"/>
          <w:szCs w:val="24"/>
        </w:rPr>
        <w:t xml:space="preserve"> автономного округа;</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bCs/>
          <w:sz w:val="24"/>
          <w:szCs w:val="24"/>
        </w:rPr>
      </w:pPr>
      <w:r w:rsidRPr="006D79EB">
        <w:rPr>
          <w:rFonts w:ascii="Times New Roman" w:hAnsi="Times New Roman"/>
          <w:bCs/>
          <w:sz w:val="24"/>
          <w:szCs w:val="24"/>
        </w:rPr>
        <w:t xml:space="preserve"> соревнования по плаванию в зачет </w:t>
      </w:r>
      <w:r w:rsidR="009D67CC">
        <w:rPr>
          <w:rFonts w:ascii="Times New Roman" w:hAnsi="Times New Roman"/>
          <w:bCs/>
          <w:sz w:val="24"/>
          <w:szCs w:val="24"/>
        </w:rPr>
        <w:t>«</w:t>
      </w:r>
      <w:r w:rsidRPr="006D79EB">
        <w:rPr>
          <w:rFonts w:ascii="Times New Roman" w:hAnsi="Times New Roman"/>
          <w:bCs/>
          <w:sz w:val="24"/>
          <w:szCs w:val="24"/>
        </w:rPr>
        <w:t>Президентских спортивных игр</w:t>
      </w:r>
      <w:r w:rsidR="009D67CC">
        <w:rPr>
          <w:rFonts w:ascii="Times New Roman" w:hAnsi="Times New Roman"/>
          <w:bCs/>
          <w:sz w:val="24"/>
          <w:szCs w:val="24"/>
        </w:rPr>
        <w:t>»</w:t>
      </w:r>
      <w:r w:rsidRPr="006D79EB">
        <w:rPr>
          <w:rFonts w:ascii="Times New Roman" w:hAnsi="Times New Roman"/>
          <w:bCs/>
          <w:sz w:val="24"/>
          <w:szCs w:val="24"/>
        </w:rPr>
        <w:t xml:space="preserve">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bCs/>
          <w:sz w:val="24"/>
          <w:szCs w:val="24"/>
        </w:rPr>
      </w:pPr>
      <w:r w:rsidRPr="006D79EB">
        <w:rPr>
          <w:rFonts w:ascii="Times New Roman" w:hAnsi="Times New Roman"/>
          <w:bCs/>
          <w:sz w:val="24"/>
          <w:szCs w:val="24"/>
        </w:rPr>
        <w:t xml:space="preserve"> спортивные мероприятия по различным видам спорта, посвященные «Дню физкультурника»;</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bCs/>
          <w:sz w:val="24"/>
          <w:szCs w:val="24"/>
        </w:rPr>
      </w:pPr>
      <w:r w:rsidRPr="006D79EB">
        <w:rPr>
          <w:rFonts w:ascii="Times New Roman" w:hAnsi="Times New Roman"/>
          <w:bCs/>
          <w:sz w:val="24"/>
          <w:szCs w:val="24"/>
        </w:rPr>
        <w:t xml:space="preserve"> соревнования в зачет Спартакиады работников Холдинга «ЮТЭК»;</w:t>
      </w:r>
    </w:p>
    <w:p w:rsidR="003D594E" w:rsidRPr="006D79EB"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bCs/>
          <w:sz w:val="24"/>
          <w:szCs w:val="24"/>
        </w:rPr>
      </w:pPr>
      <w:r w:rsidRPr="006D79EB">
        <w:rPr>
          <w:rFonts w:ascii="Times New Roman" w:hAnsi="Times New Roman"/>
          <w:bCs/>
          <w:sz w:val="24"/>
          <w:szCs w:val="24"/>
        </w:rPr>
        <w:t xml:space="preserve"> Всероссийский день бега «КРОСС НАЦИИ-2016»;</w:t>
      </w:r>
    </w:p>
    <w:p w:rsidR="003D594E" w:rsidRPr="006D79EB" w:rsidRDefault="003D594E" w:rsidP="00542A2C">
      <w:pPr>
        <w:pStyle w:val="a5"/>
        <w:spacing w:after="0" w:line="240" w:lineRule="auto"/>
        <w:ind w:left="0" w:firstLine="709"/>
        <w:jc w:val="both"/>
        <w:rPr>
          <w:rFonts w:ascii="Times New Roman" w:hAnsi="Times New Roman"/>
          <w:sz w:val="24"/>
          <w:szCs w:val="24"/>
        </w:rPr>
      </w:pPr>
      <w:r w:rsidRPr="006D79EB">
        <w:rPr>
          <w:rFonts w:ascii="Times New Roman" w:hAnsi="Times New Roman"/>
          <w:sz w:val="24"/>
          <w:szCs w:val="24"/>
        </w:rPr>
        <w:t>- турниры, посвященные дню города Югорска и работников нефтяной и газовой промышленности;</w:t>
      </w:r>
    </w:p>
    <w:p w:rsidR="003D594E" w:rsidRPr="00FD0A40" w:rsidRDefault="003D594E" w:rsidP="00542A2C">
      <w:pPr>
        <w:pStyle w:val="a5"/>
        <w:widowControl w:val="0"/>
        <w:numPr>
          <w:ilvl w:val="0"/>
          <w:numId w:val="42"/>
        </w:numPr>
        <w:tabs>
          <w:tab w:val="left" w:pos="709"/>
        </w:tabs>
        <w:autoSpaceDE w:val="0"/>
        <w:spacing w:after="0" w:line="240" w:lineRule="auto"/>
        <w:ind w:left="0" w:firstLine="709"/>
        <w:jc w:val="both"/>
        <w:rPr>
          <w:rFonts w:ascii="Times New Roman" w:hAnsi="Times New Roman"/>
          <w:sz w:val="24"/>
          <w:szCs w:val="24"/>
        </w:rPr>
      </w:pPr>
      <w:r w:rsidRPr="006D79EB">
        <w:rPr>
          <w:rFonts w:ascii="Times New Roman" w:hAnsi="Times New Roman"/>
          <w:sz w:val="24"/>
          <w:szCs w:val="24"/>
        </w:rPr>
        <w:t xml:space="preserve"> Кубок Ханты-Мансийского автономного округа – Югры по спортивной аэробике.</w:t>
      </w:r>
    </w:p>
    <w:p w:rsidR="003D594E" w:rsidRDefault="006D79EB"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Более 1</w:t>
      </w:r>
      <w:r w:rsidR="009D67CC">
        <w:rPr>
          <w:rFonts w:ascii="Times New Roman" w:hAnsi="Times New Roman" w:cs="Times New Roman"/>
          <w:sz w:val="24"/>
          <w:szCs w:val="24"/>
        </w:rPr>
        <w:t xml:space="preserve"> </w:t>
      </w:r>
      <w:r>
        <w:rPr>
          <w:rFonts w:ascii="Times New Roman" w:hAnsi="Times New Roman" w:cs="Times New Roman"/>
          <w:sz w:val="24"/>
          <w:szCs w:val="24"/>
        </w:rPr>
        <w:t xml:space="preserve">000 </w:t>
      </w:r>
      <w:r w:rsidR="003D594E">
        <w:rPr>
          <w:rFonts w:ascii="Times New Roman" w:hAnsi="Times New Roman" w:cs="Times New Roman"/>
          <w:sz w:val="24"/>
          <w:szCs w:val="24"/>
        </w:rPr>
        <w:t xml:space="preserve">спортсменов города Югорска приняли участие в  соревнованиях окружного, регионального (УРФО), Всероссийского и международного уровня  завоевали 990 медалей, в том числе золотых – 358, серебренных – 293, бронзовых – 339. Такие результаты повлияли и на увеличение числа спортсменов выполнивших нормативы, для присвоения спортивных разрядов. В 2016 году </w:t>
      </w:r>
      <w:proofErr w:type="spellStart"/>
      <w:r w:rsidR="003D594E">
        <w:rPr>
          <w:rFonts w:ascii="Times New Roman" w:hAnsi="Times New Roman" w:cs="Times New Roman"/>
          <w:sz w:val="24"/>
          <w:szCs w:val="24"/>
        </w:rPr>
        <w:t>рязряды</w:t>
      </w:r>
      <w:proofErr w:type="spellEnd"/>
      <w:r w:rsidR="003D594E">
        <w:rPr>
          <w:rFonts w:ascii="Times New Roman" w:hAnsi="Times New Roman" w:cs="Times New Roman"/>
          <w:sz w:val="24"/>
          <w:szCs w:val="24"/>
        </w:rPr>
        <w:t xml:space="preserve"> </w:t>
      </w:r>
      <w:proofErr w:type="gramStart"/>
      <w:r w:rsidR="003D594E">
        <w:rPr>
          <w:rFonts w:ascii="Times New Roman" w:hAnsi="Times New Roman" w:cs="Times New Roman"/>
          <w:sz w:val="24"/>
          <w:szCs w:val="24"/>
        </w:rPr>
        <w:t>присвоены</w:t>
      </w:r>
      <w:proofErr w:type="gramEnd"/>
      <w:r w:rsidR="003D594E">
        <w:rPr>
          <w:rFonts w:ascii="Times New Roman" w:hAnsi="Times New Roman" w:cs="Times New Roman"/>
          <w:sz w:val="24"/>
          <w:szCs w:val="24"/>
        </w:rPr>
        <w:t xml:space="preserve"> 312 спортсменам (</w:t>
      </w:r>
      <w:r w:rsidR="009D67CC">
        <w:rPr>
          <w:rFonts w:ascii="Times New Roman" w:hAnsi="Times New Roman" w:cs="Times New Roman"/>
          <w:sz w:val="24"/>
          <w:szCs w:val="24"/>
        </w:rPr>
        <w:t xml:space="preserve">в </w:t>
      </w:r>
      <w:r w:rsidR="003D594E">
        <w:rPr>
          <w:rFonts w:ascii="Times New Roman" w:hAnsi="Times New Roman" w:cs="Times New Roman"/>
          <w:sz w:val="24"/>
          <w:szCs w:val="24"/>
        </w:rPr>
        <w:t>2015 год</w:t>
      </w:r>
      <w:r w:rsidR="009D67CC">
        <w:rPr>
          <w:rFonts w:ascii="Times New Roman" w:hAnsi="Times New Roman" w:cs="Times New Roman"/>
          <w:sz w:val="24"/>
          <w:szCs w:val="24"/>
        </w:rPr>
        <w:t>у</w:t>
      </w:r>
      <w:r w:rsidR="003D594E">
        <w:rPr>
          <w:rFonts w:ascii="Times New Roman" w:hAnsi="Times New Roman" w:cs="Times New Roman"/>
          <w:sz w:val="24"/>
          <w:szCs w:val="24"/>
        </w:rPr>
        <w:t xml:space="preserve"> – 291).</w:t>
      </w:r>
    </w:p>
    <w:p w:rsidR="003D594E" w:rsidRDefault="003D594E" w:rsidP="00542A2C">
      <w:pPr>
        <w:spacing w:after="0" w:line="240" w:lineRule="auto"/>
        <w:ind w:firstLine="709"/>
        <w:jc w:val="both"/>
        <w:rPr>
          <w:rFonts w:ascii="Times New Roman" w:hAnsi="Times New Roman" w:cs="Times New Roman"/>
          <w:sz w:val="24"/>
          <w:highlight w:val="yellow"/>
        </w:rPr>
      </w:pPr>
      <w:proofErr w:type="spellStart"/>
      <w:r>
        <w:rPr>
          <w:rFonts w:ascii="Times New Roman" w:hAnsi="Times New Roman" w:cs="Times New Roman"/>
          <w:sz w:val="24"/>
        </w:rPr>
        <w:t>Малейко</w:t>
      </w:r>
      <w:proofErr w:type="spellEnd"/>
      <w:r>
        <w:rPr>
          <w:rFonts w:ascii="Times New Roman" w:hAnsi="Times New Roman" w:cs="Times New Roman"/>
          <w:sz w:val="24"/>
        </w:rPr>
        <w:t xml:space="preserve"> Вадим – 1 место, Первенство России по пауэрлифтинг г. Тамбов, 2 место Первенство мира по пауэрлифтингу (жим </w:t>
      </w:r>
      <w:proofErr w:type="gramStart"/>
      <w:r>
        <w:rPr>
          <w:rFonts w:ascii="Times New Roman" w:hAnsi="Times New Roman" w:cs="Times New Roman"/>
          <w:sz w:val="24"/>
        </w:rPr>
        <w:t>штанги</w:t>
      </w:r>
      <w:proofErr w:type="gramEnd"/>
      <w:r>
        <w:rPr>
          <w:rFonts w:ascii="Times New Roman" w:hAnsi="Times New Roman" w:cs="Times New Roman"/>
          <w:sz w:val="24"/>
        </w:rPr>
        <w:t xml:space="preserve"> лежа) г. </w:t>
      </w:r>
      <w:proofErr w:type="spellStart"/>
      <w:r>
        <w:rPr>
          <w:rFonts w:ascii="Times New Roman" w:hAnsi="Times New Roman" w:cs="Times New Roman"/>
          <w:sz w:val="24"/>
        </w:rPr>
        <w:t>Родби</w:t>
      </w:r>
      <w:proofErr w:type="spellEnd"/>
      <w:r>
        <w:rPr>
          <w:rFonts w:ascii="Times New Roman" w:hAnsi="Times New Roman" w:cs="Times New Roman"/>
          <w:sz w:val="24"/>
        </w:rPr>
        <w:t xml:space="preserve"> (Дания)</w:t>
      </w:r>
    </w:p>
    <w:p w:rsidR="003D594E" w:rsidRDefault="003D594E" w:rsidP="00542A2C">
      <w:pPr>
        <w:spacing w:after="0" w:line="240" w:lineRule="auto"/>
        <w:ind w:firstLine="709"/>
        <w:jc w:val="both"/>
        <w:rPr>
          <w:rFonts w:ascii="Times New Roman" w:hAnsi="Times New Roman" w:cs="Times New Roman"/>
          <w:sz w:val="24"/>
        </w:rPr>
      </w:pPr>
      <w:r>
        <w:rPr>
          <w:rFonts w:ascii="Times New Roman" w:hAnsi="Times New Roman" w:cs="Times New Roman"/>
          <w:sz w:val="24"/>
        </w:rPr>
        <w:t>Линникова Дарья – 3 место, командный Чемпионат России по многоборьям (легкая атлетика) г. Адлер;</w:t>
      </w:r>
    </w:p>
    <w:p w:rsidR="003D594E" w:rsidRDefault="003D594E" w:rsidP="00542A2C">
      <w:pPr>
        <w:spacing w:after="0" w:line="240" w:lineRule="auto"/>
        <w:ind w:firstLine="709"/>
        <w:jc w:val="both"/>
        <w:rPr>
          <w:rFonts w:ascii="Times New Roman" w:hAnsi="Times New Roman" w:cs="Times New Roman"/>
          <w:sz w:val="24"/>
          <w:highlight w:val="yellow"/>
        </w:rPr>
      </w:pPr>
      <w:proofErr w:type="spellStart"/>
      <w:r>
        <w:rPr>
          <w:rFonts w:ascii="Times New Roman" w:hAnsi="Times New Roman" w:cs="Times New Roman"/>
          <w:sz w:val="24"/>
        </w:rPr>
        <w:t>Смолкон</w:t>
      </w:r>
      <w:proofErr w:type="spellEnd"/>
      <w:r>
        <w:rPr>
          <w:rFonts w:ascii="Times New Roman" w:hAnsi="Times New Roman" w:cs="Times New Roman"/>
          <w:sz w:val="24"/>
        </w:rPr>
        <w:t xml:space="preserve"> Алексей – 1 место Первенство мира по пауэрлифтингу (жим </w:t>
      </w:r>
      <w:proofErr w:type="gramStart"/>
      <w:r>
        <w:rPr>
          <w:rFonts w:ascii="Times New Roman" w:hAnsi="Times New Roman" w:cs="Times New Roman"/>
          <w:sz w:val="24"/>
        </w:rPr>
        <w:t>штанги</w:t>
      </w:r>
      <w:proofErr w:type="gramEnd"/>
      <w:r>
        <w:rPr>
          <w:rFonts w:ascii="Times New Roman" w:hAnsi="Times New Roman" w:cs="Times New Roman"/>
          <w:sz w:val="24"/>
        </w:rPr>
        <w:t xml:space="preserve"> лежа) г. </w:t>
      </w:r>
      <w:proofErr w:type="spellStart"/>
      <w:r>
        <w:rPr>
          <w:rFonts w:ascii="Times New Roman" w:hAnsi="Times New Roman" w:cs="Times New Roman"/>
          <w:sz w:val="24"/>
        </w:rPr>
        <w:t>Родби</w:t>
      </w:r>
      <w:proofErr w:type="spellEnd"/>
      <w:r>
        <w:rPr>
          <w:rFonts w:ascii="Times New Roman" w:hAnsi="Times New Roman" w:cs="Times New Roman"/>
          <w:sz w:val="24"/>
        </w:rPr>
        <w:t xml:space="preserve"> (Дания)</w:t>
      </w:r>
    </w:p>
    <w:p w:rsidR="003D594E" w:rsidRDefault="009D67C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w:t>
      </w:r>
      <w:r w:rsidR="003D594E">
        <w:rPr>
          <w:rFonts w:ascii="Times New Roman" w:hAnsi="Times New Roman" w:cs="Times New Roman"/>
          <w:sz w:val="24"/>
          <w:szCs w:val="24"/>
        </w:rPr>
        <w:t xml:space="preserve"> 2016 году продолжилось внедрение Всероссийского физкультурно-спортивного комплекса «Готов к труду и обороне» ГТО. Проведен</w:t>
      </w:r>
      <w:r>
        <w:rPr>
          <w:rFonts w:ascii="Times New Roman" w:hAnsi="Times New Roman" w:cs="Times New Roman"/>
          <w:sz w:val="24"/>
          <w:szCs w:val="24"/>
        </w:rPr>
        <w:t>о 12</w:t>
      </w:r>
      <w:r w:rsidR="003D594E">
        <w:rPr>
          <w:rFonts w:ascii="Times New Roman" w:hAnsi="Times New Roman" w:cs="Times New Roman"/>
          <w:sz w:val="24"/>
          <w:szCs w:val="24"/>
        </w:rPr>
        <w:t xml:space="preserve"> мероприяти</w:t>
      </w:r>
      <w:r>
        <w:rPr>
          <w:rFonts w:ascii="Times New Roman" w:hAnsi="Times New Roman" w:cs="Times New Roman"/>
          <w:sz w:val="24"/>
          <w:szCs w:val="24"/>
        </w:rPr>
        <w:t>й</w:t>
      </w:r>
      <w:r w:rsidR="003D594E">
        <w:rPr>
          <w:rFonts w:ascii="Times New Roman" w:hAnsi="Times New Roman" w:cs="Times New Roman"/>
          <w:sz w:val="24"/>
          <w:szCs w:val="24"/>
        </w:rPr>
        <w:t xml:space="preserve"> по приемк</w:t>
      </w:r>
      <w:r>
        <w:rPr>
          <w:rFonts w:ascii="Times New Roman" w:hAnsi="Times New Roman" w:cs="Times New Roman"/>
          <w:sz w:val="24"/>
          <w:szCs w:val="24"/>
        </w:rPr>
        <w:t>е</w:t>
      </w:r>
      <w:r w:rsidR="003D594E">
        <w:rPr>
          <w:rFonts w:ascii="Times New Roman" w:hAnsi="Times New Roman" w:cs="Times New Roman"/>
          <w:sz w:val="24"/>
          <w:szCs w:val="24"/>
        </w:rPr>
        <w:t xml:space="preserve"> нормативов у обучающихся общеобразовательных школ и ознакомительное опробование у взрослого населения</w:t>
      </w:r>
      <w:r>
        <w:rPr>
          <w:rFonts w:ascii="Times New Roman" w:hAnsi="Times New Roman" w:cs="Times New Roman"/>
          <w:sz w:val="24"/>
          <w:szCs w:val="24"/>
        </w:rPr>
        <w:t>, в которых приняли участие 1 088 человек.</w:t>
      </w:r>
    </w:p>
    <w:p w:rsidR="003D594E" w:rsidRDefault="009D67CC"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результате </w:t>
      </w:r>
      <w:r w:rsidR="003D594E">
        <w:rPr>
          <w:rFonts w:ascii="Times New Roman" w:hAnsi="Times New Roman" w:cs="Times New Roman"/>
          <w:sz w:val="24"/>
          <w:szCs w:val="24"/>
        </w:rPr>
        <w:t xml:space="preserve"> 62 школьника получили значки ГТО:</w:t>
      </w:r>
    </w:p>
    <w:p w:rsidR="003D594E" w:rsidRDefault="003D594E" w:rsidP="006D79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Золотой знак – 37 человек</w:t>
      </w:r>
      <w:r w:rsidR="00DD19E7">
        <w:rPr>
          <w:rFonts w:ascii="Times New Roman" w:hAnsi="Times New Roman" w:cs="Times New Roman"/>
          <w:sz w:val="24"/>
          <w:szCs w:val="24"/>
        </w:rPr>
        <w:t>.</w:t>
      </w:r>
    </w:p>
    <w:p w:rsidR="003D594E" w:rsidRDefault="003D594E" w:rsidP="006D79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Серебряный знак – 17 человек</w:t>
      </w:r>
      <w:r w:rsidR="00DD19E7">
        <w:rPr>
          <w:rFonts w:ascii="Times New Roman" w:hAnsi="Times New Roman" w:cs="Times New Roman"/>
          <w:sz w:val="24"/>
          <w:szCs w:val="24"/>
        </w:rPr>
        <w:t>.</w:t>
      </w:r>
    </w:p>
    <w:p w:rsidR="003D594E" w:rsidRDefault="003D594E" w:rsidP="006D79EB">
      <w:pPr>
        <w:tabs>
          <w:tab w:val="left" w:pos="3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Бронзовый знак – 8 человек</w:t>
      </w:r>
      <w:r w:rsidR="00DD19E7">
        <w:rPr>
          <w:rFonts w:ascii="Times New Roman" w:hAnsi="Times New Roman" w:cs="Times New Roman"/>
          <w:sz w:val="24"/>
          <w:szCs w:val="24"/>
        </w:rPr>
        <w:t>.</w:t>
      </w:r>
      <w:r>
        <w:rPr>
          <w:rFonts w:ascii="Times New Roman" w:hAnsi="Times New Roman" w:cs="Times New Roman"/>
          <w:sz w:val="24"/>
          <w:szCs w:val="24"/>
        </w:rPr>
        <w:tab/>
      </w:r>
    </w:p>
    <w:p w:rsidR="003D594E" w:rsidRDefault="003D594E" w:rsidP="006D79EB">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lang w:eastAsia="ar-SA"/>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3D594E" w:rsidRDefault="003D594E" w:rsidP="006D79EB">
      <w:pPr>
        <w:pStyle w:val="a5"/>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В городе Югорске систематически занимаются физической культурой и спортом и принимают участие в соревнованиях порядка 270 человек с ограниченными физическими возможностями (23,6% от общего количества инвалидов в городе). </w:t>
      </w:r>
    </w:p>
    <w:p w:rsidR="003D594E" w:rsidRDefault="003D594E" w:rsidP="006D79EB">
      <w:pPr>
        <w:pStyle w:val="a5"/>
        <w:tabs>
          <w:tab w:val="left" w:pos="709"/>
        </w:tab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В отделе по развитию адаптивного спорта в городе Югорске бюджетного учреждения Ханты-Мансийского автономного округа - Югры «Центр адаптивного спорта» работает 11 специалистов в области адаптивного спорта, развивается 8 видов спорта (</w:t>
      </w:r>
      <w:proofErr w:type="gramStart"/>
      <w:r>
        <w:rPr>
          <w:rFonts w:ascii="Times New Roman" w:eastAsia="Arial" w:hAnsi="Times New Roman"/>
          <w:sz w:val="24"/>
          <w:szCs w:val="24"/>
          <w:lang w:eastAsia="ar-SA"/>
        </w:rPr>
        <w:t>волейбол</w:t>
      </w:r>
      <w:proofErr w:type="gramEnd"/>
      <w:r>
        <w:rPr>
          <w:rFonts w:ascii="Times New Roman" w:eastAsia="Arial" w:hAnsi="Times New Roman"/>
          <w:sz w:val="24"/>
          <w:szCs w:val="24"/>
          <w:lang w:eastAsia="ar-SA"/>
        </w:rPr>
        <w:t xml:space="preserve"> сидя, лёгкая атлетика, пауэрлифтинг, игра </w:t>
      </w:r>
      <w:proofErr w:type="spellStart"/>
      <w:r>
        <w:rPr>
          <w:rFonts w:ascii="Times New Roman" w:eastAsia="Arial" w:hAnsi="Times New Roman"/>
          <w:sz w:val="24"/>
          <w:szCs w:val="24"/>
          <w:lang w:eastAsia="ar-SA"/>
        </w:rPr>
        <w:t>бочча</w:t>
      </w:r>
      <w:proofErr w:type="spellEnd"/>
      <w:r>
        <w:rPr>
          <w:rFonts w:ascii="Times New Roman" w:eastAsia="Arial" w:hAnsi="Times New Roman"/>
          <w:sz w:val="24"/>
          <w:szCs w:val="24"/>
          <w:lang w:eastAsia="ar-SA"/>
        </w:rPr>
        <w:t xml:space="preserve">, настольный теннис, плавание, настольные игры, фехтование).  Тренировочные занятия проводятся в большом игровом зале, </w:t>
      </w:r>
      <w:proofErr w:type="spellStart"/>
      <w:r>
        <w:rPr>
          <w:rFonts w:ascii="Times New Roman" w:eastAsia="Arial" w:hAnsi="Times New Roman"/>
          <w:sz w:val="24"/>
          <w:szCs w:val="24"/>
          <w:lang w:eastAsia="ar-SA"/>
        </w:rPr>
        <w:t>кардиотренажерном</w:t>
      </w:r>
      <w:proofErr w:type="spellEnd"/>
      <w:r>
        <w:rPr>
          <w:rFonts w:ascii="Times New Roman" w:eastAsia="Arial" w:hAnsi="Times New Roman"/>
          <w:sz w:val="24"/>
          <w:szCs w:val="24"/>
          <w:lang w:eastAsia="ar-SA"/>
        </w:rPr>
        <w:t xml:space="preserve"> зале, тренажерном зале, </w:t>
      </w:r>
      <w:proofErr w:type="gramStart"/>
      <w:r>
        <w:rPr>
          <w:rFonts w:ascii="Times New Roman" w:eastAsia="Arial" w:hAnsi="Times New Roman"/>
          <w:sz w:val="24"/>
          <w:szCs w:val="24"/>
          <w:lang w:eastAsia="ar-SA"/>
        </w:rPr>
        <w:t>расположенных</w:t>
      </w:r>
      <w:proofErr w:type="gramEnd"/>
      <w:r>
        <w:rPr>
          <w:rFonts w:ascii="Times New Roman" w:eastAsia="Arial" w:hAnsi="Times New Roman"/>
          <w:sz w:val="24"/>
          <w:szCs w:val="24"/>
          <w:lang w:eastAsia="ar-SA"/>
        </w:rPr>
        <w:t xml:space="preserve"> в здании отдела.</w:t>
      </w:r>
    </w:p>
    <w:p w:rsidR="003D594E" w:rsidRDefault="003D594E" w:rsidP="006D79EB">
      <w:pPr>
        <w:widowControl w:val="0"/>
        <w:suppressAutoHyphens/>
        <w:spacing w:after="0" w:line="240" w:lineRule="auto"/>
        <w:ind w:firstLine="567"/>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Pr>
          <w:rFonts w:ascii="Times New Roman" w:eastAsia="Andale Sans UI" w:hAnsi="Times New Roman" w:cs="Times New Roman"/>
          <w:kern w:val="3"/>
          <w:sz w:val="24"/>
          <w:szCs w:val="24"/>
          <w:lang w:eastAsia="ja-JP" w:bidi="fa-IR"/>
        </w:rPr>
        <w:t>.</w:t>
      </w:r>
    </w:p>
    <w:p w:rsidR="003D594E" w:rsidRPr="00E873DC" w:rsidRDefault="003D594E" w:rsidP="0090750D">
      <w:pPr>
        <w:suppressAutoHyphens/>
        <w:spacing w:after="0" w:line="240" w:lineRule="auto"/>
        <w:ind w:firstLine="567"/>
        <w:jc w:val="both"/>
        <w:rPr>
          <w:highlight w:val="yellow"/>
        </w:rPr>
      </w:pPr>
    </w:p>
    <w:p w:rsidR="00AA6BAC" w:rsidRPr="00EF5601" w:rsidRDefault="00AA6BAC" w:rsidP="0090750D">
      <w:pPr>
        <w:widowControl w:val="0"/>
        <w:spacing w:after="0" w:line="240" w:lineRule="auto"/>
        <w:ind w:firstLine="567"/>
        <w:jc w:val="center"/>
        <w:rPr>
          <w:rFonts w:ascii="Times New Roman" w:eastAsia="Times New Roman" w:hAnsi="Times New Roman" w:cs="Times New Roman"/>
          <w:b/>
          <w:sz w:val="24"/>
          <w:szCs w:val="24"/>
          <w:lang w:eastAsia="ar-SA"/>
        </w:rPr>
      </w:pPr>
      <w:r w:rsidRPr="00EF5601">
        <w:rPr>
          <w:rFonts w:ascii="Times New Roman" w:eastAsia="Times New Roman" w:hAnsi="Times New Roman" w:cs="Times New Roman"/>
          <w:b/>
          <w:sz w:val="24"/>
          <w:szCs w:val="24"/>
          <w:lang w:eastAsia="ar-SA"/>
        </w:rPr>
        <w:t>Работа с детьми и молодежью</w:t>
      </w:r>
    </w:p>
    <w:p w:rsidR="000A2B3E" w:rsidRPr="00E873DC" w:rsidRDefault="000A2B3E" w:rsidP="0090750D">
      <w:pPr>
        <w:widowControl w:val="0"/>
        <w:spacing w:after="0" w:line="240" w:lineRule="auto"/>
        <w:ind w:firstLine="567"/>
        <w:jc w:val="both"/>
        <w:rPr>
          <w:rFonts w:ascii="Times New Roman" w:eastAsia="Times New Roman" w:hAnsi="Times New Roman" w:cs="Times New Roman"/>
          <w:b/>
          <w:bCs/>
          <w:sz w:val="28"/>
          <w:szCs w:val="28"/>
          <w:highlight w:val="yellow"/>
          <w:lang w:eastAsia="ar-SA"/>
        </w:rPr>
      </w:pPr>
    </w:p>
    <w:p w:rsidR="000A2B3E" w:rsidRPr="00AE33C9" w:rsidRDefault="000A2B3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0A2B3E" w:rsidRPr="00AE33C9" w:rsidRDefault="000A2B3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Основными целями реализации мероприятий по работе с детьми и молодежью в городе Югорске явля</w:t>
      </w:r>
      <w:r w:rsidR="00FB2AB9">
        <w:rPr>
          <w:rFonts w:ascii="Times New Roman" w:eastAsia="Arial" w:hAnsi="Times New Roman" w:cs="Times New Roman"/>
          <w:sz w:val="24"/>
          <w:szCs w:val="24"/>
          <w:lang w:eastAsia="ar-SA"/>
        </w:rPr>
        <w:t>ю</w:t>
      </w:r>
      <w:r w:rsidRPr="00AE33C9">
        <w:rPr>
          <w:rFonts w:ascii="Times New Roman" w:eastAsia="Arial" w:hAnsi="Times New Roman" w:cs="Times New Roman"/>
          <w:sz w:val="24"/>
          <w:szCs w:val="24"/>
          <w:lang w:eastAsia="ar-SA"/>
        </w:rPr>
        <w:t>тся:</w:t>
      </w:r>
    </w:p>
    <w:p w:rsidR="000A2B3E" w:rsidRPr="006D79EB" w:rsidRDefault="000A2B3E" w:rsidP="00542A2C">
      <w:pPr>
        <w:pStyle w:val="a5"/>
        <w:widowControl w:val="0"/>
        <w:numPr>
          <w:ilvl w:val="0"/>
          <w:numId w:val="43"/>
        </w:numPr>
        <w:suppressAutoHyphens/>
        <w:spacing w:after="0" w:line="240" w:lineRule="auto"/>
        <w:ind w:left="0" w:firstLine="709"/>
        <w:jc w:val="both"/>
        <w:rPr>
          <w:rFonts w:ascii="Times New Roman" w:eastAsia="Arial" w:hAnsi="Times New Roman"/>
          <w:sz w:val="24"/>
          <w:szCs w:val="24"/>
          <w:lang w:eastAsia="ar-SA"/>
        </w:rPr>
      </w:pPr>
      <w:r w:rsidRPr="006D79EB">
        <w:rPr>
          <w:rFonts w:ascii="Times New Roman" w:eastAsia="Arial" w:hAnsi="Times New Roman"/>
          <w:sz w:val="24"/>
          <w:szCs w:val="24"/>
          <w:lang w:eastAsia="ar-SA"/>
        </w:rPr>
        <w:t xml:space="preserve"> повышение эффективности реализации молодежной политики в интересах социально ориентированного развития города;</w:t>
      </w:r>
    </w:p>
    <w:p w:rsidR="000A2B3E" w:rsidRPr="006D79EB" w:rsidRDefault="000A2B3E" w:rsidP="00542A2C">
      <w:pPr>
        <w:pStyle w:val="a5"/>
        <w:widowControl w:val="0"/>
        <w:numPr>
          <w:ilvl w:val="0"/>
          <w:numId w:val="43"/>
        </w:numPr>
        <w:suppressAutoHyphens/>
        <w:spacing w:after="0" w:line="240" w:lineRule="auto"/>
        <w:ind w:left="0" w:firstLine="709"/>
        <w:jc w:val="both"/>
        <w:rPr>
          <w:rFonts w:ascii="Times New Roman" w:eastAsia="Arial" w:hAnsi="Times New Roman"/>
          <w:sz w:val="24"/>
          <w:szCs w:val="24"/>
          <w:lang w:eastAsia="ar-SA"/>
        </w:rPr>
      </w:pPr>
      <w:r w:rsidRPr="006D79EB">
        <w:rPr>
          <w:rFonts w:ascii="Times New Roman" w:eastAsia="Arial" w:hAnsi="Times New Roman"/>
          <w:sz w:val="24"/>
          <w:szCs w:val="24"/>
          <w:lang w:eastAsia="ar-SA"/>
        </w:rPr>
        <w:t xml:space="preserve"> развитие эффективной комплексной системы организации временного трудоустройства в городе Югорске.</w:t>
      </w:r>
    </w:p>
    <w:p w:rsidR="000A2B3E" w:rsidRPr="00AE33C9" w:rsidRDefault="000A2B3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proofErr w:type="gramStart"/>
      <w:r w:rsidRPr="00AE33C9">
        <w:rPr>
          <w:rFonts w:ascii="Times New Roman" w:eastAsia="Arial" w:hAnsi="Times New Roman" w:cs="Times New Roman"/>
          <w:sz w:val="24"/>
          <w:szCs w:val="24"/>
          <w:lang w:eastAsia="ar-SA"/>
        </w:rPr>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Югорска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на ближайший период.</w:t>
      </w:r>
      <w:proofErr w:type="gramEnd"/>
    </w:p>
    <w:p w:rsidR="000A2B3E" w:rsidRPr="00E873DC" w:rsidRDefault="000A2B3E" w:rsidP="00542A2C">
      <w:pPr>
        <w:widowControl w:val="0"/>
        <w:suppressAutoHyphens/>
        <w:spacing w:after="0" w:line="240" w:lineRule="auto"/>
        <w:ind w:firstLine="709"/>
        <w:jc w:val="both"/>
        <w:rPr>
          <w:rFonts w:ascii="Times New Roman" w:eastAsia="Arial" w:hAnsi="Times New Roman" w:cs="Times New Roman"/>
          <w:sz w:val="24"/>
          <w:szCs w:val="24"/>
          <w:highlight w:val="yellow"/>
          <w:lang w:eastAsia="ar-SA"/>
        </w:rPr>
      </w:pPr>
    </w:p>
    <w:p w:rsidR="000A2B3E" w:rsidRPr="00FB2AB9" w:rsidRDefault="000A2B3E" w:rsidP="00542A2C">
      <w:pPr>
        <w:widowControl w:val="0"/>
        <w:suppressAutoHyphens/>
        <w:spacing w:after="0" w:line="240" w:lineRule="auto"/>
        <w:ind w:firstLine="709"/>
        <w:jc w:val="both"/>
        <w:rPr>
          <w:rFonts w:ascii="Times New Roman" w:eastAsia="Arial" w:hAnsi="Times New Roman" w:cs="Times New Roman"/>
          <w:b/>
          <w:sz w:val="24"/>
          <w:szCs w:val="24"/>
          <w:lang w:eastAsia="ar-SA"/>
        </w:rPr>
      </w:pPr>
      <w:r w:rsidRPr="00FB2AB9">
        <w:rPr>
          <w:rFonts w:ascii="Times New Roman" w:eastAsia="Arial" w:hAnsi="Times New Roman" w:cs="Times New Roman"/>
          <w:b/>
          <w:sz w:val="24"/>
          <w:szCs w:val="24"/>
          <w:lang w:eastAsia="ar-SA"/>
        </w:rPr>
        <w:t>Развитие системы выявления и продвижения инициативной и талантливой молодежи города</w:t>
      </w:r>
    </w:p>
    <w:p w:rsidR="000A2B3E" w:rsidRPr="00FB2AB9" w:rsidRDefault="000A2B3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sidRPr="00FB2AB9">
        <w:rPr>
          <w:rFonts w:ascii="Times New Roman" w:eastAsia="Arial" w:hAnsi="Times New Roman" w:cs="Times New Roman"/>
          <w:sz w:val="24"/>
          <w:szCs w:val="24"/>
          <w:lang w:eastAsia="ar-SA"/>
        </w:rPr>
        <w:t xml:space="preserve">В городе созданы условия для реализации творческих способностей молодых людей в самых различных направлениях молодежной среды. </w:t>
      </w:r>
    </w:p>
    <w:p w:rsidR="000A2B3E" w:rsidRPr="00FB2AB9" w:rsidRDefault="000A2B3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sidRPr="00FB2AB9">
        <w:rPr>
          <w:rFonts w:ascii="Times New Roman" w:eastAsia="Arial" w:hAnsi="Times New Roman" w:cs="Times New Roman"/>
          <w:sz w:val="24"/>
          <w:szCs w:val="24"/>
          <w:lang w:eastAsia="ar-SA"/>
        </w:rPr>
        <w:t xml:space="preserve">Проведены следующие значимые мероприятия: </w:t>
      </w:r>
    </w:p>
    <w:p w:rsidR="00FB2AB9" w:rsidRPr="00856039" w:rsidRDefault="006D79EB" w:rsidP="00542A2C">
      <w:pPr>
        <w:pStyle w:val="a5"/>
        <w:widowControl w:val="0"/>
        <w:numPr>
          <w:ilvl w:val="0"/>
          <w:numId w:val="44"/>
        </w:numPr>
        <w:suppressAutoHyphens/>
        <w:spacing w:after="0" w:line="240" w:lineRule="auto"/>
        <w:ind w:left="0"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встречи активистов молодежного движения с главой города Югорска и руководителями города, на которых обсуждены проблемы и перспективы развития молодежи города;</w:t>
      </w:r>
    </w:p>
    <w:p w:rsidR="00FB2AB9" w:rsidRPr="00856039" w:rsidRDefault="00FB2AB9" w:rsidP="00542A2C">
      <w:pPr>
        <w:pStyle w:val="a5"/>
        <w:widowControl w:val="0"/>
        <w:numPr>
          <w:ilvl w:val="0"/>
          <w:numId w:val="44"/>
        </w:numPr>
        <w:suppressAutoHyphens/>
        <w:spacing w:after="0" w:line="240" w:lineRule="auto"/>
        <w:ind w:left="0" w:firstLine="709"/>
        <w:jc w:val="both"/>
        <w:rPr>
          <w:rFonts w:ascii="Times New Roman" w:hAnsi="Times New Roman"/>
          <w:sz w:val="24"/>
          <w:szCs w:val="24"/>
        </w:rPr>
      </w:pPr>
      <w:r w:rsidRPr="00856039">
        <w:rPr>
          <w:rFonts w:ascii="Times New Roman" w:eastAsia="Arial" w:hAnsi="Times New Roman"/>
          <w:sz w:val="24"/>
          <w:szCs w:val="24"/>
          <w:lang w:eastAsia="ar-SA"/>
        </w:rPr>
        <w:t xml:space="preserve"> </w:t>
      </w:r>
      <w:r w:rsidRPr="00856039">
        <w:rPr>
          <w:rFonts w:ascii="Times New Roman" w:hAnsi="Times New Roman"/>
          <w:sz w:val="24"/>
          <w:szCs w:val="24"/>
        </w:rPr>
        <w:t>Стратегическ</w:t>
      </w:r>
      <w:r>
        <w:rPr>
          <w:rFonts w:ascii="Times New Roman" w:hAnsi="Times New Roman"/>
          <w:sz w:val="24"/>
          <w:szCs w:val="24"/>
        </w:rPr>
        <w:t>ая</w:t>
      </w:r>
      <w:r w:rsidRPr="00856039">
        <w:rPr>
          <w:rFonts w:ascii="Times New Roman" w:hAnsi="Times New Roman"/>
          <w:sz w:val="24"/>
          <w:szCs w:val="24"/>
        </w:rPr>
        <w:t xml:space="preserve"> выездн</w:t>
      </w:r>
      <w:r>
        <w:rPr>
          <w:rFonts w:ascii="Times New Roman" w:hAnsi="Times New Roman"/>
          <w:sz w:val="24"/>
          <w:szCs w:val="24"/>
        </w:rPr>
        <w:t>ая</w:t>
      </w:r>
      <w:r w:rsidRPr="00856039">
        <w:rPr>
          <w:rFonts w:ascii="Times New Roman" w:hAnsi="Times New Roman"/>
          <w:sz w:val="24"/>
          <w:szCs w:val="24"/>
        </w:rPr>
        <w:t xml:space="preserve"> сесси</w:t>
      </w:r>
      <w:r>
        <w:rPr>
          <w:rFonts w:ascii="Times New Roman" w:hAnsi="Times New Roman"/>
          <w:sz w:val="24"/>
          <w:szCs w:val="24"/>
        </w:rPr>
        <w:t>я</w:t>
      </w:r>
      <w:r w:rsidRPr="00856039">
        <w:rPr>
          <w:rFonts w:ascii="Times New Roman" w:hAnsi="Times New Roman"/>
          <w:sz w:val="24"/>
          <w:szCs w:val="24"/>
        </w:rPr>
        <w:t xml:space="preserve"> гражданского форума УРФ</w:t>
      </w:r>
      <w:r w:rsidR="00B908C4">
        <w:rPr>
          <w:rFonts w:ascii="Times New Roman" w:hAnsi="Times New Roman"/>
          <w:sz w:val="24"/>
          <w:szCs w:val="24"/>
        </w:rPr>
        <w:t>О</w:t>
      </w:r>
      <w:r w:rsidRPr="00856039">
        <w:rPr>
          <w:rFonts w:ascii="Times New Roman" w:hAnsi="Times New Roman"/>
          <w:sz w:val="24"/>
          <w:szCs w:val="24"/>
        </w:rPr>
        <w:t xml:space="preserve"> «Молодежь как драйвер развития гражданских институтов и местных сообществ»</w:t>
      </w:r>
      <w:r w:rsidR="00B908C4">
        <w:rPr>
          <w:rFonts w:ascii="Times New Roman" w:hAnsi="Times New Roman"/>
          <w:sz w:val="24"/>
          <w:szCs w:val="24"/>
        </w:rPr>
        <w:t>;</w:t>
      </w:r>
    </w:p>
    <w:p w:rsidR="00FB2AB9" w:rsidRPr="00856039" w:rsidRDefault="006D79EB" w:rsidP="00542A2C">
      <w:pPr>
        <w:pStyle w:val="a5"/>
        <w:widowControl w:val="0"/>
        <w:numPr>
          <w:ilvl w:val="0"/>
          <w:numId w:val="44"/>
        </w:numPr>
        <w:suppressAutoHyphens/>
        <w:spacing w:after="0" w:line="240" w:lineRule="auto"/>
        <w:ind w:left="0" w:firstLine="709"/>
        <w:jc w:val="both"/>
        <w:rPr>
          <w:rFonts w:ascii="Times New Roman" w:eastAsia="Arial" w:hAnsi="Times New Roman"/>
          <w:sz w:val="24"/>
          <w:szCs w:val="24"/>
          <w:lang w:eastAsia="ar-SA"/>
        </w:rPr>
      </w:pPr>
      <w:r>
        <w:rPr>
          <w:rFonts w:ascii="Times New Roman" w:hAnsi="Times New Roman"/>
          <w:sz w:val="24"/>
          <w:szCs w:val="24"/>
        </w:rPr>
        <w:lastRenderedPageBreak/>
        <w:t xml:space="preserve"> </w:t>
      </w:r>
      <w:r w:rsidR="00FB2AB9" w:rsidRPr="00856039">
        <w:rPr>
          <w:rFonts w:ascii="Times New Roman" w:hAnsi="Times New Roman"/>
          <w:sz w:val="24"/>
          <w:szCs w:val="24"/>
        </w:rPr>
        <w:t>Международн</w:t>
      </w:r>
      <w:r w:rsidR="00FB2AB9">
        <w:rPr>
          <w:rFonts w:ascii="Times New Roman" w:hAnsi="Times New Roman"/>
          <w:sz w:val="24"/>
          <w:szCs w:val="24"/>
        </w:rPr>
        <w:t>ый конкурс</w:t>
      </w:r>
      <w:r w:rsidR="00FB2AB9" w:rsidRPr="00856039">
        <w:rPr>
          <w:rFonts w:ascii="Times New Roman" w:hAnsi="Times New Roman"/>
          <w:sz w:val="24"/>
          <w:szCs w:val="24"/>
        </w:rPr>
        <w:t xml:space="preserve"> среди организаций на лучшую систему работы с молодежью (участников от Югорска 9 человек, из них победители 5 человек)</w:t>
      </w:r>
      <w:r w:rsidR="00B908C4">
        <w:rPr>
          <w:rFonts w:ascii="Times New Roman" w:hAnsi="Times New Roman"/>
          <w:sz w:val="24"/>
          <w:szCs w:val="24"/>
        </w:rPr>
        <w:t>;</w:t>
      </w:r>
    </w:p>
    <w:p w:rsidR="00FB2AB9" w:rsidRPr="00856039" w:rsidRDefault="006D79EB" w:rsidP="00542A2C">
      <w:pPr>
        <w:pStyle w:val="a5"/>
        <w:widowControl w:val="0"/>
        <w:numPr>
          <w:ilvl w:val="0"/>
          <w:numId w:val="44"/>
        </w:numPr>
        <w:suppressAutoHyphens/>
        <w:spacing w:after="0" w:line="240" w:lineRule="auto"/>
        <w:ind w:left="0"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Всероссийск</w:t>
      </w:r>
      <w:r w:rsidR="00FB2AB9">
        <w:rPr>
          <w:rFonts w:ascii="Times New Roman" w:eastAsia="Arial" w:hAnsi="Times New Roman"/>
          <w:sz w:val="24"/>
          <w:szCs w:val="24"/>
          <w:lang w:eastAsia="ar-SA"/>
        </w:rPr>
        <w:t>ий</w:t>
      </w:r>
      <w:r w:rsidR="00FB2AB9" w:rsidRPr="00856039">
        <w:rPr>
          <w:rFonts w:ascii="Times New Roman" w:eastAsia="Arial" w:hAnsi="Times New Roman"/>
          <w:sz w:val="24"/>
          <w:szCs w:val="24"/>
          <w:lang w:eastAsia="ar-SA"/>
        </w:rPr>
        <w:t xml:space="preserve"> молодежн</w:t>
      </w:r>
      <w:r w:rsidR="00FB2AB9">
        <w:rPr>
          <w:rFonts w:ascii="Times New Roman" w:eastAsia="Arial" w:hAnsi="Times New Roman"/>
          <w:sz w:val="24"/>
          <w:szCs w:val="24"/>
          <w:lang w:eastAsia="ar-SA"/>
        </w:rPr>
        <w:t>ый форум</w:t>
      </w:r>
      <w:r w:rsidR="00FB2AB9" w:rsidRPr="00856039">
        <w:rPr>
          <w:rFonts w:ascii="Times New Roman" w:eastAsia="Arial" w:hAnsi="Times New Roman"/>
          <w:sz w:val="24"/>
          <w:szCs w:val="24"/>
          <w:lang w:eastAsia="ar-SA"/>
        </w:rPr>
        <w:t xml:space="preserve"> «Утро 2016», город Югорск представляли 35 человек, из них 2 победителя в номинации «Интеллектуальная площадка»</w:t>
      </w:r>
      <w:r w:rsidR="00B908C4">
        <w:rPr>
          <w:rFonts w:ascii="Times New Roman" w:eastAsia="Arial" w:hAnsi="Times New Roman"/>
          <w:sz w:val="24"/>
          <w:szCs w:val="24"/>
          <w:lang w:eastAsia="ar-SA"/>
        </w:rPr>
        <w:t>;</w:t>
      </w:r>
    </w:p>
    <w:p w:rsidR="00FB2AB9" w:rsidRPr="00856039" w:rsidRDefault="006D79EB" w:rsidP="00542A2C">
      <w:pPr>
        <w:pStyle w:val="a5"/>
        <w:widowControl w:val="0"/>
        <w:numPr>
          <w:ilvl w:val="0"/>
          <w:numId w:val="44"/>
        </w:numPr>
        <w:suppressAutoHyphens/>
        <w:spacing w:after="0" w:line="240" w:lineRule="auto"/>
        <w:ind w:left="0"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Pr>
          <w:rFonts w:ascii="Times New Roman" w:eastAsia="Arial" w:hAnsi="Times New Roman"/>
          <w:sz w:val="24"/>
          <w:szCs w:val="24"/>
          <w:lang w:eastAsia="ar-SA"/>
        </w:rPr>
        <w:t>В</w:t>
      </w:r>
      <w:r w:rsidR="00FB2AB9" w:rsidRPr="00856039">
        <w:rPr>
          <w:rFonts w:ascii="Times New Roman" w:eastAsia="Arial" w:hAnsi="Times New Roman"/>
          <w:sz w:val="24"/>
          <w:szCs w:val="24"/>
          <w:lang w:eastAsia="ar-SA"/>
        </w:rPr>
        <w:t>сероссийский конкурс молодежных авторских проектов «Моя страна – Моя – Россия» (5 участников от Югорска, из них 1 победитель)</w:t>
      </w:r>
      <w:r w:rsidR="00B908C4">
        <w:rPr>
          <w:rFonts w:ascii="Times New Roman" w:eastAsia="Arial" w:hAnsi="Times New Roman"/>
          <w:sz w:val="24"/>
          <w:szCs w:val="24"/>
          <w:lang w:eastAsia="ar-SA"/>
        </w:rPr>
        <w:t>;</w:t>
      </w:r>
    </w:p>
    <w:p w:rsidR="00FB2AB9" w:rsidRPr="00856039" w:rsidRDefault="006D79EB" w:rsidP="00542A2C">
      <w:pPr>
        <w:pStyle w:val="a5"/>
        <w:widowControl w:val="0"/>
        <w:numPr>
          <w:ilvl w:val="0"/>
          <w:numId w:val="44"/>
        </w:numPr>
        <w:suppressAutoHyphens/>
        <w:spacing w:after="0" w:line="240" w:lineRule="auto"/>
        <w:ind w:left="0"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Pr>
          <w:rFonts w:ascii="Times New Roman" w:eastAsia="Arial" w:hAnsi="Times New Roman"/>
          <w:sz w:val="24"/>
          <w:szCs w:val="24"/>
          <w:lang w:eastAsia="ar-SA"/>
        </w:rPr>
        <w:t>Слет</w:t>
      </w:r>
      <w:r w:rsidR="00FB2AB9" w:rsidRPr="00856039">
        <w:rPr>
          <w:rFonts w:ascii="Times New Roman" w:eastAsia="Arial" w:hAnsi="Times New Roman"/>
          <w:sz w:val="24"/>
          <w:szCs w:val="24"/>
          <w:lang w:eastAsia="ar-SA"/>
        </w:rPr>
        <w:t xml:space="preserve"> волонтеров города Югорска.</w:t>
      </w:r>
    </w:p>
    <w:p w:rsidR="00FB2AB9" w:rsidRPr="00FB2AB9" w:rsidRDefault="00FB2AB9" w:rsidP="00542A2C">
      <w:pPr>
        <w:widowControl w:val="0"/>
        <w:suppressAutoHyphens/>
        <w:spacing w:after="0" w:line="240" w:lineRule="auto"/>
        <w:ind w:firstLine="709"/>
        <w:jc w:val="both"/>
        <w:rPr>
          <w:rFonts w:ascii="Times New Roman" w:eastAsia="Arial" w:hAnsi="Times New Roman"/>
          <w:sz w:val="24"/>
          <w:szCs w:val="24"/>
          <w:lang w:eastAsia="ar-SA"/>
        </w:rPr>
      </w:pPr>
      <w:r w:rsidRPr="00FB2AB9">
        <w:rPr>
          <w:rFonts w:ascii="Times New Roman" w:eastAsia="Arial" w:hAnsi="Times New Roman"/>
          <w:sz w:val="24"/>
          <w:szCs w:val="24"/>
          <w:lang w:eastAsia="ar-SA"/>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0A2B3E" w:rsidRPr="00E873DC" w:rsidRDefault="000A2B3E" w:rsidP="00542A2C">
      <w:pPr>
        <w:widowControl w:val="0"/>
        <w:suppressAutoHyphens/>
        <w:spacing w:after="0" w:line="240" w:lineRule="auto"/>
        <w:ind w:firstLine="709"/>
        <w:jc w:val="both"/>
        <w:rPr>
          <w:rFonts w:ascii="Times New Roman" w:eastAsia="Arial" w:hAnsi="Times New Roman" w:cs="Times New Roman"/>
          <w:sz w:val="24"/>
          <w:szCs w:val="24"/>
          <w:highlight w:val="yellow"/>
          <w:lang w:eastAsia="ar-SA"/>
        </w:rPr>
      </w:pPr>
    </w:p>
    <w:p w:rsidR="000A2B3E" w:rsidRPr="00FB2AB9" w:rsidRDefault="000A2B3E" w:rsidP="00542A2C">
      <w:pPr>
        <w:widowControl w:val="0"/>
        <w:suppressAutoHyphens/>
        <w:spacing w:after="0" w:line="240" w:lineRule="auto"/>
        <w:ind w:firstLine="709"/>
        <w:jc w:val="both"/>
        <w:rPr>
          <w:rFonts w:ascii="Times New Roman" w:eastAsia="Arial" w:hAnsi="Times New Roman" w:cs="Times New Roman"/>
          <w:b/>
          <w:sz w:val="24"/>
          <w:szCs w:val="24"/>
          <w:lang w:eastAsia="ar-SA"/>
        </w:rPr>
      </w:pPr>
      <w:r w:rsidRPr="00FB2AB9">
        <w:rPr>
          <w:rFonts w:ascii="Times New Roman" w:eastAsia="Arial" w:hAnsi="Times New Roman" w:cs="Times New Roman"/>
          <w:b/>
          <w:sz w:val="24"/>
          <w:szCs w:val="24"/>
          <w:lang w:eastAsia="ar-SA"/>
        </w:rPr>
        <w:t xml:space="preserve"> Вовлечение молодежи в социально – активную деятельность, развитие молодежных общественных организаций и объединений</w:t>
      </w:r>
    </w:p>
    <w:p w:rsidR="00FB2AB9" w:rsidRDefault="00FB2AB9" w:rsidP="00542A2C">
      <w:pPr>
        <w:pStyle w:val="ae"/>
        <w:ind w:firstLine="709"/>
        <w:jc w:val="both"/>
        <w:rPr>
          <w:rFonts w:eastAsiaTheme="minorHAnsi"/>
          <w:szCs w:val="24"/>
        </w:rPr>
      </w:pPr>
      <w:r>
        <w:rPr>
          <w:szCs w:val="24"/>
        </w:rPr>
        <w:t>Создание общественных объединений стало для молодежи возможностью привлечь внимание к своим интересам и проблемам, самостоятельно обеспечить свой досуг и занятость.</w:t>
      </w:r>
    </w:p>
    <w:p w:rsidR="00FB2AB9" w:rsidRDefault="00FB2AB9" w:rsidP="00542A2C">
      <w:pPr>
        <w:pStyle w:val="ae"/>
        <w:ind w:firstLine="709"/>
        <w:jc w:val="both"/>
        <w:rPr>
          <w:szCs w:val="24"/>
        </w:rPr>
      </w:pPr>
      <w:r>
        <w:rPr>
          <w:szCs w:val="24"/>
        </w:rPr>
        <w:t>За отчетный период увеличилось количество молодежных общественных объединений различной направленности: патриотическая, политическая, техническая, творческая и др. до 42 объединений.</w:t>
      </w:r>
    </w:p>
    <w:p w:rsidR="00FB2AB9" w:rsidRDefault="00FB2AB9" w:rsidP="00542A2C">
      <w:pPr>
        <w:pStyle w:val="ae"/>
        <w:ind w:firstLine="709"/>
        <w:jc w:val="both"/>
        <w:rPr>
          <w:szCs w:val="24"/>
        </w:rPr>
      </w:pPr>
      <w:r>
        <w:rPr>
          <w:szCs w:val="24"/>
        </w:rPr>
        <w:t>В 2016 году произошло увеличение количества молодых людей, занимающихся волонтерской и добровольческой деятельностью до 1 600 человек.</w:t>
      </w:r>
    </w:p>
    <w:p w:rsidR="00FB2AB9" w:rsidRDefault="00FB2AB9" w:rsidP="00542A2C">
      <w:pPr>
        <w:pStyle w:val="ae"/>
        <w:ind w:firstLine="709"/>
        <w:jc w:val="both"/>
        <w:rPr>
          <w:szCs w:val="24"/>
        </w:rPr>
      </w:pPr>
      <w:r>
        <w:rPr>
          <w:szCs w:val="24"/>
        </w:rPr>
        <w:t>Совместно с общественными объединениями проведено более 15 мероприятий различной направленности.</w:t>
      </w:r>
    </w:p>
    <w:p w:rsidR="00FB2AB9" w:rsidRDefault="00FB2AB9" w:rsidP="00542A2C">
      <w:pPr>
        <w:pStyle w:val="ae"/>
        <w:ind w:firstLine="709"/>
        <w:jc w:val="both"/>
        <w:rPr>
          <w:rFonts w:asciiTheme="minorHAnsi" w:hAnsiTheme="minorHAnsi" w:cstheme="minorBidi"/>
          <w:sz w:val="22"/>
          <w:szCs w:val="22"/>
        </w:rPr>
      </w:pPr>
      <w:r>
        <w:rPr>
          <w:szCs w:val="24"/>
        </w:rPr>
        <w:t>Деятельность лидеров молодежного движения отмечена наградами Губернатора Ханты-Мансийского автономного округа - Югры, Федерального агентства по делам молодежи, Департамента образования и молодежной политики автономного округа-Югры, главы города Югорска</w:t>
      </w:r>
      <w:r>
        <w:t>.</w:t>
      </w:r>
    </w:p>
    <w:p w:rsidR="00FB2AB9" w:rsidRDefault="00FB2AB9"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Проведены следующие значимые мероприятия: </w:t>
      </w:r>
    </w:p>
    <w:p w:rsidR="00FB2AB9" w:rsidRPr="00856039" w:rsidRDefault="006D79EB" w:rsidP="00542A2C">
      <w:pPr>
        <w:pStyle w:val="a5"/>
        <w:widowControl w:val="0"/>
        <w:numPr>
          <w:ilvl w:val="0"/>
          <w:numId w:val="45"/>
        </w:numPr>
        <w:suppressAutoHyphens/>
        <w:spacing w:after="0" w:line="240" w:lineRule="auto"/>
        <w:ind w:left="0"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окружной конкурс «Молодой изобретатель Югры»</w:t>
      </w:r>
      <w:r w:rsidR="00B908C4">
        <w:rPr>
          <w:rFonts w:ascii="Times New Roman" w:eastAsia="Arial" w:hAnsi="Times New Roman"/>
          <w:sz w:val="24"/>
          <w:szCs w:val="24"/>
          <w:lang w:eastAsia="ar-SA"/>
        </w:rPr>
        <w:t>;</w:t>
      </w:r>
    </w:p>
    <w:p w:rsidR="00FB2AB9" w:rsidRPr="00856039" w:rsidRDefault="006D79EB" w:rsidP="00542A2C">
      <w:pPr>
        <w:pStyle w:val="a5"/>
        <w:widowControl w:val="0"/>
        <w:numPr>
          <w:ilvl w:val="0"/>
          <w:numId w:val="45"/>
        </w:numPr>
        <w:suppressAutoHyphens/>
        <w:spacing w:after="0" w:line="240" w:lineRule="auto"/>
        <w:ind w:left="0"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Всероссийский конкурс «Семья – основа государства»</w:t>
      </w:r>
      <w:r w:rsidR="00B908C4">
        <w:rPr>
          <w:rFonts w:ascii="Times New Roman" w:eastAsia="Arial" w:hAnsi="Times New Roman"/>
          <w:sz w:val="24"/>
          <w:szCs w:val="24"/>
          <w:lang w:eastAsia="ar-SA"/>
        </w:rPr>
        <w:t>;</w:t>
      </w:r>
      <w:r w:rsidR="00FB2AB9" w:rsidRPr="00856039">
        <w:rPr>
          <w:rFonts w:ascii="Times New Roman" w:eastAsia="Arial" w:hAnsi="Times New Roman"/>
          <w:sz w:val="24"/>
          <w:szCs w:val="24"/>
          <w:lang w:eastAsia="ar-SA"/>
        </w:rPr>
        <w:t xml:space="preserve"> </w:t>
      </w:r>
    </w:p>
    <w:p w:rsidR="00FB2AB9" w:rsidRPr="00856039" w:rsidRDefault="006D79EB" w:rsidP="00542A2C">
      <w:pPr>
        <w:pStyle w:val="a5"/>
        <w:widowControl w:val="0"/>
        <w:numPr>
          <w:ilvl w:val="0"/>
          <w:numId w:val="45"/>
        </w:numPr>
        <w:suppressAutoHyphens/>
        <w:spacing w:after="0" w:line="240" w:lineRule="auto"/>
        <w:ind w:left="0"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окружной конкурс «Семья года Югры»</w:t>
      </w:r>
      <w:r w:rsidR="00B908C4">
        <w:rPr>
          <w:rFonts w:ascii="Times New Roman" w:eastAsia="Arial" w:hAnsi="Times New Roman"/>
          <w:sz w:val="24"/>
          <w:szCs w:val="24"/>
          <w:lang w:eastAsia="ar-SA"/>
        </w:rPr>
        <w:t>;</w:t>
      </w:r>
    </w:p>
    <w:p w:rsidR="00FB2AB9" w:rsidRPr="00856039" w:rsidRDefault="006D79EB" w:rsidP="00542A2C">
      <w:pPr>
        <w:pStyle w:val="a5"/>
        <w:numPr>
          <w:ilvl w:val="0"/>
          <w:numId w:val="4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FB2AB9" w:rsidRPr="00856039">
        <w:rPr>
          <w:rFonts w:ascii="Times New Roman" w:hAnsi="Times New Roman"/>
          <w:sz w:val="24"/>
          <w:szCs w:val="24"/>
        </w:rPr>
        <w:t>городской конкурс «Югорское созвездие. Женская лига»</w:t>
      </w:r>
      <w:r w:rsidR="00B908C4">
        <w:rPr>
          <w:rFonts w:ascii="Times New Roman" w:hAnsi="Times New Roman"/>
          <w:sz w:val="24"/>
          <w:szCs w:val="24"/>
        </w:rPr>
        <w:t>;</w:t>
      </w:r>
    </w:p>
    <w:p w:rsidR="00FB2AB9" w:rsidRPr="00856039" w:rsidRDefault="006D79EB" w:rsidP="00542A2C">
      <w:pPr>
        <w:pStyle w:val="a5"/>
        <w:numPr>
          <w:ilvl w:val="0"/>
          <w:numId w:val="4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FB2AB9" w:rsidRPr="00856039">
        <w:rPr>
          <w:rFonts w:ascii="Times New Roman" w:hAnsi="Times New Roman"/>
          <w:sz w:val="24"/>
          <w:szCs w:val="24"/>
        </w:rPr>
        <w:t>участие общественного объединения «Югорская семья» в окружном фестивале молодых семей</w:t>
      </w:r>
      <w:r w:rsidR="00B908C4">
        <w:rPr>
          <w:rFonts w:ascii="Times New Roman" w:hAnsi="Times New Roman"/>
          <w:sz w:val="24"/>
          <w:szCs w:val="24"/>
        </w:rPr>
        <w:t>;</w:t>
      </w:r>
    </w:p>
    <w:p w:rsidR="00FB2AB9" w:rsidRPr="00856039" w:rsidRDefault="006D79EB" w:rsidP="00542A2C">
      <w:pPr>
        <w:pStyle w:val="a5"/>
        <w:numPr>
          <w:ilvl w:val="0"/>
          <w:numId w:val="45"/>
        </w:numPr>
        <w:spacing w:after="0" w:line="240" w:lineRule="auto"/>
        <w:ind w:left="0" w:firstLine="709"/>
        <w:jc w:val="both"/>
        <w:rPr>
          <w:rFonts w:ascii="Times New Roman" w:hAnsi="Times New Roman"/>
          <w:sz w:val="24"/>
          <w:szCs w:val="24"/>
          <w:lang w:eastAsia="ar-SA"/>
        </w:rPr>
      </w:pPr>
      <w:r>
        <w:rPr>
          <w:rFonts w:ascii="Times New Roman" w:hAnsi="Times New Roman"/>
          <w:sz w:val="24"/>
          <w:szCs w:val="24"/>
        </w:rPr>
        <w:t xml:space="preserve"> </w:t>
      </w:r>
      <w:r w:rsidR="00FB2AB9" w:rsidRPr="00856039">
        <w:rPr>
          <w:rFonts w:ascii="Times New Roman" w:hAnsi="Times New Roman"/>
          <w:sz w:val="24"/>
          <w:szCs w:val="24"/>
        </w:rPr>
        <w:t>День молодежи совместно с благотворительным фондом «</w:t>
      </w:r>
      <w:proofErr w:type="spellStart"/>
      <w:r w:rsidR="00FB2AB9" w:rsidRPr="00856039">
        <w:rPr>
          <w:rFonts w:ascii="Times New Roman" w:hAnsi="Times New Roman"/>
          <w:sz w:val="24"/>
          <w:szCs w:val="24"/>
        </w:rPr>
        <w:t>Вефиль</w:t>
      </w:r>
      <w:proofErr w:type="spellEnd"/>
      <w:r w:rsidR="00FB2AB9" w:rsidRPr="00856039">
        <w:rPr>
          <w:rFonts w:ascii="Times New Roman" w:hAnsi="Times New Roman"/>
          <w:sz w:val="24"/>
          <w:szCs w:val="24"/>
        </w:rPr>
        <w:t>»</w:t>
      </w:r>
      <w:r w:rsidR="00B908C4">
        <w:rPr>
          <w:rFonts w:ascii="Times New Roman" w:hAnsi="Times New Roman"/>
          <w:sz w:val="24"/>
          <w:szCs w:val="24"/>
        </w:rPr>
        <w:t>;</w:t>
      </w:r>
    </w:p>
    <w:p w:rsidR="00FB2AB9" w:rsidRPr="00856039" w:rsidRDefault="006D79EB" w:rsidP="00542A2C">
      <w:pPr>
        <w:pStyle w:val="a5"/>
        <w:widowControl w:val="0"/>
        <w:numPr>
          <w:ilvl w:val="0"/>
          <w:numId w:val="45"/>
        </w:numPr>
        <w:suppressAutoHyphens/>
        <w:spacing w:after="0" w:line="240" w:lineRule="auto"/>
        <w:ind w:left="0" w:firstLine="709"/>
        <w:jc w:val="both"/>
        <w:rPr>
          <w:rFonts w:ascii="Times New Roman" w:hAnsi="Times New Roman"/>
          <w:sz w:val="24"/>
          <w:szCs w:val="24"/>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 xml:space="preserve">серия </w:t>
      </w:r>
      <w:proofErr w:type="gramStart"/>
      <w:r w:rsidR="00FB2AB9" w:rsidRPr="00856039">
        <w:rPr>
          <w:rFonts w:ascii="Times New Roman" w:hAnsi="Times New Roman"/>
          <w:sz w:val="24"/>
          <w:szCs w:val="24"/>
        </w:rPr>
        <w:t>городских</w:t>
      </w:r>
      <w:proofErr w:type="gramEnd"/>
      <w:r w:rsidR="00FB2AB9" w:rsidRPr="00856039">
        <w:rPr>
          <w:rFonts w:ascii="Times New Roman" w:hAnsi="Times New Roman"/>
          <w:sz w:val="24"/>
          <w:szCs w:val="24"/>
        </w:rPr>
        <w:t xml:space="preserve"> </w:t>
      </w:r>
      <w:proofErr w:type="spellStart"/>
      <w:r w:rsidR="00FB2AB9" w:rsidRPr="00856039">
        <w:rPr>
          <w:rFonts w:ascii="Times New Roman" w:hAnsi="Times New Roman"/>
          <w:sz w:val="24"/>
          <w:szCs w:val="24"/>
        </w:rPr>
        <w:t>квиз</w:t>
      </w:r>
      <w:proofErr w:type="spellEnd"/>
      <w:r w:rsidR="00FB2AB9" w:rsidRPr="00856039">
        <w:rPr>
          <w:rFonts w:ascii="Times New Roman" w:hAnsi="Times New Roman"/>
          <w:sz w:val="24"/>
          <w:szCs w:val="24"/>
        </w:rPr>
        <w:t>-игр по истории и географии.</w:t>
      </w:r>
    </w:p>
    <w:p w:rsidR="00FB2AB9" w:rsidRDefault="00FB2AB9"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0A2B3E" w:rsidRPr="00E873DC" w:rsidRDefault="000A2B3E" w:rsidP="00542A2C">
      <w:pPr>
        <w:widowControl w:val="0"/>
        <w:suppressAutoHyphens/>
        <w:spacing w:after="0" w:line="240" w:lineRule="auto"/>
        <w:ind w:firstLine="709"/>
        <w:jc w:val="both"/>
        <w:rPr>
          <w:rFonts w:ascii="Times New Roman" w:eastAsia="Arial" w:hAnsi="Times New Roman" w:cs="Times New Roman"/>
          <w:sz w:val="24"/>
          <w:szCs w:val="24"/>
          <w:highlight w:val="yellow"/>
          <w:lang w:eastAsia="ar-SA"/>
        </w:rPr>
      </w:pPr>
    </w:p>
    <w:p w:rsidR="000A2B3E" w:rsidRPr="00AE33C9" w:rsidRDefault="000A2B3E" w:rsidP="00542A2C">
      <w:pPr>
        <w:widowControl w:val="0"/>
        <w:suppressAutoHyphens/>
        <w:spacing w:after="0" w:line="240" w:lineRule="auto"/>
        <w:ind w:firstLine="709"/>
        <w:jc w:val="both"/>
        <w:rPr>
          <w:rFonts w:ascii="Times New Roman" w:eastAsia="Arial" w:hAnsi="Times New Roman" w:cs="Times New Roman"/>
          <w:b/>
          <w:sz w:val="24"/>
          <w:szCs w:val="24"/>
          <w:lang w:eastAsia="ar-SA"/>
        </w:rPr>
      </w:pPr>
      <w:r w:rsidRPr="00AE33C9">
        <w:rPr>
          <w:rFonts w:ascii="Times New Roman" w:eastAsia="Arial" w:hAnsi="Times New Roman" w:cs="Times New Roman"/>
          <w:b/>
          <w:sz w:val="24"/>
          <w:szCs w:val="24"/>
          <w:lang w:eastAsia="ar-SA"/>
        </w:rPr>
        <w:t xml:space="preserve">Создание условий для развития </w:t>
      </w:r>
      <w:proofErr w:type="spellStart"/>
      <w:r w:rsidRPr="00AE33C9">
        <w:rPr>
          <w:rFonts w:ascii="Times New Roman" w:eastAsia="Arial" w:hAnsi="Times New Roman" w:cs="Times New Roman"/>
          <w:b/>
          <w:sz w:val="24"/>
          <w:szCs w:val="24"/>
          <w:lang w:eastAsia="ar-SA"/>
        </w:rPr>
        <w:t>гражданско</w:t>
      </w:r>
      <w:proofErr w:type="spellEnd"/>
      <w:r w:rsidRPr="00AE33C9">
        <w:rPr>
          <w:rFonts w:ascii="Times New Roman" w:eastAsia="Arial" w:hAnsi="Times New Roman" w:cs="Times New Roman"/>
          <w:b/>
          <w:sz w:val="24"/>
          <w:szCs w:val="24"/>
          <w:lang w:eastAsia="ar-SA"/>
        </w:rPr>
        <w:t xml:space="preserve"> - и </w:t>
      </w:r>
      <w:proofErr w:type="spellStart"/>
      <w:r w:rsidRPr="00AE33C9">
        <w:rPr>
          <w:rFonts w:ascii="Times New Roman" w:eastAsia="Arial" w:hAnsi="Times New Roman" w:cs="Times New Roman"/>
          <w:b/>
          <w:sz w:val="24"/>
          <w:szCs w:val="24"/>
          <w:lang w:eastAsia="ar-SA"/>
        </w:rPr>
        <w:t>военно</w:t>
      </w:r>
      <w:proofErr w:type="spellEnd"/>
      <w:r w:rsidRPr="00AE33C9">
        <w:rPr>
          <w:rFonts w:ascii="Times New Roman" w:eastAsia="Arial" w:hAnsi="Times New Roman" w:cs="Times New Roman"/>
          <w:b/>
          <w:sz w:val="24"/>
          <w:szCs w:val="24"/>
          <w:lang w:eastAsia="ar-SA"/>
        </w:rPr>
        <w:t xml:space="preserve"> – патриотических качеств молодежи</w:t>
      </w:r>
    </w:p>
    <w:p w:rsidR="000A2B3E" w:rsidRPr="00AE33C9" w:rsidRDefault="000A2B3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Реализация поставленной задачи достигается путем вовлечения молодежи в многообразную социальную практику через развитие многофункциональных подростковых и молодежных клубов и доступных мест проведения свободного времени.</w:t>
      </w:r>
    </w:p>
    <w:p w:rsidR="000A2B3E" w:rsidRPr="00AE33C9" w:rsidRDefault="000A2B3E"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 xml:space="preserve">Самые результативные мероприятия в отчетном периоде: </w:t>
      </w:r>
    </w:p>
    <w:p w:rsidR="00AE33C9" w:rsidRPr="00856039" w:rsidRDefault="008F2137" w:rsidP="00542A2C">
      <w:pPr>
        <w:pStyle w:val="a5"/>
        <w:numPr>
          <w:ilvl w:val="0"/>
          <w:numId w:val="9"/>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AE33C9" w:rsidRPr="00856039">
        <w:rPr>
          <w:rFonts w:ascii="Times New Roman" w:hAnsi="Times New Roman"/>
          <w:sz w:val="24"/>
          <w:szCs w:val="24"/>
        </w:rPr>
        <w:t>Всероссийски</w:t>
      </w:r>
      <w:r w:rsidR="00B908C4">
        <w:rPr>
          <w:rFonts w:ascii="Times New Roman" w:hAnsi="Times New Roman"/>
          <w:sz w:val="24"/>
          <w:szCs w:val="24"/>
        </w:rPr>
        <w:t>е</w:t>
      </w:r>
      <w:r w:rsidR="00AE33C9" w:rsidRPr="00856039">
        <w:rPr>
          <w:rFonts w:ascii="Times New Roman" w:hAnsi="Times New Roman"/>
          <w:sz w:val="24"/>
          <w:szCs w:val="24"/>
        </w:rPr>
        <w:t xml:space="preserve"> акци</w:t>
      </w:r>
      <w:r w:rsidR="00B908C4">
        <w:rPr>
          <w:rFonts w:ascii="Times New Roman" w:hAnsi="Times New Roman"/>
          <w:sz w:val="24"/>
          <w:szCs w:val="24"/>
        </w:rPr>
        <w:t>и</w:t>
      </w:r>
      <w:r w:rsidR="00AE33C9" w:rsidRPr="00856039">
        <w:rPr>
          <w:rFonts w:ascii="Times New Roman" w:hAnsi="Times New Roman"/>
          <w:sz w:val="24"/>
          <w:szCs w:val="24"/>
        </w:rPr>
        <w:t xml:space="preserve">: </w:t>
      </w:r>
      <w:proofErr w:type="gramStart"/>
      <w:r w:rsidR="00AE33C9" w:rsidRPr="00856039">
        <w:rPr>
          <w:rFonts w:ascii="Times New Roman" w:hAnsi="Times New Roman"/>
          <w:sz w:val="24"/>
          <w:szCs w:val="24"/>
        </w:rPr>
        <w:t>«Георгиевская ленточка», «Спасибо за Победу», «Солдатская каша», «Лес Победы», «Милосердие», «Забота», «Помним», «Лица Победы»</w:t>
      </w:r>
      <w:r w:rsidR="00B908C4">
        <w:rPr>
          <w:rFonts w:ascii="Times New Roman" w:hAnsi="Times New Roman"/>
          <w:sz w:val="24"/>
          <w:szCs w:val="24"/>
        </w:rPr>
        <w:t>;</w:t>
      </w:r>
      <w:proofErr w:type="gramEnd"/>
    </w:p>
    <w:p w:rsidR="00AE33C9" w:rsidRPr="00856039" w:rsidRDefault="008F2137" w:rsidP="00542A2C">
      <w:pPr>
        <w:pStyle w:val="a5"/>
        <w:numPr>
          <w:ilvl w:val="0"/>
          <w:numId w:val="9"/>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AE33C9" w:rsidRPr="00856039">
        <w:rPr>
          <w:rFonts w:ascii="Times New Roman" w:hAnsi="Times New Roman"/>
          <w:sz w:val="24"/>
          <w:szCs w:val="24"/>
        </w:rPr>
        <w:t>Всероссийск</w:t>
      </w:r>
      <w:r w:rsidR="00B908C4">
        <w:rPr>
          <w:rFonts w:ascii="Times New Roman" w:hAnsi="Times New Roman"/>
          <w:sz w:val="24"/>
          <w:szCs w:val="24"/>
        </w:rPr>
        <w:t>ая</w:t>
      </w:r>
      <w:r w:rsidR="00AE33C9" w:rsidRPr="00856039">
        <w:rPr>
          <w:rFonts w:ascii="Times New Roman" w:hAnsi="Times New Roman"/>
          <w:sz w:val="24"/>
          <w:szCs w:val="24"/>
        </w:rPr>
        <w:t xml:space="preserve"> акци</w:t>
      </w:r>
      <w:r w:rsidR="00B908C4">
        <w:rPr>
          <w:rFonts w:ascii="Times New Roman" w:hAnsi="Times New Roman"/>
          <w:sz w:val="24"/>
          <w:szCs w:val="24"/>
        </w:rPr>
        <w:t>я</w:t>
      </w:r>
      <w:r w:rsidR="00AE33C9" w:rsidRPr="00856039">
        <w:rPr>
          <w:rFonts w:ascii="Times New Roman" w:hAnsi="Times New Roman"/>
          <w:sz w:val="24"/>
          <w:szCs w:val="24"/>
        </w:rPr>
        <w:t xml:space="preserve"> «Бессмертный полк». Участниками акции стали более 1000 жителей города</w:t>
      </w:r>
      <w:r w:rsidR="00B908C4">
        <w:rPr>
          <w:rFonts w:ascii="Times New Roman" w:hAnsi="Times New Roman"/>
          <w:sz w:val="24"/>
          <w:szCs w:val="24"/>
        </w:rPr>
        <w:t>;</w:t>
      </w:r>
    </w:p>
    <w:p w:rsidR="00AE33C9" w:rsidRDefault="008F2137" w:rsidP="00542A2C">
      <w:pPr>
        <w:pStyle w:val="ae"/>
        <w:numPr>
          <w:ilvl w:val="0"/>
          <w:numId w:val="9"/>
        </w:numPr>
        <w:ind w:left="0" w:firstLine="709"/>
        <w:jc w:val="both"/>
        <w:rPr>
          <w:rFonts w:eastAsia="Times New Roman"/>
          <w:szCs w:val="24"/>
          <w:lang w:eastAsia="ru-RU"/>
        </w:rPr>
      </w:pPr>
      <w:r>
        <w:rPr>
          <w:rFonts w:eastAsia="Times New Roman"/>
          <w:szCs w:val="24"/>
          <w:lang w:eastAsia="ru-RU"/>
        </w:rPr>
        <w:t xml:space="preserve"> </w:t>
      </w:r>
      <w:r w:rsidR="00AE33C9">
        <w:rPr>
          <w:rFonts w:eastAsia="Times New Roman"/>
          <w:szCs w:val="24"/>
          <w:lang w:eastAsia="ru-RU"/>
        </w:rPr>
        <w:t>торжественны</w:t>
      </w:r>
      <w:r w:rsidR="00B908C4">
        <w:rPr>
          <w:rFonts w:eastAsia="Times New Roman"/>
          <w:szCs w:val="24"/>
          <w:lang w:eastAsia="ru-RU"/>
        </w:rPr>
        <w:t>е</w:t>
      </w:r>
      <w:r w:rsidR="00AE33C9">
        <w:rPr>
          <w:rFonts w:eastAsia="Times New Roman"/>
          <w:szCs w:val="24"/>
          <w:lang w:eastAsia="ru-RU"/>
        </w:rPr>
        <w:t xml:space="preserve"> мероприяти</w:t>
      </w:r>
      <w:r w:rsidR="00B908C4">
        <w:rPr>
          <w:rFonts w:eastAsia="Times New Roman"/>
          <w:szCs w:val="24"/>
          <w:lang w:eastAsia="ru-RU"/>
        </w:rPr>
        <w:t>я</w:t>
      </w:r>
      <w:r w:rsidR="00AE33C9">
        <w:rPr>
          <w:rFonts w:eastAsia="Times New Roman"/>
          <w:szCs w:val="24"/>
          <w:lang w:eastAsia="ru-RU"/>
        </w:rPr>
        <w:t xml:space="preserve"> (митинг</w:t>
      </w:r>
      <w:r w:rsidR="00B908C4">
        <w:rPr>
          <w:rFonts w:eastAsia="Times New Roman"/>
          <w:szCs w:val="24"/>
          <w:lang w:eastAsia="ru-RU"/>
        </w:rPr>
        <w:t>и</w:t>
      </w:r>
      <w:r w:rsidR="00AE33C9">
        <w:rPr>
          <w:rFonts w:eastAsia="Times New Roman"/>
          <w:szCs w:val="24"/>
          <w:lang w:eastAsia="ru-RU"/>
        </w:rPr>
        <w:t>):</w:t>
      </w:r>
      <w:r w:rsidR="00AE33C9">
        <w:rPr>
          <w:rFonts w:eastAsia="Times New Roman"/>
          <w:lang w:eastAsia="ru-RU"/>
        </w:rPr>
        <w:t xml:space="preserve"> </w:t>
      </w:r>
      <w:r w:rsidR="00AE33C9">
        <w:rPr>
          <w:szCs w:val="24"/>
        </w:rPr>
        <w:t xml:space="preserve"> День памяти о россиянах, исполнявших служебный долг за пределами Отечества (День вывода Советских войс</w:t>
      </w:r>
      <w:r w:rsidR="00B908C4">
        <w:rPr>
          <w:szCs w:val="24"/>
        </w:rPr>
        <w:t xml:space="preserve">к из республики Афганистан), День защитника Отчества, </w:t>
      </w:r>
      <w:r w:rsidR="00AE33C9">
        <w:rPr>
          <w:szCs w:val="24"/>
        </w:rPr>
        <w:t xml:space="preserve"> День Победы в Великой Отечественной войне 1941-1945</w:t>
      </w:r>
      <w:r w:rsidR="00B908C4">
        <w:rPr>
          <w:szCs w:val="24"/>
        </w:rPr>
        <w:t xml:space="preserve"> годов, День памяти и скорби,</w:t>
      </w:r>
      <w:r w:rsidR="00AE33C9">
        <w:rPr>
          <w:szCs w:val="24"/>
        </w:rPr>
        <w:t xml:space="preserve"> День памяти воинов, погибших в локальных конфликтах</w:t>
      </w:r>
      <w:r w:rsidR="00B908C4">
        <w:rPr>
          <w:rFonts w:eastAsia="Times New Roman"/>
          <w:szCs w:val="24"/>
          <w:lang w:eastAsia="ru-RU"/>
        </w:rPr>
        <w:t>;</w:t>
      </w:r>
    </w:p>
    <w:p w:rsidR="00AE33C9" w:rsidRDefault="008F2137" w:rsidP="00542A2C">
      <w:pPr>
        <w:pStyle w:val="ae"/>
        <w:numPr>
          <w:ilvl w:val="0"/>
          <w:numId w:val="9"/>
        </w:numPr>
        <w:ind w:left="0" w:firstLine="709"/>
        <w:jc w:val="both"/>
        <w:rPr>
          <w:rFonts w:eastAsiaTheme="minorHAnsi"/>
          <w:szCs w:val="24"/>
          <w:lang w:eastAsia="en-US"/>
        </w:rPr>
      </w:pPr>
      <w:r>
        <w:rPr>
          <w:rFonts w:eastAsia="Times New Roman"/>
          <w:szCs w:val="24"/>
          <w:lang w:eastAsia="ru-RU"/>
        </w:rPr>
        <w:lastRenderedPageBreak/>
        <w:t xml:space="preserve"> </w:t>
      </w:r>
      <w:r w:rsidR="00AE33C9">
        <w:rPr>
          <w:rFonts w:eastAsia="Times New Roman"/>
          <w:szCs w:val="24"/>
          <w:lang w:eastAsia="ru-RU"/>
        </w:rPr>
        <w:t xml:space="preserve">мероприятия в рамках </w:t>
      </w:r>
      <w:r w:rsidR="00AE33C9">
        <w:rPr>
          <w:szCs w:val="24"/>
        </w:rPr>
        <w:t>празднования Дня России и Дня Государственного флага Российской Федерации</w:t>
      </w:r>
      <w:r w:rsidR="00B908C4">
        <w:rPr>
          <w:szCs w:val="24"/>
        </w:rPr>
        <w:t>;</w:t>
      </w:r>
    </w:p>
    <w:p w:rsidR="00AE33C9" w:rsidRDefault="00AE33C9" w:rsidP="00542A2C">
      <w:pPr>
        <w:pStyle w:val="ae"/>
        <w:numPr>
          <w:ilvl w:val="0"/>
          <w:numId w:val="9"/>
        </w:numPr>
        <w:ind w:left="0" w:firstLine="709"/>
        <w:jc w:val="both"/>
        <w:rPr>
          <w:rFonts w:eastAsia="Times New Roman"/>
          <w:sz w:val="22"/>
          <w:szCs w:val="22"/>
          <w:lang w:eastAsia="ru-RU"/>
        </w:rPr>
      </w:pPr>
      <w:r>
        <w:rPr>
          <w:szCs w:val="24"/>
        </w:rPr>
        <w:t xml:space="preserve"> </w:t>
      </w:r>
      <w:proofErr w:type="spellStart"/>
      <w:r>
        <w:rPr>
          <w:szCs w:val="24"/>
        </w:rPr>
        <w:t>квест</w:t>
      </w:r>
      <w:proofErr w:type="spellEnd"/>
      <w:r>
        <w:rPr>
          <w:szCs w:val="24"/>
        </w:rPr>
        <w:t>-игры по Дням воинской Славы</w:t>
      </w:r>
      <w:r w:rsidR="00B908C4">
        <w:rPr>
          <w:szCs w:val="24"/>
        </w:rPr>
        <w:t>;</w:t>
      </w:r>
    </w:p>
    <w:p w:rsidR="00AE33C9" w:rsidRPr="00856039" w:rsidRDefault="008F2137" w:rsidP="00542A2C">
      <w:pPr>
        <w:pStyle w:val="a5"/>
        <w:numPr>
          <w:ilvl w:val="0"/>
          <w:numId w:val="9"/>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AE33C9" w:rsidRPr="00856039">
        <w:rPr>
          <w:rFonts w:ascii="Times New Roman" w:hAnsi="Times New Roman"/>
          <w:sz w:val="24"/>
          <w:szCs w:val="24"/>
        </w:rPr>
        <w:t>социально-патриотическая акция «День призывника» впервые акция проводилась на территории воинской части, расположенной в микрорайоне Югорск</w:t>
      </w:r>
      <w:r>
        <w:rPr>
          <w:rFonts w:ascii="Times New Roman" w:hAnsi="Times New Roman"/>
          <w:sz w:val="24"/>
          <w:szCs w:val="24"/>
        </w:rPr>
        <w:t xml:space="preserve"> </w:t>
      </w:r>
      <w:r w:rsidR="00AE33C9" w:rsidRPr="00856039">
        <w:rPr>
          <w:rFonts w:ascii="Times New Roman" w:hAnsi="Times New Roman"/>
          <w:sz w:val="24"/>
          <w:szCs w:val="24"/>
        </w:rPr>
        <w:t>-</w:t>
      </w:r>
      <w:r>
        <w:rPr>
          <w:rFonts w:ascii="Times New Roman" w:hAnsi="Times New Roman"/>
          <w:sz w:val="24"/>
          <w:szCs w:val="24"/>
        </w:rPr>
        <w:t xml:space="preserve"> </w:t>
      </w:r>
      <w:r w:rsidR="00AE33C9" w:rsidRPr="00856039">
        <w:rPr>
          <w:rFonts w:ascii="Times New Roman" w:hAnsi="Times New Roman"/>
          <w:sz w:val="24"/>
          <w:szCs w:val="24"/>
        </w:rPr>
        <w:t xml:space="preserve">2. </w:t>
      </w:r>
    </w:p>
    <w:p w:rsidR="00AE33C9" w:rsidRDefault="00AE33C9"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0A2B3E" w:rsidRPr="00E873DC" w:rsidRDefault="000A2B3E" w:rsidP="00542A2C">
      <w:pPr>
        <w:widowControl w:val="0"/>
        <w:suppressAutoHyphens/>
        <w:spacing w:after="0" w:line="240" w:lineRule="auto"/>
        <w:ind w:firstLine="709"/>
        <w:jc w:val="both"/>
        <w:rPr>
          <w:rFonts w:ascii="Times New Roman" w:eastAsia="Arial" w:hAnsi="Times New Roman" w:cs="Times New Roman"/>
          <w:sz w:val="24"/>
          <w:szCs w:val="24"/>
          <w:highlight w:val="yellow"/>
          <w:lang w:eastAsia="ar-SA"/>
        </w:rPr>
      </w:pPr>
    </w:p>
    <w:p w:rsidR="000A2B3E" w:rsidRPr="00FF7970" w:rsidRDefault="000A2B3E" w:rsidP="00542A2C">
      <w:pPr>
        <w:widowControl w:val="0"/>
        <w:suppressAutoHyphens/>
        <w:spacing w:after="0" w:line="240" w:lineRule="auto"/>
        <w:ind w:firstLine="709"/>
        <w:jc w:val="both"/>
        <w:rPr>
          <w:rFonts w:ascii="Times New Roman" w:eastAsia="Arial" w:hAnsi="Times New Roman" w:cs="Times New Roman"/>
          <w:b/>
          <w:sz w:val="24"/>
          <w:szCs w:val="24"/>
          <w:lang w:eastAsia="ar-SA"/>
        </w:rPr>
      </w:pPr>
      <w:r w:rsidRPr="00FF7970">
        <w:rPr>
          <w:rFonts w:ascii="Times New Roman" w:eastAsia="Arial" w:hAnsi="Times New Roman" w:cs="Times New Roman"/>
          <w:b/>
          <w:sz w:val="24"/>
          <w:szCs w:val="24"/>
          <w:lang w:eastAsia="ar-SA"/>
        </w:rPr>
        <w:t>«Создание условий для обеспечения безопасной и эффективной трудовой среды для подростков и молодежи»</w:t>
      </w:r>
    </w:p>
    <w:p w:rsidR="00AE33C9" w:rsidRDefault="00AE33C9"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Решение поставленной задачи позволяет сохранить потребность населения в сфере организации временного трудоустройства различных категорий подростков и молодёжи, через ориентирование потребителей услуги на получение социально-значимых результатов в общественно-полезной деятельности. </w:t>
      </w:r>
    </w:p>
    <w:p w:rsidR="00AE33C9" w:rsidRDefault="00AE33C9" w:rsidP="00542A2C">
      <w:pPr>
        <w:pStyle w:val="ae"/>
        <w:ind w:firstLine="709"/>
        <w:jc w:val="both"/>
        <w:rPr>
          <w:rFonts w:eastAsiaTheme="minorHAnsi"/>
          <w:szCs w:val="24"/>
          <w:lang w:eastAsia="en-US"/>
        </w:rPr>
      </w:pPr>
      <w:r>
        <w:rPr>
          <w:szCs w:val="24"/>
        </w:rPr>
        <w:t>Ежегодно в городе Югорске осуществляется деятельность по трудоустройству несовершеннолетних граждан.</w:t>
      </w:r>
    </w:p>
    <w:p w:rsidR="00FF7970" w:rsidRDefault="00AE33C9" w:rsidP="00542A2C">
      <w:pPr>
        <w:pStyle w:val="ae"/>
        <w:ind w:firstLine="709"/>
        <w:jc w:val="both"/>
        <w:rPr>
          <w:szCs w:val="24"/>
        </w:rPr>
      </w:pPr>
      <w:r>
        <w:rPr>
          <w:szCs w:val="24"/>
        </w:rPr>
        <w:t xml:space="preserve">В 2016 году муниципальным автономным учреждением «Молодежный центр «Гелиос» были трудоустроены 405 несовершеннолетних граждан (в 2015 году — 354 несовершеннолетних граждан). В городе осуществляли деятельность 8 молодежных трудовых отрядов. Основной вид выполняемых работ - работы по благоустройству территории города. </w:t>
      </w:r>
      <w:r w:rsidR="00FF7970">
        <w:rPr>
          <w:szCs w:val="24"/>
        </w:rPr>
        <w:t>Общая уборочная площадь за месяц работы равна 335 тыс. кв. м. За 1 рабочий день молодежные трудовые отряды очищают 18 тыс. кв. м площади города.</w:t>
      </w:r>
      <w:r w:rsidR="00FF7970" w:rsidRPr="00FF7970">
        <w:rPr>
          <w:szCs w:val="24"/>
        </w:rPr>
        <w:t xml:space="preserve"> </w:t>
      </w:r>
      <w:r w:rsidR="00FF7970">
        <w:rPr>
          <w:szCs w:val="24"/>
        </w:rPr>
        <w:t>Средняя заработная плата несовершеннолетних составила на 0,25 ставки – 4 663,26 рублей.</w:t>
      </w:r>
    </w:p>
    <w:p w:rsidR="00AE33C9" w:rsidRDefault="00AE33C9" w:rsidP="00542A2C">
      <w:pPr>
        <w:pStyle w:val="ae"/>
        <w:ind w:firstLine="709"/>
        <w:jc w:val="both"/>
        <w:rPr>
          <w:szCs w:val="24"/>
        </w:rPr>
      </w:pPr>
      <w:r>
        <w:rPr>
          <w:szCs w:val="24"/>
        </w:rPr>
        <w:t>Всего затраты на трудоустройство по мероприятию составили:</w:t>
      </w:r>
    </w:p>
    <w:p w:rsidR="00AE33C9" w:rsidRDefault="008F2137" w:rsidP="00542A2C">
      <w:pPr>
        <w:pStyle w:val="ae"/>
        <w:numPr>
          <w:ilvl w:val="0"/>
          <w:numId w:val="10"/>
        </w:numPr>
        <w:ind w:left="0" w:firstLine="709"/>
        <w:jc w:val="both"/>
        <w:rPr>
          <w:szCs w:val="24"/>
        </w:rPr>
      </w:pPr>
      <w:r>
        <w:rPr>
          <w:szCs w:val="24"/>
        </w:rPr>
        <w:t xml:space="preserve"> </w:t>
      </w:r>
      <w:r w:rsidR="00AE33C9">
        <w:rPr>
          <w:szCs w:val="24"/>
        </w:rPr>
        <w:t>за счет бюджета города – 1 922,6 тыс. рублей;</w:t>
      </w:r>
    </w:p>
    <w:p w:rsidR="00AE33C9" w:rsidRDefault="008F2137" w:rsidP="00542A2C">
      <w:pPr>
        <w:pStyle w:val="ae"/>
        <w:numPr>
          <w:ilvl w:val="0"/>
          <w:numId w:val="10"/>
        </w:numPr>
        <w:ind w:left="0" w:firstLine="709"/>
        <w:jc w:val="both"/>
        <w:rPr>
          <w:szCs w:val="24"/>
        </w:rPr>
      </w:pPr>
      <w:r>
        <w:rPr>
          <w:szCs w:val="24"/>
        </w:rPr>
        <w:t xml:space="preserve"> </w:t>
      </w:r>
      <w:r w:rsidR="00AE33C9">
        <w:rPr>
          <w:szCs w:val="24"/>
        </w:rPr>
        <w:t>за счет окружного бюджета – 37,8 тыс. рублей;</w:t>
      </w:r>
    </w:p>
    <w:p w:rsidR="00AE33C9" w:rsidRDefault="008F2137" w:rsidP="00542A2C">
      <w:pPr>
        <w:pStyle w:val="ae"/>
        <w:numPr>
          <w:ilvl w:val="0"/>
          <w:numId w:val="10"/>
        </w:numPr>
        <w:ind w:left="0" w:firstLine="709"/>
        <w:jc w:val="both"/>
        <w:rPr>
          <w:szCs w:val="24"/>
        </w:rPr>
      </w:pPr>
      <w:r>
        <w:rPr>
          <w:szCs w:val="24"/>
        </w:rPr>
        <w:t xml:space="preserve"> </w:t>
      </w:r>
      <w:r w:rsidR="00AE33C9">
        <w:rPr>
          <w:szCs w:val="24"/>
        </w:rPr>
        <w:t>за счет внебюджетных источников – 558,6 тыс. рублей.</w:t>
      </w:r>
    </w:p>
    <w:p w:rsidR="00FF7970" w:rsidRDefault="00FF7970" w:rsidP="00542A2C">
      <w:pPr>
        <w:pStyle w:val="ae"/>
        <w:ind w:firstLine="709"/>
        <w:jc w:val="both"/>
        <w:rPr>
          <w:szCs w:val="24"/>
        </w:rPr>
      </w:pPr>
      <w:r>
        <w:rPr>
          <w:szCs w:val="24"/>
        </w:rPr>
        <w:t>Временное трудоустройство несовершеннолетних граждан в возрасте от 14 до 18 лет способствует организации детского досуга, получению подростками первоначальных трудовых навыков, а также профилактике безнадзорности и правонарушений в среде подростков.</w:t>
      </w:r>
    </w:p>
    <w:p w:rsidR="00AE33C9" w:rsidRDefault="00AE33C9" w:rsidP="00542A2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3D594E" w:rsidRDefault="003D594E" w:rsidP="00542A2C">
      <w:pPr>
        <w:pStyle w:val="ae"/>
        <w:ind w:firstLine="709"/>
        <w:jc w:val="both"/>
        <w:rPr>
          <w:szCs w:val="24"/>
          <w:highlight w:val="yellow"/>
        </w:rPr>
      </w:pPr>
    </w:p>
    <w:p w:rsidR="000A2B3E" w:rsidRPr="00BA75F8" w:rsidRDefault="000A2B3E" w:rsidP="00542A2C">
      <w:pPr>
        <w:widowControl w:val="0"/>
        <w:suppressAutoHyphens/>
        <w:spacing w:after="0" w:line="240" w:lineRule="auto"/>
        <w:ind w:firstLine="709"/>
        <w:jc w:val="both"/>
        <w:rPr>
          <w:rFonts w:ascii="Times New Roman" w:eastAsia="Arial" w:hAnsi="Times New Roman" w:cs="Times New Roman"/>
          <w:b/>
          <w:sz w:val="24"/>
          <w:szCs w:val="24"/>
          <w:lang w:eastAsia="ar-SA"/>
        </w:rPr>
      </w:pPr>
      <w:r w:rsidRPr="00BA75F8">
        <w:rPr>
          <w:rFonts w:ascii="Times New Roman" w:eastAsia="Arial" w:hAnsi="Times New Roman" w:cs="Times New Roman"/>
          <w:b/>
          <w:sz w:val="24"/>
          <w:szCs w:val="24"/>
          <w:lang w:eastAsia="ar-SA"/>
        </w:rPr>
        <w:t>Организация отдыха и оздоровления детей</w:t>
      </w:r>
    </w:p>
    <w:p w:rsidR="003D594E" w:rsidRDefault="003D594E" w:rsidP="00542A2C">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города Югорска на 2014 – 2020 годы»,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3D594E" w:rsidRDefault="003D594E" w:rsidP="00542A2C">
      <w:pPr>
        <w:pStyle w:val="ae"/>
        <w:ind w:firstLine="709"/>
        <w:jc w:val="both"/>
        <w:rPr>
          <w:rFonts w:eastAsiaTheme="minorHAnsi"/>
          <w:szCs w:val="24"/>
          <w:lang w:eastAsia="en-US"/>
        </w:rPr>
      </w:pPr>
      <w:r>
        <w:rPr>
          <w:szCs w:val="24"/>
        </w:rPr>
        <w:t>В 2016 году общий процент детей, охваченных организованным отдыхом, оздоровлением и занятостью составил 97,5%  (в 2015 году - 96%</w:t>
      </w:r>
      <w:r>
        <w:rPr>
          <w:b/>
          <w:szCs w:val="24"/>
        </w:rPr>
        <w:t>)</w:t>
      </w:r>
      <w:r>
        <w:rPr>
          <w:szCs w:val="24"/>
        </w:rPr>
        <w:t xml:space="preserve">  от общего количества детей школьного возраста (в 2016 году 4</w:t>
      </w:r>
      <w:r w:rsidR="00BA75F8">
        <w:rPr>
          <w:szCs w:val="24"/>
        </w:rPr>
        <w:t xml:space="preserve"> </w:t>
      </w:r>
      <w:r>
        <w:rPr>
          <w:szCs w:val="24"/>
        </w:rPr>
        <w:t>638 человек школьного возраста) а именно:</w:t>
      </w:r>
    </w:p>
    <w:p w:rsidR="003D594E" w:rsidRDefault="008F2137" w:rsidP="00542A2C">
      <w:pPr>
        <w:pStyle w:val="ae"/>
        <w:numPr>
          <w:ilvl w:val="0"/>
          <w:numId w:val="46"/>
        </w:numPr>
        <w:ind w:left="0" w:firstLine="709"/>
        <w:jc w:val="both"/>
        <w:rPr>
          <w:szCs w:val="24"/>
        </w:rPr>
      </w:pPr>
      <w:r>
        <w:rPr>
          <w:szCs w:val="24"/>
        </w:rPr>
        <w:t xml:space="preserve"> </w:t>
      </w:r>
      <w:r w:rsidR="003D594E">
        <w:rPr>
          <w:szCs w:val="24"/>
        </w:rPr>
        <w:t xml:space="preserve">на территории города Югорска </w:t>
      </w:r>
      <w:r w:rsidR="004B7833">
        <w:rPr>
          <w:szCs w:val="24"/>
        </w:rPr>
        <w:t>отдохнули</w:t>
      </w:r>
      <w:r w:rsidR="003D594E">
        <w:rPr>
          <w:szCs w:val="24"/>
        </w:rPr>
        <w:t xml:space="preserve"> 2</w:t>
      </w:r>
      <w:r w:rsidR="00BA75F8">
        <w:rPr>
          <w:szCs w:val="24"/>
        </w:rPr>
        <w:t xml:space="preserve"> </w:t>
      </w:r>
      <w:r w:rsidR="003D594E">
        <w:rPr>
          <w:szCs w:val="24"/>
        </w:rPr>
        <w:t xml:space="preserve">997 человек (в 2015 году </w:t>
      </w:r>
      <w:r w:rsidR="004B7833">
        <w:rPr>
          <w:szCs w:val="24"/>
        </w:rPr>
        <w:t>–</w:t>
      </w:r>
      <w:r w:rsidR="003D594E">
        <w:rPr>
          <w:szCs w:val="24"/>
        </w:rPr>
        <w:t xml:space="preserve"> 2</w:t>
      </w:r>
      <w:r w:rsidR="004B7833">
        <w:rPr>
          <w:szCs w:val="24"/>
        </w:rPr>
        <w:t xml:space="preserve"> 942 человека)</w:t>
      </w:r>
      <w:r w:rsidR="003D594E">
        <w:rPr>
          <w:szCs w:val="24"/>
        </w:rPr>
        <w:t xml:space="preserve"> (15 лагерей с дневным пребыванием детей, 2 палаточных лагеря; санаторий-профилакторий ООО «Газпром </w:t>
      </w:r>
      <w:proofErr w:type="spellStart"/>
      <w:r w:rsidR="003D594E">
        <w:rPr>
          <w:szCs w:val="24"/>
        </w:rPr>
        <w:t>трансгаз</w:t>
      </w:r>
      <w:proofErr w:type="spellEnd"/>
      <w:r w:rsidR="003D594E">
        <w:rPr>
          <w:szCs w:val="24"/>
        </w:rPr>
        <w:t xml:space="preserve"> </w:t>
      </w:r>
      <w:proofErr w:type="spellStart"/>
      <w:r w:rsidR="003D594E">
        <w:rPr>
          <w:szCs w:val="24"/>
        </w:rPr>
        <w:t>Югорск</w:t>
      </w:r>
      <w:proofErr w:type="spellEnd"/>
      <w:r w:rsidR="003D594E">
        <w:rPr>
          <w:szCs w:val="24"/>
        </w:rPr>
        <w:t>»</w:t>
      </w:r>
      <w:r w:rsidR="004B7833">
        <w:rPr>
          <w:szCs w:val="24"/>
        </w:rPr>
        <w:t xml:space="preserve"> и Югорская городская больница);</w:t>
      </w:r>
    </w:p>
    <w:p w:rsidR="003D594E" w:rsidRDefault="008F2137" w:rsidP="00542A2C">
      <w:pPr>
        <w:pStyle w:val="ae"/>
        <w:numPr>
          <w:ilvl w:val="0"/>
          <w:numId w:val="46"/>
        </w:numPr>
        <w:ind w:left="0" w:firstLine="709"/>
        <w:jc w:val="both"/>
        <w:rPr>
          <w:szCs w:val="24"/>
        </w:rPr>
      </w:pPr>
      <w:r>
        <w:rPr>
          <w:szCs w:val="24"/>
        </w:rPr>
        <w:t xml:space="preserve"> </w:t>
      </w:r>
      <w:r w:rsidR="003D594E">
        <w:rPr>
          <w:szCs w:val="24"/>
        </w:rPr>
        <w:t>за пределами города Югорска – 1</w:t>
      </w:r>
      <w:r w:rsidR="00BA75F8">
        <w:rPr>
          <w:szCs w:val="24"/>
        </w:rPr>
        <w:t xml:space="preserve"> </w:t>
      </w:r>
      <w:r w:rsidR="003D594E">
        <w:rPr>
          <w:szCs w:val="24"/>
        </w:rPr>
        <w:t xml:space="preserve">122 человека (в 2015 году </w:t>
      </w:r>
      <w:r w:rsidR="00BA75F8">
        <w:rPr>
          <w:szCs w:val="24"/>
        </w:rPr>
        <w:t>–</w:t>
      </w:r>
      <w:r w:rsidR="003D594E">
        <w:rPr>
          <w:szCs w:val="24"/>
        </w:rPr>
        <w:t xml:space="preserve"> 1</w:t>
      </w:r>
      <w:r w:rsidR="00BA75F8">
        <w:rPr>
          <w:szCs w:val="24"/>
        </w:rPr>
        <w:t xml:space="preserve"> </w:t>
      </w:r>
      <w:r w:rsidR="003D594E">
        <w:rPr>
          <w:szCs w:val="24"/>
        </w:rPr>
        <w:t>118 человек), (Краснодарский край, Республика Крым, Болгария и др. климатически благоприятные территории).</w:t>
      </w:r>
    </w:p>
    <w:p w:rsidR="003D594E" w:rsidRDefault="003D594E" w:rsidP="00542A2C">
      <w:pPr>
        <w:pStyle w:val="ae"/>
        <w:ind w:firstLine="709"/>
        <w:jc w:val="both"/>
        <w:rPr>
          <w:szCs w:val="24"/>
        </w:rPr>
      </w:pPr>
      <w:r>
        <w:rPr>
          <w:szCs w:val="24"/>
        </w:rPr>
        <w:t xml:space="preserve">По итогам летней оздоровительной кампании 2016 года в учреждениях с дневным пребыванием проведена оценка  эффективности оздоровления детей и подростков. </w:t>
      </w:r>
      <w:r w:rsidR="004B7833">
        <w:rPr>
          <w:szCs w:val="24"/>
        </w:rPr>
        <w:t>В</w:t>
      </w:r>
      <w:r>
        <w:rPr>
          <w:szCs w:val="24"/>
        </w:rPr>
        <w:t xml:space="preserve">ыраженный оздоровительный эффект </w:t>
      </w:r>
      <w:r w:rsidR="004B7833">
        <w:rPr>
          <w:szCs w:val="24"/>
        </w:rPr>
        <w:t xml:space="preserve">улучшился и составил </w:t>
      </w:r>
      <w:r>
        <w:rPr>
          <w:b/>
          <w:szCs w:val="24"/>
        </w:rPr>
        <w:t>97,9%</w:t>
      </w:r>
      <w:r w:rsidR="00BA75F8">
        <w:rPr>
          <w:szCs w:val="24"/>
        </w:rPr>
        <w:t xml:space="preserve"> (в 2015 году - 97</w:t>
      </w:r>
      <w:r>
        <w:rPr>
          <w:szCs w:val="24"/>
        </w:rPr>
        <w:t>%).</w:t>
      </w:r>
    </w:p>
    <w:p w:rsidR="003D594E" w:rsidRDefault="003D594E" w:rsidP="00542A2C">
      <w:pPr>
        <w:pStyle w:val="ae"/>
        <w:ind w:firstLine="709"/>
        <w:jc w:val="both"/>
        <w:rPr>
          <w:szCs w:val="24"/>
        </w:rPr>
      </w:pPr>
      <w:r>
        <w:rPr>
          <w:szCs w:val="24"/>
        </w:rPr>
        <w:lastRenderedPageBreak/>
        <w:t>По итогам внеплановой проверки замечания со стороны надзорных органов, государственной инспекции труда в Ханты-Мансийском автономном округе</w:t>
      </w:r>
      <w:r w:rsidR="004B7833">
        <w:rPr>
          <w:szCs w:val="24"/>
        </w:rPr>
        <w:t xml:space="preserve"> </w:t>
      </w:r>
      <w:r>
        <w:rPr>
          <w:szCs w:val="24"/>
        </w:rPr>
        <w:t>-</w:t>
      </w:r>
      <w:r w:rsidR="004B7833">
        <w:rPr>
          <w:szCs w:val="24"/>
        </w:rPr>
        <w:t xml:space="preserve"> </w:t>
      </w:r>
      <w:r>
        <w:rPr>
          <w:szCs w:val="24"/>
        </w:rPr>
        <w:t>Югре отсутствуют.</w:t>
      </w:r>
    </w:p>
    <w:p w:rsidR="003D594E" w:rsidRDefault="003D594E" w:rsidP="00542A2C">
      <w:pPr>
        <w:pStyle w:val="ae"/>
        <w:ind w:firstLine="709"/>
        <w:jc w:val="both"/>
        <w:rPr>
          <w:szCs w:val="24"/>
        </w:rPr>
      </w:pPr>
      <w:r>
        <w:rPr>
          <w:szCs w:val="24"/>
        </w:rPr>
        <w:t>На итоговом заседании межведомственной комиссии по организации отдыха, оздоровления, занятости детей и молодежи Ханты-Мансийского автономного округа</w:t>
      </w:r>
      <w:r w:rsidR="004B7833">
        <w:rPr>
          <w:szCs w:val="24"/>
        </w:rPr>
        <w:t xml:space="preserve"> </w:t>
      </w:r>
      <w:proofErr w:type="gramStart"/>
      <w:r>
        <w:rPr>
          <w:szCs w:val="24"/>
        </w:rPr>
        <w:t>-Ю</w:t>
      </w:r>
      <w:proofErr w:type="gramEnd"/>
      <w:r>
        <w:rPr>
          <w:szCs w:val="24"/>
        </w:rPr>
        <w:t xml:space="preserve">гры, членами комиссии было принято решение – по итогам проверки работу муниципальной межведомственной комиссии по организации отдыха и оздоровления детей города Югорска в 2016 году признать удовлетворительной. </w:t>
      </w:r>
    </w:p>
    <w:p w:rsidR="003D594E" w:rsidRDefault="003D594E" w:rsidP="00542A2C">
      <w:pPr>
        <w:spacing w:after="0" w:line="240" w:lineRule="auto"/>
        <w:ind w:firstLine="709"/>
      </w:pPr>
    </w:p>
    <w:p w:rsidR="00AA6BAC" w:rsidRPr="00EF5601" w:rsidRDefault="00AA6BAC" w:rsidP="00542A2C">
      <w:pPr>
        <w:pStyle w:val="12"/>
        <w:ind w:firstLine="709"/>
        <w:jc w:val="center"/>
        <w:rPr>
          <w:b/>
          <w:bCs/>
          <w:color w:val="000000"/>
        </w:rPr>
      </w:pPr>
      <w:r w:rsidRPr="00EF5601">
        <w:rPr>
          <w:b/>
          <w:bCs/>
          <w:color w:val="000000"/>
        </w:rPr>
        <w:t>Культура</w:t>
      </w:r>
    </w:p>
    <w:p w:rsidR="00AA6BAC" w:rsidRPr="00E873DC" w:rsidRDefault="00AA6BAC" w:rsidP="00542A2C">
      <w:pPr>
        <w:pStyle w:val="12"/>
        <w:ind w:firstLine="709"/>
        <w:jc w:val="both"/>
        <w:rPr>
          <w:bCs/>
          <w:color w:val="000000"/>
          <w:highlight w:val="yellow"/>
        </w:rPr>
      </w:pPr>
    </w:p>
    <w:p w:rsidR="002C1E69" w:rsidRDefault="002C1E69" w:rsidP="00542A2C">
      <w:pPr>
        <w:widowControl w:val="0"/>
        <w:suppressAutoHyphens/>
        <w:spacing w:after="0" w:line="240" w:lineRule="auto"/>
        <w:ind w:firstLine="709"/>
        <w:contextualSpacing/>
        <w:jc w:val="both"/>
        <w:rPr>
          <w:rFonts w:ascii="Times New Roman" w:eastAsia="Lucida Sans Unicode" w:hAnsi="Times New Roman"/>
          <w:color w:val="000000"/>
          <w:sz w:val="24"/>
          <w:szCs w:val="24"/>
          <w:highlight w:val="yellow"/>
          <w:lang w:bidi="en-US"/>
        </w:rPr>
      </w:pPr>
      <w:r>
        <w:rPr>
          <w:rFonts w:ascii="Times New Roman" w:eastAsia="Arial Unicode MS" w:hAnsi="Times New Roman"/>
          <w:color w:val="000000"/>
          <w:kern w:val="2"/>
          <w:sz w:val="24"/>
          <w:szCs w:val="24"/>
          <w:lang w:bidi="en-US"/>
        </w:rPr>
        <w:t xml:space="preserve">С целью создания условий для распространения, сохранения, освоения и популяризации культурных ценностей и развития внутреннего въездного туризма на территории города Югорска утверждена и реализуется </w:t>
      </w:r>
      <w:r>
        <w:rPr>
          <w:rFonts w:ascii="Times New Roman" w:hAnsi="Times New Roman"/>
          <w:sz w:val="24"/>
          <w:szCs w:val="24"/>
        </w:rPr>
        <w:t xml:space="preserve">муниципальная программа «Развитие культуры и туризма в городе Югорске на 2014-2020 годы». На реализацию мероприятий программы было направлено 136 226,5 тысяч рублей. Исполнение расходных обязательств по программе за 2016 год составило  136 089,9 тысяч рублей – 99,9%. </w:t>
      </w:r>
    </w:p>
    <w:p w:rsidR="002C1E69" w:rsidRDefault="002C1E69" w:rsidP="00542A2C">
      <w:pPr>
        <w:spacing w:after="0" w:line="240" w:lineRule="auto"/>
        <w:ind w:firstLine="709"/>
        <w:jc w:val="both"/>
        <w:rPr>
          <w:rFonts w:ascii="Times New Roman" w:eastAsia="Calibri" w:hAnsi="Times New Roman"/>
          <w:kern w:val="2"/>
          <w:sz w:val="24"/>
          <w:szCs w:val="24"/>
        </w:rPr>
      </w:pPr>
      <w:r>
        <w:rPr>
          <w:rFonts w:ascii="Times New Roman" w:hAnsi="Times New Roman"/>
          <w:kern w:val="2"/>
          <w:sz w:val="24"/>
          <w:szCs w:val="24"/>
        </w:rPr>
        <w:t>В сфере культуры в отчетном периоде осуществляли деятельность три муниципальных и одно ведомственное учреждение. С 1 января 2016 года оптимизирована сеть муниципальных культурно-досуговых учреждений: муниципальное бюджетное учреждение культуры «МиГ» присоединено к муниципальному автономному учреждению «Центр культуры «Югра-презент».</w:t>
      </w:r>
    </w:p>
    <w:p w:rsidR="0086061B" w:rsidRPr="00C55B36" w:rsidRDefault="0086061B" w:rsidP="00542A2C">
      <w:pPr>
        <w:suppressAutoHyphens/>
        <w:spacing w:after="0" w:line="240" w:lineRule="auto"/>
        <w:ind w:firstLine="709"/>
        <w:jc w:val="both"/>
        <w:rPr>
          <w:rFonts w:ascii="Times New Roman" w:eastAsia="Times New Roman" w:hAnsi="Times New Roman"/>
          <w:b/>
          <w:i/>
          <w:sz w:val="24"/>
          <w:szCs w:val="24"/>
          <w:lang w:eastAsia="ar-SA"/>
        </w:rPr>
      </w:pPr>
      <w:r w:rsidRPr="00C55B36">
        <w:rPr>
          <w:rFonts w:ascii="Times New Roman" w:eastAsia="Times New Roman" w:hAnsi="Times New Roman"/>
          <w:b/>
          <w:i/>
          <w:sz w:val="24"/>
          <w:szCs w:val="24"/>
          <w:lang w:eastAsia="ar-SA"/>
        </w:rPr>
        <w:t>Культурно-досуговая деятельность</w:t>
      </w:r>
    </w:p>
    <w:p w:rsidR="002C1E69" w:rsidRDefault="002C1E69" w:rsidP="00542A2C">
      <w:pPr>
        <w:snapToGrid w:val="0"/>
        <w:spacing w:after="0" w:line="240" w:lineRule="auto"/>
        <w:ind w:firstLine="709"/>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В 2016 году МАУ «Центр культуры «Югра-презент» проведено </w:t>
      </w:r>
      <w:r>
        <w:rPr>
          <w:rFonts w:ascii="Times New Roman" w:eastAsia="Arial Unicode MS" w:hAnsi="Times New Roman"/>
          <w:b/>
          <w:kern w:val="2"/>
          <w:sz w:val="24"/>
          <w:szCs w:val="24"/>
        </w:rPr>
        <w:t xml:space="preserve">1 162 </w:t>
      </w:r>
      <w:r>
        <w:rPr>
          <w:rFonts w:ascii="Times New Roman" w:eastAsia="Arial Unicode MS" w:hAnsi="Times New Roman"/>
          <w:kern w:val="2"/>
          <w:sz w:val="24"/>
          <w:szCs w:val="24"/>
        </w:rPr>
        <w:t xml:space="preserve">культурно-массовых мероприятия (без учета киносеансов) для </w:t>
      </w:r>
      <w:r>
        <w:rPr>
          <w:rFonts w:ascii="Times New Roman" w:hAnsi="Times New Roman"/>
          <w:b/>
          <w:sz w:val="24"/>
          <w:szCs w:val="24"/>
        </w:rPr>
        <w:t>155 816</w:t>
      </w:r>
      <w:r>
        <w:rPr>
          <w:rFonts w:ascii="Times New Roman" w:eastAsia="Arial Unicode MS" w:hAnsi="Times New Roman"/>
          <w:kern w:val="2"/>
          <w:sz w:val="24"/>
          <w:szCs w:val="24"/>
        </w:rPr>
        <w:t xml:space="preserve"> человек, в том числе для детей и молодёжи проведено 463</w:t>
      </w:r>
      <w:r>
        <w:rPr>
          <w:rFonts w:ascii="Times New Roman" w:eastAsia="Arial Unicode MS" w:hAnsi="Times New Roman"/>
          <w:b/>
          <w:kern w:val="2"/>
          <w:sz w:val="24"/>
          <w:szCs w:val="24"/>
        </w:rPr>
        <w:t xml:space="preserve"> </w:t>
      </w:r>
      <w:r w:rsidR="00C55B36">
        <w:rPr>
          <w:rFonts w:ascii="Times New Roman" w:eastAsia="Arial Unicode MS" w:hAnsi="Times New Roman"/>
          <w:kern w:val="2"/>
          <w:sz w:val="24"/>
          <w:szCs w:val="24"/>
        </w:rPr>
        <w:t>мероприятия для 44 349 человек</w:t>
      </w:r>
      <w:r>
        <w:rPr>
          <w:rFonts w:ascii="Times New Roman" w:eastAsia="Arial Unicode MS" w:hAnsi="Times New Roman"/>
          <w:kern w:val="2"/>
          <w:sz w:val="24"/>
          <w:szCs w:val="24"/>
        </w:rPr>
        <w:t xml:space="preserve">. </w:t>
      </w:r>
    </w:p>
    <w:p w:rsidR="002C1E69" w:rsidRDefault="002C1E69" w:rsidP="00542A2C">
      <w:pPr>
        <w:snapToGrid w:val="0"/>
        <w:spacing w:after="0" w:line="240" w:lineRule="auto"/>
        <w:ind w:firstLine="709"/>
        <w:jc w:val="both"/>
        <w:rPr>
          <w:rFonts w:ascii="Times New Roman" w:eastAsia="Calibri" w:hAnsi="Times New Roman"/>
          <w:sz w:val="24"/>
          <w:szCs w:val="24"/>
          <w:lang w:eastAsia="ar-SA"/>
        </w:rPr>
      </w:pPr>
      <w:r>
        <w:rPr>
          <w:rFonts w:ascii="Times New Roman" w:hAnsi="Times New Roman"/>
          <w:sz w:val="24"/>
          <w:szCs w:val="24"/>
          <w:lang w:eastAsia="ar-SA"/>
        </w:rPr>
        <w:t xml:space="preserve">Важной задачей в сфере культуры является вовлечение горожан в фестивальное движение, организация на территории города Югорска фестивалей и конкурсов с участием коллективов и исполнителей муниципальных образований Югры и регионов России, в целях  повышения роли традиционной русской культуры, русского языка и литературы. </w:t>
      </w:r>
    </w:p>
    <w:p w:rsidR="002C1E69" w:rsidRDefault="00C55B36" w:rsidP="00542A2C">
      <w:pPr>
        <w:snapToGrid w:val="0"/>
        <w:spacing w:after="0" w:line="240" w:lineRule="auto"/>
        <w:ind w:firstLine="709"/>
        <w:jc w:val="both"/>
        <w:rPr>
          <w:rFonts w:ascii="Times New Roman" w:hAnsi="Times New Roman"/>
          <w:kern w:val="2"/>
          <w:sz w:val="24"/>
          <w:szCs w:val="24"/>
          <w:lang w:eastAsia="ru-RU"/>
        </w:rPr>
      </w:pPr>
      <w:r w:rsidRPr="00C55B36">
        <w:rPr>
          <w:rFonts w:ascii="Times New Roman" w:hAnsi="Times New Roman"/>
          <w:kern w:val="2"/>
          <w:sz w:val="24"/>
          <w:szCs w:val="24"/>
        </w:rPr>
        <w:t>В</w:t>
      </w:r>
      <w:r w:rsidRPr="00C55B36">
        <w:rPr>
          <w:rFonts w:ascii="Times New Roman" w:hAnsi="Times New Roman"/>
          <w:sz w:val="24"/>
          <w:szCs w:val="24"/>
          <w:lang w:eastAsia="ar-SA"/>
        </w:rPr>
        <w:t xml:space="preserve">остребованными у жителей города остаются народные гуляния, посвящённые национальным праздникам: «Масленица», «Проводы зимы», «Вороний день», «Сабантуй», «День трясогузки», а также народные гуляния, организованные в рамках государственных праздников: </w:t>
      </w:r>
      <w:proofErr w:type="gramStart"/>
      <w:r w:rsidRPr="00C55B36">
        <w:rPr>
          <w:rFonts w:ascii="Times New Roman" w:hAnsi="Times New Roman"/>
          <w:sz w:val="24"/>
          <w:szCs w:val="24"/>
          <w:lang w:eastAsia="ar-SA"/>
        </w:rPr>
        <w:t>«Весенний звон капели» (1 мая), «С Днём Победы!» (9 мая), «Славься, Россия!» (12 июня),</w:t>
      </w:r>
      <w:r w:rsidR="002C1E69">
        <w:rPr>
          <w:rFonts w:ascii="Times New Roman" w:eastAsia="Arial Unicode MS" w:hAnsi="Times New Roman"/>
          <w:kern w:val="2"/>
          <w:sz w:val="24"/>
          <w:szCs w:val="24"/>
        </w:rPr>
        <w:t xml:space="preserve"> конкурс «Женская лига», приуроченный к празднованию 23 февраля, </w:t>
      </w:r>
      <w:r w:rsidR="002C1E69">
        <w:rPr>
          <w:rFonts w:ascii="Times New Roman" w:hAnsi="Times New Roman"/>
          <w:sz w:val="24"/>
          <w:szCs w:val="24"/>
          <w:lang w:eastAsia="ru-RU"/>
        </w:rPr>
        <w:t>фестиваль-конкурс «Пасха Красная», окружной фестиваль «Театральная Весна – 2016», праздничное народное гуляние «Славься, Россия!»</w:t>
      </w:r>
      <w:r w:rsidR="002C1E69">
        <w:rPr>
          <w:rFonts w:ascii="Times New Roman" w:eastAsia="Arial Unicode MS" w:hAnsi="Times New Roman"/>
          <w:kern w:val="2"/>
          <w:sz w:val="24"/>
          <w:szCs w:val="24"/>
        </w:rPr>
        <w:t xml:space="preserve">, мероприятия, посвящённые Дню города Югорска и 20-летию со дня присвоения городу Югорску статуса города окружного подчинения, в том числе </w:t>
      </w:r>
      <w:r w:rsidR="002C1E69">
        <w:rPr>
          <w:rFonts w:ascii="Times New Roman" w:hAnsi="Times New Roman"/>
          <w:sz w:val="24"/>
          <w:szCs w:val="24"/>
        </w:rPr>
        <w:t>Югорский Карнавал, открытие памятных стел в</w:t>
      </w:r>
      <w:proofErr w:type="gramEnd"/>
      <w:r w:rsidR="002C1E69">
        <w:rPr>
          <w:rFonts w:ascii="Times New Roman" w:hAnsi="Times New Roman"/>
          <w:sz w:val="24"/>
          <w:szCs w:val="24"/>
        </w:rPr>
        <w:t xml:space="preserve"> </w:t>
      </w:r>
      <w:proofErr w:type="gramStart"/>
      <w:r w:rsidR="002C1E69">
        <w:rPr>
          <w:rFonts w:ascii="Times New Roman" w:hAnsi="Times New Roman"/>
          <w:sz w:val="24"/>
          <w:szCs w:val="24"/>
        </w:rPr>
        <w:t xml:space="preserve">честь почётных граждан города Югорска Н.М. Панова и В.Я. Лопатиной, </w:t>
      </w:r>
      <w:proofErr w:type="spellStart"/>
      <w:r w:rsidR="002C1E69">
        <w:rPr>
          <w:rFonts w:ascii="Times New Roman" w:hAnsi="Times New Roman"/>
          <w:sz w:val="24"/>
          <w:szCs w:val="24"/>
        </w:rPr>
        <w:t>Киноакцию</w:t>
      </w:r>
      <w:proofErr w:type="spellEnd"/>
      <w:r w:rsidR="002C1E69">
        <w:rPr>
          <w:rFonts w:ascii="Times New Roman" w:hAnsi="Times New Roman"/>
          <w:sz w:val="24"/>
          <w:szCs w:val="24"/>
        </w:rPr>
        <w:t xml:space="preserve"> «День Российского кино», Торжественное собрание, посвященное Дню муниципального служащего, День государственного флага Российской Федерации, фестиваль старшего поколения «Не стареют душой ветераны», </w:t>
      </w:r>
      <w:r w:rsidR="002C1E69">
        <w:rPr>
          <w:rFonts w:ascii="Times New Roman" w:hAnsi="Times New Roman"/>
          <w:sz w:val="24"/>
          <w:szCs w:val="24"/>
          <w:lang w:val="en-US"/>
        </w:rPr>
        <w:t>III</w:t>
      </w:r>
      <w:r w:rsidR="002C1E69" w:rsidRPr="002C1E69">
        <w:rPr>
          <w:rFonts w:ascii="Times New Roman" w:hAnsi="Times New Roman"/>
          <w:sz w:val="24"/>
          <w:szCs w:val="24"/>
        </w:rPr>
        <w:t xml:space="preserve"> </w:t>
      </w:r>
      <w:r w:rsidR="002C1E69">
        <w:rPr>
          <w:rFonts w:ascii="Times New Roman" w:hAnsi="Times New Roman"/>
          <w:kern w:val="2"/>
          <w:sz w:val="24"/>
          <w:szCs w:val="24"/>
          <w:lang w:eastAsia="ru-RU"/>
        </w:rPr>
        <w:t>Всероссийский фестиваль «Театральные встречи в Югре», III городской фестиваль самодеятельного творчества трудовых коллективов предприятий, организаций и учреждений города Югорска «Овация», региональный фестиваль «</w:t>
      </w:r>
      <w:proofErr w:type="spellStart"/>
      <w:r w:rsidR="002C1E69">
        <w:rPr>
          <w:rFonts w:ascii="Times New Roman" w:hAnsi="Times New Roman"/>
          <w:kern w:val="2"/>
          <w:sz w:val="24"/>
          <w:szCs w:val="24"/>
          <w:lang w:eastAsia="ru-RU"/>
        </w:rPr>
        <w:t>Димитриевская</w:t>
      </w:r>
      <w:proofErr w:type="spellEnd"/>
      <w:r w:rsidR="002C1E69">
        <w:rPr>
          <w:rFonts w:ascii="Times New Roman" w:hAnsi="Times New Roman"/>
          <w:kern w:val="2"/>
          <w:sz w:val="24"/>
          <w:szCs w:val="24"/>
          <w:lang w:eastAsia="ru-RU"/>
        </w:rPr>
        <w:t xml:space="preserve"> суббота», мероприятия</w:t>
      </w:r>
      <w:proofErr w:type="gramEnd"/>
      <w:r w:rsidR="002C1E69">
        <w:rPr>
          <w:rFonts w:ascii="Times New Roman" w:hAnsi="Times New Roman"/>
          <w:kern w:val="2"/>
          <w:sz w:val="24"/>
          <w:szCs w:val="24"/>
          <w:lang w:eastAsia="ru-RU"/>
        </w:rPr>
        <w:t xml:space="preserve"> новогодней кампании.</w:t>
      </w:r>
    </w:p>
    <w:p w:rsidR="002C1E69" w:rsidRDefault="002C1E69" w:rsidP="00542A2C">
      <w:pPr>
        <w:widowControl w:val="0"/>
        <w:suppressAutoHyphens/>
        <w:snapToGrid w:val="0"/>
        <w:spacing w:after="0" w:line="240" w:lineRule="auto"/>
        <w:ind w:firstLine="709"/>
        <w:jc w:val="both"/>
        <w:rPr>
          <w:rFonts w:ascii="Times New Roman" w:eastAsia="Times New Roman CYR" w:hAnsi="Times New Roman"/>
          <w:bCs/>
          <w:color w:val="000000"/>
          <w:sz w:val="24"/>
          <w:szCs w:val="24"/>
          <w:lang w:bidi="en-US"/>
        </w:rPr>
      </w:pPr>
      <w:r>
        <w:rPr>
          <w:rFonts w:ascii="Times New Roman" w:eastAsia="Arial Unicode MS" w:hAnsi="Times New Roman"/>
          <w:kern w:val="2"/>
          <w:sz w:val="24"/>
          <w:szCs w:val="24"/>
          <w:lang w:bidi="en-US"/>
        </w:rPr>
        <w:t xml:space="preserve">На базе МАУ «Центр культуры «Югра-презент» </w:t>
      </w:r>
      <w:r>
        <w:rPr>
          <w:rFonts w:ascii="Times New Roman" w:eastAsia="Lucida Sans Unicode" w:hAnsi="Times New Roman"/>
          <w:bCs/>
          <w:sz w:val="24"/>
          <w:szCs w:val="24"/>
          <w:lang w:bidi="en-US"/>
        </w:rPr>
        <w:t xml:space="preserve">функционирует 55 клубных формирований, из них для детей – 28 формирований, в которых занимается 1 283 человека, в том числе детей – 728 человек. </w:t>
      </w:r>
      <w:r>
        <w:rPr>
          <w:rFonts w:ascii="Times New Roman" w:eastAsia="Arial Unicode MS" w:hAnsi="Times New Roman"/>
          <w:bCs/>
          <w:kern w:val="2"/>
          <w:sz w:val="24"/>
          <w:szCs w:val="24"/>
          <w:lang w:bidi="en-US"/>
        </w:rPr>
        <w:t>Одиннадцать</w:t>
      </w:r>
      <w:r>
        <w:rPr>
          <w:rFonts w:ascii="Times New Roman" w:eastAsia="Lucida Sans Unicode" w:hAnsi="Times New Roman"/>
          <w:bCs/>
          <w:sz w:val="24"/>
          <w:szCs w:val="24"/>
          <w:lang w:bidi="en-US"/>
        </w:rPr>
        <w:t xml:space="preserve"> коллективов имеют звание «народный</w:t>
      </w:r>
      <w:r>
        <w:rPr>
          <w:rFonts w:ascii="Times New Roman" w:eastAsia="Lucida Sans Unicode" w:hAnsi="Times New Roman"/>
          <w:bCs/>
          <w:color w:val="000000"/>
          <w:sz w:val="24"/>
          <w:szCs w:val="24"/>
          <w:lang w:bidi="en-US"/>
        </w:rPr>
        <w:t xml:space="preserve"> самодеятельный коллектив» и «образцовый художественный коллектив», что составляет 20% от общего количества коллективов художественной самодеятельности.</w:t>
      </w:r>
    </w:p>
    <w:p w:rsidR="002C1E69" w:rsidRDefault="002C1E69" w:rsidP="00542A2C">
      <w:pPr>
        <w:spacing w:after="0" w:line="240" w:lineRule="auto"/>
        <w:ind w:firstLine="709"/>
        <w:jc w:val="both"/>
        <w:rPr>
          <w:rFonts w:ascii="Times New Roman" w:eastAsia="Arial" w:hAnsi="Times New Roman"/>
          <w:sz w:val="24"/>
          <w:szCs w:val="24"/>
        </w:rPr>
      </w:pPr>
      <w:r>
        <w:rPr>
          <w:rFonts w:ascii="Times New Roman" w:hAnsi="Times New Roman"/>
          <w:sz w:val="24"/>
          <w:szCs w:val="24"/>
        </w:rPr>
        <w:t xml:space="preserve">За 2016 год 44 творческих коллективов самодеятельного народного творчества МАУ «Центр культуры «Югра – презент» приняли участие в 26 фестивалях и конкурсах различного уровня: международный уровень – 2; всероссийский уровень – 8, окружной уровень – 3, муниципальный уровень – 8,  региональный (областной, районный) – 5. География участия в фестивалях: Москва, Санкт - Петербург, Великий Устюг, Шклов (Белоруссия), Екатеринбург, Челябинск, Ханты-Мансийск. Общий охват участников составил 600 человек. Увеличение числа коллективов, принявших участие в фестивалях и конкурсах, обусловлено </w:t>
      </w:r>
      <w:r>
        <w:rPr>
          <w:rFonts w:ascii="Times New Roman" w:hAnsi="Times New Roman"/>
          <w:sz w:val="24"/>
          <w:szCs w:val="24"/>
        </w:rPr>
        <w:lastRenderedPageBreak/>
        <w:t>профессиональным ростом коллективов и благоприятными организационными, финансовыми условиями проведения фестивалей, конкурсов.</w:t>
      </w:r>
    </w:p>
    <w:p w:rsidR="00BA75F8" w:rsidRDefault="002C1E69" w:rsidP="00542A2C">
      <w:pPr>
        <w:snapToGrid w:val="0"/>
        <w:spacing w:after="0" w:line="240" w:lineRule="auto"/>
        <w:ind w:firstLine="709"/>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В течение отчетного периода 2 930 жителей города посетили 5 гастрольных программ с участием приглашенных артистов.</w:t>
      </w:r>
    </w:p>
    <w:p w:rsidR="00C55B36" w:rsidRDefault="00C55B36" w:rsidP="00542A2C">
      <w:pPr>
        <w:snapToGrid w:val="0"/>
        <w:spacing w:after="0" w:line="240" w:lineRule="auto"/>
        <w:ind w:firstLine="709"/>
        <w:jc w:val="both"/>
        <w:rPr>
          <w:rFonts w:ascii="Times New Roman" w:eastAsia="Andale Sans UI" w:hAnsi="Times New Roman"/>
          <w:sz w:val="24"/>
          <w:szCs w:val="24"/>
        </w:rPr>
      </w:pPr>
    </w:p>
    <w:p w:rsidR="00BA75F8" w:rsidRPr="00C55B36" w:rsidRDefault="002C1E69" w:rsidP="00542A2C">
      <w:pPr>
        <w:snapToGrid w:val="0"/>
        <w:spacing w:after="0" w:line="240" w:lineRule="auto"/>
        <w:ind w:firstLine="709"/>
        <w:jc w:val="both"/>
        <w:rPr>
          <w:rFonts w:ascii="Times New Roman" w:eastAsia="Andale Sans UI" w:hAnsi="Times New Roman"/>
          <w:i/>
          <w:sz w:val="24"/>
          <w:szCs w:val="24"/>
        </w:rPr>
      </w:pPr>
      <w:r w:rsidRPr="00C55B36">
        <w:rPr>
          <w:rFonts w:ascii="Times New Roman" w:hAnsi="Times New Roman"/>
          <w:b/>
          <w:bCs/>
          <w:i/>
          <w:sz w:val="24"/>
          <w:szCs w:val="24"/>
        </w:rPr>
        <w:t>Кинопрокат</w:t>
      </w:r>
    </w:p>
    <w:p w:rsidR="00BA75F8" w:rsidRDefault="002C1E69" w:rsidP="00542A2C">
      <w:pPr>
        <w:snapToGrid w:val="0"/>
        <w:spacing w:after="0" w:line="240" w:lineRule="auto"/>
        <w:ind w:firstLine="709"/>
        <w:jc w:val="both"/>
        <w:rPr>
          <w:rFonts w:ascii="Times New Roman" w:eastAsia="Andale Sans UI" w:hAnsi="Times New Roman"/>
          <w:sz w:val="24"/>
          <w:szCs w:val="24"/>
        </w:rPr>
      </w:pPr>
      <w:r>
        <w:rPr>
          <w:rFonts w:ascii="Times New Roman" w:hAnsi="Times New Roman"/>
          <w:kern w:val="2"/>
          <w:sz w:val="24"/>
          <w:szCs w:val="24"/>
        </w:rPr>
        <w:t xml:space="preserve">В 2016 году кинопрокатная деятельность </w:t>
      </w:r>
      <w:r>
        <w:rPr>
          <w:rFonts w:ascii="Times New Roman" w:hAnsi="Times New Roman"/>
          <w:sz w:val="24"/>
          <w:szCs w:val="24"/>
        </w:rPr>
        <w:t xml:space="preserve">МАУ «Центр культуры «Югра – презент» </w:t>
      </w:r>
      <w:r>
        <w:rPr>
          <w:rFonts w:ascii="Times New Roman" w:hAnsi="Times New Roman"/>
          <w:kern w:val="2"/>
          <w:sz w:val="24"/>
          <w:szCs w:val="24"/>
        </w:rPr>
        <w:t xml:space="preserve">осуществляется в рамках социальных показов на бесплатной основе. </w:t>
      </w:r>
    </w:p>
    <w:p w:rsidR="002C1E69" w:rsidRDefault="002C1E69" w:rsidP="00542A2C">
      <w:pPr>
        <w:snapToGrid w:val="0"/>
        <w:spacing w:after="0" w:line="240" w:lineRule="auto"/>
        <w:ind w:firstLine="709"/>
        <w:jc w:val="both"/>
        <w:rPr>
          <w:rFonts w:ascii="Times New Roman" w:eastAsia="Arial Unicode MS" w:hAnsi="Times New Roman"/>
          <w:color w:val="000000"/>
          <w:kern w:val="2"/>
          <w:sz w:val="24"/>
          <w:szCs w:val="24"/>
          <w:lang w:bidi="en-US"/>
        </w:rPr>
      </w:pPr>
      <w:r>
        <w:rPr>
          <w:rFonts w:ascii="Times New Roman" w:eastAsia="Lucida Sans Unicode" w:hAnsi="Times New Roman"/>
          <w:color w:val="000000"/>
          <w:sz w:val="24"/>
          <w:szCs w:val="24"/>
          <w:lang w:bidi="en-US"/>
        </w:rPr>
        <w:t xml:space="preserve">В течение 2016 года </w:t>
      </w:r>
      <w:r>
        <w:rPr>
          <w:rFonts w:ascii="Times New Roman" w:eastAsia="Arial Unicode MS" w:hAnsi="Times New Roman"/>
          <w:color w:val="000000"/>
          <w:kern w:val="2"/>
          <w:sz w:val="24"/>
          <w:szCs w:val="24"/>
          <w:lang w:bidi="en-US"/>
        </w:rPr>
        <w:t>организовано 138 киносеансов художественных и документальных фильмов, которые посетили 10 209</w:t>
      </w:r>
      <w:r>
        <w:rPr>
          <w:rFonts w:ascii="Times New Roman" w:eastAsia="Arial Unicode MS" w:hAnsi="Times New Roman"/>
          <w:b/>
          <w:color w:val="000000"/>
          <w:kern w:val="2"/>
          <w:sz w:val="24"/>
          <w:szCs w:val="24"/>
          <w:lang w:bidi="en-US"/>
        </w:rPr>
        <w:t xml:space="preserve"> </w:t>
      </w:r>
      <w:r>
        <w:rPr>
          <w:rFonts w:ascii="Times New Roman" w:eastAsia="Arial Unicode MS" w:hAnsi="Times New Roman"/>
          <w:color w:val="000000"/>
          <w:kern w:val="2"/>
          <w:sz w:val="24"/>
          <w:szCs w:val="24"/>
          <w:lang w:bidi="en-US"/>
        </w:rPr>
        <w:t xml:space="preserve">человек, из них 6 456 детей. </w:t>
      </w:r>
      <w:proofErr w:type="gramStart"/>
      <w:r>
        <w:rPr>
          <w:rFonts w:ascii="Times New Roman" w:eastAsia="Arial Unicode MS" w:hAnsi="Times New Roman"/>
          <w:color w:val="000000"/>
          <w:kern w:val="2"/>
          <w:sz w:val="24"/>
          <w:szCs w:val="24"/>
          <w:lang w:bidi="en-US"/>
        </w:rPr>
        <w:t>Организованы</w:t>
      </w:r>
      <w:r>
        <w:rPr>
          <w:rFonts w:ascii="Times New Roman" w:eastAsia="Arial Unicode MS" w:hAnsi="Times New Roman"/>
          <w:color w:val="000000"/>
          <w:kern w:val="2"/>
          <w:sz w:val="24"/>
          <w:szCs w:val="24"/>
          <w:lang w:eastAsia="ru-RU" w:bidi="en-US"/>
        </w:rPr>
        <w:t xml:space="preserve"> тематические акции и фестивали, посвящённые Году российского кино: окружной кинофестиваль кинематографических дебютов «Дух огня», акция «Открытая премьера» в рамках </w:t>
      </w:r>
      <w:r>
        <w:rPr>
          <w:rFonts w:ascii="Times New Roman" w:eastAsia="Arial Unicode MS" w:hAnsi="Times New Roman"/>
          <w:color w:val="000000"/>
          <w:kern w:val="2"/>
          <w:sz w:val="24"/>
          <w:szCs w:val="24"/>
          <w:lang w:val="en-US" w:eastAsia="ru-RU" w:bidi="en-US"/>
        </w:rPr>
        <w:t>XXI</w:t>
      </w:r>
      <w:r>
        <w:rPr>
          <w:rFonts w:ascii="Times New Roman" w:eastAsia="Arial Unicode MS" w:hAnsi="Times New Roman"/>
          <w:color w:val="000000"/>
          <w:kern w:val="2"/>
          <w:sz w:val="24"/>
          <w:szCs w:val="24"/>
          <w:lang w:eastAsia="ru-RU" w:bidi="en-US"/>
        </w:rPr>
        <w:t xml:space="preserve"> Открытого российского фестиваля анимационного кино, </w:t>
      </w:r>
      <w:r>
        <w:rPr>
          <w:rFonts w:ascii="Times New Roman" w:eastAsia="Arial Unicode MS" w:hAnsi="Times New Roman"/>
          <w:color w:val="000000"/>
          <w:kern w:val="2"/>
          <w:sz w:val="24"/>
          <w:szCs w:val="24"/>
          <w:lang w:val="en-US" w:eastAsia="ru-RU" w:bidi="en-US"/>
        </w:rPr>
        <w:t>IX</w:t>
      </w:r>
      <w:r>
        <w:rPr>
          <w:rFonts w:ascii="Times New Roman" w:eastAsia="Arial Unicode MS" w:hAnsi="Times New Roman"/>
          <w:color w:val="000000"/>
          <w:kern w:val="2"/>
          <w:sz w:val="24"/>
          <w:szCs w:val="24"/>
          <w:lang w:eastAsia="ru-RU" w:bidi="en-US"/>
        </w:rPr>
        <w:t xml:space="preserve"> Окружной фестиваль «Киноленты, обожжённые войной», окружной фестиваль анимационного творчества «Я – ребёнок, Я – творец», фестиваль «Школьное кино»</w:t>
      </w:r>
      <w:r>
        <w:rPr>
          <w:rFonts w:ascii="Times New Roman" w:eastAsia="Arial Unicode MS" w:hAnsi="Times New Roman"/>
          <w:color w:val="000000"/>
          <w:kern w:val="2"/>
          <w:sz w:val="24"/>
          <w:szCs w:val="24"/>
          <w:lang w:bidi="en-US"/>
        </w:rPr>
        <w:t xml:space="preserve"> и другие. </w:t>
      </w:r>
      <w:proofErr w:type="gramEnd"/>
    </w:p>
    <w:p w:rsidR="00C55B36" w:rsidRPr="00BA75F8" w:rsidRDefault="00C55B36" w:rsidP="00542A2C">
      <w:pPr>
        <w:snapToGrid w:val="0"/>
        <w:spacing w:after="0" w:line="240" w:lineRule="auto"/>
        <w:ind w:firstLine="709"/>
        <w:jc w:val="both"/>
        <w:rPr>
          <w:rFonts w:ascii="Times New Roman" w:eastAsia="Andale Sans UI" w:hAnsi="Times New Roman"/>
          <w:sz w:val="24"/>
          <w:szCs w:val="24"/>
        </w:rPr>
      </w:pPr>
    </w:p>
    <w:p w:rsidR="002C1E69" w:rsidRPr="00C55B36" w:rsidRDefault="002C1E69" w:rsidP="00542A2C">
      <w:pPr>
        <w:pStyle w:val="a5"/>
        <w:numPr>
          <w:ilvl w:val="0"/>
          <w:numId w:val="1"/>
        </w:numPr>
        <w:spacing w:after="0" w:line="240" w:lineRule="auto"/>
        <w:ind w:firstLine="709"/>
        <w:rPr>
          <w:rFonts w:ascii="Times New Roman" w:hAnsi="Times New Roman"/>
          <w:b/>
          <w:i/>
          <w:kern w:val="2"/>
          <w:sz w:val="24"/>
          <w:szCs w:val="24"/>
        </w:rPr>
      </w:pPr>
      <w:r w:rsidRPr="00C55B36">
        <w:rPr>
          <w:rFonts w:ascii="Times New Roman" w:hAnsi="Times New Roman"/>
          <w:b/>
          <w:i/>
          <w:kern w:val="2"/>
          <w:sz w:val="24"/>
          <w:szCs w:val="24"/>
        </w:rPr>
        <w:t>Музейное дело</w:t>
      </w:r>
    </w:p>
    <w:p w:rsidR="002C1E69" w:rsidRPr="002C1E69" w:rsidRDefault="002C1E69" w:rsidP="00542A2C">
      <w:pPr>
        <w:pStyle w:val="a5"/>
        <w:widowControl w:val="0"/>
        <w:numPr>
          <w:ilvl w:val="0"/>
          <w:numId w:val="1"/>
        </w:numPr>
        <w:tabs>
          <w:tab w:val="left" w:pos="318"/>
          <w:tab w:val="left" w:pos="1120"/>
        </w:tabs>
        <w:suppressAutoHyphens/>
        <w:spacing w:after="0" w:line="240" w:lineRule="auto"/>
        <w:ind w:firstLine="709"/>
        <w:jc w:val="both"/>
        <w:rPr>
          <w:rFonts w:ascii="Times New Roman" w:hAnsi="Times New Roman"/>
          <w:sz w:val="24"/>
          <w:szCs w:val="24"/>
        </w:rPr>
      </w:pPr>
      <w:r w:rsidRPr="002C1E69">
        <w:rPr>
          <w:rFonts w:ascii="Times New Roman" w:hAnsi="Times New Roman"/>
          <w:sz w:val="24"/>
          <w:szCs w:val="24"/>
        </w:rPr>
        <w:t>С целью сохранения историко-культурного наследия города Югорска в 2016 году музейный фонд пополнился на 94 единицы, в том числе, в музей передан сруб дома, построенного первопроходцами посёлка Комсомольский в 1962 году. После реконструкции нового экспоната в нём будет  организована интерьерная экспозиция.</w:t>
      </w:r>
    </w:p>
    <w:p w:rsidR="002C1E69" w:rsidRPr="002C1E69" w:rsidRDefault="002C1E69" w:rsidP="00542A2C">
      <w:pPr>
        <w:pStyle w:val="a5"/>
        <w:numPr>
          <w:ilvl w:val="0"/>
          <w:numId w:val="1"/>
        </w:numPr>
        <w:tabs>
          <w:tab w:val="left" w:pos="1080"/>
        </w:tabs>
        <w:spacing w:after="0" w:line="240" w:lineRule="auto"/>
        <w:ind w:firstLine="709"/>
        <w:jc w:val="both"/>
        <w:rPr>
          <w:rFonts w:ascii="Times New Roman" w:hAnsi="Times New Roman"/>
          <w:sz w:val="24"/>
          <w:szCs w:val="24"/>
        </w:rPr>
      </w:pPr>
      <w:r w:rsidRPr="002C1E69">
        <w:rPr>
          <w:rFonts w:ascii="Times New Roman" w:hAnsi="Times New Roman"/>
          <w:sz w:val="24"/>
          <w:szCs w:val="24"/>
        </w:rPr>
        <w:t xml:space="preserve">На конец отчетного периода объем музейных фондов составляет </w:t>
      </w:r>
      <w:r w:rsidRPr="002C1E69">
        <w:rPr>
          <w:rFonts w:ascii="Times New Roman" w:hAnsi="Times New Roman"/>
          <w:bCs/>
          <w:sz w:val="24"/>
          <w:szCs w:val="24"/>
        </w:rPr>
        <w:t xml:space="preserve">34 497 единиц </w:t>
      </w:r>
      <w:r w:rsidRPr="002C1E69">
        <w:rPr>
          <w:rFonts w:ascii="Times New Roman" w:hAnsi="Times New Roman"/>
          <w:sz w:val="24"/>
          <w:szCs w:val="24"/>
        </w:rPr>
        <w:t xml:space="preserve">хранения, из них: 24 661 единица  основного фонда, 9 836 единиц научно-вспомогательного фонда. </w:t>
      </w:r>
    </w:p>
    <w:p w:rsidR="002C1E69" w:rsidRPr="002C1E69" w:rsidRDefault="002C1E69" w:rsidP="00542A2C">
      <w:pPr>
        <w:pStyle w:val="a5"/>
        <w:numPr>
          <w:ilvl w:val="0"/>
          <w:numId w:val="1"/>
        </w:numPr>
        <w:spacing w:after="0" w:line="240" w:lineRule="auto"/>
        <w:ind w:firstLine="709"/>
        <w:jc w:val="both"/>
        <w:rPr>
          <w:rFonts w:ascii="Times New Roman" w:hAnsi="Times New Roman"/>
          <w:sz w:val="24"/>
          <w:szCs w:val="24"/>
        </w:rPr>
      </w:pPr>
      <w:r w:rsidRPr="002C1E69">
        <w:rPr>
          <w:rFonts w:ascii="Times New Roman" w:hAnsi="Times New Roman"/>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2C1E69" w:rsidRPr="002C1E69" w:rsidRDefault="002C1E69" w:rsidP="00542A2C">
      <w:pPr>
        <w:pStyle w:val="a5"/>
        <w:widowControl w:val="0"/>
        <w:numPr>
          <w:ilvl w:val="0"/>
          <w:numId w:val="1"/>
        </w:numPr>
        <w:suppressAutoHyphens/>
        <w:spacing w:after="0" w:line="240" w:lineRule="auto"/>
        <w:ind w:firstLine="709"/>
        <w:jc w:val="both"/>
        <w:rPr>
          <w:rFonts w:ascii="Times New Roman" w:eastAsia="Courier New" w:hAnsi="Times New Roman"/>
          <w:kern w:val="2"/>
          <w:sz w:val="24"/>
          <w:szCs w:val="24"/>
        </w:rPr>
      </w:pPr>
      <w:r w:rsidRPr="002C1E69">
        <w:rPr>
          <w:rFonts w:ascii="Times New Roman" w:eastAsia="Courier New" w:hAnsi="Times New Roman"/>
          <w:kern w:val="2"/>
          <w:sz w:val="24"/>
          <w:szCs w:val="24"/>
        </w:rPr>
        <w:t>Наряду с постоянными экспозициями музея «Линии судьбы – точка пересечения» и «Музей под открытым небом «</w:t>
      </w:r>
      <w:proofErr w:type="spellStart"/>
      <w:r w:rsidRPr="002C1E69">
        <w:rPr>
          <w:rFonts w:ascii="Times New Roman" w:eastAsia="Courier New" w:hAnsi="Times New Roman"/>
          <w:kern w:val="2"/>
          <w:sz w:val="24"/>
          <w:szCs w:val="24"/>
        </w:rPr>
        <w:t>Суеват</w:t>
      </w:r>
      <w:proofErr w:type="spellEnd"/>
      <w:r w:rsidRPr="002C1E69">
        <w:rPr>
          <w:rFonts w:ascii="Times New Roman" w:eastAsia="Courier New" w:hAnsi="Times New Roman"/>
          <w:kern w:val="2"/>
          <w:sz w:val="24"/>
          <w:szCs w:val="24"/>
        </w:rPr>
        <w:t xml:space="preserve"> </w:t>
      </w:r>
      <w:r w:rsidR="00602A4F">
        <w:rPr>
          <w:rFonts w:ascii="Times New Roman" w:eastAsia="Courier New" w:hAnsi="Times New Roman"/>
          <w:kern w:val="2"/>
          <w:sz w:val="24"/>
          <w:szCs w:val="24"/>
        </w:rPr>
        <w:t>П</w:t>
      </w:r>
      <w:r w:rsidRPr="002C1E69">
        <w:rPr>
          <w:rFonts w:ascii="Times New Roman" w:eastAsia="Courier New" w:hAnsi="Times New Roman"/>
          <w:kern w:val="2"/>
          <w:sz w:val="24"/>
          <w:szCs w:val="24"/>
        </w:rPr>
        <w:t>ауль» для более полного и всестороннего экспонирования материалов музея организуются временные тематические выставки. Всего за отчетный период экспонировалось 22 выставки, из них в музее – 15 выставок, в том числе 10 новых и 7 выставок вне музея.</w:t>
      </w:r>
    </w:p>
    <w:p w:rsidR="002C1E69" w:rsidRPr="002C1E69" w:rsidRDefault="002C1E69" w:rsidP="00542A2C">
      <w:pPr>
        <w:pStyle w:val="a5"/>
        <w:numPr>
          <w:ilvl w:val="0"/>
          <w:numId w:val="1"/>
        </w:numPr>
        <w:spacing w:after="0" w:line="240" w:lineRule="auto"/>
        <w:ind w:firstLine="709"/>
        <w:jc w:val="both"/>
        <w:rPr>
          <w:rFonts w:ascii="Times New Roman" w:eastAsia="Calibri" w:hAnsi="Times New Roman"/>
          <w:sz w:val="24"/>
          <w:szCs w:val="24"/>
        </w:rPr>
      </w:pPr>
      <w:r w:rsidRPr="002C1E69">
        <w:rPr>
          <w:rFonts w:ascii="Times New Roman" w:hAnsi="Times New Roman"/>
          <w:sz w:val="24"/>
          <w:szCs w:val="24"/>
        </w:rPr>
        <w:t>За 2016 год проведено 195 экскурсий с общим количеством экскурсантов 2 896 человек, из них 1 290 детей и подростков. Популярными и востребованными остаются познавательно-развлекательные, образовательные мероприятия, проводимые в интерактивной форме.</w:t>
      </w:r>
    </w:p>
    <w:p w:rsidR="002C1E69" w:rsidRPr="002C1E69" w:rsidRDefault="002C1E69" w:rsidP="00542A2C">
      <w:pPr>
        <w:pStyle w:val="a5"/>
        <w:numPr>
          <w:ilvl w:val="0"/>
          <w:numId w:val="1"/>
        </w:numPr>
        <w:spacing w:after="0" w:line="240" w:lineRule="auto"/>
        <w:ind w:firstLine="709"/>
        <w:jc w:val="both"/>
        <w:outlineLvl w:val="0"/>
        <w:rPr>
          <w:rFonts w:ascii="Times New Roman" w:hAnsi="Times New Roman"/>
          <w:sz w:val="24"/>
          <w:szCs w:val="24"/>
        </w:rPr>
      </w:pPr>
      <w:r w:rsidRPr="002C1E69">
        <w:rPr>
          <w:rFonts w:ascii="Times New Roman" w:hAnsi="Times New Roman"/>
          <w:sz w:val="24"/>
          <w:szCs w:val="24"/>
        </w:rPr>
        <w:t>Проведено в 2016 году:</w:t>
      </w:r>
    </w:p>
    <w:p w:rsidR="002C1E69" w:rsidRPr="002C1E69" w:rsidRDefault="002C1E69" w:rsidP="00542A2C">
      <w:pPr>
        <w:pStyle w:val="a5"/>
        <w:numPr>
          <w:ilvl w:val="0"/>
          <w:numId w:val="47"/>
        </w:numPr>
        <w:shd w:val="clear" w:color="auto" w:fill="FFFFFF"/>
        <w:spacing w:after="0" w:line="240" w:lineRule="auto"/>
        <w:ind w:firstLine="709"/>
        <w:jc w:val="both"/>
        <w:rPr>
          <w:rFonts w:ascii="Times New Roman" w:hAnsi="Times New Roman"/>
          <w:sz w:val="24"/>
          <w:szCs w:val="24"/>
        </w:rPr>
      </w:pPr>
      <w:r w:rsidRPr="002C1E69">
        <w:rPr>
          <w:rFonts w:ascii="Times New Roman" w:hAnsi="Times New Roman"/>
          <w:sz w:val="24"/>
          <w:szCs w:val="24"/>
        </w:rPr>
        <w:t>– 194 культурно-образовательных и массовых мероприятий для 10 239 участников;</w:t>
      </w:r>
    </w:p>
    <w:p w:rsidR="002C1E69" w:rsidRPr="002C1E69" w:rsidRDefault="002C1E69" w:rsidP="00542A2C">
      <w:pPr>
        <w:pStyle w:val="a5"/>
        <w:numPr>
          <w:ilvl w:val="0"/>
          <w:numId w:val="47"/>
        </w:numPr>
        <w:shd w:val="clear" w:color="auto" w:fill="FFFFFF"/>
        <w:spacing w:after="0" w:line="240" w:lineRule="auto"/>
        <w:ind w:firstLine="709"/>
        <w:jc w:val="both"/>
        <w:rPr>
          <w:rFonts w:ascii="Times New Roman" w:hAnsi="Times New Roman"/>
          <w:sz w:val="24"/>
          <w:szCs w:val="24"/>
        </w:rPr>
      </w:pPr>
      <w:r w:rsidRPr="002C1E69">
        <w:rPr>
          <w:rFonts w:ascii="Times New Roman" w:hAnsi="Times New Roman"/>
          <w:sz w:val="24"/>
          <w:szCs w:val="24"/>
        </w:rPr>
        <w:t>– 12 лекционно-образовательных мероприятий для 210 слушателей;</w:t>
      </w:r>
    </w:p>
    <w:p w:rsidR="002C1E69" w:rsidRPr="002C1E69" w:rsidRDefault="002C1E69" w:rsidP="00542A2C">
      <w:pPr>
        <w:pStyle w:val="a5"/>
        <w:numPr>
          <w:ilvl w:val="0"/>
          <w:numId w:val="47"/>
        </w:numPr>
        <w:shd w:val="clear" w:color="auto" w:fill="FFFFFF"/>
        <w:spacing w:after="0" w:line="240" w:lineRule="auto"/>
        <w:ind w:firstLine="709"/>
        <w:jc w:val="both"/>
        <w:rPr>
          <w:rFonts w:ascii="Times New Roman" w:hAnsi="Times New Roman"/>
          <w:sz w:val="24"/>
          <w:szCs w:val="24"/>
        </w:rPr>
      </w:pPr>
      <w:r w:rsidRPr="002C1E69">
        <w:rPr>
          <w:rFonts w:ascii="Times New Roman" w:hAnsi="Times New Roman"/>
          <w:sz w:val="24"/>
          <w:szCs w:val="24"/>
        </w:rPr>
        <w:t>– 37 занятий  и мероприятий в рамках деятельности любительских объединений «Музейная студия» и «Клуб русской культуры «Традиция» для 710 участников.</w:t>
      </w:r>
    </w:p>
    <w:p w:rsidR="002C1E69" w:rsidRPr="002C1E69" w:rsidRDefault="002C1E69" w:rsidP="00542A2C">
      <w:pPr>
        <w:pStyle w:val="a5"/>
        <w:numPr>
          <w:ilvl w:val="0"/>
          <w:numId w:val="1"/>
        </w:numPr>
        <w:autoSpaceDE w:val="0"/>
        <w:autoSpaceDN w:val="0"/>
        <w:adjustRightInd w:val="0"/>
        <w:spacing w:after="0" w:line="240" w:lineRule="auto"/>
        <w:ind w:firstLine="709"/>
        <w:jc w:val="both"/>
        <w:rPr>
          <w:rFonts w:ascii="Times New Roman" w:hAnsi="Times New Roman"/>
          <w:sz w:val="24"/>
          <w:szCs w:val="24"/>
        </w:rPr>
      </w:pPr>
      <w:r w:rsidRPr="002C1E69">
        <w:rPr>
          <w:rFonts w:ascii="Times New Roman" w:hAnsi="Times New Roman"/>
          <w:sz w:val="24"/>
          <w:szCs w:val="24"/>
        </w:rPr>
        <w:t xml:space="preserve">Продолжена работа по реализации проекта музейно-туристического комплекса «Ворота в </w:t>
      </w:r>
      <w:r w:rsidR="00C55B36">
        <w:rPr>
          <w:rFonts w:ascii="Times New Roman" w:hAnsi="Times New Roman"/>
          <w:sz w:val="24"/>
          <w:szCs w:val="24"/>
        </w:rPr>
        <w:t>Югру»</w:t>
      </w:r>
      <w:r w:rsidRPr="002C1E69">
        <w:rPr>
          <w:rFonts w:ascii="Times New Roman" w:hAnsi="Times New Roman"/>
          <w:sz w:val="24"/>
          <w:szCs w:val="24"/>
        </w:rPr>
        <w:t xml:space="preserve">. В 2016 году утвержден межведомственный план по реализации проекта, разработана Концепция проекта. Начата работа по изготовлению проекта инженерных сетей для данного комплекса. </w:t>
      </w:r>
    </w:p>
    <w:p w:rsidR="002C1E69" w:rsidRPr="002C1E69" w:rsidRDefault="002C1E69" w:rsidP="00542A2C">
      <w:pPr>
        <w:pStyle w:val="a5"/>
        <w:numPr>
          <w:ilvl w:val="0"/>
          <w:numId w:val="1"/>
        </w:numPr>
        <w:spacing w:after="0" w:line="240" w:lineRule="auto"/>
        <w:ind w:firstLine="709"/>
        <w:jc w:val="both"/>
        <w:rPr>
          <w:rFonts w:ascii="Times New Roman" w:eastAsia="Andale Sans UI" w:hAnsi="Times New Roman"/>
          <w:kern w:val="2"/>
          <w:sz w:val="24"/>
          <w:szCs w:val="24"/>
        </w:rPr>
      </w:pPr>
      <w:r w:rsidRPr="002C1E69">
        <w:rPr>
          <w:rFonts w:ascii="Times New Roman" w:hAnsi="Times New Roman"/>
          <w:sz w:val="24"/>
          <w:szCs w:val="24"/>
        </w:rPr>
        <w:t xml:space="preserve">С целью продвижения проекта на региональных и федеральных инвестиционных площадках, сотрудники </w:t>
      </w:r>
      <w:r w:rsidRPr="002C1E69">
        <w:rPr>
          <w:rFonts w:ascii="Times New Roman" w:eastAsia="Andale Sans UI" w:hAnsi="Times New Roman"/>
          <w:kern w:val="2"/>
          <w:sz w:val="24"/>
          <w:szCs w:val="24"/>
        </w:rPr>
        <w:t>МБУ «Музей истории и этнографии» приняли участие в одном из главных туристических событий года – Неделе туризма (11 – 13 ноября, г. Ханты-Мансийск). Неделя туризма включала проведение XV туристской выставки-ярмарки «</w:t>
      </w:r>
      <w:proofErr w:type="spellStart"/>
      <w:r w:rsidRPr="002C1E69">
        <w:rPr>
          <w:rFonts w:ascii="Times New Roman" w:eastAsia="Andale Sans UI" w:hAnsi="Times New Roman"/>
          <w:kern w:val="2"/>
          <w:sz w:val="24"/>
          <w:szCs w:val="24"/>
        </w:rPr>
        <w:t>ЮграТур</w:t>
      </w:r>
      <w:proofErr w:type="spellEnd"/>
      <w:r w:rsidRPr="002C1E69">
        <w:rPr>
          <w:rFonts w:ascii="Times New Roman" w:eastAsia="Andale Sans UI" w:hAnsi="Times New Roman"/>
          <w:kern w:val="2"/>
          <w:sz w:val="24"/>
          <w:szCs w:val="24"/>
        </w:rPr>
        <w:t xml:space="preserve"> 2016», V Всероссийской открытой Ярмарки событийного туризма </w:t>
      </w:r>
      <w:r w:rsidRPr="002C1E69">
        <w:rPr>
          <w:rFonts w:ascii="Times New Roman" w:eastAsia="Andale Sans UI" w:hAnsi="Times New Roman"/>
          <w:b/>
          <w:kern w:val="2"/>
          <w:sz w:val="24"/>
          <w:szCs w:val="24"/>
        </w:rPr>
        <w:t>«</w:t>
      </w:r>
      <w:proofErr w:type="spellStart"/>
      <w:r w:rsidRPr="002C1E69">
        <w:rPr>
          <w:rFonts w:ascii="Times New Roman" w:eastAsia="Andale Sans UI" w:hAnsi="Times New Roman"/>
          <w:b/>
          <w:kern w:val="2"/>
          <w:sz w:val="24"/>
          <w:szCs w:val="24"/>
        </w:rPr>
        <w:t>Russian</w:t>
      </w:r>
      <w:proofErr w:type="spellEnd"/>
      <w:r w:rsidRPr="002C1E69">
        <w:rPr>
          <w:rFonts w:ascii="Times New Roman" w:eastAsia="Andale Sans UI" w:hAnsi="Times New Roman"/>
          <w:b/>
          <w:kern w:val="2"/>
          <w:sz w:val="24"/>
          <w:szCs w:val="24"/>
        </w:rPr>
        <w:t xml:space="preserve"> </w:t>
      </w:r>
      <w:proofErr w:type="spellStart"/>
      <w:r w:rsidRPr="002C1E69">
        <w:rPr>
          <w:rFonts w:ascii="Times New Roman" w:eastAsia="Andale Sans UI" w:hAnsi="Times New Roman"/>
          <w:b/>
          <w:kern w:val="2"/>
          <w:sz w:val="24"/>
          <w:szCs w:val="24"/>
        </w:rPr>
        <w:t>open</w:t>
      </w:r>
      <w:proofErr w:type="spellEnd"/>
      <w:r w:rsidRPr="002C1E69">
        <w:rPr>
          <w:rFonts w:ascii="Times New Roman" w:eastAsia="Andale Sans UI" w:hAnsi="Times New Roman"/>
          <w:b/>
          <w:kern w:val="2"/>
          <w:sz w:val="24"/>
          <w:szCs w:val="24"/>
        </w:rPr>
        <w:t xml:space="preserve"> </w:t>
      </w:r>
      <w:proofErr w:type="spellStart"/>
      <w:r w:rsidRPr="002C1E69">
        <w:rPr>
          <w:rFonts w:ascii="Times New Roman" w:eastAsia="Andale Sans UI" w:hAnsi="Times New Roman"/>
          <w:b/>
          <w:kern w:val="2"/>
          <w:sz w:val="24"/>
          <w:szCs w:val="24"/>
        </w:rPr>
        <w:t>Event</w:t>
      </w:r>
      <w:proofErr w:type="spellEnd"/>
      <w:r w:rsidRPr="002C1E69">
        <w:rPr>
          <w:rFonts w:ascii="Times New Roman" w:eastAsia="Andale Sans UI" w:hAnsi="Times New Roman"/>
          <w:b/>
          <w:kern w:val="2"/>
          <w:sz w:val="24"/>
          <w:szCs w:val="24"/>
        </w:rPr>
        <w:t xml:space="preserve"> </w:t>
      </w:r>
      <w:proofErr w:type="spellStart"/>
      <w:r w:rsidRPr="002C1E69">
        <w:rPr>
          <w:rFonts w:ascii="Times New Roman" w:eastAsia="Andale Sans UI" w:hAnsi="Times New Roman"/>
          <w:b/>
          <w:kern w:val="2"/>
          <w:sz w:val="24"/>
          <w:szCs w:val="24"/>
        </w:rPr>
        <w:t>Expo</w:t>
      </w:r>
      <w:proofErr w:type="spellEnd"/>
      <w:r w:rsidRPr="002C1E69">
        <w:rPr>
          <w:rFonts w:ascii="Times New Roman" w:eastAsia="Andale Sans UI" w:hAnsi="Times New Roman"/>
          <w:b/>
          <w:kern w:val="2"/>
          <w:sz w:val="24"/>
          <w:szCs w:val="24"/>
        </w:rPr>
        <w:t>»</w:t>
      </w:r>
      <w:r w:rsidRPr="002C1E69">
        <w:rPr>
          <w:rFonts w:ascii="Times New Roman" w:eastAsia="Andale Sans UI" w:hAnsi="Times New Roman"/>
          <w:kern w:val="2"/>
          <w:sz w:val="24"/>
          <w:szCs w:val="24"/>
        </w:rPr>
        <w:t xml:space="preserve"> и </w:t>
      </w:r>
      <w:r w:rsidRPr="002C1E69">
        <w:rPr>
          <w:rFonts w:ascii="Times New Roman" w:eastAsia="Andale Sans UI" w:hAnsi="Times New Roman"/>
          <w:b/>
          <w:kern w:val="2"/>
          <w:sz w:val="24"/>
          <w:szCs w:val="24"/>
        </w:rPr>
        <w:t>IV Всероссийского конкурса в области событийного туризма</w:t>
      </w:r>
      <w:r w:rsidRPr="002C1E69">
        <w:rPr>
          <w:rFonts w:ascii="Times New Roman" w:eastAsia="Andale Sans UI" w:hAnsi="Times New Roman"/>
          <w:kern w:val="2"/>
          <w:sz w:val="24"/>
          <w:szCs w:val="24"/>
        </w:rPr>
        <w:t xml:space="preserve">. Проект </w:t>
      </w:r>
      <w:r w:rsidRPr="002C1E69">
        <w:rPr>
          <w:rFonts w:ascii="Times New Roman" w:eastAsia="Andale Sans UI" w:hAnsi="Times New Roman"/>
          <w:b/>
          <w:kern w:val="2"/>
          <w:sz w:val="24"/>
          <w:szCs w:val="24"/>
        </w:rPr>
        <w:t>«Славянский хоровод в Югорске»</w:t>
      </w:r>
      <w:r w:rsidRPr="002C1E69">
        <w:rPr>
          <w:rFonts w:ascii="Times New Roman" w:eastAsia="Andale Sans UI" w:hAnsi="Times New Roman"/>
          <w:kern w:val="2"/>
          <w:sz w:val="24"/>
          <w:szCs w:val="24"/>
        </w:rPr>
        <w:t>, представленный Музеем истории и этнографии в качестве одного из составляющих проекта музейно-туристического комплекса «Ворота в Югру», в номинации «Народные традиции» был отмечен специальным дипломом.</w:t>
      </w:r>
    </w:p>
    <w:p w:rsidR="002C1E69" w:rsidRPr="002C1E69" w:rsidRDefault="002C1E69" w:rsidP="00542A2C">
      <w:pPr>
        <w:pStyle w:val="a5"/>
        <w:numPr>
          <w:ilvl w:val="0"/>
          <w:numId w:val="1"/>
        </w:numPr>
        <w:autoSpaceDE w:val="0"/>
        <w:autoSpaceDN w:val="0"/>
        <w:adjustRightInd w:val="0"/>
        <w:spacing w:after="0" w:line="240" w:lineRule="auto"/>
        <w:ind w:firstLine="709"/>
        <w:jc w:val="both"/>
        <w:rPr>
          <w:rFonts w:ascii="Times New Roman" w:eastAsia="Andale Sans UI" w:hAnsi="Times New Roman"/>
          <w:kern w:val="2"/>
          <w:sz w:val="24"/>
          <w:szCs w:val="24"/>
        </w:rPr>
      </w:pPr>
      <w:r w:rsidRPr="002C1E69">
        <w:rPr>
          <w:rFonts w:ascii="Times New Roman" w:eastAsia="Andale Sans UI" w:hAnsi="Times New Roman"/>
          <w:kern w:val="2"/>
          <w:sz w:val="24"/>
          <w:szCs w:val="24"/>
        </w:rPr>
        <w:lastRenderedPageBreak/>
        <w:t>Среди муниципальных образований определялась «Столица событийного туризма». Город Югорск признан Лауреатом III степени, пропустил вперед Нижний Тагил (2 место) и Якутск (1 место).</w:t>
      </w:r>
    </w:p>
    <w:p w:rsidR="002C1E69" w:rsidRPr="002C1E69" w:rsidRDefault="002C1E69" w:rsidP="00542A2C">
      <w:pPr>
        <w:pStyle w:val="a5"/>
        <w:numPr>
          <w:ilvl w:val="0"/>
          <w:numId w:val="1"/>
        </w:numPr>
        <w:tabs>
          <w:tab w:val="left" w:pos="0"/>
        </w:tabs>
        <w:spacing w:after="0" w:line="240" w:lineRule="auto"/>
        <w:ind w:firstLine="709"/>
        <w:jc w:val="both"/>
        <w:rPr>
          <w:rFonts w:ascii="Times New Roman" w:eastAsia="Calibri" w:hAnsi="Times New Roman"/>
          <w:sz w:val="24"/>
          <w:szCs w:val="24"/>
        </w:rPr>
      </w:pPr>
      <w:r w:rsidRPr="002C1E69">
        <w:rPr>
          <w:rFonts w:ascii="Times New Roman" w:hAnsi="Times New Roman"/>
          <w:sz w:val="24"/>
          <w:szCs w:val="24"/>
        </w:rPr>
        <w:t>Яркими событиями культурной жизни города стали музейные праздники: «Вороний день», «Праздник трясогузки», а также «Славянский хоровод», составным элементом которого стал Фестиваль плотницкого мастерства «Русь топором строилась», организованный с участием казачьего общества «Станица Югорская», при поддержке Департамента культуры Ханты-Мансийского автономного округа – Югры. Фестиваль проводился впервые на территории Ханты-Мансийского автономного округа – Югры.</w:t>
      </w:r>
    </w:p>
    <w:p w:rsidR="002C1E69" w:rsidRDefault="002C1E69" w:rsidP="00542A2C">
      <w:pPr>
        <w:pStyle w:val="a5"/>
        <w:numPr>
          <w:ilvl w:val="0"/>
          <w:numId w:val="1"/>
        </w:numPr>
        <w:autoSpaceDE w:val="0"/>
        <w:autoSpaceDN w:val="0"/>
        <w:adjustRightInd w:val="0"/>
        <w:spacing w:after="0" w:line="240" w:lineRule="auto"/>
        <w:ind w:firstLine="709"/>
        <w:jc w:val="both"/>
        <w:rPr>
          <w:rFonts w:ascii="Times New Roman" w:hAnsi="Times New Roman"/>
          <w:sz w:val="24"/>
          <w:szCs w:val="24"/>
        </w:rPr>
      </w:pPr>
      <w:r w:rsidRPr="002C1E69">
        <w:rPr>
          <w:rFonts w:ascii="Times New Roman" w:hAnsi="Times New Roman"/>
          <w:sz w:val="24"/>
          <w:szCs w:val="24"/>
        </w:rPr>
        <w:t>В фестивале приняли участие «деревянных дел Мастера» из Югры, Тюменской и Свердловской областей, Пермского края и Ямало-Ненецкого округа. Были организованы мастер-классы по плотницкому, столярному мастерству, резьбе по дереву. Большой интерес вызвали работы, представленные на плотницкий конкурс. Ворота, колодезный сруб, качели, телега и мостик в будущем станут частью русского подворья Музейно-туристического комплекса  «Ворота в Югру».</w:t>
      </w:r>
    </w:p>
    <w:p w:rsidR="00BA75F8" w:rsidRPr="002C1E69" w:rsidRDefault="00BA75F8" w:rsidP="00542A2C">
      <w:pPr>
        <w:pStyle w:val="a5"/>
        <w:numPr>
          <w:ilvl w:val="0"/>
          <w:numId w:val="1"/>
        </w:numPr>
        <w:autoSpaceDE w:val="0"/>
        <w:autoSpaceDN w:val="0"/>
        <w:adjustRightInd w:val="0"/>
        <w:spacing w:after="0" w:line="240" w:lineRule="auto"/>
        <w:ind w:firstLine="709"/>
        <w:jc w:val="both"/>
        <w:rPr>
          <w:rFonts w:ascii="Times New Roman" w:hAnsi="Times New Roman"/>
          <w:sz w:val="24"/>
          <w:szCs w:val="24"/>
        </w:rPr>
      </w:pPr>
    </w:p>
    <w:p w:rsidR="002C1E69" w:rsidRPr="00C55B36" w:rsidRDefault="002C1E69" w:rsidP="00542A2C">
      <w:pPr>
        <w:pStyle w:val="a5"/>
        <w:numPr>
          <w:ilvl w:val="0"/>
          <w:numId w:val="1"/>
        </w:numPr>
        <w:suppressAutoHyphens/>
        <w:spacing w:after="0" w:line="240" w:lineRule="auto"/>
        <w:ind w:firstLine="709"/>
        <w:rPr>
          <w:rFonts w:ascii="Times New Roman" w:hAnsi="Times New Roman"/>
          <w:b/>
          <w:i/>
          <w:sz w:val="24"/>
          <w:szCs w:val="24"/>
          <w:lang w:eastAsia="ar-SA"/>
        </w:rPr>
      </w:pPr>
      <w:r w:rsidRPr="00C55B36">
        <w:rPr>
          <w:rFonts w:ascii="Times New Roman" w:hAnsi="Times New Roman"/>
          <w:b/>
          <w:i/>
          <w:sz w:val="24"/>
          <w:szCs w:val="24"/>
          <w:lang w:eastAsia="ar-SA"/>
        </w:rPr>
        <w:t>Библиотечное дело</w:t>
      </w:r>
    </w:p>
    <w:p w:rsidR="002C1E69" w:rsidRPr="002C1E69" w:rsidRDefault="002C1E69" w:rsidP="00542A2C">
      <w:pPr>
        <w:pStyle w:val="a5"/>
        <w:numPr>
          <w:ilvl w:val="0"/>
          <w:numId w:val="1"/>
        </w:numPr>
        <w:spacing w:after="0" w:line="240" w:lineRule="auto"/>
        <w:ind w:firstLine="709"/>
        <w:jc w:val="both"/>
        <w:rPr>
          <w:rFonts w:ascii="Times New Roman" w:eastAsia="Arial" w:hAnsi="Times New Roman"/>
          <w:sz w:val="24"/>
          <w:szCs w:val="24"/>
          <w:lang w:eastAsia="en-US"/>
        </w:rPr>
      </w:pPr>
      <w:r w:rsidRPr="002C1E69">
        <w:rPr>
          <w:rFonts w:ascii="Times New Roman" w:eastAsia="Arial" w:hAnsi="Times New Roman"/>
          <w:kern w:val="2"/>
          <w:sz w:val="24"/>
          <w:szCs w:val="24"/>
        </w:rPr>
        <w:t xml:space="preserve">В состав МБУ </w:t>
      </w:r>
      <w:r w:rsidRPr="002C1E69">
        <w:rPr>
          <w:rFonts w:ascii="Times New Roman" w:hAnsi="Times New Roman"/>
          <w:sz w:val="24"/>
          <w:szCs w:val="24"/>
        </w:rPr>
        <w:t xml:space="preserve">«Централизованная библиотечная система г. Югорска» входят 2 библиотеки: Центральная городская библиотека и Центральная городская детская библиотека. </w:t>
      </w:r>
      <w:r w:rsidRPr="002C1E69">
        <w:rPr>
          <w:rFonts w:ascii="Times New Roman" w:hAnsi="Times New Roman"/>
          <w:kern w:val="2"/>
          <w:sz w:val="24"/>
          <w:szCs w:val="24"/>
        </w:rPr>
        <w:t>Обеспеченность библиотеками составляет 100%.</w:t>
      </w:r>
    </w:p>
    <w:p w:rsidR="002C1E69" w:rsidRPr="002C1E69" w:rsidRDefault="002C1E69" w:rsidP="00542A2C">
      <w:pPr>
        <w:pStyle w:val="a5"/>
        <w:numPr>
          <w:ilvl w:val="0"/>
          <w:numId w:val="1"/>
        </w:numPr>
        <w:spacing w:after="0" w:line="240" w:lineRule="auto"/>
        <w:ind w:firstLine="709"/>
        <w:jc w:val="both"/>
        <w:rPr>
          <w:rFonts w:ascii="Times New Roman" w:eastAsia="Arial" w:hAnsi="Times New Roman"/>
          <w:kern w:val="2"/>
          <w:sz w:val="24"/>
          <w:szCs w:val="24"/>
        </w:rPr>
      </w:pPr>
      <w:r w:rsidRPr="002C1E69">
        <w:rPr>
          <w:rFonts w:ascii="Times New Roman" w:eastAsia="Arial" w:hAnsi="Times New Roman"/>
          <w:kern w:val="2"/>
          <w:sz w:val="24"/>
          <w:szCs w:val="24"/>
        </w:rPr>
        <w:t xml:space="preserve">На конец отчетного периода муниципальные библиотеки МБУ «ЦБС г. Югорска»  насчитывают 12 514 пользователей, в том числе детей до 14 лет 5 845 человек. </w:t>
      </w:r>
    </w:p>
    <w:p w:rsidR="002C1E69" w:rsidRPr="002C1E69" w:rsidRDefault="002C1E69" w:rsidP="00542A2C">
      <w:pPr>
        <w:pStyle w:val="a5"/>
        <w:numPr>
          <w:ilvl w:val="0"/>
          <w:numId w:val="1"/>
        </w:numPr>
        <w:spacing w:after="0" w:line="240" w:lineRule="auto"/>
        <w:ind w:firstLine="709"/>
        <w:jc w:val="both"/>
        <w:rPr>
          <w:rFonts w:ascii="Times New Roman" w:eastAsia="Arial" w:hAnsi="Times New Roman"/>
          <w:kern w:val="2"/>
          <w:sz w:val="24"/>
          <w:szCs w:val="24"/>
        </w:rPr>
      </w:pPr>
      <w:r w:rsidRPr="002C1E69">
        <w:rPr>
          <w:rFonts w:ascii="Times New Roman" w:eastAsia="Arial" w:hAnsi="Times New Roman"/>
          <w:kern w:val="2"/>
          <w:sz w:val="24"/>
          <w:szCs w:val="24"/>
        </w:rPr>
        <w:t xml:space="preserve">За отчетный период библиотеки посетили 82 087 человек. </w:t>
      </w:r>
    </w:p>
    <w:p w:rsidR="002C1E69" w:rsidRPr="002C1E69" w:rsidRDefault="002C1E69" w:rsidP="00542A2C">
      <w:pPr>
        <w:pStyle w:val="a5"/>
        <w:numPr>
          <w:ilvl w:val="0"/>
          <w:numId w:val="1"/>
        </w:numPr>
        <w:spacing w:after="0" w:line="240" w:lineRule="auto"/>
        <w:ind w:firstLine="709"/>
        <w:jc w:val="both"/>
        <w:rPr>
          <w:rFonts w:ascii="Times New Roman" w:eastAsia="Arial" w:hAnsi="Times New Roman"/>
          <w:kern w:val="2"/>
          <w:sz w:val="24"/>
          <w:szCs w:val="24"/>
        </w:rPr>
      </w:pPr>
      <w:r w:rsidRPr="002C1E69">
        <w:rPr>
          <w:rFonts w:ascii="Times New Roman" w:eastAsia="Arial" w:hAnsi="Times New Roman"/>
          <w:kern w:val="2"/>
          <w:sz w:val="24"/>
          <w:szCs w:val="24"/>
        </w:rPr>
        <w:t xml:space="preserve">Выдача документов из фондов библиотек составила 214 131 экземпляров. По справочно-библиографическому обслуживанию пользователей было выполнено 17 429 справок и проведено 556 консультаций. Число пользователей, обслуженных через </w:t>
      </w:r>
      <w:proofErr w:type="spellStart"/>
      <w:r w:rsidRPr="002C1E69">
        <w:rPr>
          <w:rFonts w:ascii="Times New Roman" w:eastAsia="Arial" w:hAnsi="Times New Roman"/>
          <w:kern w:val="2"/>
          <w:sz w:val="24"/>
          <w:szCs w:val="24"/>
        </w:rPr>
        <w:t>внестационарный</w:t>
      </w:r>
      <w:proofErr w:type="spellEnd"/>
      <w:r w:rsidRPr="002C1E69">
        <w:rPr>
          <w:rFonts w:ascii="Times New Roman" w:eastAsia="Arial" w:hAnsi="Times New Roman"/>
          <w:kern w:val="2"/>
          <w:sz w:val="24"/>
          <w:szCs w:val="24"/>
        </w:rPr>
        <w:t xml:space="preserve"> отдел, составило по итогам 2016 года 29 человек.</w:t>
      </w:r>
    </w:p>
    <w:p w:rsidR="002C1E69" w:rsidRPr="002C1E69" w:rsidRDefault="002C1E69" w:rsidP="00542A2C">
      <w:pPr>
        <w:pStyle w:val="a5"/>
        <w:numPr>
          <w:ilvl w:val="0"/>
          <w:numId w:val="1"/>
        </w:numPr>
        <w:spacing w:after="0" w:line="240" w:lineRule="auto"/>
        <w:ind w:firstLine="709"/>
        <w:jc w:val="both"/>
        <w:rPr>
          <w:rFonts w:ascii="Times New Roman" w:eastAsia="Arial" w:hAnsi="Times New Roman"/>
          <w:kern w:val="2"/>
          <w:sz w:val="24"/>
          <w:szCs w:val="24"/>
        </w:rPr>
      </w:pPr>
      <w:r w:rsidRPr="002C1E69">
        <w:rPr>
          <w:rFonts w:ascii="Times New Roman" w:eastAsia="Arial" w:hAnsi="Times New Roman"/>
          <w:kern w:val="2"/>
          <w:sz w:val="24"/>
          <w:szCs w:val="24"/>
        </w:rPr>
        <w:t>В конце отчетного периода библиотечный фонд составляет 155 199 экземпляров, число поступлений новых книг составляет 5 820 экземпляров.</w:t>
      </w:r>
    </w:p>
    <w:p w:rsidR="002C1E69" w:rsidRPr="002C1E69" w:rsidRDefault="002C1E69" w:rsidP="00542A2C">
      <w:pPr>
        <w:pStyle w:val="a5"/>
        <w:numPr>
          <w:ilvl w:val="0"/>
          <w:numId w:val="1"/>
        </w:numPr>
        <w:spacing w:after="0" w:line="240" w:lineRule="auto"/>
        <w:ind w:firstLine="709"/>
        <w:jc w:val="both"/>
        <w:rPr>
          <w:rFonts w:ascii="Times New Roman" w:eastAsia="Arial" w:hAnsi="Times New Roman"/>
          <w:kern w:val="2"/>
          <w:sz w:val="24"/>
          <w:szCs w:val="24"/>
        </w:rPr>
      </w:pPr>
      <w:proofErr w:type="spellStart"/>
      <w:r w:rsidRPr="002C1E69">
        <w:rPr>
          <w:rFonts w:ascii="Times New Roman" w:eastAsia="Arial" w:hAnsi="Times New Roman"/>
          <w:kern w:val="2"/>
          <w:sz w:val="24"/>
          <w:szCs w:val="24"/>
        </w:rPr>
        <w:t>Книгообеспеченность</w:t>
      </w:r>
      <w:proofErr w:type="spellEnd"/>
      <w:r w:rsidRPr="002C1E69">
        <w:rPr>
          <w:rFonts w:ascii="Times New Roman" w:eastAsia="Arial" w:hAnsi="Times New Roman"/>
          <w:kern w:val="2"/>
          <w:sz w:val="24"/>
          <w:szCs w:val="24"/>
        </w:rPr>
        <w:t xml:space="preserve"> 1 жителя составляет 4,2 экземпляра и остается неизменной с 2010 года.</w:t>
      </w:r>
    </w:p>
    <w:p w:rsidR="002C1E69" w:rsidRPr="002C1E69" w:rsidRDefault="002C1E69" w:rsidP="00542A2C">
      <w:pPr>
        <w:pStyle w:val="a5"/>
        <w:widowControl w:val="0"/>
        <w:numPr>
          <w:ilvl w:val="0"/>
          <w:numId w:val="1"/>
        </w:numPr>
        <w:autoSpaceDE w:val="0"/>
        <w:autoSpaceDN w:val="0"/>
        <w:adjustRightInd w:val="0"/>
        <w:spacing w:after="0" w:line="240" w:lineRule="auto"/>
        <w:ind w:firstLine="709"/>
        <w:jc w:val="both"/>
        <w:rPr>
          <w:rFonts w:ascii="Times New Roman" w:eastAsia="Calibri" w:hAnsi="Times New Roman"/>
          <w:sz w:val="24"/>
          <w:szCs w:val="24"/>
        </w:rPr>
      </w:pPr>
      <w:r w:rsidRPr="002C1E69">
        <w:rPr>
          <w:rFonts w:ascii="Times New Roman" w:eastAsia="Arial" w:hAnsi="Times New Roman"/>
          <w:kern w:val="2"/>
          <w:sz w:val="24"/>
          <w:szCs w:val="24"/>
        </w:rPr>
        <w:t>Для продвижения книги и чтения активно используется сайт учреждения. Посещение сайта виртуальными пользователями за 2016 год составило 99 990 посещений.</w:t>
      </w:r>
      <w:r w:rsidRPr="002C1E69">
        <w:rPr>
          <w:rFonts w:ascii="Times New Roman" w:hAnsi="Times New Roman"/>
          <w:sz w:val="24"/>
          <w:szCs w:val="24"/>
        </w:rPr>
        <w:t xml:space="preserve"> В третьем квартале 2016 года Центральная городская детская библиотека презентовала собственный сайт для юных пользователей,  благодаря адаптивному дизайну которого можно просматривать страницы сайта с любого мобильного устройства, что актуально для подростков и молодежи. </w:t>
      </w:r>
    </w:p>
    <w:p w:rsidR="002C1E69" w:rsidRPr="002C1E69" w:rsidRDefault="002C1E69" w:rsidP="00542A2C">
      <w:pPr>
        <w:pStyle w:val="a5"/>
        <w:numPr>
          <w:ilvl w:val="0"/>
          <w:numId w:val="1"/>
        </w:numPr>
        <w:spacing w:after="0" w:line="240" w:lineRule="auto"/>
        <w:ind w:firstLine="709"/>
        <w:jc w:val="both"/>
        <w:rPr>
          <w:rFonts w:ascii="Times New Roman" w:eastAsia="Arial" w:hAnsi="Times New Roman"/>
          <w:kern w:val="2"/>
          <w:sz w:val="24"/>
          <w:szCs w:val="24"/>
          <w:lang w:eastAsia="en-US"/>
        </w:rPr>
      </w:pPr>
      <w:r w:rsidRPr="002C1E69">
        <w:rPr>
          <w:rFonts w:ascii="Times New Roman" w:eastAsia="Arial" w:hAnsi="Times New Roman"/>
          <w:kern w:val="2"/>
          <w:sz w:val="24"/>
          <w:szCs w:val="24"/>
        </w:rPr>
        <w:t>В отчетном периоде проведено 322 книжных выставки, 445 мероприятий для 13 727 человек, в том числе для 7 972 детей.</w:t>
      </w:r>
    </w:p>
    <w:p w:rsidR="002C1E69" w:rsidRPr="002C1E69" w:rsidRDefault="002C1E69" w:rsidP="00542A2C">
      <w:pPr>
        <w:pStyle w:val="a5"/>
        <w:widowControl w:val="0"/>
        <w:numPr>
          <w:ilvl w:val="0"/>
          <w:numId w:val="1"/>
        </w:numPr>
        <w:suppressAutoHyphens/>
        <w:spacing w:after="0" w:line="240" w:lineRule="auto"/>
        <w:ind w:firstLine="709"/>
        <w:jc w:val="both"/>
        <w:rPr>
          <w:rFonts w:ascii="Times New Roman" w:eastAsia="Calibri" w:hAnsi="Times New Roman"/>
          <w:sz w:val="24"/>
          <w:szCs w:val="24"/>
        </w:rPr>
      </w:pPr>
      <w:r w:rsidRPr="002C1E69">
        <w:rPr>
          <w:rFonts w:ascii="Times New Roman" w:hAnsi="Times New Roman"/>
          <w:sz w:val="24"/>
          <w:szCs w:val="24"/>
        </w:rPr>
        <w:t>Наиболее значимые мероприятия по продвижению книги и чтения:</w:t>
      </w:r>
    </w:p>
    <w:p w:rsidR="002C1E69" w:rsidRPr="002C1E69" w:rsidRDefault="008F2137" w:rsidP="00542A2C">
      <w:pPr>
        <w:pStyle w:val="a5"/>
        <w:widowControl w:val="0"/>
        <w:numPr>
          <w:ilvl w:val="0"/>
          <w:numId w:val="48"/>
        </w:numPr>
        <w:suppressAutoHyphens/>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фестиваль национальной поэзии «Поэт – глашатай мира»;</w:t>
      </w:r>
    </w:p>
    <w:p w:rsidR="002C1E69" w:rsidRPr="002C1E69" w:rsidRDefault="008F2137" w:rsidP="00542A2C">
      <w:pPr>
        <w:pStyle w:val="a5"/>
        <w:widowControl w:val="0"/>
        <w:numPr>
          <w:ilvl w:val="0"/>
          <w:numId w:val="48"/>
        </w:numPr>
        <w:suppressAutoHyphens/>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Кирилло-Мефодиевские чтения;</w:t>
      </w:r>
    </w:p>
    <w:p w:rsidR="002C1E69" w:rsidRPr="002C1E69" w:rsidRDefault="008F2137" w:rsidP="00542A2C">
      <w:pPr>
        <w:pStyle w:val="a5"/>
        <w:widowControl w:val="0"/>
        <w:numPr>
          <w:ilvl w:val="0"/>
          <w:numId w:val="48"/>
        </w:numPr>
        <w:suppressAutoHyphens/>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фестиваль бардовской песни «</w:t>
      </w:r>
      <w:proofErr w:type="spellStart"/>
      <w:r w:rsidR="002C1E69" w:rsidRPr="002C1E69">
        <w:rPr>
          <w:rFonts w:ascii="Times New Roman" w:hAnsi="Times New Roman"/>
          <w:spacing w:val="-2"/>
          <w:sz w:val="24"/>
          <w:szCs w:val="24"/>
        </w:rPr>
        <w:t>Эсские</w:t>
      </w:r>
      <w:proofErr w:type="spellEnd"/>
      <w:r w:rsidR="002C1E69" w:rsidRPr="002C1E69">
        <w:rPr>
          <w:rFonts w:ascii="Times New Roman" w:hAnsi="Times New Roman"/>
          <w:spacing w:val="-2"/>
          <w:sz w:val="24"/>
          <w:szCs w:val="24"/>
        </w:rPr>
        <w:t xml:space="preserve"> зори»;</w:t>
      </w:r>
    </w:p>
    <w:p w:rsidR="002C1E69" w:rsidRPr="002C1E69" w:rsidRDefault="008F2137" w:rsidP="00542A2C">
      <w:pPr>
        <w:pStyle w:val="a5"/>
        <w:widowControl w:val="0"/>
        <w:numPr>
          <w:ilvl w:val="0"/>
          <w:numId w:val="48"/>
        </w:numPr>
        <w:suppressAutoHyphens/>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фестиваль «Жемчужина русской культуры», посвященный Дням русской культуры и  Дню рождения А.С. Пушкина;</w:t>
      </w:r>
    </w:p>
    <w:p w:rsidR="002C1E69" w:rsidRPr="002C1E69" w:rsidRDefault="008F2137" w:rsidP="00542A2C">
      <w:pPr>
        <w:pStyle w:val="a5"/>
        <w:widowControl w:val="0"/>
        <w:numPr>
          <w:ilvl w:val="0"/>
          <w:numId w:val="48"/>
        </w:num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социально-культурная акция «</w:t>
      </w:r>
      <w:proofErr w:type="spellStart"/>
      <w:r w:rsidR="002C1E69" w:rsidRPr="002C1E69">
        <w:rPr>
          <w:rFonts w:ascii="Times New Roman" w:hAnsi="Times New Roman"/>
          <w:sz w:val="24"/>
          <w:szCs w:val="24"/>
        </w:rPr>
        <w:t>Библионочь</w:t>
      </w:r>
      <w:proofErr w:type="spellEnd"/>
      <w:r w:rsidR="002C1E69" w:rsidRPr="002C1E69">
        <w:rPr>
          <w:rFonts w:ascii="Times New Roman" w:hAnsi="Times New Roman"/>
          <w:sz w:val="24"/>
          <w:szCs w:val="24"/>
        </w:rPr>
        <w:t>»;</w:t>
      </w:r>
    </w:p>
    <w:p w:rsidR="002C1E69" w:rsidRPr="002C1E69" w:rsidRDefault="008F2137" w:rsidP="00542A2C">
      <w:pPr>
        <w:pStyle w:val="a5"/>
        <w:widowControl w:val="0"/>
        <w:numPr>
          <w:ilvl w:val="0"/>
          <w:numId w:val="48"/>
        </w:numPr>
        <w:suppressAutoHyphens/>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научно-практическая конференция «Сергиев родник».</w:t>
      </w:r>
    </w:p>
    <w:p w:rsidR="002C1E69" w:rsidRPr="002C1E69" w:rsidRDefault="002C1E69" w:rsidP="00542A2C">
      <w:pPr>
        <w:pStyle w:val="a5"/>
        <w:widowControl w:val="0"/>
        <w:numPr>
          <w:ilvl w:val="0"/>
          <w:numId w:val="1"/>
        </w:numPr>
        <w:autoSpaceDE w:val="0"/>
        <w:autoSpaceDN w:val="0"/>
        <w:adjustRightInd w:val="0"/>
        <w:spacing w:after="0" w:line="240" w:lineRule="auto"/>
        <w:ind w:firstLine="709"/>
        <w:jc w:val="both"/>
        <w:rPr>
          <w:rFonts w:ascii="Times New Roman" w:hAnsi="Times New Roman"/>
          <w:sz w:val="24"/>
          <w:szCs w:val="24"/>
        </w:rPr>
      </w:pPr>
      <w:r w:rsidRPr="002C1E69">
        <w:rPr>
          <w:rFonts w:ascii="Times New Roman" w:hAnsi="Times New Roman"/>
          <w:sz w:val="24"/>
          <w:szCs w:val="24"/>
        </w:rPr>
        <w:t>Для обеспечения свободного доступа к электронным фондам библиотек России и  предоставления пользователям  качественной информации в электронном виде приобретена точка доступа к электронной библиотеке  «</w:t>
      </w:r>
      <w:proofErr w:type="spellStart"/>
      <w:r w:rsidRPr="002C1E69">
        <w:rPr>
          <w:rFonts w:ascii="Times New Roman" w:hAnsi="Times New Roman"/>
          <w:sz w:val="24"/>
          <w:szCs w:val="24"/>
        </w:rPr>
        <w:t>ЛитРес</w:t>
      </w:r>
      <w:proofErr w:type="spellEnd"/>
      <w:r w:rsidRPr="002C1E69">
        <w:rPr>
          <w:rFonts w:ascii="Times New Roman" w:hAnsi="Times New Roman"/>
          <w:sz w:val="24"/>
          <w:szCs w:val="24"/>
        </w:rPr>
        <w:t>».</w:t>
      </w:r>
    </w:p>
    <w:p w:rsidR="002C1E69" w:rsidRPr="002C1E69" w:rsidRDefault="002C1E69" w:rsidP="00542A2C">
      <w:pPr>
        <w:pStyle w:val="a5"/>
        <w:widowControl w:val="0"/>
        <w:numPr>
          <w:ilvl w:val="0"/>
          <w:numId w:val="1"/>
        </w:numPr>
        <w:autoSpaceDE w:val="0"/>
        <w:autoSpaceDN w:val="0"/>
        <w:adjustRightInd w:val="0"/>
        <w:spacing w:after="0" w:line="240" w:lineRule="auto"/>
        <w:ind w:firstLine="709"/>
        <w:jc w:val="both"/>
        <w:rPr>
          <w:rFonts w:ascii="Times New Roman" w:hAnsi="Times New Roman"/>
          <w:sz w:val="24"/>
          <w:szCs w:val="24"/>
        </w:rPr>
      </w:pPr>
      <w:r w:rsidRPr="002C1E69">
        <w:rPr>
          <w:rFonts w:ascii="Times New Roman" w:hAnsi="Times New Roman"/>
          <w:sz w:val="24"/>
          <w:szCs w:val="24"/>
        </w:rPr>
        <w:t xml:space="preserve">Центральная городская библиотека им. А.И. </w:t>
      </w:r>
      <w:proofErr w:type="spellStart"/>
      <w:r w:rsidRPr="002C1E69">
        <w:rPr>
          <w:rFonts w:ascii="Times New Roman" w:hAnsi="Times New Roman"/>
          <w:sz w:val="24"/>
          <w:szCs w:val="24"/>
        </w:rPr>
        <w:t>Харизовой</w:t>
      </w:r>
      <w:proofErr w:type="spellEnd"/>
      <w:r w:rsidRPr="002C1E69">
        <w:rPr>
          <w:rFonts w:ascii="Times New Roman" w:hAnsi="Times New Roman"/>
          <w:sz w:val="24"/>
          <w:szCs w:val="24"/>
        </w:rPr>
        <w:t xml:space="preserve"> присоединилась к числу участников проекта «Умная полка», которые размещают на своих площадках специальные плакаты — с QR-кодами для скачивания на устройства (электронные книги, телефоны, планшеты) книг Николая Карамзина. «Умная полка» — составная часть долгосрочного проекта «</w:t>
      </w:r>
      <w:proofErr w:type="spellStart"/>
      <w:r w:rsidRPr="002C1E69">
        <w:rPr>
          <w:rFonts w:ascii="Times New Roman" w:hAnsi="Times New Roman"/>
          <w:sz w:val="24"/>
          <w:szCs w:val="24"/>
        </w:rPr>
        <w:t>ЛитРес</w:t>
      </w:r>
      <w:proofErr w:type="spellEnd"/>
      <w:r w:rsidRPr="002C1E69">
        <w:rPr>
          <w:rFonts w:ascii="Times New Roman" w:hAnsi="Times New Roman"/>
          <w:sz w:val="24"/>
          <w:szCs w:val="24"/>
        </w:rPr>
        <w:t xml:space="preserve">», направленного на предоставление доступа к электронному фонду на безвозмездной основе. Читатель с помощью своего мобильного устройства сможет считать QR-код и тем самым автоматически скачать произведение русского классика. Также с помощью QR-кода </w:t>
      </w:r>
      <w:r w:rsidRPr="002C1E69">
        <w:rPr>
          <w:rFonts w:ascii="Times New Roman" w:hAnsi="Times New Roman"/>
          <w:sz w:val="24"/>
          <w:szCs w:val="24"/>
        </w:rPr>
        <w:lastRenderedPageBreak/>
        <w:t>можно получить дополнительную информацию: подробности о проекте, ссылки на издания Николая Карамзина в электронной библиотеке «</w:t>
      </w:r>
      <w:proofErr w:type="spellStart"/>
      <w:r w:rsidRPr="002C1E69">
        <w:rPr>
          <w:rFonts w:ascii="Times New Roman" w:hAnsi="Times New Roman"/>
          <w:sz w:val="24"/>
          <w:szCs w:val="24"/>
        </w:rPr>
        <w:t>ЛитРес</w:t>
      </w:r>
      <w:proofErr w:type="spellEnd"/>
      <w:r w:rsidRPr="002C1E69">
        <w:rPr>
          <w:rFonts w:ascii="Times New Roman" w:hAnsi="Times New Roman"/>
          <w:sz w:val="24"/>
          <w:szCs w:val="24"/>
        </w:rPr>
        <w:t xml:space="preserve">» и в фондах Библиотеки иностранной литературы, доступ к видео-книге «Большое путешествие Карамзина», перечень библиотек-участниц, разместивших на своих площадках макеты и другую полезную информацию; </w:t>
      </w:r>
    </w:p>
    <w:p w:rsidR="002C1E69" w:rsidRPr="002C1E69" w:rsidRDefault="002C1E69"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2C1E69">
        <w:rPr>
          <w:rFonts w:ascii="Times New Roman" w:hAnsi="Times New Roman"/>
          <w:sz w:val="24"/>
          <w:szCs w:val="24"/>
        </w:rPr>
        <w:t>Положительная динамика основных показателей деятельности учреждений культуры говорит о востребованности услуг, предоставляемых муниципальными учреждениями культуры города Югорска. Успешно решаются задачи, стоящие в сфере культуры:</w:t>
      </w:r>
    </w:p>
    <w:p w:rsidR="002C1E69" w:rsidRPr="002C1E69" w:rsidRDefault="008F2137" w:rsidP="00542A2C">
      <w:pPr>
        <w:pStyle w:val="a5"/>
        <w:widowControl w:val="0"/>
        <w:numPr>
          <w:ilvl w:val="0"/>
          <w:numId w:val="49"/>
        </w:num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предоставление услуг разновозрастным категориям пользователей;</w:t>
      </w:r>
    </w:p>
    <w:p w:rsidR="002C1E69" w:rsidRPr="002C1E69" w:rsidRDefault="008F2137" w:rsidP="00542A2C">
      <w:pPr>
        <w:pStyle w:val="a5"/>
        <w:widowControl w:val="0"/>
        <w:numPr>
          <w:ilvl w:val="0"/>
          <w:numId w:val="49"/>
        </w:num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содействие в сохранение национальной культуры;</w:t>
      </w:r>
    </w:p>
    <w:p w:rsidR="002C1E69" w:rsidRPr="002C1E69" w:rsidRDefault="008F2137" w:rsidP="00542A2C">
      <w:pPr>
        <w:pStyle w:val="a5"/>
        <w:widowControl w:val="0"/>
        <w:numPr>
          <w:ilvl w:val="0"/>
          <w:numId w:val="49"/>
        </w:num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создание условий доступности самодеятельного искусства;</w:t>
      </w:r>
    </w:p>
    <w:p w:rsidR="002C1E69" w:rsidRPr="002C1E69" w:rsidRDefault="008F2137" w:rsidP="00542A2C">
      <w:pPr>
        <w:pStyle w:val="a5"/>
        <w:widowControl w:val="0"/>
        <w:numPr>
          <w:ilvl w:val="0"/>
          <w:numId w:val="49"/>
        </w:num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создание условий для развития внутреннего въездного туризма посредством реализации проекта музейно-туристического комплекса «Ворота в Югру».</w:t>
      </w:r>
    </w:p>
    <w:p w:rsidR="002C1E69" w:rsidRPr="002C1E69" w:rsidRDefault="002C1E69" w:rsidP="00542A2C">
      <w:pPr>
        <w:pStyle w:val="a5"/>
        <w:numPr>
          <w:ilvl w:val="0"/>
          <w:numId w:val="1"/>
        </w:numPr>
        <w:suppressAutoHyphens/>
        <w:spacing w:after="0" w:line="240" w:lineRule="auto"/>
        <w:ind w:firstLine="709"/>
        <w:jc w:val="both"/>
        <w:rPr>
          <w:rFonts w:ascii="Times New Roman" w:hAnsi="Times New Roman"/>
          <w:b/>
          <w:i/>
          <w:sz w:val="24"/>
          <w:szCs w:val="24"/>
          <w:lang w:eastAsia="ar-SA"/>
        </w:rPr>
      </w:pPr>
    </w:p>
    <w:p w:rsidR="002C1E69" w:rsidRPr="00FF7970" w:rsidRDefault="002C1E69" w:rsidP="00542A2C">
      <w:pPr>
        <w:numPr>
          <w:ilvl w:val="0"/>
          <w:numId w:val="1"/>
        </w:numPr>
        <w:suppressAutoHyphens/>
        <w:snapToGrid w:val="0"/>
        <w:spacing w:after="0" w:line="240" w:lineRule="auto"/>
        <w:ind w:firstLine="709"/>
        <w:contextualSpacing/>
        <w:jc w:val="both"/>
        <w:rPr>
          <w:rFonts w:ascii="Times New Roman" w:eastAsia="Lucida Sans Unicode" w:hAnsi="Times New Roman" w:cs="Tahoma"/>
          <w:b/>
          <w:i/>
          <w:sz w:val="24"/>
          <w:szCs w:val="24"/>
          <w:lang w:eastAsia="ar-SA" w:bidi="en-US"/>
        </w:rPr>
      </w:pPr>
      <w:r w:rsidRPr="00FF7970">
        <w:rPr>
          <w:rFonts w:ascii="Times New Roman" w:eastAsia="Times New Roman" w:hAnsi="Times New Roman" w:cs="Times New Roman"/>
          <w:b/>
          <w:bCs/>
          <w:i/>
          <w:sz w:val="24"/>
          <w:szCs w:val="24"/>
          <w:lang w:eastAsia="ar-SA"/>
        </w:rPr>
        <w:t xml:space="preserve">Создание условий для массового отдыха жителей городского округа и </w:t>
      </w:r>
      <w:r w:rsidRPr="00FF7970">
        <w:rPr>
          <w:rFonts w:ascii="Times New Roman" w:eastAsia="Times New Roman" w:hAnsi="Times New Roman" w:cs="Times New Roman"/>
          <w:b/>
          <w:i/>
          <w:sz w:val="24"/>
          <w:szCs w:val="24"/>
          <w:lang w:eastAsia="ar-SA"/>
        </w:rPr>
        <w:t>обустройство мест массового отдыха населения.</w:t>
      </w:r>
    </w:p>
    <w:p w:rsidR="00D93C7B" w:rsidRDefault="002C1E69" w:rsidP="00542A2C">
      <w:pPr>
        <w:suppressAutoHyphens/>
        <w:spacing w:after="0" w:line="240" w:lineRule="auto"/>
        <w:ind w:firstLine="709"/>
        <w:jc w:val="both"/>
        <w:rPr>
          <w:rFonts w:ascii="Times New Roman" w:eastAsia="Times New Roman" w:hAnsi="Times New Roman" w:cs="Times New Roman"/>
          <w:sz w:val="24"/>
          <w:szCs w:val="24"/>
          <w:lang w:eastAsia="ar-SA"/>
        </w:rPr>
      </w:pPr>
      <w:r w:rsidRPr="00FF7970">
        <w:rPr>
          <w:rFonts w:ascii="Times New Roman" w:eastAsia="Arial Unicode MS" w:hAnsi="Times New Roman" w:cs="Times New Roman"/>
          <w:sz w:val="24"/>
          <w:szCs w:val="24"/>
          <w:lang w:eastAsia="ru-RU"/>
        </w:rPr>
        <w:t xml:space="preserve">Условия для массового отдыха жителей г. Югорска, обустройство мест массового отдыха  горожан  организованы на территории центрального парка культуры и отдыха «Аттракцион». </w:t>
      </w:r>
      <w:r w:rsidRPr="00FF7970">
        <w:rPr>
          <w:rFonts w:ascii="Times New Roman" w:eastAsia="Times New Roman" w:hAnsi="Times New Roman" w:cs="Times New Roman"/>
          <w:sz w:val="24"/>
          <w:szCs w:val="24"/>
          <w:lang w:eastAsia="ar-SA"/>
        </w:rPr>
        <w:t xml:space="preserve">Городской парк является местом проведения праздничных мероприятий: народных гуляний, театрализованных представлений, детских игровых  программ. </w:t>
      </w:r>
    </w:p>
    <w:p w:rsidR="007B23DD" w:rsidRPr="007B23DD" w:rsidRDefault="007B23DD" w:rsidP="00542A2C">
      <w:pPr>
        <w:pStyle w:val="a5"/>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В городе </w:t>
      </w:r>
      <w:r w:rsidRPr="007B23DD">
        <w:rPr>
          <w:rFonts w:ascii="Times New Roman" w:hAnsi="Times New Roman"/>
          <w:sz w:val="24"/>
          <w:szCs w:val="24"/>
          <w:lang w:eastAsia="ar-SA"/>
        </w:rPr>
        <w:t xml:space="preserve">созданы благоприятные  условия для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w:t>
      </w:r>
      <w:proofErr w:type="gramStart"/>
      <w:r w:rsidRPr="007B23DD">
        <w:rPr>
          <w:rFonts w:ascii="Times New Roman" w:hAnsi="Times New Roman"/>
          <w:sz w:val="24"/>
          <w:szCs w:val="24"/>
          <w:lang w:eastAsia="ar-SA"/>
        </w:rPr>
        <w:t>реализации</w:t>
      </w:r>
      <w:proofErr w:type="gramEnd"/>
      <w:r w:rsidRPr="007B23DD">
        <w:rPr>
          <w:rFonts w:ascii="Times New Roman" w:hAnsi="Times New Roman"/>
          <w:sz w:val="24"/>
          <w:szCs w:val="24"/>
          <w:lang w:eastAsia="ar-SA"/>
        </w:rPr>
        <w:t xml:space="preserve"> совместных социально-значимых культурных проектов.</w:t>
      </w:r>
    </w:p>
    <w:p w:rsidR="00D93C7B" w:rsidRDefault="00D93C7B" w:rsidP="00542A2C">
      <w:pPr>
        <w:suppressAutoHyphens/>
        <w:spacing w:after="0" w:line="240" w:lineRule="auto"/>
        <w:ind w:firstLine="709"/>
        <w:jc w:val="both"/>
        <w:rPr>
          <w:rFonts w:ascii="Times New Roman" w:eastAsia="Times New Roman" w:hAnsi="Times New Roman" w:cs="Times New Roman"/>
          <w:sz w:val="24"/>
          <w:szCs w:val="24"/>
          <w:lang w:eastAsia="ar-SA"/>
        </w:rPr>
      </w:pPr>
    </w:p>
    <w:p w:rsidR="00D93C7B" w:rsidRPr="00EF5601" w:rsidRDefault="00AA6BAC" w:rsidP="00542A2C">
      <w:pPr>
        <w:suppressAutoHyphens/>
        <w:spacing w:after="0" w:line="240" w:lineRule="auto"/>
        <w:ind w:firstLine="709"/>
        <w:jc w:val="center"/>
        <w:rPr>
          <w:rFonts w:ascii="Times New Roman" w:eastAsia="Times New Roman" w:hAnsi="Times New Roman" w:cs="Times New Roman"/>
          <w:sz w:val="24"/>
          <w:szCs w:val="24"/>
          <w:lang w:eastAsia="ar-SA"/>
        </w:rPr>
      </w:pPr>
      <w:r w:rsidRPr="00EF5601">
        <w:rPr>
          <w:rFonts w:ascii="Times New Roman" w:eastAsia="Times New Roman" w:hAnsi="Times New Roman" w:cs="Times New Roman"/>
          <w:b/>
          <w:color w:val="0D0D0D"/>
          <w:sz w:val="24"/>
          <w:szCs w:val="24"/>
          <w:lang w:eastAsia="ar-SA"/>
        </w:rPr>
        <w:t>Здравоохранение</w:t>
      </w:r>
    </w:p>
    <w:p w:rsidR="00D93C7B" w:rsidRPr="00D93C7B" w:rsidRDefault="00D93C7B" w:rsidP="00542A2C">
      <w:pPr>
        <w:suppressAutoHyphens/>
        <w:spacing w:after="0" w:line="240" w:lineRule="auto"/>
        <w:ind w:firstLine="709"/>
        <w:jc w:val="both"/>
        <w:rPr>
          <w:rFonts w:ascii="Times New Roman" w:eastAsia="Times New Roman" w:hAnsi="Times New Roman" w:cs="Times New Roman"/>
          <w:sz w:val="24"/>
          <w:szCs w:val="24"/>
          <w:lang w:eastAsia="ar-SA"/>
        </w:rPr>
      </w:pP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w:t>
      </w:r>
      <w:proofErr w:type="spellStart"/>
      <w:r w:rsidRPr="00D93C7B">
        <w:rPr>
          <w:rFonts w:ascii="Times New Roman" w:hAnsi="Times New Roman"/>
          <w:sz w:val="24"/>
          <w:szCs w:val="24"/>
          <w:lang w:eastAsia="en-US"/>
        </w:rPr>
        <w:t>трансгаз</w:t>
      </w:r>
      <w:proofErr w:type="spellEnd"/>
      <w:r w:rsidRPr="00D93C7B">
        <w:rPr>
          <w:rFonts w:ascii="Times New Roman" w:hAnsi="Times New Roman"/>
          <w:sz w:val="24"/>
          <w:szCs w:val="24"/>
          <w:lang w:eastAsia="en-US"/>
        </w:rPr>
        <w:t xml:space="preserve"> </w:t>
      </w:r>
      <w:proofErr w:type="spellStart"/>
      <w:r w:rsidRPr="00D93C7B">
        <w:rPr>
          <w:rFonts w:ascii="Times New Roman" w:hAnsi="Times New Roman"/>
          <w:sz w:val="24"/>
          <w:szCs w:val="24"/>
          <w:lang w:eastAsia="en-US"/>
        </w:rPr>
        <w:t>Югорск</w:t>
      </w:r>
      <w:proofErr w:type="spellEnd"/>
      <w:r w:rsidRPr="00D93C7B">
        <w:rPr>
          <w:rFonts w:ascii="Times New Roman" w:hAnsi="Times New Roman"/>
          <w:sz w:val="24"/>
          <w:szCs w:val="24"/>
          <w:lang w:eastAsia="en-US"/>
        </w:rPr>
        <w:t>»,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медицинские, в основном, стоматологические услуги.</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Югорска круглосуточно и представлен отделениями для лечения больных с острой и хронической патологией (терапевтическое, хирургическое, травматологическое, неврологическое, инфекционное, детское), для оказания медицинской помощи женскому населению (гинекологическое, акушерско-физиологическое отделения).</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По состоянию на 01.01.2017 развернуто 217 коек круглосуточного стационара, включая 6 коек реанимационных и 3 койки интенсивной терапии новорожденных, и 62 койки  дневного пребывания при амбулаторно-поликлиническом учреждении с учетом двухсменного режима работы. Кроме того, в стационаре развернуто 10 коек для новорожденных. </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Обеспеченность больничными койками (стационар) составила 57,4 коек на 10 тыс. населения (в 2015 году – 57,8  коек на 10 тыс. населения).</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С 2015 года  введены круглосуточные дежурства врачей-педиатров в стационаре для оказания неотложной помощи детскому населению.  </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Инфекционное отделение на 30 коек оказывает помощь жителям города Югорска и Советского района.</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В конце 2016 года травматологическое отделение БУ «Югорская городская больница» получило статус травматологического центра II уровня, что предполагает оказание медицинской помощи по профилю «травматология» всему населению Советского района.</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Плановая мощность поликлиники (число посещений в смену) – 841 посещение. Число врачебных посещений на 1 жителя в 2016  году – 9,8 (в 2015 г. – 9,7). Из общего числа посещений по поводу заболеваний выполнено 199,1 тыс. посещений (за 2015 год – 188,2 тыс. посещений), посещений с профилактической целью – 158,1 тысяч (2015 год – 154,9 тысяч).</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lastRenderedPageBreak/>
        <w:t>Состояние зданий лечебно-профилактического учреждения поддерживается в надлежащем порядке, проводятся плановые текущие ремонты отделений. По государственной про</w:t>
      </w:r>
      <w:r w:rsidR="008F2137">
        <w:rPr>
          <w:rFonts w:ascii="Times New Roman" w:hAnsi="Times New Roman"/>
          <w:sz w:val="24"/>
          <w:szCs w:val="24"/>
          <w:lang w:eastAsia="en-US"/>
        </w:rPr>
        <w:t xml:space="preserve">грамме «Доступная среда </w:t>
      </w:r>
      <w:proofErr w:type="gramStart"/>
      <w:r w:rsidR="008F2137">
        <w:rPr>
          <w:rFonts w:ascii="Times New Roman" w:hAnsi="Times New Roman"/>
          <w:sz w:val="24"/>
          <w:szCs w:val="24"/>
          <w:lang w:eastAsia="en-US"/>
        </w:rPr>
        <w:t>в</w:t>
      </w:r>
      <w:proofErr w:type="gramEnd"/>
      <w:r w:rsidR="008F2137">
        <w:rPr>
          <w:rFonts w:ascii="Times New Roman" w:hAnsi="Times New Roman"/>
          <w:sz w:val="24"/>
          <w:szCs w:val="24"/>
          <w:lang w:eastAsia="en-US"/>
        </w:rPr>
        <w:t xml:space="preserve"> </w:t>
      </w:r>
      <w:proofErr w:type="gramStart"/>
      <w:r w:rsidR="008F2137">
        <w:rPr>
          <w:rFonts w:ascii="Times New Roman" w:hAnsi="Times New Roman"/>
          <w:sz w:val="24"/>
          <w:szCs w:val="24"/>
          <w:lang w:eastAsia="en-US"/>
        </w:rPr>
        <w:t>Ханты–</w:t>
      </w:r>
      <w:r w:rsidRPr="00D93C7B">
        <w:rPr>
          <w:rFonts w:ascii="Times New Roman" w:hAnsi="Times New Roman"/>
          <w:sz w:val="24"/>
          <w:szCs w:val="24"/>
          <w:lang w:eastAsia="en-US"/>
        </w:rPr>
        <w:t>Мансийском</w:t>
      </w:r>
      <w:proofErr w:type="gramEnd"/>
      <w:r w:rsidRPr="00D93C7B">
        <w:rPr>
          <w:rFonts w:ascii="Times New Roman" w:hAnsi="Times New Roman"/>
          <w:sz w:val="24"/>
          <w:szCs w:val="24"/>
          <w:lang w:eastAsia="en-US"/>
        </w:rPr>
        <w:t xml:space="preserve"> автономном округе – Югре» произведен капитальный ремонт пандуса центрального входа в поликлинику, установлены раздвижные входные группы в зданиях детского лечебного корпуса и детской поликлиники. Приобретен передвижной лестничный подъемник, который используется во взрослой поликлинике.</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3D594E" w:rsidRPr="00D93C7B" w:rsidRDefault="008F2137" w:rsidP="00542A2C">
      <w:pPr>
        <w:pStyle w:val="a5"/>
        <w:widowControl w:val="0"/>
        <w:numPr>
          <w:ilvl w:val="0"/>
          <w:numId w:val="50"/>
        </w:num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осуществляется запись на прием к специалистам через систему Интернет и посредством информационно-справочных сенсорных терминалов (</w:t>
      </w:r>
      <w:proofErr w:type="spellStart"/>
      <w:r w:rsidR="003D594E" w:rsidRPr="00D93C7B">
        <w:rPr>
          <w:rFonts w:ascii="Times New Roman" w:hAnsi="Times New Roman"/>
          <w:sz w:val="24"/>
          <w:szCs w:val="24"/>
          <w:lang w:eastAsia="en-US"/>
        </w:rPr>
        <w:t>инфоматов</w:t>
      </w:r>
      <w:proofErr w:type="spellEnd"/>
      <w:r w:rsidR="003D594E" w:rsidRPr="00D93C7B">
        <w:rPr>
          <w:rFonts w:ascii="Times New Roman" w:hAnsi="Times New Roman"/>
          <w:sz w:val="24"/>
          <w:szCs w:val="24"/>
          <w:lang w:eastAsia="en-US"/>
        </w:rPr>
        <w:t xml:space="preserve">); </w:t>
      </w:r>
    </w:p>
    <w:p w:rsidR="003D594E" w:rsidRPr="00D93C7B" w:rsidRDefault="008F2137" w:rsidP="00542A2C">
      <w:pPr>
        <w:pStyle w:val="a5"/>
        <w:widowControl w:val="0"/>
        <w:numPr>
          <w:ilvl w:val="0"/>
          <w:numId w:val="50"/>
        </w:num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в рамках развития информатизации в здравоохранении в  поликлинике внедрены  амбулаторные карты пациентов в электронном виде;</w:t>
      </w:r>
    </w:p>
    <w:p w:rsidR="003D594E" w:rsidRPr="00D93C7B" w:rsidRDefault="008F2137" w:rsidP="00542A2C">
      <w:pPr>
        <w:pStyle w:val="a5"/>
        <w:widowControl w:val="0"/>
        <w:numPr>
          <w:ilvl w:val="0"/>
          <w:numId w:val="50"/>
        </w:num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11 месячников по профилактике пагубных привычек и пропаганде здорового образа жизни, 3 декадника, 3 недели здоровья.</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В рамках месячников «Табачный дым невидимый убийца», «Трезвость норма жизни», «Физическая активность и здоровье» были проведены лекции, беседы, выставки рисунков, акции «Поменяй сигарету на конфету», «День всероссийской трезвости», «Время быть здоровым»,  приуроченной к  Всемирному Дню здоровья. </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С целью вовлечения молодежи в здоровый образ жизни и занятия спортом  ежегодно проводится велопробег Югорск – Советский – Югорск, проведена акция «Должен знать» в рамках месячника «Здоровая кожа – твоя визитная карточка». В целях улучшения репродуктивного здоровья молодежи проведены мероприятия в рамках  акции «Подари мне жизнь».</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В рамках месячника «Гипертония – болезнь, которую можно контролировать» бала проведена акция «Измерь свое давление»</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Большая работа проводится по предупреждению распространения ВИЧ и борьбе со СПИДом. Ежемесячные лекции в организованных коллективах – это школы, организации и предприятия. В 2016 году были проведены «Всероссийская неделя тестирования на ВИЧ» в мае и акция «Узнай свой статус» в рамках месячника по профилактике ВИ</w:t>
      </w:r>
      <w:proofErr w:type="gramStart"/>
      <w:r w:rsidRPr="00D93C7B">
        <w:rPr>
          <w:rFonts w:ascii="Times New Roman" w:hAnsi="Times New Roman"/>
          <w:sz w:val="24"/>
          <w:szCs w:val="24"/>
          <w:lang w:eastAsia="en-US"/>
        </w:rPr>
        <w:t>Ч-</w:t>
      </w:r>
      <w:proofErr w:type="gramEnd"/>
      <w:r w:rsidRPr="00D93C7B">
        <w:rPr>
          <w:rFonts w:ascii="Times New Roman" w:hAnsi="Times New Roman"/>
          <w:sz w:val="24"/>
          <w:szCs w:val="24"/>
          <w:lang w:eastAsia="en-US"/>
        </w:rPr>
        <w:t xml:space="preserve"> инфекции, приуроченных  к Дню памяти умерших от СПИДа и к 1 декабря Дню борьбы с ВИЧ – инфекцией и СПИДом. </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Мероприятия в рамках месячников «Стресс и здоровье»,  «Законы здорового питания», «Лучшая защита – это вакцинация» помогают наше население ориентироваться  в различных оздоровительных программах, обучают здоровому образу жизни, правильному питанию и защите своего здоровья. </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В организации и  проведении  данных мероприятий активно участвуют  волонтеры нашего города. Медицинские работники принимают участие в общегородских  мероприятиях: «Общегородское родительское собрание», «</w:t>
      </w:r>
      <w:proofErr w:type="spellStart"/>
      <w:r w:rsidRPr="00D93C7B">
        <w:rPr>
          <w:rFonts w:ascii="Times New Roman" w:hAnsi="Times New Roman"/>
          <w:sz w:val="24"/>
          <w:szCs w:val="24"/>
          <w:lang w:eastAsia="en-US"/>
        </w:rPr>
        <w:t>Турслет</w:t>
      </w:r>
      <w:proofErr w:type="spellEnd"/>
      <w:r w:rsidRPr="00D93C7B">
        <w:rPr>
          <w:rFonts w:ascii="Times New Roman" w:hAnsi="Times New Roman"/>
          <w:sz w:val="24"/>
          <w:szCs w:val="24"/>
          <w:lang w:eastAsia="en-US"/>
        </w:rPr>
        <w:t>»,   месячник «Подросток и закон», а также в мероприятиях по профориентации старших школьников.</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Регулярно публикуются  профилактические материалы и информация о деятельности медицинских учреждений в городских и окружных изданиях, проводятся выступления по телевидению. </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С 2015 года работает  отделение медицинской профилактики. При больнице действуют школы здоровья: «Сахарный диабет», «Артериальная гипертензия», «Школа будущей матери», «Мать и дитя», «Когда девочка взрослеет», «Школа </w:t>
      </w:r>
      <w:proofErr w:type="spellStart"/>
      <w:r w:rsidRPr="00D93C7B">
        <w:rPr>
          <w:rFonts w:ascii="Times New Roman" w:hAnsi="Times New Roman"/>
          <w:sz w:val="24"/>
          <w:szCs w:val="24"/>
          <w:lang w:eastAsia="en-US"/>
        </w:rPr>
        <w:t>родительства</w:t>
      </w:r>
      <w:proofErr w:type="spellEnd"/>
      <w:r w:rsidRPr="00D93C7B">
        <w:rPr>
          <w:rFonts w:ascii="Times New Roman" w:hAnsi="Times New Roman"/>
          <w:sz w:val="24"/>
          <w:szCs w:val="24"/>
          <w:lang w:eastAsia="en-US"/>
        </w:rPr>
        <w:t>», работают  школа  по уходу за тяжелобольными, школа по отказу от курения, «Университет пожилого человека» на базе БУ «Комплексный центр социального обслуживания населения «Сфера».</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Численность врачей в 2016 году составила – 149 человек, обеспеченность врачебным персоналом на конец года -  39,4 на 10 000 населения (или 109,4% к прошлому году). Численность среднего медици</w:t>
      </w:r>
      <w:r w:rsidR="008E4DB0">
        <w:rPr>
          <w:rFonts w:ascii="Times New Roman" w:hAnsi="Times New Roman"/>
          <w:sz w:val="24"/>
          <w:szCs w:val="24"/>
          <w:lang w:eastAsia="en-US"/>
        </w:rPr>
        <w:t xml:space="preserve">нского персонала составила 460 </w:t>
      </w:r>
      <w:r w:rsidRPr="00D93C7B">
        <w:rPr>
          <w:rFonts w:ascii="Times New Roman" w:hAnsi="Times New Roman"/>
          <w:sz w:val="24"/>
          <w:szCs w:val="24"/>
          <w:lang w:eastAsia="en-US"/>
        </w:rPr>
        <w:t>человек, обеспеченность средним медицинским персоналом составл</w:t>
      </w:r>
      <w:r w:rsidR="00302B42">
        <w:rPr>
          <w:rFonts w:ascii="Times New Roman" w:hAnsi="Times New Roman"/>
          <w:sz w:val="24"/>
          <w:szCs w:val="24"/>
          <w:lang w:eastAsia="en-US"/>
        </w:rPr>
        <w:t xml:space="preserve">яет 121,6 </w:t>
      </w:r>
      <w:r w:rsidR="008E4DB0">
        <w:rPr>
          <w:rFonts w:ascii="Times New Roman" w:hAnsi="Times New Roman"/>
          <w:sz w:val="24"/>
          <w:szCs w:val="24"/>
          <w:lang w:eastAsia="en-US"/>
        </w:rPr>
        <w:t xml:space="preserve">на 10 000 населения </w:t>
      </w:r>
      <w:r w:rsidRPr="00D93C7B">
        <w:rPr>
          <w:rFonts w:ascii="Times New Roman" w:hAnsi="Times New Roman"/>
          <w:sz w:val="24"/>
          <w:szCs w:val="24"/>
          <w:lang w:eastAsia="en-US"/>
        </w:rPr>
        <w:t>(107,6% к прошлому году).</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Расходы на здравоохранение за счет всех источников финансирования за 2016 год составили 916,5 млн. рублей (в 2015 году – 875,3 млн. рублей) или 24,42 тыс. рублей на 1 </w:t>
      </w:r>
      <w:r w:rsidRPr="00D93C7B">
        <w:rPr>
          <w:rFonts w:ascii="Times New Roman" w:hAnsi="Times New Roman"/>
          <w:sz w:val="24"/>
          <w:szCs w:val="24"/>
          <w:lang w:eastAsia="en-US"/>
        </w:rPr>
        <w:lastRenderedPageBreak/>
        <w:t xml:space="preserve">жителя города (в 2015 году – 23,92 тыс. рублей). </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Югорский филиал КУ «Советский психоневрологический диспансер» ок</w:t>
      </w:r>
      <w:r w:rsidR="00D93C7B">
        <w:rPr>
          <w:rFonts w:ascii="Times New Roman" w:hAnsi="Times New Roman"/>
          <w:sz w:val="24"/>
          <w:szCs w:val="24"/>
          <w:lang w:eastAsia="en-US"/>
        </w:rPr>
        <w:t xml:space="preserve">азывает  специализированную амбулаторную и стационарную психиатрическую, </w:t>
      </w:r>
      <w:r w:rsidRPr="00D93C7B">
        <w:rPr>
          <w:rFonts w:ascii="Times New Roman" w:hAnsi="Times New Roman"/>
          <w:sz w:val="24"/>
          <w:szCs w:val="24"/>
          <w:lang w:eastAsia="en-US"/>
        </w:rPr>
        <w:t>наркологиче</w:t>
      </w:r>
      <w:r w:rsidR="00D93C7B">
        <w:rPr>
          <w:rFonts w:ascii="Times New Roman" w:hAnsi="Times New Roman"/>
          <w:sz w:val="24"/>
          <w:szCs w:val="24"/>
          <w:lang w:eastAsia="en-US"/>
        </w:rPr>
        <w:t xml:space="preserve">скую, психотерапевтическую, психологическую, медико-социальную помощь </w:t>
      </w:r>
      <w:r w:rsidRPr="00D93C7B">
        <w:rPr>
          <w:rFonts w:ascii="Times New Roman" w:hAnsi="Times New Roman"/>
          <w:sz w:val="24"/>
          <w:szCs w:val="24"/>
          <w:lang w:eastAsia="en-US"/>
        </w:rPr>
        <w:t>обслуживаем</w:t>
      </w:r>
      <w:r w:rsidR="00D93C7B">
        <w:rPr>
          <w:rFonts w:ascii="Times New Roman" w:hAnsi="Times New Roman"/>
          <w:sz w:val="24"/>
          <w:szCs w:val="24"/>
          <w:lang w:eastAsia="en-US"/>
        </w:rPr>
        <w:t xml:space="preserve">ому </w:t>
      </w:r>
      <w:r w:rsidRPr="00D93C7B">
        <w:rPr>
          <w:rFonts w:ascii="Times New Roman" w:hAnsi="Times New Roman"/>
          <w:sz w:val="24"/>
          <w:szCs w:val="24"/>
          <w:lang w:eastAsia="en-US"/>
        </w:rPr>
        <w:t>населению города Югорска.</w:t>
      </w:r>
    </w:p>
    <w:p w:rsidR="003D594E" w:rsidRPr="00D93C7B" w:rsidRDefault="008F2137"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Н</w:t>
      </w:r>
      <w:r w:rsidR="003D594E" w:rsidRPr="00D93C7B">
        <w:rPr>
          <w:rFonts w:ascii="Times New Roman" w:hAnsi="Times New Roman"/>
          <w:sz w:val="24"/>
          <w:szCs w:val="24"/>
          <w:lang w:eastAsia="en-US"/>
        </w:rPr>
        <w:t>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20 человек. </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С 2015 года на базе амбулаторно – поликлинического кабинета врача психиатра – нарколога,  стационарного отделения организовано лечение и </w:t>
      </w:r>
      <w:proofErr w:type="spellStart"/>
      <w:r w:rsidRPr="00D93C7B">
        <w:rPr>
          <w:rFonts w:ascii="Times New Roman" w:hAnsi="Times New Roman"/>
          <w:sz w:val="24"/>
          <w:szCs w:val="24"/>
          <w:lang w:eastAsia="en-US"/>
        </w:rPr>
        <w:t>медико</w:t>
      </w:r>
      <w:proofErr w:type="spellEnd"/>
      <w:r w:rsidRPr="00D93C7B">
        <w:rPr>
          <w:rFonts w:ascii="Times New Roman" w:hAnsi="Times New Roman"/>
          <w:sz w:val="24"/>
          <w:szCs w:val="24"/>
          <w:lang w:eastAsia="en-US"/>
        </w:rPr>
        <w:t xml:space="preserve"> – социальная реабилитация больных наркоманией, совершивших нетяжкое преступление и получивших отсрочку отбывания наказания.</w:t>
      </w:r>
    </w:p>
    <w:p w:rsidR="003D594E" w:rsidRPr="00D93C7B"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В 2016 году в сфере здравоохранения отмечаются следующие результаты:</w:t>
      </w:r>
    </w:p>
    <w:p w:rsidR="003D594E" w:rsidRPr="00D93C7B" w:rsidRDefault="003D594E"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 показатель рождаемости в отчетном периоде составил 16,9  на 1</w:t>
      </w:r>
      <w:r w:rsidR="00D93C7B">
        <w:rPr>
          <w:rFonts w:ascii="Times New Roman" w:hAnsi="Times New Roman"/>
          <w:sz w:val="24"/>
          <w:szCs w:val="24"/>
          <w:lang w:eastAsia="en-US"/>
        </w:rPr>
        <w:t xml:space="preserve"> </w:t>
      </w:r>
      <w:r w:rsidRPr="00D93C7B">
        <w:rPr>
          <w:rFonts w:ascii="Times New Roman" w:hAnsi="Times New Roman"/>
          <w:sz w:val="24"/>
          <w:szCs w:val="24"/>
          <w:lang w:eastAsia="en-US"/>
        </w:rPr>
        <w:t xml:space="preserve">000 населения (в сравнении с прошлым годом увеличился  на 4,96%). Показатель общей смертности в отчетном периоде составил 7,0 на 1000 населения (в сравнении с прошлым годом увеличение на 2,9%). Показатель  естественного прироста населения </w:t>
      </w:r>
      <w:r w:rsidRPr="008F2137">
        <w:rPr>
          <w:rFonts w:ascii="Times New Roman" w:hAnsi="Times New Roman"/>
          <w:sz w:val="24"/>
          <w:szCs w:val="24"/>
          <w:lang w:eastAsia="en-US"/>
        </w:rPr>
        <w:t>в 201</w:t>
      </w:r>
      <w:r w:rsidR="008F2137" w:rsidRPr="008F2137">
        <w:rPr>
          <w:rFonts w:ascii="Times New Roman" w:hAnsi="Times New Roman"/>
          <w:sz w:val="24"/>
          <w:szCs w:val="24"/>
          <w:lang w:eastAsia="en-US"/>
        </w:rPr>
        <w:t>6</w:t>
      </w:r>
      <w:r w:rsidRPr="008F2137">
        <w:rPr>
          <w:rFonts w:ascii="Times New Roman" w:hAnsi="Times New Roman"/>
          <w:sz w:val="24"/>
          <w:szCs w:val="24"/>
          <w:lang w:eastAsia="en-US"/>
        </w:rPr>
        <w:t xml:space="preserve"> году</w:t>
      </w:r>
      <w:r w:rsidRPr="00D93C7B">
        <w:rPr>
          <w:rFonts w:ascii="Times New Roman" w:hAnsi="Times New Roman"/>
          <w:sz w:val="24"/>
          <w:szCs w:val="24"/>
          <w:lang w:eastAsia="en-US"/>
        </w:rPr>
        <w:t xml:space="preserve"> составил +9,9;</w:t>
      </w:r>
    </w:p>
    <w:p w:rsidR="003D594E" w:rsidRPr="00D93C7B" w:rsidRDefault="008F2137"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Pr>
          <w:rFonts w:ascii="Times New Roman" w:hAnsi="Times New Roman"/>
          <w:sz w:val="24"/>
          <w:szCs w:val="24"/>
          <w:lang w:eastAsia="en-US"/>
        </w:rPr>
        <w:t xml:space="preserve"> </w:t>
      </w:r>
      <w:proofErr w:type="gramStart"/>
      <w:r w:rsidR="003D594E" w:rsidRPr="00D93C7B">
        <w:rPr>
          <w:rFonts w:ascii="Times New Roman" w:hAnsi="Times New Roman"/>
          <w:sz w:val="24"/>
          <w:szCs w:val="24"/>
          <w:lang w:eastAsia="en-US"/>
        </w:rPr>
        <w:t>отмечается увеличение показателя младенческой смертности до 7,8 на 1</w:t>
      </w:r>
      <w:r w:rsidR="00D93C7B">
        <w:rPr>
          <w:rFonts w:ascii="Times New Roman" w:hAnsi="Times New Roman"/>
          <w:sz w:val="24"/>
          <w:szCs w:val="24"/>
          <w:lang w:eastAsia="en-US"/>
        </w:rPr>
        <w:t xml:space="preserve"> </w:t>
      </w:r>
      <w:r w:rsidR="003D594E" w:rsidRPr="00D93C7B">
        <w:rPr>
          <w:rFonts w:ascii="Times New Roman" w:hAnsi="Times New Roman"/>
          <w:sz w:val="24"/>
          <w:szCs w:val="24"/>
          <w:lang w:eastAsia="en-US"/>
        </w:rPr>
        <w:t>000 родившихся живыми (умерло детей до года- 3, в 2015</w:t>
      </w:r>
      <w:r w:rsidR="00D93C7B">
        <w:rPr>
          <w:rFonts w:ascii="Times New Roman" w:hAnsi="Times New Roman"/>
          <w:sz w:val="24"/>
          <w:szCs w:val="24"/>
          <w:lang w:eastAsia="en-US"/>
        </w:rPr>
        <w:t xml:space="preserve"> году</w:t>
      </w:r>
      <w:r w:rsidR="003D594E" w:rsidRPr="00D93C7B">
        <w:rPr>
          <w:rFonts w:ascii="Times New Roman" w:hAnsi="Times New Roman"/>
          <w:sz w:val="24"/>
          <w:szCs w:val="24"/>
          <w:lang w:eastAsia="en-US"/>
        </w:rPr>
        <w:t xml:space="preserve"> – 1),  зарегистрировано 3 случая перинатальной смертности, рост детской смертности (от 0 до 17 лет)  до 0,3 на 1</w:t>
      </w:r>
      <w:r w:rsidR="00D93C7B">
        <w:rPr>
          <w:rFonts w:ascii="Times New Roman" w:hAnsi="Times New Roman"/>
          <w:sz w:val="24"/>
          <w:szCs w:val="24"/>
          <w:lang w:eastAsia="en-US"/>
        </w:rPr>
        <w:t xml:space="preserve"> </w:t>
      </w:r>
      <w:r w:rsidR="003D594E" w:rsidRPr="00D93C7B">
        <w:rPr>
          <w:rFonts w:ascii="Times New Roman" w:hAnsi="Times New Roman"/>
          <w:sz w:val="24"/>
          <w:szCs w:val="24"/>
          <w:lang w:eastAsia="en-US"/>
        </w:rPr>
        <w:t>000 детского населения (в 2015 году – 0,1 на 1 000 детского населения);</w:t>
      </w:r>
      <w:proofErr w:type="gramEnd"/>
    </w:p>
    <w:p w:rsidR="003D594E" w:rsidRPr="00D93C7B" w:rsidRDefault="008F2137"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первичная заболеваемость в сравнении с прошлым годом по совокупному населению в целом имеет тенденцию к росту на 14,3%, в основном за счет увеличения первичной  заболеваемости у детей на 19,6%, первичная заболеваемость у подростков до 18 лет  в текущем году увеличилась на 11,5%;</w:t>
      </w:r>
    </w:p>
    <w:p w:rsidR="003D594E" w:rsidRPr="00D93C7B" w:rsidRDefault="008F2137"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w:t>
      </w:r>
      <w:r w:rsidR="003D594E" w:rsidRPr="008F2137">
        <w:rPr>
          <w:rFonts w:ascii="Times New Roman" w:hAnsi="Times New Roman"/>
          <w:sz w:val="24"/>
          <w:szCs w:val="24"/>
          <w:lang w:eastAsia="en-US"/>
        </w:rPr>
        <w:t>, в 201</w:t>
      </w:r>
      <w:r w:rsidRPr="008F2137">
        <w:rPr>
          <w:rFonts w:ascii="Times New Roman" w:hAnsi="Times New Roman"/>
          <w:sz w:val="24"/>
          <w:szCs w:val="24"/>
          <w:lang w:eastAsia="en-US"/>
        </w:rPr>
        <w:t>6</w:t>
      </w:r>
      <w:r w:rsidR="003D594E" w:rsidRPr="00D93C7B">
        <w:rPr>
          <w:rFonts w:ascii="Times New Roman" w:hAnsi="Times New Roman"/>
          <w:sz w:val="24"/>
          <w:szCs w:val="24"/>
          <w:lang w:eastAsia="en-US"/>
        </w:rPr>
        <w:t xml:space="preserve"> году лучше показателей прошлого года;</w:t>
      </w:r>
    </w:p>
    <w:p w:rsidR="003D594E" w:rsidRPr="00D93C7B" w:rsidRDefault="008F2137"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 заболеваемости населения активным туберкулезом отмечается снижение показателя на 48,3% (</w:t>
      </w:r>
      <w:r w:rsidR="003D594E" w:rsidRPr="008F2137">
        <w:rPr>
          <w:rFonts w:ascii="Times New Roman" w:hAnsi="Times New Roman"/>
          <w:sz w:val="24"/>
          <w:szCs w:val="24"/>
          <w:lang w:eastAsia="en-US"/>
        </w:rPr>
        <w:t>в 201</w:t>
      </w:r>
      <w:r w:rsidRPr="008F2137">
        <w:rPr>
          <w:rFonts w:ascii="Times New Roman" w:hAnsi="Times New Roman"/>
          <w:sz w:val="24"/>
          <w:szCs w:val="24"/>
          <w:lang w:eastAsia="en-US"/>
        </w:rPr>
        <w:t>6</w:t>
      </w:r>
      <w:r w:rsidR="003D594E" w:rsidRPr="00D93C7B">
        <w:rPr>
          <w:rFonts w:ascii="Times New Roman" w:hAnsi="Times New Roman"/>
          <w:sz w:val="24"/>
          <w:szCs w:val="24"/>
          <w:lang w:eastAsia="en-US"/>
        </w:rPr>
        <w:t xml:space="preserve"> году показатель составил 26,5 на 100 тысяч населения</w:t>
      </w:r>
      <w:r>
        <w:rPr>
          <w:rFonts w:ascii="Times New Roman" w:hAnsi="Times New Roman"/>
          <w:sz w:val="24"/>
          <w:szCs w:val="24"/>
          <w:lang w:eastAsia="en-US"/>
        </w:rPr>
        <w:t>,</w:t>
      </w:r>
      <w:r w:rsidR="003D594E" w:rsidRPr="00D93C7B">
        <w:rPr>
          <w:rFonts w:ascii="Times New Roman" w:hAnsi="Times New Roman"/>
          <w:sz w:val="24"/>
          <w:szCs w:val="24"/>
          <w:lang w:eastAsia="en-US"/>
        </w:rPr>
        <w:t xml:space="preserve"> в 2015 году –51,3 на 100 тысяч населения);</w:t>
      </w:r>
    </w:p>
    <w:p w:rsidR="003D594E" w:rsidRPr="00D93C7B" w:rsidRDefault="008F2137"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показатель заболеваемости ВИЧ-инфекцией стал ниже и составил 77,0 на 100 тысяч населения (в 2015 году –118,7 на 100 тысяч населения);</w:t>
      </w:r>
    </w:p>
    <w:p w:rsidR="003D594E" w:rsidRPr="00D93C7B" w:rsidRDefault="008F2137"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показатель заболеваемости злокачественными новообразованиями стабильно высокий и в 2016 году составил 379,6 на 100 тысяч населения (2015 год – 296,8 на 100 тысяч населения);</w:t>
      </w:r>
    </w:p>
    <w:p w:rsidR="003D594E" w:rsidRPr="00D93C7B" w:rsidRDefault="008F2137"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показатель болезненности психическими заболеваниями составил 1918,0 человек на 100 тыс. населения, что ниже уровня 2015 года на 7,8%. Первичная заболеваемость психическими заболеваниями снизилась на 34,5%.</w:t>
      </w:r>
    </w:p>
    <w:p w:rsidR="003D594E" w:rsidRPr="00D93C7B" w:rsidRDefault="008F2137" w:rsidP="00542A2C">
      <w:pPr>
        <w:pStyle w:val="a5"/>
        <w:widowControl w:val="0"/>
        <w:numPr>
          <w:ilvl w:val="0"/>
          <w:numId w:val="51"/>
        </w:numPr>
        <w:suppressAutoHyphens/>
        <w:spacing w:after="0" w:line="240" w:lineRule="auto"/>
        <w:ind w:left="0"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показатель болезненности наркологическими заболеваниями в 2016 году на 100 тыс. населения составил 1566,0 человек, что ниже уровня 2015 г</w:t>
      </w:r>
      <w:r w:rsidR="001E0BC3">
        <w:rPr>
          <w:rFonts w:ascii="Times New Roman" w:hAnsi="Times New Roman"/>
          <w:sz w:val="24"/>
          <w:szCs w:val="24"/>
          <w:lang w:eastAsia="en-US"/>
        </w:rPr>
        <w:t>ода</w:t>
      </w:r>
      <w:r w:rsidR="003D594E" w:rsidRPr="00D93C7B">
        <w:rPr>
          <w:rFonts w:ascii="Times New Roman" w:hAnsi="Times New Roman"/>
          <w:sz w:val="24"/>
          <w:szCs w:val="24"/>
          <w:lang w:eastAsia="en-US"/>
        </w:rPr>
        <w:t xml:space="preserve"> на 19,1%. Отмечается  снижение первичной заболеваемости на 11,7%.</w:t>
      </w:r>
    </w:p>
    <w:p w:rsidR="003D594E" w:rsidRDefault="003D594E"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Число граждан, прошедших диспансеризацию, составило 3</w:t>
      </w:r>
      <w:r w:rsidR="00D93C7B">
        <w:rPr>
          <w:rFonts w:ascii="Times New Roman" w:hAnsi="Times New Roman"/>
          <w:sz w:val="24"/>
          <w:szCs w:val="24"/>
          <w:lang w:eastAsia="en-US"/>
        </w:rPr>
        <w:t xml:space="preserve"> </w:t>
      </w:r>
      <w:r w:rsidRPr="00D93C7B">
        <w:rPr>
          <w:rFonts w:ascii="Times New Roman" w:hAnsi="Times New Roman"/>
          <w:sz w:val="24"/>
          <w:szCs w:val="24"/>
          <w:lang w:eastAsia="en-US"/>
        </w:rPr>
        <w:t xml:space="preserve">974 человека (100% от числа подлежащих). В 2016 году в ходе диспансеризации выявлено 974 заболевания, в том числе новообразований – 63, из них доброкачественных - 62; болезни системы кровообращения – 36, сахарный диабет – 25, болезни органов пищеварения – 60. </w:t>
      </w:r>
    </w:p>
    <w:p w:rsidR="00D93C7B" w:rsidRPr="00D93C7B" w:rsidRDefault="00D93C7B"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p w:rsidR="000E7074" w:rsidRPr="00EF5601" w:rsidRDefault="000E7074" w:rsidP="00542A2C">
      <w:pPr>
        <w:pStyle w:val="a5"/>
        <w:widowControl w:val="0"/>
        <w:numPr>
          <w:ilvl w:val="0"/>
          <w:numId w:val="1"/>
        </w:numPr>
        <w:suppressAutoHyphens/>
        <w:spacing w:after="0" w:line="240" w:lineRule="auto"/>
        <w:ind w:firstLine="709"/>
        <w:jc w:val="center"/>
        <w:rPr>
          <w:rFonts w:ascii="Times New Roman" w:hAnsi="Times New Roman"/>
          <w:b/>
          <w:color w:val="0D0D0D"/>
          <w:sz w:val="24"/>
          <w:szCs w:val="24"/>
          <w:lang w:eastAsia="ar-SA"/>
        </w:rPr>
      </w:pPr>
      <w:r w:rsidRPr="00EF5601">
        <w:rPr>
          <w:rFonts w:ascii="Times New Roman" w:hAnsi="Times New Roman"/>
          <w:b/>
          <w:color w:val="0D0D0D"/>
          <w:sz w:val="24"/>
          <w:szCs w:val="24"/>
          <w:lang w:eastAsia="ar-SA"/>
        </w:rPr>
        <w:t>Организация и осуществление мероприятий по гражданской обороне, защите от чрезвычайных ситуаций и пожарной безопасности</w:t>
      </w:r>
    </w:p>
    <w:p w:rsidR="001204E0" w:rsidRPr="00D93C7B" w:rsidRDefault="001204E0" w:rsidP="00542A2C">
      <w:pPr>
        <w:pStyle w:val="a5"/>
        <w:widowControl w:val="0"/>
        <w:numPr>
          <w:ilvl w:val="0"/>
          <w:numId w:val="1"/>
        </w:numPr>
        <w:suppressAutoHyphens/>
        <w:spacing w:after="0" w:line="240" w:lineRule="auto"/>
        <w:ind w:firstLine="709"/>
        <w:jc w:val="both"/>
        <w:rPr>
          <w:rFonts w:ascii="Times New Roman" w:hAnsi="Times New Roman"/>
          <w:b/>
          <w:sz w:val="24"/>
          <w:szCs w:val="24"/>
          <w:lang w:eastAsia="en-US"/>
        </w:rPr>
      </w:pP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roofErr w:type="gramStart"/>
      <w:r w:rsidRPr="00D93C7B">
        <w:rPr>
          <w:rFonts w:ascii="Times New Roman" w:hAnsi="Times New Roman"/>
          <w:sz w:val="24"/>
          <w:szCs w:val="24"/>
          <w:lang w:eastAsia="en-US"/>
        </w:rPr>
        <w:t xml:space="preserve">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w:t>
      </w:r>
      <w:r w:rsidRPr="00D93C7B">
        <w:rPr>
          <w:rFonts w:ascii="Times New Roman" w:hAnsi="Times New Roman"/>
          <w:sz w:val="24"/>
          <w:szCs w:val="24"/>
          <w:lang w:eastAsia="en-US"/>
        </w:rPr>
        <w:lastRenderedPageBreak/>
        <w:t>пожарной безопасности за отчётный период проводилась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2016 год, а также Плана работы Комиссии по</w:t>
      </w:r>
      <w:proofErr w:type="gramEnd"/>
      <w:r w:rsidRPr="00D93C7B">
        <w:rPr>
          <w:rFonts w:ascii="Times New Roman" w:hAnsi="Times New Roman"/>
          <w:sz w:val="24"/>
          <w:szCs w:val="24"/>
          <w:lang w:eastAsia="en-US"/>
        </w:rPr>
        <w:t xml:space="preserve"> предупреждению и ликвидации чрезвычайных ситуаций и обеспечению пожарной безопасности при администрации города Югорска на 2016 год.</w:t>
      </w: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В 2016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Информация о количестве происшедших пожаров, гибели людей на пожарах по муниципальному образованию в сравнении с прошлым годом приведена в таблице:</w:t>
      </w: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bl>
      <w:tblPr>
        <w:tblW w:w="12765" w:type="dxa"/>
        <w:tblInd w:w="108" w:type="dxa"/>
        <w:tblLayout w:type="fixed"/>
        <w:tblLook w:val="04A0" w:firstRow="1" w:lastRow="0" w:firstColumn="1" w:lastColumn="0" w:noHBand="0" w:noVBand="1"/>
      </w:tblPr>
      <w:tblGrid>
        <w:gridCol w:w="5973"/>
        <w:gridCol w:w="1686"/>
        <w:gridCol w:w="1702"/>
        <w:gridCol w:w="1702"/>
        <w:gridCol w:w="1702"/>
      </w:tblGrid>
      <w:tr w:rsidR="000E7074" w:rsidRPr="008E4DB0" w:rsidTr="008E4DB0">
        <w:trPr>
          <w:trHeight w:val="402"/>
        </w:trPr>
        <w:tc>
          <w:tcPr>
            <w:tcW w:w="5970" w:type="dxa"/>
            <w:tcBorders>
              <w:top w:val="single" w:sz="4" w:space="0" w:color="000000"/>
              <w:left w:val="single" w:sz="4" w:space="0" w:color="000000"/>
              <w:bottom w:val="nil"/>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685" w:type="dxa"/>
            <w:tcBorders>
              <w:top w:val="single" w:sz="4" w:space="0" w:color="000000"/>
              <w:left w:val="single" w:sz="4" w:space="0" w:color="000000"/>
              <w:bottom w:val="nil"/>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2016 год</w:t>
            </w:r>
          </w:p>
        </w:tc>
        <w:tc>
          <w:tcPr>
            <w:tcW w:w="1701" w:type="dxa"/>
            <w:tcBorders>
              <w:top w:val="single" w:sz="4" w:space="0" w:color="000000"/>
              <w:left w:val="single" w:sz="4" w:space="0" w:color="auto"/>
              <w:bottom w:val="nil"/>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2015 год</w:t>
            </w:r>
          </w:p>
        </w:tc>
        <w:tc>
          <w:tcPr>
            <w:tcW w:w="1701" w:type="dxa"/>
            <w:vMerge w:val="restart"/>
            <w:tcBorders>
              <w:top w:val="nil"/>
              <w:left w:val="single" w:sz="4" w:space="0" w:color="auto"/>
              <w:bottom w:val="nil"/>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nil"/>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165"/>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Общее количество пожаров (шт.)</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240"/>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Материальный ущерб (тыс. руб.)</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3691,686</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2355,762</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129"/>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Количество пожаров в жилье (шт.)</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29</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24</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195"/>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Материальный ущерб в жилье (тыс. руб.)</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0</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82,848</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169"/>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Гибель (чел.)</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0</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1</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222"/>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Травмы (чел.)</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6</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1</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270"/>
        </w:trPr>
        <w:tc>
          <w:tcPr>
            <w:tcW w:w="5970" w:type="dxa"/>
            <w:tcBorders>
              <w:top w:val="single" w:sz="4" w:space="0" w:color="000000"/>
              <w:left w:val="single" w:sz="4" w:space="0" w:color="000000"/>
              <w:bottom w:val="single" w:sz="4" w:space="0" w:color="auto"/>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 xml:space="preserve">в </w:t>
            </w:r>
            <w:proofErr w:type="spellStart"/>
            <w:r w:rsidRPr="008E4DB0">
              <w:rPr>
                <w:rFonts w:ascii="Times New Roman" w:hAnsi="Times New Roman"/>
                <w:sz w:val="24"/>
                <w:szCs w:val="24"/>
                <w:lang w:eastAsia="en-US"/>
              </w:rPr>
              <w:t>т.ч</w:t>
            </w:r>
            <w:proofErr w:type="spellEnd"/>
            <w:r w:rsidRPr="008E4DB0">
              <w:rPr>
                <w:rFonts w:ascii="Times New Roman" w:hAnsi="Times New Roman"/>
                <w:sz w:val="24"/>
                <w:szCs w:val="24"/>
                <w:lang w:eastAsia="en-US"/>
              </w:rPr>
              <w:t>. гибель/травмы детей (чел.)</w:t>
            </w:r>
          </w:p>
        </w:tc>
        <w:tc>
          <w:tcPr>
            <w:tcW w:w="1685" w:type="dxa"/>
            <w:tcBorders>
              <w:top w:val="single" w:sz="4" w:space="0" w:color="000000"/>
              <w:left w:val="single" w:sz="4" w:space="0" w:color="000000"/>
              <w:bottom w:val="single" w:sz="4" w:space="0" w:color="auto"/>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0 / 0</w:t>
            </w:r>
          </w:p>
        </w:tc>
        <w:tc>
          <w:tcPr>
            <w:tcW w:w="1701" w:type="dxa"/>
            <w:tcBorders>
              <w:top w:val="single" w:sz="4" w:space="0" w:color="000000"/>
              <w:left w:val="single" w:sz="4" w:space="0" w:color="auto"/>
              <w:bottom w:val="single" w:sz="4" w:space="0" w:color="auto"/>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0 / 0</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auto"/>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244"/>
        </w:trPr>
        <w:tc>
          <w:tcPr>
            <w:tcW w:w="5970" w:type="dxa"/>
            <w:tcBorders>
              <w:top w:val="single" w:sz="4" w:space="0" w:color="auto"/>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Загорания</w:t>
            </w:r>
          </w:p>
        </w:tc>
        <w:tc>
          <w:tcPr>
            <w:tcW w:w="1685" w:type="dxa"/>
            <w:tcBorders>
              <w:top w:val="single" w:sz="4" w:space="0" w:color="auto"/>
              <w:left w:val="single" w:sz="4" w:space="0" w:color="000000"/>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33</w:t>
            </w:r>
          </w:p>
        </w:tc>
        <w:tc>
          <w:tcPr>
            <w:tcW w:w="1701" w:type="dxa"/>
            <w:tcBorders>
              <w:top w:val="single" w:sz="4" w:space="0" w:color="auto"/>
              <w:left w:val="single" w:sz="4" w:space="0" w:color="auto"/>
              <w:bottom w:val="single" w:sz="4" w:space="0" w:color="000000"/>
              <w:right w:val="single" w:sz="4" w:space="0" w:color="auto"/>
            </w:tcBorders>
            <w:hideMark/>
          </w:tcPr>
          <w:p w:rsidR="000E7074" w:rsidRPr="008E4DB0" w:rsidRDefault="000E7074" w:rsidP="00542A2C">
            <w:pPr>
              <w:pStyle w:val="a5"/>
              <w:widowControl w:val="0"/>
              <w:numPr>
                <w:ilvl w:val="0"/>
                <w:numId w:val="1"/>
              </w:numPr>
              <w:suppressAutoHyphens/>
              <w:spacing w:after="0" w:line="240" w:lineRule="auto"/>
              <w:ind w:firstLine="709"/>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auto"/>
              <w:left w:val="single" w:sz="4" w:space="0" w:color="auto"/>
              <w:bottom w:val="single" w:sz="4" w:space="0" w:color="000000"/>
              <w:right w:val="single" w:sz="4" w:space="0" w:color="auto"/>
            </w:tcBorders>
          </w:tcPr>
          <w:p w:rsidR="000E7074" w:rsidRPr="008E4DB0"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bl>
    <w:p w:rsidR="00FD0A40" w:rsidRDefault="00FD0A40"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В пожароопасный период (май – сентябрь) 2016 года на территории городских лесов зарегистрирован 1 лесной пожар, площадь горения составила 0,47 га. </w:t>
      </w: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На территории муниципального образования создано 20 общественных учреждений добровольной пожарной дружины объектов экономики города и 1 общественная организация «Добровольная пожарная охрана города Югорска» с общей численностью добровольных пожарных дружинников  209 человек, в том числе 15 служащих администрации города.</w:t>
      </w: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Проведены заседания комиссии по предупреждению и ликвидации чрезвычайных ситуаций и обеспечению пожарной безопасности при администрации города Югорска, на которых были приняты к исполнению 11 мероприятий, 10 из них выполнены, по 1 мероприятию проводится работа по выполнению.</w:t>
      </w: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roofErr w:type="gramStart"/>
      <w:r w:rsidRPr="00D93C7B">
        <w:rPr>
          <w:rFonts w:ascii="Times New Roman" w:hAnsi="Times New Roman"/>
          <w:sz w:val="24"/>
          <w:szCs w:val="24"/>
          <w:lang w:eastAsia="en-US"/>
        </w:rPr>
        <w:t>В 2016 году проведены 2 тактико-специальных учения, 3 командно-штабные тренировки (учения), 3 объектовые тренировки, в которых приняли участие 627 человек.</w:t>
      </w:r>
      <w:proofErr w:type="gramEnd"/>
      <w:r w:rsidRPr="00D93C7B">
        <w:rPr>
          <w:rFonts w:ascii="Times New Roman" w:hAnsi="Times New Roman"/>
          <w:sz w:val="24"/>
          <w:szCs w:val="24"/>
          <w:lang w:eastAsia="en-US"/>
        </w:rPr>
        <w:t xml:space="preserve"> Традиционно в сентябре в связи с началом очередного учебного года в 6 общеобразовательных учреждениях, 4 автономных дошкольных учреждениях и 2  учреждениях дополнительного образования, а так же в Югорском политехническом колледже проведены тренировки по эвакуации, в которых приняли участие 4301 человек. </w:t>
      </w: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Оказано содействие в организации и проведении мониторинговых мероприятий по радиационно-гигиенической паспортизации территории Ханты-Мансийского автономного округа</w:t>
      </w:r>
      <w:r w:rsidR="001E0BC3">
        <w:rPr>
          <w:rFonts w:ascii="Times New Roman" w:hAnsi="Times New Roman"/>
          <w:sz w:val="24"/>
          <w:szCs w:val="24"/>
          <w:lang w:eastAsia="en-US"/>
        </w:rPr>
        <w:t xml:space="preserve"> - </w:t>
      </w:r>
      <w:r w:rsidRPr="00D93C7B">
        <w:rPr>
          <w:rFonts w:ascii="Times New Roman" w:hAnsi="Times New Roman"/>
          <w:sz w:val="24"/>
          <w:szCs w:val="24"/>
          <w:lang w:eastAsia="en-US"/>
        </w:rPr>
        <w:t>Югры специалистами АО «</w:t>
      </w:r>
      <w:proofErr w:type="spellStart"/>
      <w:r w:rsidRPr="00D93C7B">
        <w:rPr>
          <w:rFonts w:ascii="Times New Roman" w:hAnsi="Times New Roman"/>
          <w:sz w:val="24"/>
          <w:szCs w:val="24"/>
          <w:lang w:eastAsia="en-US"/>
        </w:rPr>
        <w:t>ВНИПИпромтехнологии</w:t>
      </w:r>
      <w:proofErr w:type="spellEnd"/>
      <w:r w:rsidRPr="00D93C7B">
        <w:rPr>
          <w:rFonts w:ascii="Times New Roman" w:hAnsi="Times New Roman"/>
          <w:sz w:val="24"/>
          <w:szCs w:val="24"/>
          <w:lang w:eastAsia="en-US"/>
        </w:rPr>
        <w:t>» (г. Москва), которые в сентябре 2016 года на территории города Югорска проводили мероприятия по контролю радиационной обстановки в эксплуатируемых жилых и общественных зданиях и на открытой местности.</w:t>
      </w:r>
    </w:p>
    <w:p w:rsidR="000E7074" w:rsidRPr="00D93C7B" w:rsidRDefault="000E7074" w:rsidP="00542A2C">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D93C7B">
        <w:rPr>
          <w:rFonts w:ascii="Times New Roman" w:hAnsi="Times New Roman"/>
          <w:sz w:val="24"/>
          <w:szCs w:val="24"/>
          <w:lang w:eastAsia="en-US"/>
        </w:rPr>
        <w:t xml:space="preserve">В области пожарной безопасности по программе пожарно-технического минимума прошли обучение 4 </w:t>
      </w:r>
      <w:proofErr w:type="gramStart"/>
      <w:r w:rsidRPr="00D93C7B">
        <w:rPr>
          <w:rFonts w:ascii="Times New Roman" w:hAnsi="Times New Roman"/>
          <w:sz w:val="24"/>
          <w:szCs w:val="24"/>
          <w:lang w:eastAsia="en-US"/>
        </w:rPr>
        <w:t>должностных</w:t>
      </w:r>
      <w:proofErr w:type="gramEnd"/>
      <w:r w:rsidRPr="00D93C7B">
        <w:rPr>
          <w:rFonts w:ascii="Times New Roman" w:hAnsi="Times New Roman"/>
          <w:sz w:val="24"/>
          <w:szCs w:val="24"/>
          <w:lang w:eastAsia="en-US"/>
        </w:rPr>
        <w:t xml:space="preserve"> лица администрации города.  Финансовые затраты в области подготовки и обучения населения по гражданской обороны, защите населения и территории от чрезвычайных ситуаций природного и техногенного характера,  составили 60,0 тыс. рублей. </w:t>
      </w:r>
    </w:p>
    <w:p w:rsidR="000E7074" w:rsidRPr="00EF5601" w:rsidRDefault="000E7074" w:rsidP="00542A2C">
      <w:pPr>
        <w:spacing w:after="0" w:line="240" w:lineRule="auto"/>
        <w:ind w:firstLine="709"/>
        <w:rPr>
          <w:sz w:val="24"/>
          <w:szCs w:val="24"/>
        </w:rPr>
      </w:pPr>
    </w:p>
    <w:p w:rsidR="003F2016" w:rsidRPr="00EF5601" w:rsidRDefault="003F2016" w:rsidP="00542A2C">
      <w:pPr>
        <w:pStyle w:val="a5"/>
        <w:widowControl w:val="0"/>
        <w:numPr>
          <w:ilvl w:val="0"/>
          <w:numId w:val="1"/>
        </w:numPr>
        <w:suppressAutoHyphens/>
        <w:spacing w:after="0" w:line="240" w:lineRule="auto"/>
        <w:ind w:firstLine="709"/>
        <w:jc w:val="center"/>
        <w:rPr>
          <w:rFonts w:ascii="Times New Roman" w:hAnsi="Times New Roman"/>
          <w:b/>
          <w:color w:val="0D0D0D"/>
          <w:sz w:val="24"/>
          <w:szCs w:val="24"/>
          <w:lang w:eastAsia="ar-SA"/>
        </w:rPr>
      </w:pPr>
      <w:r w:rsidRPr="00EF5601">
        <w:rPr>
          <w:rFonts w:ascii="Times New Roman" w:hAnsi="Times New Roman"/>
          <w:b/>
          <w:color w:val="0D0D0D"/>
          <w:sz w:val="24"/>
          <w:szCs w:val="24"/>
          <w:lang w:eastAsia="ar-SA"/>
        </w:rPr>
        <w:t>Приведение муниципальных правовых актов в соответствие с федеральным законодательством и законодательством автономного округа</w:t>
      </w:r>
    </w:p>
    <w:p w:rsidR="003F2016" w:rsidRPr="00EF5601" w:rsidRDefault="003F2016" w:rsidP="00542A2C">
      <w:pPr>
        <w:spacing w:after="0" w:line="240" w:lineRule="auto"/>
        <w:ind w:firstLine="709"/>
        <w:jc w:val="both"/>
        <w:rPr>
          <w:rFonts w:ascii="Times New Roman" w:hAnsi="Times New Roman" w:cs="Times New Roman"/>
          <w:color w:val="000000"/>
          <w:spacing w:val="-2"/>
          <w:sz w:val="24"/>
          <w:szCs w:val="24"/>
          <w:lang w:eastAsia="ar-SA"/>
        </w:rPr>
      </w:pP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lang w:eastAsia="ru-RU"/>
        </w:rPr>
      </w:pPr>
      <w:r w:rsidRPr="001204E0">
        <w:rPr>
          <w:rFonts w:ascii="Times New Roman" w:hAnsi="Times New Roman" w:cs="Times New Roman"/>
          <w:color w:val="000000"/>
          <w:spacing w:val="-2"/>
          <w:sz w:val="24"/>
          <w:szCs w:val="24"/>
        </w:rPr>
        <w:t xml:space="preserve">Муниципальные правовые акты не должны противоречить Конституции Российской Федерации, федеральным законам и иным нормативным правовым актам Российской Федерации, </w:t>
      </w:r>
      <w:r w:rsidRPr="001204E0">
        <w:rPr>
          <w:rFonts w:ascii="Times New Roman" w:hAnsi="Times New Roman" w:cs="Times New Roman"/>
          <w:color w:val="000000"/>
          <w:spacing w:val="-2"/>
          <w:sz w:val="24"/>
          <w:szCs w:val="24"/>
        </w:rPr>
        <w:lastRenderedPageBreak/>
        <w:t>а также конституциям (Уставам), законам, иным нормативным правовым актам субъектов Российской федерации (пункт 4 статьи 7 Федерального закона от 06.10.2003 № 131-ФЗ).</w:t>
      </w: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Органами местного самоуправления города Югорска организована и проводится постоянная работа по мониторингу изменений федерального и окружного законодательства, принимаются неотложные меры для своевременного приведения нормативных актов в соответствие с законодательством.</w:t>
      </w: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 xml:space="preserve">В целях реализации указаний Президента Российской Федерации по усилению противодействия коррупции и принятых в связи с этим соответствующих нормативных актов, одной из важнейших задач становится предупреждение коррупционных правонарушений. Антикоррупционная экспертиза нормативных правовых актов и их проектов занимает особое место среди механизмов сдерживания коррупции. В 2016 году проведена антикоррупционная экспертиза 454 проектов муниципальных нормативно-правовых актов. </w:t>
      </w: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 xml:space="preserve">В целях реализации полномочий по вопросам местного значения, по мере необходимости, принимаются новые муниципальные правовые акты и вносятся изменения и дополнения в принятые ранее муниципальные правовые акты, необходимые для организации и обеспечения деятельности органов местного самоуправления города Югорска. </w:t>
      </w:r>
      <w:proofErr w:type="gramStart"/>
      <w:r w:rsidRPr="001204E0">
        <w:rPr>
          <w:rFonts w:ascii="Times New Roman" w:hAnsi="Times New Roman" w:cs="Times New Roman"/>
          <w:color w:val="000000"/>
          <w:spacing w:val="-2"/>
          <w:sz w:val="24"/>
          <w:szCs w:val="24"/>
        </w:rPr>
        <w:t>За истекший период 2016 года принято 3958 постановлений, распоряжений администрации города Югорска, из них 328 нормативно - правового характера, (в 2015 постановлений – всего 4 575, из них нормативно-правового характера - 444), 126 решений Думы города Югорска (в 2015 году – 100), из них 67 нормативно - правового характера (в 2015 году – 43), 53 постановлений главы города Югорска (в 2015 - 79), из них 32 нормативно</w:t>
      </w:r>
      <w:proofErr w:type="gramEnd"/>
      <w:r w:rsidRPr="001204E0">
        <w:rPr>
          <w:rFonts w:ascii="Times New Roman" w:hAnsi="Times New Roman" w:cs="Times New Roman"/>
          <w:color w:val="000000"/>
          <w:spacing w:val="-2"/>
          <w:sz w:val="24"/>
          <w:szCs w:val="24"/>
        </w:rPr>
        <w:t xml:space="preserve"> - правового характера (в 2015 году – 29), постановлений председателя Думы города Югорска 16, из них нормативно-правового характера 16.</w:t>
      </w: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 xml:space="preserve">Показатели свидетельствуют о формировании более стабильной нормативной базы, достаточной для исполнения вопросов местного значения всеми органами местного самоуправления города, учреждениями и предприятиями, и об активной деятельности по своевременному приведению нормативных актов в соответствие законодательству. </w:t>
      </w: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Одним из главных направлений в данной работе является приведение Устава города в соответствие с действующим законодательством.</w:t>
      </w: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 xml:space="preserve">В результате принятых мер в 2016 году, на государственную регистрацию в Управление Министерства юстиции Российской Федерации по Ханты-Мансийскому автономному округу – Югре направлены 2 решения Думы города о внесении изменений в Устав города Югорска, проведены 2 публичных слушания. </w:t>
      </w: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Случаи признания судом действующих муниципальных правовых актов, противоречащих федеральному законодательству, отсутствуют.</w:t>
      </w:r>
    </w:p>
    <w:p w:rsidR="003F2016" w:rsidRPr="001204E0" w:rsidRDefault="003F2016" w:rsidP="00542A2C">
      <w:pPr>
        <w:suppressAutoHyphens/>
        <w:spacing w:after="0" w:line="240" w:lineRule="auto"/>
        <w:ind w:firstLine="709"/>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Работа по приведению муниципальных нормативных правовых актов в соответствие с действующим законодательством проводится во взаимодействии с Югорской межрайонной прокуратурой, Департаментом внутренней политики Ханты-Мансийского автономного округа – Югры, Управлением Министерства юстиции Российской Федерации по Ханты-Мансийскому автономному округу – Югре.</w:t>
      </w:r>
    </w:p>
    <w:p w:rsidR="0090750D" w:rsidRPr="00736FC9" w:rsidRDefault="0090750D" w:rsidP="00542A2C">
      <w:pPr>
        <w:tabs>
          <w:tab w:val="left" w:pos="12"/>
          <w:tab w:val="left" w:pos="900"/>
          <w:tab w:val="left" w:pos="1728"/>
        </w:tabs>
        <w:spacing w:after="0" w:line="240" w:lineRule="auto"/>
        <w:ind w:firstLine="709"/>
        <w:jc w:val="both"/>
        <w:rPr>
          <w:rFonts w:ascii="Times New Roman" w:eastAsia="Times New Roman" w:hAnsi="Times New Roman" w:cs="Times New Roman"/>
          <w:b/>
          <w:color w:val="0D0D0D"/>
          <w:sz w:val="28"/>
          <w:szCs w:val="28"/>
          <w:lang w:eastAsia="ar-SA"/>
        </w:rPr>
      </w:pPr>
    </w:p>
    <w:p w:rsidR="009F4C03" w:rsidRPr="00EF5601" w:rsidRDefault="00736FC9" w:rsidP="00542A2C">
      <w:pPr>
        <w:spacing w:after="0" w:line="240" w:lineRule="auto"/>
        <w:ind w:firstLine="709"/>
        <w:jc w:val="center"/>
        <w:rPr>
          <w:rFonts w:ascii="Times New Roman" w:eastAsia="Times New Roman" w:hAnsi="Times New Roman" w:cs="Times New Roman"/>
          <w:b/>
          <w:color w:val="0D0D0D"/>
          <w:sz w:val="24"/>
          <w:szCs w:val="24"/>
          <w:lang w:eastAsia="ar-SA"/>
        </w:rPr>
      </w:pPr>
      <w:r w:rsidRPr="00EF5601">
        <w:rPr>
          <w:rFonts w:ascii="Times New Roman" w:eastAsia="Times New Roman" w:hAnsi="Times New Roman" w:cs="Times New Roman"/>
          <w:b/>
          <w:color w:val="0D0D0D"/>
          <w:sz w:val="24"/>
          <w:szCs w:val="24"/>
          <w:lang w:eastAsia="ar-SA"/>
        </w:rPr>
        <w:t xml:space="preserve">Взаимодействие с общественными организациями </w:t>
      </w:r>
      <w:r w:rsidR="003D594E" w:rsidRPr="00EF5601">
        <w:rPr>
          <w:rFonts w:ascii="Times New Roman" w:eastAsia="Times New Roman" w:hAnsi="Times New Roman" w:cs="Times New Roman"/>
          <w:b/>
          <w:color w:val="0D0D0D"/>
          <w:sz w:val="24"/>
          <w:szCs w:val="24"/>
          <w:lang w:eastAsia="ar-SA"/>
        </w:rPr>
        <w:t>города</w:t>
      </w:r>
      <w:r w:rsidR="00003854" w:rsidRPr="00EF5601">
        <w:rPr>
          <w:rFonts w:ascii="Times New Roman" w:eastAsia="Times New Roman" w:hAnsi="Times New Roman" w:cs="Times New Roman"/>
          <w:b/>
          <w:color w:val="0D0D0D"/>
          <w:sz w:val="24"/>
          <w:szCs w:val="24"/>
          <w:lang w:eastAsia="ar-SA"/>
        </w:rPr>
        <w:t xml:space="preserve"> (НКО)</w:t>
      </w:r>
    </w:p>
    <w:p w:rsidR="009F4C03" w:rsidRDefault="009F4C03" w:rsidP="00542A2C">
      <w:pPr>
        <w:spacing w:after="0" w:line="240" w:lineRule="auto"/>
        <w:ind w:firstLine="709"/>
        <w:jc w:val="center"/>
        <w:rPr>
          <w:rFonts w:ascii="Times New Roman" w:eastAsia="Times New Roman" w:hAnsi="Times New Roman" w:cs="Times New Roman"/>
          <w:b/>
          <w:sz w:val="24"/>
          <w:szCs w:val="24"/>
        </w:rPr>
      </w:pPr>
    </w:p>
    <w:p w:rsidR="00003854" w:rsidRPr="00003854" w:rsidRDefault="00003854" w:rsidP="00542A2C">
      <w:pPr>
        <w:spacing w:after="0" w:line="240" w:lineRule="auto"/>
        <w:ind w:firstLine="709"/>
        <w:jc w:val="both"/>
        <w:rPr>
          <w:rFonts w:ascii="Times New Roman" w:eastAsia="Times New Roman" w:hAnsi="Times New Roman" w:cs="Times New Roman"/>
          <w:sz w:val="24"/>
          <w:szCs w:val="24"/>
        </w:rPr>
      </w:pPr>
      <w:r w:rsidRPr="00003854">
        <w:rPr>
          <w:rFonts w:ascii="Times New Roman" w:eastAsia="Times New Roman" w:hAnsi="Times New Roman" w:cs="Times New Roman"/>
          <w:sz w:val="24"/>
          <w:szCs w:val="24"/>
        </w:rPr>
        <w:t>В ежегодном по</w:t>
      </w:r>
      <w:r w:rsidR="00302B42">
        <w:rPr>
          <w:rFonts w:ascii="Times New Roman" w:eastAsia="Times New Roman" w:hAnsi="Times New Roman" w:cs="Times New Roman"/>
          <w:sz w:val="24"/>
          <w:szCs w:val="24"/>
        </w:rPr>
        <w:t>слании</w:t>
      </w:r>
      <w:r w:rsidRPr="00003854">
        <w:rPr>
          <w:rFonts w:ascii="Times New Roman" w:eastAsia="Times New Roman" w:hAnsi="Times New Roman" w:cs="Times New Roman"/>
          <w:sz w:val="24"/>
          <w:szCs w:val="24"/>
        </w:rPr>
        <w:t xml:space="preserve"> Президента Российской Федерации Федеральному собранию (2015, 2016 годы) и ежегодном обращении Губернатора Ханты-Мансийского автономного округа - Югры (2015 год) поставлена цель - обеспечить доступ некоммерческих организаций (НКО) к оказанию социальных услуг, финансируемых за счет бюджетных средств. В автономном округе планируется довести долю таких НКО на рынке социальных услуг до 15% к 2018 году. </w:t>
      </w:r>
    </w:p>
    <w:p w:rsidR="00003854" w:rsidRPr="00003854" w:rsidRDefault="00003854" w:rsidP="00542A2C">
      <w:pPr>
        <w:spacing w:after="0" w:line="240" w:lineRule="auto"/>
        <w:ind w:firstLine="709"/>
        <w:jc w:val="both"/>
        <w:rPr>
          <w:rFonts w:ascii="Times New Roman" w:eastAsia="Times New Roman" w:hAnsi="Times New Roman" w:cs="Times New Roman"/>
          <w:sz w:val="24"/>
          <w:szCs w:val="24"/>
        </w:rPr>
      </w:pPr>
      <w:r w:rsidRPr="00003854">
        <w:rPr>
          <w:rFonts w:ascii="Times New Roman" w:eastAsia="Times New Roman" w:hAnsi="Times New Roman" w:cs="Times New Roman"/>
          <w:sz w:val="24"/>
          <w:szCs w:val="24"/>
        </w:rPr>
        <w:t>В Югорске, как и в автономном округе в целом, планируется поэтапное достижение этой цели. В 2016 году администрацией города приняты следующие меры:</w:t>
      </w:r>
    </w:p>
    <w:p w:rsidR="00003854" w:rsidRPr="001E0BC3" w:rsidRDefault="00003854" w:rsidP="00542A2C">
      <w:pPr>
        <w:pStyle w:val="a5"/>
        <w:numPr>
          <w:ilvl w:val="0"/>
          <w:numId w:val="52"/>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разработан план мероприятий («дорожная карта») по поддержке доступа негосударственных организаций (коммерческих, некоммерческих) к предоставлению услуг в социальной сфере в городе Югорске на 2016 - 2020 годы;</w:t>
      </w:r>
    </w:p>
    <w:p w:rsidR="00003854" w:rsidRPr="001E0BC3" w:rsidRDefault="00003854" w:rsidP="00542A2C">
      <w:pPr>
        <w:pStyle w:val="a5"/>
        <w:numPr>
          <w:ilvl w:val="0"/>
          <w:numId w:val="52"/>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утвержден состав Координационного совещательного органа;</w:t>
      </w:r>
    </w:p>
    <w:p w:rsidR="00003854" w:rsidRPr="001E0BC3" w:rsidRDefault="00003854" w:rsidP="00542A2C">
      <w:pPr>
        <w:pStyle w:val="a5"/>
        <w:numPr>
          <w:ilvl w:val="0"/>
          <w:numId w:val="52"/>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сформирован перечень услуг сфере, востребованных населением, планируемых к передаче на исполнение негосударственным организациям;</w:t>
      </w:r>
    </w:p>
    <w:p w:rsidR="00003854" w:rsidRPr="001E0BC3" w:rsidRDefault="00003854" w:rsidP="00542A2C">
      <w:pPr>
        <w:pStyle w:val="a5"/>
        <w:numPr>
          <w:ilvl w:val="0"/>
          <w:numId w:val="52"/>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lastRenderedPageBreak/>
        <w:t xml:space="preserve"> сформирован перечень социально ориентированных некоммерческих организаций – потенциальных поставщиков услуг в социальной сфере по городу Югорску (21 организация);</w:t>
      </w:r>
    </w:p>
    <w:p w:rsidR="00003854" w:rsidRPr="001E0BC3" w:rsidRDefault="00003854" w:rsidP="00542A2C">
      <w:pPr>
        <w:pStyle w:val="a5"/>
        <w:numPr>
          <w:ilvl w:val="0"/>
          <w:numId w:val="52"/>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создан специальный раздел на портале органов местного самоуправления «Некоммерческие организации», который наполняется актуальной информацией, необходимой для развития деятельности НКО.</w:t>
      </w:r>
    </w:p>
    <w:p w:rsidR="00003854" w:rsidRPr="00003854" w:rsidRDefault="00003854" w:rsidP="00542A2C">
      <w:pPr>
        <w:spacing w:after="0" w:line="240" w:lineRule="auto"/>
        <w:ind w:firstLine="709"/>
        <w:jc w:val="both"/>
        <w:rPr>
          <w:rFonts w:ascii="Times New Roman" w:eastAsia="Times New Roman" w:hAnsi="Times New Roman" w:cs="Times New Roman"/>
          <w:sz w:val="24"/>
          <w:szCs w:val="24"/>
        </w:rPr>
      </w:pPr>
      <w:r w:rsidRPr="00003854">
        <w:rPr>
          <w:rFonts w:ascii="Times New Roman" w:eastAsia="Times New Roman" w:hAnsi="Times New Roman" w:cs="Times New Roman"/>
          <w:sz w:val="24"/>
          <w:szCs w:val="24"/>
        </w:rPr>
        <w:t>Негосударственным организациям, в том числе социально ориентированным НКО оказ</w:t>
      </w:r>
      <w:r>
        <w:rPr>
          <w:rFonts w:ascii="Times New Roman" w:eastAsia="Times New Roman" w:hAnsi="Times New Roman" w:cs="Times New Roman"/>
          <w:sz w:val="24"/>
          <w:szCs w:val="24"/>
        </w:rPr>
        <w:t>ана</w:t>
      </w:r>
      <w:r w:rsidRPr="00003854">
        <w:rPr>
          <w:rFonts w:ascii="Times New Roman" w:eastAsia="Times New Roman" w:hAnsi="Times New Roman" w:cs="Times New Roman"/>
          <w:sz w:val="24"/>
          <w:szCs w:val="24"/>
        </w:rPr>
        <w:t xml:space="preserve"> финансовая, имущественная консультационная, информационная поддержка:</w:t>
      </w:r>
    </w:p>
    <w:p w:rsidR="00003854" w:rsidRPr="001E0BC3" w:rsidRDefault="00003854" w:rsidP="00542A2C">
      <w:pPr>
        <w:pStyle w:val="a5"/>
        <w:numPr>
          <w:ilvl w:val="0"/>
          <w:numId w:val="53"/>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w:t>
      </w:r>
      <w:proofErr w:type="gramStart"/>
      <w:r w:rsidRPr="001E0BC3">
        <w:rPr>
          <w:rFonts w:ascii="Times New Roman" w:hAnsi="Times New Roman"/>
          <w:sz w:val="24"/>
          <w:szCs w:val="24"/>
        </w:rPr>
        <w:t>безвозмездно обеспечены помещениями для осуществления своей деятельности 9 некоммерческих организаций;</w:t>
      </w:r>
      <w:proofErr w:type="gramEnd"/>
    </w:p>
    <w:p w:rsidR="00003854" w:rsidRPr="001E0BC3" w:rsidRDefault="00003854" w:rsidP="00542A2C">
      <w:pPr>
        <w:pStyle w:val="a5"/>
        <w:numPr>
          <w:ilvl w:val="0"/>
          <w:numId w:val="53"/>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организовано социальное партнерство (сотрудничество) с 7 индивидуальными предпринимателями, оказывающими услуги по присмотру и уходу за детьми дошкольного возраста и иные услуги дошкольного образования. 2 предпринимателя получили в 2016 году лицензии на образовательную деятельность - 66 детей из 2 671 получают услугу дошкольного образования в частном детском саду;</w:t>
      </w:r>
    </w:p>
    <w:p w:rsidR="00003854" w:rsidRPr="001E0BC3" w:rsidRDefault="00003854" w:rsidP="00542A2C">
      <w:pPr>
        <w:pStyle w:val="a5"/>
        <w:numPr>
          <w:ilvl w:val="0"/>
          <w:numId w:val="53"/>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организован и проведен конкурс социально значимых проектов (программ) для НКО, победителям конкурса («Югорский </w:t>
      </w:r>
      <w:proofErr w:type="spellStart"/>
      <w:r w:rsidRPr="001E0BC3">
        <w:rPr>
          <w:rFonts w:ascii="Times New Roman" w:hAnsi="Times New Roman"/>
          <w:sz w:val="24"/>
          <w:szCs w:val="24"/>
        </w:rPr>
        <w:t>флайт</w:t>
      </w:r>
      <w:proofErr w:type="spellEnd"/>
      <w:r w:rsidRPr="001E0BC3">
        <w:rPr>
          <w:rFonts w:ascii="Times New Roman" w:hAnsi="Times New Roman"/>
          <w:sz w:val="24"/>
          <w:szCs w:val="24"/>
        </w:rPr>
        <w:t xml:space="preserve"> «Реклама в подземном переходе: результат гарантирован!» и «Организация передвижного мобильного быстро разворачиваемого пункта питания для полевого лагеря» казачьего общества «Станица Югорска») выплачена субсидия в общей сумме 100, 0 тыс. рублей; </w:t>
      </w:r>
    </w:p>
    <w:p w:rsidR="00DE32FA" w:rsidRPr="001E0BC3" w:rsidRDefault="00DE32FA" w:rsidP="00542A2C">
      <w:pPr>
        <w:pStyle w:val="a5"/>
        <w:numPr>
          <w:ilvl w:val="0"/>
          <w:numId w:val="53"/>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обеспечено участие некоммерческих организаций города Югорска в </w:t>
      </w:r>
      <w:r w:rsidRPr="001E0BC3">
        <w:rPr>
          <w:rFonts w:ascii="Times New Roman" w:hAnsi="Times New Roman"/>
          <w:sz w:val="24"/>
          <w:szCs w:val="24"/>
          <w:lang w:val="en-US"/>
        </w:rPr>
        <w:t>I</w:t>
      </w:r>
      <w:r w:rsidRPr="001E0BC3">
        <w:rPr>
          <w:rFonts w:ascii="Times New Roman" w:hAnsi="Times New Roman"/>
          <w:sz w:val="24"/>
          <w:szCs w:val="24"/>
        </w:rPr>
        <w:t xml:space="preserve"> Международном гуманитарном форуме гражданских инициатив регионов 60-й параллели, проходившем  с 30 ноября по 2 декабря 2016 года в Ханты-Мансийске;</w:t>
      </w:r>
    </w:p>
    <w:p w:rsidR="00003854" w:rsidRPr="001E0BC3" w:rsidRDefault="00003854" w:rsidP="00542A2C">
      <w:pPr>
        <w:pStyle w:val="a5"/>
        <w:numPr>
          <w:ilvl w:val="0"/>
          <w:numId w:val="53"/>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регулярно в средствах массовой информации публиковалась информация о деятельности НКО, благотворительности и добровольчестве (более 13 материалов в газете «Югорский вестник»,  в эфи</w:t>
      </w:r>
      <w:r w:rsidR="001E0BC3">
        <w:rPr>
          <w:rFonts w:ascii="Times New Roman" w:hAnsi="Times New Roman"/>
          <w:sz w:val="24"/>
          <w:szCs w:val="24"/>
        </w:rPr>
        <w:t>ре «Югорск ТВ» и Студии «Норд»);</w:t>
      </w:r>
    </w:p>
    <w:p w:rsidR="00003854" w:rsidRPr="001E0BC3" w:rsidRDefault="00003854" w:rsidP="00542A2C">
      <w:pPr>
        <w:pStyle w:val="a5"/>
        <w:numPr>
          <w:ilvl w:val="0"/>
          <w:numId w:val="53"/>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организован обучающий семинар по вопросу передачи НКО услуг в социальной сфере;</w:t>
      </w:r>
    </w:p>
    <w:p w:rsidR="00003854" w:rsidRPr="001E0BC3" w:rsidRDefault="00003854" w:rsidP="00542A2C">
      <w:pPr>
        <w:pStyle w:val="a5"/>
        <w:numPr>
          <w:ilvl w:val="0"/>
          <w:numId w:val="53"/>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оказана помощь в оформлении государственной регистрации двух общественных организаций: общественная организация «Музейная инициатива» и Кинол</w:t>
      </w:r>
      <w:r w:rsidR="001E0BC3">
        <w:rPr>
          <w:rFonts w:ascii="Times New Roman" w:hAnsi="Times New Roman"/>
          <w:sz w:val="24"/>
          <w:szCs w:val="24"/>
        </w:rPr>
        <w:t>огический клуб «Гордость Югры»;</w:t>
      </w:r>
    </w:p>
    <w:p w:rsidR="00003854" w:rsidRPr="001E0BC3" w:rsidRDefault="00003854" w:rsidP="00542A2C">
      <w:pPr>
        <w:pStyle w:val="a5"/>
        <w:numPr>
          <w:ilvl w:val="0"/>
          <w:numId w:val="53"/>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сформирован реестр немуниципальных организаций (коммерческих, некоммерческих), в том числе социально ориентированных НКО – получателей поддержки, оказываемой органами местного самоуправления.</w:t>
      </w:r>
    </w:p>
    <w:p w:rsidR="00003854" w:rsidRDefault="00DE32FA"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города Югорска в</w:t>
      </w:r>
      <w:r w:rsidR="00003854">
        <w:rPr>
          <w:rFonts w:ascii="Times New Roman" w:eastAsia="Times New Roman" w:hAnsi="Times New Roman" w:cs="Times New Roman"/>
          <w:sz w:val="24"/>
          <w:szCs w:val="24"/>
        </w:rPr>
        <w:t xml:space="preserve"> состав Общественной палаты Югры пятого созыва </w:t>
      </w:r>
      <w:r>
        <w:rPr>
          <w:rFonts w:ascii="Times New Roman" w:eastAsia="Times New Roman" w:hAnsi="Times New Roman" w:cs="Times New Roman"/>
          <w:sz w:val="24"/>
          <w:szCs w:val="24"/>
        </w:rPr>
        <w:t xml:space="preserve">повторно </w:t>
      </w:r>
      <w:r w:rsidR="00003854">
        <w:rPr>
          <w:rFonts w:ascii="Times New Roman" w:eastAsia="Times New Roman" w:hAnsi="Times New Roman" w:cs="Times New Roman"/>
          <w:sz w:val="24"/>
          <w:szCs w:val="24"/>
        </w:rPr>
        <w:t xml:space="preserve">был избран Воронов Николай Иванович, член общественной организации офицеров запаса «Взлет», директор </w:t>
      </w:r>
      <w:r w:rsidR="003F49F0">
        <w:rPr>
          <w:rFonts w:ascii="Times New Roman" w:eastAsia="Times New Roman" w:hAnsi="Times New Roman" w:cs="Times New Roman"/>
          <w:sz w:val="24"/>
          <w:szCs w:val="24"/>
        </w:rPr>
        <w:t>МАУ «Молодежный центр «Гелиос».</w:t>
      </w:r>
    </w:p>
    <w:p w:rsidR="003F49F0" w:rsidRDefault="003F49F0"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состав окружного межнационального Совета старейшин включена председатель татаро-башкирской общественной организации Салаховой Р.Р.</w:t>
      </w:r>
    </w:p>
    <w:p w:rsidR="003F49F0" w:rsidRDefault="003F49F0" w:rsidP="00542A2C">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В течение года действовали Общественный совет города Югорска и Координационный совет по делам национально-культурных автономий и взаимодействию с религиозными объединениями, где обсуждались различные общественно-политические вопросы. Проведено 4 </w:t>
      </w:r>
      <w:proofErr w:type="gramStart"/>
      <w:r>
        <w:rPr>
          <w:rFonts w:ascii="Times New Roman" w:eastAsia="Times New Roman" w:hAnsi="Times New Roman" w:cs="Times New Roman"/>
          <w:sz w:val="24"/>
          <w:szCs w:val="24"/>
        </w:rPr>
        <w:t>совместных</w:t>
      </w:r>
      <w:proofErr w:type="gramEnd"/>
      <w:r>
        <w:rPr>
          <w:rFonts w:ascii="Times New Roman" w:eastAsia="Times New Roman" w:hAnsi="Times New Roman" w:cs="Times New Roman"/>
          <w:sz w:val="24"/>
          <w:szCs w:val="24"/>
        </w:rPr>
        <w:t xml:space="preserve"> заседания. </w:t>
      </w:r>
      <w:r>
        <w:rPr>
          <w:rFonts w:ascii="Times New Roman" w:eastAsia="Calibri" w:hAnsi="Times New Roman" w:cs="Times New Roman"/>
          <w:sz w:val="24"/>
          <w:szCs w:val="24"/>
        </w:rPr>
        <w:t xml:space="preserve">Рассмотрено 19 вопросов, принято более 25 решений. </w:t>
      </w:r>
    </w:p>
    <w:p w:rsidR="009F4C03" w:rsidRDefault="009F4C03" w:rsidP="00542A2C">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Активную  работу в 2016 году показали ветеранские общественные организации города. </w:t>
      </w:r>
      <w:proofErr w:type="gramStart"/>
      <w:r>
        <w:rPr>
          <w:rFonts w:ascii="Times New Roman" w:eastAsia="Times New Roman" w:hAnsi="Times New Roman" w:cs="Times New Roman"/>
          <w:sz w:val="24"/>
          <w:szCs w:val="24"/>
        </w:rPr>
        <w:t xml:space="preserve">В течение года членами организаций «Союз ветеранов Афганистана», «Солдат – ветеранов Чечни», «Взлет»,  </w:t>
      </w:r>
      <w:proofErr w:type="spellStart"/>
      <w:r>
        <w:rPr>
          <w:rFonts w:ascii="Times New Roman" w:eastAsia="Times New Roman" w:hAnsi="Times New Roman" w:cs="Times New Roman"/>
          <w:sz w:val="24"/>
          <w:szCs w:val="24"/>
        </w:rPr>
        <w:t>юг</w:t>
      </w:r>
      <w:r>
        <w:rPr>
          <w:rFonts w:ascii="Times New Roman" w:eastAsia="Times New Roman" w:hAnsi="Times New Roman" w:cs="Times New Roman"/>
          <w:bCs/>
          <w:sz w:val="24"/>
          <w:szCs w:val="24"/>
        </w:rPr>
        <w:t>орской</w:t>
      </w:r>
      <w:proofErr w:type="spellEnd"/>
      <w:r>
        <w:rPr>
          <w:rFonts w:ascii="Times New Roman" w:eastAsia="Times New Roman" w:hAnsi="Times New Roman" w:cs="Times New Roman"/>
          <w:bCs/>
          <w:sz w:val="24"/>
          <w:szCs w:val="24"/>
        </w:rPr>
        <w:t xml:space="preserve"> городской общественной организации ветеранов Великой Отечественной войны, труда (пенсионеров) с</w:t>
      </w:r>
      <w:r>
        <w:rPr>
          <w:rFonts w:ascii="Times New Roman" w:eastAsia="Times New Roman" w:hAnsi="Times New Roman" w:cs="Times New Roman"/>
          <w:sz w:val="24"/>
          <w:szCs w:val="24"/>
        </w:rPr>
        <w:t xml:space="preserve">овместно с учреждениями и организациями проведено более 30 мероприятий военно-патриотической направленности: классные часы и встречи с ветеранами Великой Отечественной войны и боевых действий, фестивали и акции, спортивные соревнования и др. </w:t>
      </w:r>
      <w:r>
        <w:rPr>
          <w:rFonts w:ascii="Times New Roman" w:eastAsia="Times New Roman" w:hAnsi="Times New Roman" w:cs="Times New Roman"/>
          <w:bCs/>
          <w:sz w:val="24"/>
          <w:szCs w:val="24"/>
          <w:lang w:eastAsia="ru-RU"/>
        </w:rPr>
        <w:t>Кроме этого, активисты ветеранских общественных организаций работали в</w:t>
      </w:r>
      <w:proofErr w:type="gramEnd"/>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составе</w:t>
      </w:r>
      <w:proofErr w:type="gramEnd"/>
      <w:r>
        <w:rPr>
          <w:rFonts w:ascii="Times New Roman" w:eastAsia="Times New Roman" w:hAnsi="Times New Roman" w:cs="Times New Roman"/>
          <w:bCs/>
          <w:sz w:val="24"/>
          <w:szCs w:val="24"/>
          <w:lang w:eastAsia="ru-RU"/>
        </w:rPr>
        <w:t xml:space="preserve"> организационного комитета по подготовке к празднованию 71-ой годовщине Победы, а также экспертной группы по возведению монумента Воинская Слава (2 – я очередь), принимали участие в параде Победы, акциях «Бессмертный полк» и др.</w:t>
      </w:r>
    </w:p>
    <w:p w:rsidR="009F4C03" w:rsidRDefault="009F4C03"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Спортивные, молодежные организации, общество инвалидов и другие НКО участвовали в массовых общегородских мероприятиях, посвященных Дню защитника Отечества, Дню вывода советских войск из  Республики Афганистан, Дню Победы, Дню города Югорска, Дню </w:t>
      </w:r>
      <w:r>
        <w:rPr>
          <w:rFonts w:ascii="Times New Roman" w:eastAsia="Times New Roman" w:hAnsi="Times New Roman" w:cs="Times New Roman"/>
          <w:sz w:val="24"/>
          <w:szCs w:val="24"/>
        </w:rPr>
        <w:lastRenderedPageBreak/>
        <w:t xml:space="preserve">пожилого человека, Дню народного единства, Декаде инвалидов, 86-летия со дня образования Ханты-Мансийского автономного округа-Югры, новогодней кампании. </w:t>
      </w:r>
    </w:p>
    <w:p w:rsidR="009F4C03" w:rsidRDefault="009F4C03"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Среди общественных организаций, созданных по национальному признаку,  наиболее активной является  татаро-башкирская общественная организация </w:t>
      </w:r>
      <w:r w:rsidR="001E0BC3">
        <w:rPr>
          <w:rFonts w:ascii="Times New Roman" w:eastAsia="Times New Roman" w:hAnsi="Times New Roman" w:cs="Times New Roman"/>
          <w:sz w:val="24"/>
          <w:szCs w:val="24"/>
        </w:rPr>
        <w:t>«Булгар»</w:t>
      </w:r>
      <w:r>
        <w:rPr>
          <w:rFonts w:ascii="Times New Roman" w:eastAsia="Times New Roman" w:hAnsi="Times New Roman" w:cs="Times New Roman"/>
          <w:sz w:val="24"/>
          <w:szCs w:val="24"/>
        </w:rPr>
        <w:t>. В 2016 году  силами общественной организации проведен очередной праздник Сабантуй, объединивший</w:t>
      </w:r>
      <w:r>
        <w:rPr>
          <w:rFonts w:ascii="Arial" w:eastAsia="Calibri" w:hAnsi="Arial" w:cs="Arial"/>
          <w:color w:val="333333"/>
          <w:shd w:val="clear" w:color="auto" w:fill="FFFFFF"/>
        </w:rPr>
        <w:t xml:space="preserve"> </w:t>
      </w:r>
      <w:r>
        <w:rPr>
          <w:rFonts w:ascii="Times New Roman" w:eastAsia="Calibri" w:hAnsi="Times New Roman" w:cs="Times New Roman"/>
          <w:sz w:val="24"/>
          <w:szCs w:val="24"/>
        </w:rPr>
        <w:t xml:space="preserve">представителей всех национальностей и народностей, проживающих в Югорске и Советском районе. Ежегодно в Югорском Сабантуе участвуют </w:t>
      </w:r>
      <w:r>
        <w:rPr>
          <w:rFonts w:ascii="Times New Roman" w:eastAsia="Times New Roman" w:hAnsi="Times New Roman" w:cs="Times New Roman"/>
          <w:sz w:val="24"/>
          <w:szCs w:val="24"/>
        </w:rPr>
        <w:t xml:space="preserve">представители национально-культурных объединений татар и башкир из </w:t>
      </w:r>
      <w:proofErr w:type="spellStart"/>
      <w:r>
        <w:rPr>
          <w:rFonts w:ascii="Times New Roman" w:eastAsia="Times New Roman" w:hAnsi="Times New Roman" w:cs="Times New Roman"/>
          <w:sz w:val="24"/>
          <w:szCs w:val="24"/>
        </w:rPr>
        <w:t>Урая</w:t>
      </w:r>
      <w:proofErr w:type="spellEnd"/>
      <w:r>
        <w:rPr>
          <w:rFonts w:ascii="Times New Roman" w:eastAsia="Times New Roman" w:hAnsi="Times New Roman" w:cs="Times New Roman"/>
          <w:sz w:val="24"/>
          <w:szCs w:val="24"/>
        </w:rPr>
        <w:t xml:space="preserve">, г. Советского, п. </w:t>
      </w:r>
      <w:proofErr w:type="spellStart"/>
      <w:r>
        <w:rPr>
          <w:rFonts w:ascii="Times New Roman" w:eastAsia="Times New Roman" w:hAnsi="Times New Roman" w:cs="Times New Roman"/>
          <w:sz w:val="24"/>
          <w:szCs w:val="24"/>
        </w:rPr>
        <w:t>Агириш</w:t>
      </w:r>
      <w:proofErr w:type="spellEnd"/>
      <w:r>
        <w:rPr>
          <w:rFonts w:ascii="Times New Roman" w:eastAsia="Times New Roman" w:hAnsi="Times New Roman" w:cs="Times New Roman"/>
          <w:sz w:val="24"/>
          <w:szCs w:val="24"/>
        </w:rPr>
        <w:t xml:space="preserve"> и Пионерский Советского района. Праздник известен и  за пределами Югорска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частников </w:t>
      </w:r>
      <w:proofErr w:type="spellStart"/>
      <w:r>
        <w:rPr>
          <w:rFonts w:ascii="Times New Roman" w:eastAsia="Times New Roman" w:hAnsi="Times New Roman" w:cs="Times New Roman"/>
          <w:sz w:val="24"/>
          <w:szCs w:val="24"/>
        </w:rPr>
        <w:t>югорского</w:t>
      </w:r>
      <w:proofErr w:type="spellEnd"/>
      <w:r>
        <w:rPr>
          <w:rFonts w:ascii="Times New Roman" w:eastAsia="Times New Roman" w:hAnsi="Times New Roman" w:cs="Times New Roman"/>
          <w:sz w:val="24"/>
          <w:szCs w:val="24"/>
        </w:rPr>
        <w:t xml:space="preserve"> Сабантуя приветствуют представители Всемирного конгресса татар и Республики Татарстан.  </w:t>
      </w:r>
    </w:p>
    <w:p w:rsidR="009F4C03" w:rsidRDefault="009F4C03" w:rsidP="00542A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июня состоялся традиционный Субботник общественных организаций города Югорска. Представители 10 общественных и профсоюзных объединений в количестве  60 человек вышли на очистку лесопарковой зоны по улице Газовиков (территория между гаражным кооперативом «Голубой факел» и офисным зданием ООО «</w:t>
      </w:r>
      <w:proofErr w:type="spellStart"/>
      <w:r>
        <w:rPr>
          <w:rFonts w:ascii="Times New Roman" w:eastAsia="Times New Roman" w:hAnsi="Times New Roman" w:cs="Times New Roman"/>
          <w:sz w:val="24"/>
          <w:szCs w:val="24"/>
        </w:rPr>
        <w:t>Стройизыскания</w:t>
      </w:r>
      <w:proofErr w:type="spellEnd"/>
      <w:r>
        <w:rPr>
          <w:rFonts w:ascii="Times New Roman" w:eastAsia="Times New Roman" w:hAnsi="Times New Roman" w:cs="Times New Roman"/>
          <w:sz w:val="24"/>
          <w:szCs w:val="24"/>
        </w:rPr>
        <w:t xml:space="preserve">»). В результате с территории площадью 51, 880 кв. м. собрано и вывезено 3 автомашины с мусором и различным хламом  объемом около 18 куб. м. </w:t>
      </w:r>
    </w:p>
    <w:p w:rsidR="009F4C03" w:rsidRDefault="001E0BC3" w:rsidP="00542A2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9F4C03">
        <w:rPr>
          <w:rFonts w:ascii="Times New Roman" w:eastAsia="Times New Roman" w:hAnsi="Times New Roman" w:cs="Times New Roman"/>
          <w:sz w:val="24"/>
          <w:szCs w:val="24"/>
          <w:lang w:eastAsia="ru-RU"/>
        </w:rPr>
        <w:t xml:space="preserve"> 2016 </w:t>
      </w:r>
      <w:r w:rsidR="003F49F0">
        <w:rPr>
          <w:rFonts w:ascii="Times New Roman" w:eastAsia="Times New Roman" w:hAnsi="Times New Roman" w:cs="Times New Roman"/>
          <w:sz w:val="24"/>
          <w:szCs w:val="24"/>
          <w:lang w:eastAsia="ru-RU"/>
        </w:rPr>
        <w:t xml:space="preserve">году НКО Югорска участвовали в </w:t>
      </w:r>
      <w:r w:rsidR="009F4C03">
        <w:rPr>
          <w:rFonts w:ascii="Times New Roman" w:eastAsia="Times New Roman" w:hAnsi="Times New Roman" w:cs="Times New Roman"/>
          <w:sz w:val="24"/>
          <w:szCs w:val="24"/>
          <w:lang w:eastAsia="ru-RU"/>
        </w:rPr>
        <w:t xml:space="preserve">конкурсах окружного и федерального уровня. Так, председатель ТБОО «Булгар» представила свою организацию в конкурсе лидеров НКО и представителей </w:t>
      </w:r>
      <w:proofErr w:type="spellStart"/>
      <w:r w:rsidR="009F4C03">
        <w:rPr>
          <w:rFonts w:ascii="Times New Roman" w:eastAsia="Times New Roman" w:hAnsi="Times New Roman" w:cs="Times New Roman"/>
          <w:sz w:val="24"/>
          <w:szCs w:val="24"/>
          <w:lang w:eastAsia="ru-RU"/>
        </w:rPr>
        <w:t>госуправления</w:t>
      </w:r>
      <w:proofErr w:type="spellEnd"/>
      <w:r w:rsidR="009F4C03">
        <w:rPr>
          <w:rFonts w:ascii="Times New Roman" w:eastAsia="Times New Roman" w:hAnsi="Times New Roman" w:cs="Times New Roman"/>
          <w:sz w:val="24"/>
          <w:szCs w:val="24"/>
          <w:lang w:eastAsia="ru-RU"/>
        </w:rPr>
        <w:t xml:space="preserve"> в сфере государственной национальной политики Всероссийского форума национального единства (г. Пермь). По результатам конкурса получен Диплом участника форума</w:t>
      </w:r>
      <w:r w:rsidR="009F4C03" w:rsidRPr="001E0BC3">
        <w:rPr>
          <w:rFonts w:ascii="Times New Roman" w:eastAsia="Times New Roman" w:hAnsi="Times New Roman" w:cs="Times New Roman"/>
          <w:sz w:val="24"/>
          <w:szCs w:val="24"/>
          <w:shd w:val="clear" w:color="auto" w:fill="FFFFFF" w:themeFill="background1"/>
          <w:lang w:eastAsia="ru-RU"/>
        </w:rPr>
        <w:t>.</w:t>
      </w:r>
      <w:r w:rsidR="009F4C03" w:rsidRPr="001E0BC3">
        <w:rPr>
          <w:rFonts w:ascii="Arial" w:hAnsi="Arial" w:cs="Arial"/>
          <w:color w:val="000000"/>
          <w:sz w:val="20"/>
          <w:szCs w:val="20"/>
          <w:shd w:val="clear" w:color="auto" w:fill="FFFFFF" w:themeFill="background1"/>
        </w:rPr>
        <w:t xml:space="preserve"> </w:t>
      </w:r>
      <w:r>
        <w:rPr>
          <w:rFonts w:ascii="Times New Roman" w:hAnsi="Times New Roman" w:cs="Times New Roman"/>
          <w:color w:val="000000"/>
          <w:sz w:val="24"/>
          <w:szCs w:val="24"/>
          <w:shd w:val="clear" w:color="auto" w:fill="FFFFFF" w:themeFill="background1"/>
        </w:rPr>
        <w:t>О</w:t>
      </w:r>
      <w:r w:rsidR="009F4C03" w:rsidRPr="001E0BC3">
        <w:rPr>
          <w:rFonts w:ascii="Times New Roman" w:hAnsi="Times New Roman" w:cs="Times New Roman"/>
          <w:color w:val="000000"/>
          <w:sz w:val="24"/>
          <w:szCs w:val="24"/>
          <w:shd w:val="clear" w:color="auto" w:fill="FFFFFF" w:themeFill="background1"/>
        </w:rPr>
        <w:t>рганизация получила субсидию в размере 175, 0 тыс. руб</w:t>
      </w:r>
      <w:r w:rsidR="003F49F0" w:rsidRPr="001E0BC3">
        <w:rPr>
          <w:rFonts w:ascii="Times New Roman" w:hAnsi="Times New Roman" w:cs="Times New Roman"/>
          <w:color w:val="000000"/>
          <w:sz w:val="24"/>
          <w:szCs w:val="24"/>
          <w:shd w:val="clear" w:color="auto" w:fill="FFFFFF" w:themeFill="background1"/>
        </w:rPr>
        <w:t>лей</w:t>
      </w:r>
      <w:r w:rsidR="009F4C03" w:rsidRPr="001E0BC3">
        <w:rPr>
          <w:rFonts w:ascii="Times New Roman" w:hAnsi="Times New Roman" w:cs="Times New Roman"/>
          <w:color w:val="000000"/>
          <w:sz w:val="24"/>
          <w:szCs w:val="24"/>
          <w:shd w:val="clear" w:color="auto" w:fill="FFFFFF" w:themeFill="background1"/>
        </w:rPr>
        <w:t xml:space="preserve"> на реализацию проекта «Н</w:t>
      </w:r>
      <w:r w:rsidR="009F4C03">
        <w:rPr>
          <w:rFonts w:ascii="Times New Roman" w:eastAsia="Times New Roman" w:hAnsi="Times New Roman" w:cs="Times New Roman"/>
          <w:sz w:val="24"/>
          <w:szCs w:val="24"/>
          <w:lang w:eastAsia="ru-RU"/>
        </w:rPr>
        <w:t>ациональный праздник «Сабантуй»</w:t>
      </w:r>
      <w:r w:rsidR="003F49F0">
        <w:rPr>
          <w:rFonts w:ascii="Times New Roman" w:eastAsia="Times New Roman" w:hAnsi="Times New Roman" w:cs="Times New Roman"/>
          <w:sz w:val="24"/>
          <w:szCs w:val="24"/>
          <w:lang w:eastAsia="ru-RU"/>
        </w:rPr>
        <w:t>.</w:t>
      </w:r>
      <w:r w:rsidR="009F4C03">
        <w:rPr>
          <w:rFonts w:ascii="Times New Roman" w:eastAsia="Times New Roman" w:hAnsi="Times New Roman" w:cs="Times New Roman"/>
          <w:sz w:val="24"/>
          <w:szCs w:val="24"/>
          <w:lang w:eastAsia="ru-RU"/>
        </w:rPr>
        <w:t xml:space="preserve"> </w:t>
      </w:r>
    </w:p>
    <w:p w:rsidR="009F4C03" w:rsidRDefault="003F49F0" w:rsidP="00542A2C">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w:t>
      </w:r>
      <w:r w:rsidR="009F4C03">
        <w:rPr>
          <w:rFonts w:ascii="Times New Roman" w:eastAsia="Times New Roman" w:hAnsi="Times New Roman" w:cs="Times New Roman"/>
          <w:sz w:val="24"/>
          <w:szCs w:val="24"/>
          <w:lang w:eastAsia="ru-RU"/>
        </w:rPr>
        <w:t xml:space="preserve">убсидию на реализацию проекта оздоровительного отдыха «Вдохновение» для граждан старшего поколения на базе «Окуневские зори» получила городская общественная организация ветеранов </w:t>
      </w:r>
      <w:r w:rsidR="009F4C03">
        <w:rPr>
          <w:rFonts w:ascii="Times New Roman" w:eastAsia="Times New Roman" w:hAnsi="Times New Roman" w:cs="Times New Roman"/>
          <w:bCs/>
          <w:sz w:val="24"/>
          <w:szCs w:val="24"/>
          <w:lang w:eastAsia="ru-RU"/>
        </w:rPr>
        <w:t xml:space="preserve">Великой Отечественной войны, труда (пенсионеров) </w:t>
      </w:r>
      <w:r>
        <w:rPr>
          <w:rFonts w:ascii="Times New Roman" w:eastAsia="Times New Roman" w:hAnsi="Times New Roman" w:cs="Times New Roman"/>
          <w:sz w:val="24"/>
          <w:szCs w:val="24"/>
          <w:lang w:eastAsia="ru-RU"/>
        </w:rPr>
        <w:t>в размере 250,</w:t>
      </w:r>
      <w:r w:rsidR="009F4C03">
        <w:rPr>
          <w:rFonts w:ascii="Times New Roman" w:eastAsia="Times New Roman" w:hAnsi="Times New Roman" w:cs="Times New Roman"/>
          <w:sz w:val="24"/>
          <w:szCs w:val="24"/>
          <w:lang w:eastAsia="ru-RU"/>
        </w:rPr>
        <w:t>0 тыс. руб</w:t>
      </w:r>
      <w:r>
        <w:rPr>
          <w:rFonts w:ascii="Times New Roman" w:eastAsia="Times New Roman" w:hAnsi="Times New Roman" w:cs="Times New Roman"/>
          <w:sz w:val="24"/>
          <w:szCs w:val="24"/>
          <w:lang w:eastAsia="ru-RU"/>
        </w:rPr>
        <w:t>лей</w:t>
      </w:r>
      <w:r w:rsidR="009F4C03">
        <w:rPr>
          <w:rFonts w:ascii="Times New Roman" w:eastAsia="Times New Roman" w:hAnsi="Times New Roman" w:cs="Times New Roman"/>
          <w:sz w:val="24"/>
          <w:szCs w:val="24"/>
          <w:lang w:eastAsia="ru-RU"/>
        </w:rPr>
        <w:t xml:space="preserve"> по итогам конкурса</w:t>
      </w:r>
      <w:r w:rsidR="009F4C03">
        <w:rPr>
          <w:rFonts w:ascii="Arial" w:hAnsi="Arial" w:cs="Arial"/>
          <w:b/>
          <w:bCs/>
          <w:color w:val="555555"/>
          <w:shd w:val="clear" w:color="auto" w:fill="FFFFFF"/>
        </w:rPr>
        <w:t xml:space="preserve"> </w:t>
      </w:r>
      <w:r w:rsidR="009F4C03">
        <w:rPr>
          <w:rFonts w:ascii="Times New Roman" w:eastAsia="Times New Roman" w:hAnsi="Times New Roman" w:cs="Times New Roman"/>
          <w:bCs/>
          <w:sz w:val="24"/>
          <w:szCs w:val="24"/>
          <w:lang w:eastAsia="ru-RU"/>
        </w:rPr>
        <w:t>на реализацию мероприятий по социальному обслуживанию, социальной поддержке и защите граждан,</w:t>
      </w:r>
      <w:r w:rsidR="009F4C03">
        <w:rPr>
          <w:rFonts w:ascii="Times New Roman" w:eastAsia="Times New Roman" w:hAnsi="Times New Roman" w:cs="Times New Roman"/>
          <w:sz w:val="24"/>
          <w:szCs w:val="24"/>
          <w:lang w:eastAsia="ru-RU"/>
        </w:rPr>
        <w:t xml:space="preserve"> организованного Департаментом культуры Ханты-Мансийского автономного округа – Югры.</w:t>
      </w:r>
      <w:proofErr w:type="gramEnd"/>
      <w:r w:rsidR="009F4C03">
        <w:rPr>
          <w:rFonts w:ascii="Times New Roman" w:eastAsia="Times New Roman" w:hAnsi="Times New Roman" w:cs="Times New Roman"/>
          <w:sz w:val="24"/>
          <w:szCs w:val="24"/>
          <w:lang w:eastAsia="ru-RU"/>
        </w:rPr>
        <w:t xml:space="preserve"> Общий размер привлеченных в город финансовых средств составил 430, 0 тыс. руб</w:t>
      </w:r>
      <w:r>
        <w:rPr>
          <w:rFonts w:ascii="Times New Roman" w:eastAsia="Times New Roman" w:hAnsi="Times New Roman" w:cs="Times New Roman"/>
          <w:sz w:val="24"/>
          <w:szCs w:val="24"/>
          <w:lang w:eastAsia="ru-RU"/>
        </w:rPr>
        <w:t>лей.</w:t>
      </w:r>
    </w:p>
    <w:p w:rsidR="009F4C03" w:rsidRDefault="009F4C03" w:rsidP="00542A2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Положительным моментом  в общественной жизни города является создание новых общественных объединений: получили государственную регистрацию Региональная общественная организация Ханты-Мансийского автономного округа</w:t>
      </w:r>
      <w:r w:rsidR="001E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1E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Югры «Мотоклуб «Комсомольцы» и местная общественная организация города Югорска «Кинологический клуб «Гордость Югры».</w:t>
      </w:r>
    </w:p>
    <w:p w:rsidR="009F4C03" w:rsidRDefault="009F4C03" w:rsidP="00542A2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2016 году осуществляли свою деятельность 6 религиозных организаций, в том числе религиозная организация «Миссия </w:t>
      </w:r>
      <w:proofErr w:type="spellStart"/>
      <w:r>
        <w:rPr>
          <w:rFonts w:ascii="Times New Roman" w:eastAsia="Calibri" w:hAnsi="Times New Roman" w:cs="Times New Roman"/>
          <w:sz w:val="24"/>
          <w:szCs w:val="24"/>
        </w:rPr>
        <w:t>евангелизации</w:t>
      </w:r>
      <w:proofErr w:type="spellEnd"/>
      <w:r>
        <w:rPr>
          <w:rFonts w:ascii="Times New Roman" w:eastAsia="Calibri" w:hAnsi="Times New Roman" w:cs="Times New Roman"/>
          <w:sz w:val="24"/>
          <w:szCs w:val="24"/>
        </w:rPr>
        <w:t xml:space="preserve"> и благотворения христиан веры евангельской «Примирение». Наряду с культовой деятельностью религиозные организации традиционного направления принимают активное участие в жизни города: участвуют в общегородских мероприятиях, работают в составе организационных комитетов по подготовке общегородских массовых мероприятий, работают в составе общественных и наблюдательных советов, созданных при администрации города Югорска. Органы местного самоуправления оказывают содействие в проведении массовых религиозных праздников. В течение года при содействии администрации города Югорска проведено 7 мероприятий религиозной направленности: Крещение Господне, Пасха, </w:t>
      </w:r>
      <w:proofErr w:type="spellStart"/>
      <w:r>
        <w:rPr>
          <w:rFonts w:ascii="Times New Roman" w:eastAsia="Calibri" w:hAnsi="Times New Roman" w:cs="Times New Roman"/>
          <w:sz w:val="24"/>
          <w:szCs w:val="24"/>
        </w:rPr>
        <w:t>Радоница</w:t>
      </w:r>
      <w:proofErr w:type="spellEnd"/>
      <w:r>
        <w:rPr>
          <w:rFonts w:ascii="Times New Roman" w:eastAsia="Calibri" w:hAnsi="Times New Roman" w:cs="Times New Roman"/>
          <w:sz w:val="24"/>
          <w:szCs w:val="24"/>
        </w:rPr>
        <w:t>, Курбан-Байрам, Крестный ход, региональные фестивали «Пасха Красная» и «</w:t>
      </w:r>
      <w:proofErr w:type="spellStart"/>
      <w:r>
        <w:rPr>
          <w:rFonts w:ascii="Times New Roman" w:eastAsia="Calibri" w:hAnsi="Times New Roman" w:cs="Times New Roman"/>
          <w:sz w:val="24"/>
          <w:szCs w:val="24"/>
        </w:rPr>
        <w:t>Димитриевская</w:t>
      </w:r>
      <w:proofErr w:type="spellEnd"/>
      <w:r>
        <w:rPr>
          <w:rFonts w:ascii="Times New Roman" w:eastAsia="Calibri" w:hAnsi="Times New Roman" w:cs="Times New Roman"/>
          <w:sz w:val="24"/>
          <w:szCs w:val="24"/>
        </w:rPr>
        <w:t xml:space="preserve"> суббота». </w:t>
      </w:r>
    </w:p>
    <w:p w:rsidR="009F4C03" w:rsidRDefault="009F4C03" w:rsidP="00542A2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Некоммерческие организации Югорска выполняют очень важную общественную рол</w:t>
      </w:r>
      <w:r w:rsidR="00302B42">
        <w:rPr>
          <w:rFonts w:ascii="Times New Roman" w:eastAsia="Calibri" w:hAnsi="Times New Roman" w:cs="Times New Roman"/>
          <w:sz w:val="24"/>
          <w:szCs w:val="24"/>
        </w:rPr>
        <w:t xml:space="preserve">ь – решают социальные задачи, </w:t>
      </w:r>
      <w:r>
        <w:rPr>
          <w:rFonts w:ascii="Times New Roman" w:eastAsia="Calibri" w:hAnsi="Times New Roman" w:cs="Times New Roman"/>
          <w:sz w:val="24"/>
          <w:szCs w:val="24"/>
        </w:rPr>
        <w:t xml:space="preserve">оказывают просветительскую помощь населению, пропагандируют здоровый образ жизни, способствуют становлению и развитию гражданского общества. </w:t>
      </w:r>
      <w:proofErr w:type="gramStart"/>
      <w:r>
        <w:rPr>
          <w:rFonts w:ascii="Times New Roman" w:eastAsia="Calibri" w:hAnsi="Times New Roman" w:cs="Times New Roman"/>
          <w:sz w:val="24"/>
          <w:szCs w:val="24"/>
        </w:rPr>
        <w:t>О</w:t>
      </w:r>
      <w:r>
        <w:rPr>
          <w:rFonts w:ascii="Times New Roman" w:eastAsia="Times New Roman" w:hAnsi="Times New Roman" w:cs="Times New Roman"/>
          <w:sz w:val="24"/>
          <w:szCs w:val="24"/>
          <w:lang w:eastAsia="ru-RU"/>
        </w:rPr>
        <w:t>бщественные объединения участвуют в публичных и общественных слушаниях по важнейшим вопросам жизнедеятельности города, являются членами постоянно действующих комиссий, межведомственных советов по различным направлениям деятельности: комиссии по противодействию экстремисткой деятельности, по вопросам  социально-экономического развития, межведомстве</w:t>
      </w:r>
      <w:r w:rsidR="003F49F0">
        <w:rPr>
          <w:rFonts w:ascii="Times New Roman" w:eastAsia="Times New Roman" w:hAnsi="Times New Roman" w:cs="Times New Roman"/>
          <w:sz w:val="24"/>
          <w:szCs w:val="24"/>
          <w:lang w:eastAsia="ru-RU"/>
        </w:rPr>
        <w:t xml:space="preserve">нной комиссии по охране труда, </w:t>
      </w:r>
      <w:r>
        <w:rPr>
          <w:rFonts w:ascii="Times New Roman" w:eastAsia="Times New Roman" w:hAnsi="Times New Roman" w:cs="Times New Roman"/>
          <w:sz w:val="24"/>
          <w:szCs w:val="24"/>
          <w:lang w:eastAsia="ru-RU"/>
        </w:rPr>
        <w:t>межведомственного координационного совета по вопросам потребительского рынка, опекунского совета, общественных советов по здравоохранению, культуре, финансам и проблемам ЖКХ, муниципального совета по образованию</w:t>
      </w:r>
      <w:proofErr w:type="gramEnd"/>
      <w:r>
        <w:rPr>
          <w:rFonts w:ascii="Times New Roman" w:eastAsia="Times New Roman" w:hAnsi="Times New Roman" w:cs="Times New Roman"/>
          <w:sz w:val="24"/>
          <w:szCs w:val="24"/>
          <w:lang w:eastAsia="ru-RU"/>
        </w:rPr>
        <w:t xml:space="preserve"> и др. </w:t>
      </w:r>
    </w:p>
    <w:p w:rsidR="00216A7B" w:rsidRPr="00EF5601" w:rsidRDefault="00101001" w:rsidP="00542A2C">
      <w:pPr>
        <w:pStyle w:val="ae"/>
        <w:ind w:firstLine="709"/>
        <w:jc w:val="center"/>
        <w:rPr>
          <w:rFonts w:eastAsiaTheme="minorHAnsi"/>
          <w:b/>
          <w:szCs w:val="24"/>
          <w:highlight w:val="yellow"/>
          <w:lang w:eastAsia="en-US"/>
        </w:rPr>
      </w:pPr>
      <w:r w:rsidRPr="00EF5601">
        <w:rPr>
          <w:b/>
          <w:szCs w:val="24"/>
        </w:rPr>
        <w:lastRenderedPageBreak/>
        <w:t xml:space="preserve">Работа </w:t>
      </w:r>
      <w:r w:rsidR="007E55FE" w:rsidRPr="00EF5601">
        <w:rPr>
          <w:b/>
          <w:szCs w:val="24"/>
        </w:rPr>
        <w:t xml:space="preserve">Советов и </w:t>
      </w:r>
      <w:r w:rsidRPr="00EF5601">
        <w:rPr>
          <w:b/>
          <w:szCs w:val="24"/>
        </w:rPr>
        <w:t>комиссий</w:t>
      </w:r>
    </w:p>
    <w:p w:rsidR="00216A7B" w:rsidRDefault="00216A7B" w:rsidP="00542A2C">
      <w:pPr>
        <w:pStyle w:val="ae"/>
        <w:ind w:firstLine="709"/>
        <w:jc w:val="center"/>
        <w:rPr>
          <w:rFonts w:eastAsiaTheme="minorHAnsi"/>
          <w:b/>
          <w:sz w:val="28"/>
          <w:szCs w:val="28"/>
          <w:highlight w:val="yellow"/>
          <w:lang w:eastAsia="en-US"/>
        </w:rPr>
      </w:pPr>
    </w:p>
    <w:p w:rsidR="00216A7B" w:rsidRDefault="00216A7B" w:rsidP="00542A2C">
      <w:pPr>
        <w:tabs>
          <w:tab w:val="left" w:pos="0"/>
        </w:tabs>
        <w:spacing w:after="0" w:line="240" w:lineRule="auto"/>
        <w:ind w:firstLine="709"/>
        <w:jc w:val="both"/>
        <w:rPr>
          <w:rFonts w:ascii="Times New Roman" w:hAnsi="Times New Roman" w:cs="Times New Roman"/>
          <w:b/>
          <w:i/>
          <w:sz w:val="24"/>
          <w:szCs w:val="24"/>
        </w:rPr>
      </w:pPr>
      <w:r w:rsidRPr="00216A7B">
        <w:rPr>
          <w:rFonts w:ascii="Times New Roman" w:hAnsi="Times New Roman" w:cs="Times New Roman"/>
          <w:b/>
          <w:i/>
          <w:sz w:val="24"/>
          <w:szCs w:val="24"/>
        </w:rPr>
        <w:t>Антитеррористическая комиссия</w:t>
      </w:r>
    </w:p>
    <w:p w:rsidR="003D408B" w:rsidRPr="003D408B" w:rsidRDefault="003D408B" w:rsidP="00542A2C">
      <w:pPr>
        <w:tabs>
          <w:tab w:val="left" w:pos="0"/>
        </w:tabs>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соответствии с планом работы в 2016 году проведено 7 заседаний Антитеррористической комиссии города Югорска, на которых  обсуждались вопросы по профилактике терроризма, обеспечению антитеррористической защищенности учреждений города, а также принятию дополнительных мер по обеспечению антитеррористической безопасности на территории города Югорска в период проведения  массовых </w:t>
      </w:r>
      <w:r w:rsidR="00216A7B">
        <w:rPr>
          <w:rFonts w:ascii="Times New Roman" w:eastAsia="Calibri" w:hAnsi="Times New Roman" w:cs="Times New Roman"/>
          <w:sz w:val="24"/>
          <w:szCs w:val="24"/>
        </w:rPr>
        <w:t>общегородских мероприятий. П</w:t>
      </w:r>
      <w:r w:rsidRPr="003D408B">
        <w:rPr>
          <w:rFonts w:ascii="Times New Roman" w:eastAsia="Calibri" w:hAnsi="Times New Roman" w:cs="Times New Roman"/>
          <w:sz w:val="24"/>
          <w:szCs w:val="24"/>
        </w:rPr>
        <w:t xml:space="preserve">роведены штабные тренировки на объектах с массовым пребыванием людей ООО «Газпром </w:t>
      </w:r>
      <w:proofErr w:type="spellStart"/>
      <w:r w:rsidRPr="003D408B">
        <w:rPr>
          <w:rFonts w:ascii="Times New Roman" w:eastAsia="Calibri" w:hAnsi="Times New Roman" w:cs="Times New Roman"/>
          <w:sz w:val="24"/>
          <w:szCs w:val="24"/>
        </w:rPr>
        <w:t>трансгаз</w:t>
      </w:r>
      <w:proofErr w:type="spellEnd"/>
      <w:r w:rsidRPr="003D408B">
        <w:rPr>
          <w:rFonts w:ascii="Times New Roman" w:eastAsia="Calibri" w:hAnsi="Times New Roman" w:cs="Times New Roman"/>
          <w:sz w:val="24"/>
          <w:szCs w:val="24"/>
        </w:rPr>
        <w:t xml:space="preserve"> </w:t>
      </w:r>
      <w:proofErr w:type="spellStart"/>
      <w:r w:rsidRPr="003D408B">
        <w:rPr>
          <w:rFonts w:ascii="Times New Roman" w:eastAsia="Calibri" w:hAnsi="Times New Roman" w:cs="Times New Roman"/>
          <w:sz w:val="24"/>
          <w:szCs w:val="24"/>
        </w:rPr>
        <w:t>Югорск</w:t>
      </w:r>
      <w:proofErr w:type="spellEnd"/>
      <w:r w:rsidRPr="003D408B">
        <w:rPr>
          <w:rFonts w:ascii="Times New Roman" w:eastAsia="Calibri" w:hAnsi="Times New Roman" w:cs="Times New Roman"/>
          <w:sz w:val="24"/>
          <w:szCs w:val="24"/>
        </w:rPr>
        <w:t xml:space="preserve">», отработаны действия при угрозе совершения акта незаконного вмешательства. </w:t>
      </w:r>
    </w:p>
    <w:p w:rsidR="003D408B" w:rsidRPr="003D408B" w:rsidRDefault="003D408B" w:rsidP="00542A2C">
      <w:pPr>
        <w:widowControl w:val="0"/>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течение года на территории города Югорска </w:t>
      </w:r>
      <w:proofErr w:type="spellStart"/>
      <w:r w:rsidRPr="003D408B">
        <w:rPr>
          <w:rFonts w:ascii="Times New Roman" w:eastAsia="Calibri" w:hAnsi="Times New Roman" w:cs="Times New Roman"/>
          <w:sz w:val="24"/>
          <w:szCs w:val="24"/>
        </w:rPr>
        <w:t>комиссионно</w:t>
      </w:r>
      <w:proofErr w:type="spellEnd"/>
      <w:r w:rsidRPr="003D408B">
        <w:rPr>
          <w:rFonts w:ascii="Times New Roman" w:eastAsia="Calibri" w:hAnsi="Times New Roman" w:cs="Times New Roman"/>
          <w:sz w:val="24"/>
          <w:szCs w:val="24"/>
        </w:rPr>
        <w:t xml:space="preserve"> обследованы 34 объекта,  включенных в «Реестр объектов возможных террористических посягательств, расположенных на территории ХМАО</w:t>
      </w:r>
      <w:r w:rsidR="00216A7B">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w:t>
      </w:r>
      <w:r w:rsidR="00216A7B">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 xml:space="preserve">Югры», на предмет технической </w:t>
      </w:r>
      <w:proofErr w:type="spellStart"/>
      <w:r w:rsidRPr="003D408B">
        <w:rPr>
          <w:rFonts w:ascii="Times New Roman" w:eastAsia="Calibri" w:hAnsi="Times New Roman" w:cs="Times New Roman"/>
          <w:sz w:val="24"/>
          <w:szCs w:val="24"/>
        </w:rPr>
        <w:t>укрепленности</w:t>
      </w:r>
      <w:proofErr w:type="spellEnd"/>
      <w:r w:rsidRPr="003D408B">
        <w:rPr>
          <w:rFonts w:ascii="Times New Roman" w:eastAsia="Calibri" w:hAnsi="Times New Roman" w:cs="Times New Roman"/>
          <w:sz w:val="24"/>
          <w:szCs w:val="24"/>
        </w:rPr>
        <w:t xml:space="preserve"> и ант</w:t>
      </w:r>
      <w:r w:rsidR="00216A7B">
        <w:rPr>
          <w:rFonts w:ascii="Times New Roman" w:eastAsia="Calibri" w:hAnsi="Times New Roman" w:cs="Times New Roman"/>
          <w:sz w:val="24"/>
          <w:szCs w:val="24"/>
        </w:rPr>
        <w:t xml:space="preserve">итеррористической защищенности. </w:t>
      </w:r>
      <w:r w:rsidRPr="003D408B">
        <w:rPr>
          <w:rFonts w:ascii="Times New Roman" w:eastAsia="Calibri" w:hAnsi="Times New Roman" w:cs="Times New Roman"/>
          <w:sz w:val="24"/>
          <w:szCs w:val="24"/>
        </w:rPr>
        <w:t xml:space="preserve">Основными недостатками, выявленными в ходе проверок, являются  недостаточное количество технических средств обеспечения комплексной безопасности, таких как система видеонаблюдения, оповещения и управления эвакуацией людей, стационарных </w:t>
      </w:r>
      <w:proofErr w:type="spellStart"/>
      <w:r w:rsidRPr="003D408B">
        <w:rPr>
          <w:rFonts w:ascii="Times New Roman" w:eastAsia="Calibri" w:hAnsi="Times New Roman" w:cs="Times New Roman"/>
          <w:sz w:val="24"/>
          <w:szCs w:val="24"/>
        </w:rPr>
        <w:t>металлодетекторных</w:t>
      </w:r>
      <w:proofErr w:type="spellEnd"/>
      <w:r w:rsidRPr="003D408B">
        <w:rPr>
          <w:rFonts w:ascii="Times New Roman" w:eastAsia="Calibri" w:hAnsi="Times New Roman" w:cs="Times New Roman"/>
          <w:sz w:val="24"/>
          <w:szCs w:val="24"/>
        </w:rPr>
        <w:t xml:space="preserve">  рамок и телефонов с автоматическим определителем номера, огнетушителей. </w:t>
      </w:r>
      <w:r w:rsidR="00216A7B">
        <w:rPr>
          <w:rFonts w:ascii="Times New Roman" w:eastAsia="Calibri" w:hAnsi="Times New Roman" w:cs="Times New Roman"/>
          <w:sz w:val="24"/>
          <w:szCs w:val="24"/>
        </w:rPr>
        <w:t>О</w:t>
      </w:r>
      <w:r w:rsidRPr="003D408B">
        <w:rPr>
          <w:rFonts w:ascii="Times New Roman" w:eastAsia="Calibri" w:hAnsi="Times New Roman" w:cs="Times New Roman"/>
          <w:sz w:val="24"/>
          <w:szCs w:val="24"/>
        </w:rPr>
        <w:t xml:space="preserve">тмечен ряд организационных недостатков: отсутствие  информационных стендов с телефонами экстренных служб, инструкций и памяток при угрозе возникновения теракта, актуальных редакций паспортов антитеррористической защищенности. По результатам обследований руководителям учреждений даны рекомендации по устранению недостатков. Часть недостатков оперативно  устранена. Устранение недостатков, требующих значительных финансовых вложений, будет производиться в 2017 году. </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proofErr w:type="gramStart"/>
      <w:r w:rsidRPr="003D408B">
        <w:rPr>
          <w:rFonts w:ascii="Times New Roman" w:eastAsia="Calibri" w:hAnsi="Times New Roman" w:cs="Times New Roman"/>
          <w:sz w:val="24"/>
          <w:szCs w:val="24"/>
        </w:rPr>
        <w:t>Одним из значимых результатов работы комиссии стала работа по реализации постановления Правительства РФ от 25 марта 2015 года №</w:t>
      </w:r>
      <w:r w:rsidR="00216A7B">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актуализирован  перечень мест  массового пребывания людей путем включения объектов:</w:t>
      </w:r>
      <w:proofErr w:type="gramEnd"/>
      <w:r w:rsidRPr="003D408B">
        <w:rPr>
          <w:rFonts w:ascii="Times New Roman" w:eastAsia="Calibri" w:hAnsi="Times New Roman" w:cs="Times New Roman"/>
          <w:sz w:val="24"/>
          <w:szCs w:val="24"/>
        </w:rPr>
        <w:t xml:space="preserve"> </w:t>
      </w:r>
      <w:proofErr w:type="gramStart"/>
      <w:r w:rsidRPr="003D408B">
        <w:rPr>
          <w:rFonts w:ascii="Times New Roman" w:eastAsia="Calibri" w:hAnsi="Times New Roman" w:cs="Times New Roman"/>
          <w:sz w:val="24"/>
          <w:szCs w:val="24"/>
        </w:rPr>
        <w:t>Церковь «Голос истины», Здание общины Свидетелей Иеговы, ТК «Лайнер»).</w:t>
      </w:r>
      <w:proofErr w:type="gramEnd"/>
    </w:p>
    <w:p w:rsidR="003D408B" w:rsidRPr="003D408B" w:rsidRDefault="003D408B" w:rsidP="00542A2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3D408B">
        <w:rPr>
          <w:rFonts w:ascii="Times New Roman" w:eastAsia="Calibri" w:hAnsi="Times New Roman" w:cs="Times New Roman"/>
          <w:sz w:val="24"/>
          <w:szCs w:val="24"/>
        </w:rPr>
        <w:t>В целях реализации постановления Правительства Российской Федерации от 13 мая 2016 года № 410 «Об утверждении требований к антитеррористической защищённости объектов (территорий), относящихся к сфере деятельности Министерства труда и социальной защиты РФ, и формы паспорта безопасности этих объектов (территорий)» обследованы и категорированы 4 объекта (БУ ХМАО-Югры «Комплексный центр социального обслуживания населения «Сфера» (ул.</w:t>
      </w:r>
      <w:r w:rsidR="00302B42">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Толстого, 8), БУ ХМАО</w:t>
      </w:r>
      <w:r w:rsidR="00302B42">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w:t>
      </w:r>
      <w:r w:rsidR="00302B42">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Югры «Комплексный центр социального</w:t>
      </w:r>
      <w:proofErr w:type="gramEnd"/>
      <w:r w:rsidRPr="003D408B">
        <w:rPr>
          <w:rFonts w:ascii="Times New Roman" w:eastAsia="Calibri" w:hAnsi="Times New Roman" w:cs="Times New Roman"/>
          <w:sz w:val="24"/>
          <w:szCs w:val="24"/>
        </w:rPr>
        <w:t xml:space="preserve"> обслуживания населения «Сфера» (</w:t>
      </w:r>
      <w:proofErr w:type="spellStart"/>
      <w:r w:rsidRPr="003D408B">
        <w:rPr>
          <w:rFonts w:ascii="Times New Roman" w:eastAsia="Calibri" w:hAnsi="Times New Roman" w:cs="Times New Roman"/>
          <w:sz w:val="24"/>
          <w:szCs w:val="24"/>
        </w:rPr>
        <w:t>ул</w:t>
      </w:r>
      <w:proofErr w:type="gramStart"/>
      <w:r w:rsidRPr="003D408B">
        <w:rPr>
          <w:rFonts w:ascii="Times New Roman" w:eastAsia="Calibri" w:hAnsi="Times New Roman" w:cs="Times New Roman"/>
          <w:sz w:val="24"/>
          <w:szCs w:val="24"/>
        </w:rPr>
        <w:t>.К</w:t>
      </w:r>
      <w:proofErr w:type="gramEnd"/>
      <w:r w:rsidRPr="003D408B">
        <w:rPr>
          <w:rFonts w:ascii="Times New Roman" w:eastAsia="Calibri" w:hAnsi="Times New Roman" w:cs="Times New Roman"/>
          <w:sz w:val="24"/>
          <w:szCs w:val="24"/>
        </w:rPr>
        <w:t>алинина</w:t>
      </w:r>
      <w:proofErr w:type="spellEnd"/>
      <w:r w:rsidRPr="003D408B">
        <w:rPr>
          <w:rFonts w:ascii="Times New Roman" w:eastAsia="Calibri" w:hAnsi="Times New Roman" w:cs="Times New Roman"/>
          <w:sz w:val="24"/>
          <w:szCs w:val="24"/>
        </w:rPr>
        <w:t>, 25), БУ ХМАО-Югры «Реабилитационный центр для детей и подростков с ограниченными возможностями здоровья «Солнышко»; КУ ХМАО-Югры «Югорский центр занятости»; учреждениями разработаны и утверждены  паспорта безопасности.</w:t>
      </w:r>
    </w:p>
    <w:p w:rsidR="003D408B" w:rsidRPr="003D408B" w:rsidRDefault="003D408B" w:rsidP="00542A2C">
      <w:pPr>
        <w:autoSpaceDE w:val="0"/>
        <w:autoSpaceDN w:val="0"/>
        <w:adjustRightInd w:val="0"/>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течение года на территории города Югорска проведен</w:t>
      </w:r>
      <w:r w:rsidR="00216A7B">
        <w:rPr>
          <w:rFonts w:ascii="Times New Roman" w:eastAsia="Calibri" w:hAnsi="Times New Roman" w:cs="Times New Roman"/>
          <w:sz w:val="24"/>
          <w:szCs w:val="24"/>
        </w:rPr>
        <w:t>ы</w:t>
      </w:r>
      <w:r w:rsidR="00FD0A40">
        <w:rPr>
          <w:rFonts w:ascii="Times New Roman" w:eastAsia="Calibri" w:hAnsi="Times New Roman" w:cs="Times New Roman"/>
          <w:sz w:val="24"/>
          <w:szCs w:val="24"/>
        </w:rPr>
        <w:t xml:space="preserve"> 2 </w:t>
      </w:r>
      <w:r w:rsidRPr="003D408B">
        <w:rPr>
          <w:rFonts w:ascii="Times New Roman" w:eastAsia="Calibri" w:hAnsi="Times New Roman" w:cs="Times New Roman"/>
          <w:sz w:val="24"/>
          <w:szCs w:val="24"/>
        </w:rPr>
        <w:t>шт</w:t>
      </w:r>
      <w:r w:rsidR="00216A7B">
        <w:rPr>
          <w:rFonts w:ascii="Times New Roman" w:eastAsia="Calibri" w:hAnsi="Times New Roman" w:cs="Times New Roman"/>
          <w:sz w:val="24"/>
          <w:szCs w:val="24"/>
        </w:rPr>
        <w:t>абные и учебные тренировки.</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Большое внимание  уделялось информационно-пропагандистскому сопровождению деятельности </w:t>
      </w:r>
      <w:r w:rsidR="00216A7B">
        <w:rPr>
          <w:rFonts w:ascii="Times New Roman" w:eastAsia="Calibri" w:hAnsi="Times New Roman" w:cs="Times New Roman"/>
          <w:sz w:val="24"/>
          <w:szCs w:val="24"/>
        </w:rPr>
        <w:t xml:space="preserve">Антитеррористической комиссии. </w:t>
      </w:r>
      <w:r w:rsidRPr="003D408B">
        <w:rPr>
          <w:rFonts w:ascii="Times New Roman" w:eastAsia="Calibri" w:hAnsi="Times New Roman" w:cs="Times New Roman"/>
          <w:sz w:val="24"/>
          <w:szCs w:val="24"/>
        </w:rPr>
        <w:t xml:space="preserve">Так, в газете «Югорский вестник» действует постоянная рубрика «Безопасность», в которой освещаются мероприятия антитеррористической направленности, размещается информация об экстренных службах и действиях </w:t>
      </w:r>
      <w:proofErr w:type="gramStart"/>
      <w:r w:rsidRPr="003D408B">
        <w:rPr>
          <w:rFonts w:ascii="Times New Roman" w:eastAsia="Calibri" w:hAnsi="Times New Roman" w:cs="Times New Roman"/>
          <w:sz w:val="24"/>
          <w:szCs w:val="24"/>
        </w:rPr>
        <w:t>при</w:t>
      </w:r>
      <w:proofErr w:type="gramEnd"/>
      <w:r w:rsidRPr="003D408B">
        <w:rPr>
          <w:rFonts w:ascii="Times New Roman" w:eastAsia="Calibri" w:hAnsi="Times New Roman" w:cs="Times New Roman"/>
          <w:sz w:val="24"/>
          <w:szCs w:val="24"/>
        </w:rPr>
        <w:t xml:space="preserve"> экстремальных,  о правилах поведения граждан в случае обнаружения бесхозных вещей и признаков подозрительного поведения отдельных лиц. На портале органов местного самоуправления в разделе «Для граждан» имеется подраздел «Безопасность», в котором содержится информация «Как действовать в чрезвычайных ситуациях, а также при угрозе и совершении террористических актов», «Памятка МВД РФ и ФСБ РФ по поведению при угрозе совершения террористической акции». На официальном сайте администрации города Югорска действуют разделы «Антитеррор» и «Общественная безопасность».</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рамках Дня солидарности в</w:t>
      </w:r>
      <w:r w:rsidR="00216A7B">
        <w:rPr>
          <w:rFonts w:ascii="Times New Roman" w:eastAsia="Calibri" w:hAnsi="Times New Roman" w:cs="Times New Roman"/>
          <w:sz w:val="24"/>
          <w:szCs w:val="24"/>
        </w:rPr>
        <w:t xml:space="preserve"> борьбе с терроризмом</w:t>
      </w:r>
      <w:r w:rsidRPr="003D408B">
        <w:rPr>
          <w:rFonts w:ascii="Times New Roman" w:eastAsia="Calibri" w:hAnsi="Times New Roman" w:cs="Times New Roman"/>
          <w:sz w:val="24"/>
          <w:szCs w:val="24"/>
        </w:rPr>
        <w:t xml:space="preserve"> в учреждениях и организациях города проведено более 20 мероприятий, в том числе классные часы, встречи с работниками </w:t>
      </w:r>
      <w:r w:rsidRPr="003D408B">
        <w:rPr>
          <w:rFonts w:ascii="Times New Roman" w:eastAsia="Calibri" w:hAnsi="Times New Roman" w:cs="Times New Roman"/>
          <w:sz w:val="24"/>
          <w:szCs w:val="24"/>
        </w:rPr>
        <w:lastRenderedPageBreak/>
        <w:t xml:space="preserve">ОМВД России по городу Югорску, спортивные мероприятия, книжные выставки, конкурсы рисунков, лекции и интерактивный опрос граждан по вопросам антитеррористической безопасности. Состоялась массовая общегородская акция «Мир без террора», в которой приняли участие первые руководители органов местного самоуправления, градообразующего предприятия ООО «Газпром </w:t>
      </w:r>
      <w:proofErr w:type="spellStart"/>
      <w:r w:rsidRPr="003D408B">
        <w:rPr>
          <w:rFonts w:ascii="Times New Roman" w:eastAsia="Calibri" w:hAnsi="Times New Roman" w:cs="Times New Roman"/>
          <w:sz w:val="24"/>
          <w:szCs w:val="24"/>
        </w:rPr>
        <w:t>трансгаз</w:t>
      </w:r>
      <w:proofErr w:type="spellEnd"/>
      <w:r w:rsidRPr="003D408B">
        <w:rPr>
          <w:rFonts w:ascii="Times New Roman" w:eastAsia="Calibri" w:hAnsi="Times New Roman" w:cs="Times New Roman"/>
          <w:sz w:val="24"/>
          <w:szCs w:val="24"/>
        </w:rPr>
        <w:t xml:space="preserve"> </w:t>
      </w:r>
      <w:proofErr w:type="spellStart"/>
      <w:r w:rsidRPr="003D408B">
        <w:rPr>
          <w:rFonts w:ascii="Times New Roman" w:eastAsia="Calibri" w:hAnsi="Times New Roman" w:cs="Times New Roman"/>
          <w:sz w:val="24"/>
          <w:szCs w:val="24"/>
        </w:rPr>
        <w:t>Югорск</w:t>
      </w:r>
      <w:proofErr w:type="spellEnd"/>
      <w:r w:rsidRPr="003D408B">
        <w:rPr>
          <w:rFonts w:ascii="Times New Roman" w:eastAsia="Calibri" w:hAnsi="Times New Roman" w:cs="Times New Roman"/>
          <w:sz w:val="24"/>
          <w:szCs w:val="24"/>
        </w:rPr>
        <w:t>», Югорской Епархии, школьники, учащаяся и работающая молодежь</w:t>
      </w:r>
      <w:r w:rsidR="00216A7B">
        <w:rPr>
          <w:rFonts w:ascii="Times New Roman" w:eastAsia="Calibri" w:hAnsi="Times New Roman" w:cs="Times New Roman"/>
          <w:sz w:val="24"/>
          <w:szCs w:val="24"/>
        </w:rPr>
        <w:t xml:space="preserve"> города</w:t>
      </w:r>
      <w:r w:rsidRPr="003D408B">
        <w:rPr>
          <w:rFonts w:ascii="Times New Roman" w:eastAsia="Calibri" w:hAnsi="Times New Roman" w:cs="Times New Roman"/>
          <w:sz w:val="24"/>
          <w:szCs w:val="24"/>
        </w:rPr>
        <w:t>.</w:t>
      </w:r>
    </w:p>
    <w:p w:rsidR="00216A7B" w:rsidRDefault="00216A7B" w:rsidP="00542A2C">
      <w:pPr>
        <w:pStyle w:val="af5"/>
        <w:spacing w:line="240" w:lineRule="auto"/>
        <w:ind w:firstLine="709"/>
        <w:jc w:val="center"/>
        <w:rPr>
          <w:rFonts w:eastAsia="Calibri"/>
          <w:color w:val="auto"/>
          <w:lang w:eastAsia="en-US"/>
        </w:rPr>
      </w:pPr>
    </w:p>
    <w:p w:rsidR="003D408B" w:rsidRPr="003D408B" w:rsidRDefault="002955E7" w:rsidP="00542A2C">
      <w:pPr>
        <w:pStyle w:val="af5"/>
        <w:spacing w:line="240" w:lineRule="auto"/>
        <w:ind w:firstLine="709"/>
        <w:jc w:val="center"/>
        <w:rPr>
          <w:rFonts w:eastAsia="Calibri"/>
          <w:color w:val="auto"/>
          <w:lang w:eastAsia="en-US"/>
        </w:rPr>
      </w:pPr>
      <w:r>
        <w:rPr>
          <w:rFonts w:eastAsia="Calibri"/>
          <w:b/>
          <w:i/>
          <w:color w:val="auto"/>
          <w:lang w:eastAsia="en-US"/>
        </w:rPr>
        <w:t>Межведомственная комиссия города Югорска по противодействию экстремизму</w:t>
      </w:r>
    </w:p>
    <w:p w:rsidR="003D408B" w:rsidRPr="003D408B" w:rsidRDefault="002955E7" w:rsidP="00542A2C">
      <w:pPr>
        <w:pStyle w:val="af5"/>
        <w:spacing w:line="240" w:lineRule="auto"/>
        <w:ind w:firstLine="709"/>
        <w:jc w:val="both"/>
        <w:rPr>
          <w:rFonts w:eastAsia="Calibri"/>
          <w:color w:val="auto"/>
          <w:lang w:eastAsia="en-US"/>
        </w:rPr>
      </w:pPr>
      <w:r>
        <w:rPr>
          <w:rFonts w:eastAsia="Calibri"/>
          <w:color w:val="auto"/>
          <w:lang w:eastAsia="en-US"/>
        </w:rPr>
        <w:t xml:space="preserve">Задачи </w:t>
      </w:r>
      <w:r w:rsidRPr="003D408B">
        <w:rPr>
          <w:rFonts w:eastAsia="Calibri"/>
          <w:color w:val="auto"/>
          <w:lang w:eastAsia="en-US"/>
        </w:rPr>
        <w:t>Комисси</w:t>
      </w:r>
      <w:r>
        <w:rPr>
          <w:rFonts w:eastAsia="Calibri"/>
          <w:color w:val="auto"/>
          <w:lang w:eastAsia="en-US"/>
        </w:rPr>
        <w:t>и</w:t>
      </w:r>
      <w:r w:rsidRPr="003D408B">
        <w:rPr>
          <w:rFonts w:eastAsia="Calibri"/>
          <w:color w:val="auto"/>
          <w:lang w:eastAsia="en-US"/>
        </w:rPr>
        <w:t xml:space="preserve"> по противодействию экстремизму </w:t>
      </w:r>
      <w:r>
        <w:rPr>
          <w:rFonts w:eastAsia="Calibri"/>
          <w:color w:val="auto"/>
          <w:lang w:eastAsia="en-US"/>
        </w:rPr>
        <w:t>(далее – Комиссия) проведение</w:t>
      </w:r>
      <w:r w:rsidRPr="003D408B">
        <w:rPr>
          <w:rFonts w:eastAsia="Calibri"/>
          <w:color w:val="auto"/>
          <w:lang w:eastAsia="en-US"/>
        </w:rPr>
        <w:t xml:space="preserve">  мероприяти</w:t>
      </w:r>
      <w:r>
        <w:rPr>
          <w:rFonts w:eastAsia="Calibri"/>
          <w:color w:val="auto"/>
          <w:lang w:eastAsia="en-US"/>
        </w:rPr>
        <w:t>й</w:t>
      </w:r>
      <w:r w:rsidRPr="003D408B">
        <w:rPr>
          <w:rFonts w:eastAsia="Calibri"/>
          <w:color w:val="auto"/>
          <w:lang w:eastAsia="en-US"/>
        </w:rPr>
        <w:t>, направленны</w:t>
      </w:r>
      <w:r>
        <w:rPr>
          <w:rFonts w:eastAsia="Calibri"/>
          <w:color w:val="auto"/>
          <w:lang w:eastAsia="en-US"/>
        </w:rPr>
        <w:t>х</w:t>
      </w:r>
      <w:r w:rsidRPr="003D408B">
        <w:rPr>
          <w:rFonts w:eastAsia="Calibri"/>
          <w:color w:val="auto"/>
          <w:lang w:eastAsia="en-US"/>
        </w:rPr>
        <w:t xml:space="preserve"> на  профилактику, выявление и устранение причин и условий, способствующих осуществлению экстремистской деятельности.</w:t>
      </w:r>
      <w:r>
        <w:rPr>
          <w:rFonts w:eastAsia="Calibri"/>
          <w:color w:val="auto"/>
          <w:lang w:eastAsia="en-US"/>
        </w:rPr>
        <w:t xml:space="preserve"> </w:t>
      </w:r>
      <w:r w:rsidR="003D408B" w:rsidRPr="003D408B">
        <w:rPr>
          <w:rFonts w:eastAsia="Calibri"/>
          <w:color w:val="auto"/>
          <w:lang w:eastAsia="en-US"/>
        </w:rPr>
        <w:t xml:space="preserve">В 2016 году проведено 4 заседания </w:t>
      </w:r>
      <w:r>
        <w:rPr>
          <w:rFonts w:eastAsia="Calibri"/>
          <w:color w:val="auto"/>
          <w:lang w:eastAsia="en-US"/>
        </w:rPr>
        <w:t>К</w:t>
      </w:r>
      <w:r w:rsidR="003D408B" w:rsidRPr="003D408B">
        <w:rPr>
          <w:rFonts w:eastAsia="Calibri"/>
          <w:color w:val="auto"/>
          <w:lang w:eastAsia="en-US"/>
        </w:rPr>
        <w:t xml:space="preserve">омиссии. На заседаниях рассмотрены вопросы по предотвращению проявлений национального и религиозного экстремизма, социализации и адаптации мигрантов культурное и социальное пространство города Югорска, информационно-пропагандистского сопровождения деятельности противодействия экстремизму. </w:t>
      </w:r>
    </w:p>
    <w:p w:rsidR="003D408B" w:rsidRPr="003D408B" w:rsidRDefault="002955E7" w:rsidP="00542A2C">
      <w:pPr>
        <w:pStyle w:val="af5"/>
        <w:spacing w:line="240" w:lineRule="auto"/>
        <w:ind w:firstLine="709"/>
        <w:jc w:val="both"/>
        <w:rPr>
          <w:rFonts w:eastAsia="Calibri"/>
          <w:color w:val="auto"/>
          <w:lang w:eastAsia="en-US"/>
        </w:rPr>
      </w:pPr>
      <w:proofErr w:type="gramStart"/>
      <w:r w:rsidRPr="003D408B">
        <w:rPr>
          <w:rFonts w:eastAsia="Calibri"/>
          <w:color w:val="auto"/>
          <w:lang w:eastAsia="en-US"/>
        </w:rPr>
        <w:t xml:space="preserve">Мероприятия муниципальной программы </w:t>
      </w:r>
      <w:r w:rsidR="003D408B" w:rsidRPr="003D408B">
        <w:rPr>
          <w:rFonts w:eastAsia="Calibri"/>
          <w:color w:val="auto"/>
          <w:lang w:eastAsia="en-US"/>
        </w:rPr>
        <w:t>«Профилактика экстремизма, гармонизация межэтнических и межкультурных отношений, укрепление толерантности в городе Югорске на 2014-2020  годы» выполнены в полном объеме</w:t>
      </w:r>
      <w:r>
        <w:rPr>
          <w:rFonts w:eastAsia="Calibri"/>
          <w:color w:val="auto"/>
          <w:lang w:eastAsia="en-US"/>
        </w:rPr>
        <w:t>:</w:t>
      </w:r>
      <w:r w:rsidR="003D408B" w:rsidRPr="003D408B">
        <w:rPr>
          <w:rFonts w:eastAsia="Calibri"/>
          <w:color w:val="auto"/>
          <w:lang w:eastAsia="en-US"/>
        </w:rPr>
        <w:t xml:space="preserve"> в образовательных учреждениях города проведены профилактические мероприятия с подростками и детьми по предупреждению фактов националистического или религиозного экстремизма</w:t>
      </w:r>
      <w:r>
        <w:rPr>
          <w:rFonts w:eastAsia="Calibri"/>
          <w:color w:val="auto"/>
          <w:lang w:eastAsia="en-US"/>
        </w:rPr>
        <w:t>,</w:t>
      </w:r>
      <w:r w:rsidR="003D408B" w:rsidRPr="003D408B">
        <w:rPr>
          <w:rFonts w:eastAsia="Calibri"/>
          <w:color w:val="auto"/>
          <w:lang w:eastAsia="en-US"/>
        </w:rPr>
        <w:t xml:space="preserve"> организован конкурс, направленный на выявление позитивного опыта диалога культур среди образовательных учреждений:</w:t>
      </w:r>
      <w:proofErr w:type="gramEnd"/>
      <w:r w:rsidR="003D408B" w:rsidRPr="003D408B">
        <w:rPr>
          <w:rFonts w:eastAsia="Calibri"/>
          <w:color w:val="auto"/>
          <w:lang w:eastAsia="en-US"/>
        </w:rPr>
        <w:t xml:space="preserve"> «Лицей им.</w:t>
      </w:r>
      <w:r>
        <w:rPr>
          <w:rFonts w:eastAsia="Calibri"/>
          <w:color w:val="auto"/>
          <w:lang w:eastAsia="en-US"/>
        </w:rPr>
        <w:t xml:space="preserve"> </w:t>
      </w:r>
      <w:r w:rsidR="003D408B" w:rsidRPr="003D408B">
        <w:rPr>
          <w:rFonts w:eastAsia="Calibri"/>
          <w:color w:val="auto"/>
          <w:lang w:eastAsia="en-US"/>
        </w:rPr>
        <w:t xml:space="preserve">Г.Ф. </w:t>
      </w:r>
      <w:proofErr w:type="spellStart"/>
      <w:r w:rsidR="003D408B" w:rsidRPr="003D408B">
        <w:rPr>
          <w:rFonts w:eastAsia="Calibri"/>
          <w:color w:val="auto"/>
          <w:lang w:eastAsia="en-US"/>
        </w:rPr>
        <w:t>Атякшева</w:t>
      </w:r>
      <w:proofErr w:type="spellEnd"/>
      <w:r w:rsidR="003D408B" w:rsidRPr="003D408B">
        <w:rPr>
          <w:rFonts w:eastAsia="Calibri"/>
          <w:color w:val="auto"/>
          <w:lang w:eastAsia="en-US"/>
        </w:rPr>
        <w:t>» (дошкольные группы) (педагогический проект «Национальность дружбе не помеха»), «Средняя общеобразовательная школа № 5» (программа воспитания и социализации обучающихся «EMERCOM</w:t>
      </w:r>
      <w:r>
        <w:rPr>
          <w:rFonts w:eastAsia="Calibri"/>
          <w:color w:val="auto"/>
          <w:lang w:eastAsia="en-US"/>
        </w:rPr>
        <w:t xml:space="preserve">» академия безопасности»)  и </w:t>
      </w:r>
      <w:r w:rsidR="003D408B" w:rsidRPr="003D408B">
        <w:rPr>
          <w:rFonts w:eastAsia="Calibri"/>
          <w:color w:val="auto"/>
          <w:lang w:eastAsia="en-US"/>
        </w:rPr>
        <w:t xml:space="preserve">«Гимназия» (проект «Соцветие дружбы»). </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общеобразовательных учреждениях города  реализуются программы социокультурной адаптации детей-мигрантов по профилактике конфликтов в межэтнических и межкультурных отношениях, укреплению толерантности среди учащихся. Организованы дополнительные занятия по общеобразовательным программам. Сформированы адаптационные группы для детей мигрантов в муниципальных образовательных учреждениях: СОШ № 2, СОШ № 5, в остальных – организовано комплексное психолого-педагогическое сопровождение проце</w:t>
      </w:r>
      <w:r w:rsidR="001E0BC3">
        <w:rPr>
          <w:rFonts w:ascii="Times New Roman" w:eastAsia="Calibri" w:hAnsi="Times New Roman" w:cs="Times New Roman"/>
          <w:sz w:val="24"/>
          <w:szCs w:val="24"/>
        </w:rPr>
        <w:t xml:space="preserve">сса адаптации детей-мигрантов. </w:t>
      </w:r>
      <w:r w:rsidRPr="003D408B">
        <w:rPr>
          <w:rFonts w:ascii="Times New Roman" w:eastAsia="Calibri" w:hAnsi="Times New Roman" w:cs="Times New Roman"/>
          <w:sz w:val="24"/>
          <w:szCs w:val="24"/>
        </w:rPr>
        <w:t>На базе МБОУ ДОД Детско-юношеский центр «Прометей» с 2012 года организовано творческое объединение «Единство», в котором дети мигрантов проходят социально-культурную адаптацию и дополнительно занимаются изучением русского языка.</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муниципальных учреждениях культуры систематически проводятся мероприятия, направленные на укрепление межэтнических культурных связей, способствующие сохранению и развитию культуры всех этнических групп, проживающих на территории города Югорска. Адаптации детей мигрантов в социокультурное пространство способствуют мероприятия, направленные на популяризацию среди подростков и молодежи идей межнационального и межконфессионального единства,   противодействие экстремизму и формирование активной г</w:t>
      </w:r>
      <w:r w:rsidR="00542A2C">
        <w:rPr>
          <w:rFonts w:ascii="Times New Roman" w:eastAsia="Calibri" w:hAnsi="Times New Roman" w:cs="Times New Roman"/>
          <w:sz w:val="24"/>
          <w:szCs w:val="24"/>
        </w:rPr>
        <w:t xml:space="preserve">ражданской позиции. </w:t>
      </w:r>
      <w:r w:rsidRPr="003D408B">
        <w:rPr>
          <w:rFonts w:ascii="Times New Roman" w:eastAsia="Calibri" w:hAnsi="Times New Roman" w:cs="Times New Roman"/>
          <w:sz w:val="24"/>
          <w:szCs w:val="24"/>
        </w:rPr>
        <w:t>В муниципальных бюджетных учреждениях физкультуры и спорта также созданы условия для их социализации.</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По итогам регулярного мониторинга межэтнических и межрелигиозных отношений  на территории города Югорска конфликтов на межэтнической почве и потенциально опасных очагов межнациональной напряженности не зарегистрировано: продолжали осуществлять свою деятельность религиозные организации и общественные объединения, созданные по национальному признаку, имеющие государственную регистрацию в органах юстиции. </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Работа </w:t>
      </w:r>
      <w:r w:rsidR="002955E7">
        <w:rPr>
          <w:rFonts w:ascii="Times New Roman" w:eastAsia="Calibri" w:hAnsi="Times New Roman" w:cs="Times New Roman"/>
          <w:sz w:val="24"/>
          <w:szCs w:val="24"/>
        </w:rPr>
        <w:t>К</w:t>
      </w:r>
      <w:r w:rsidRPr="003D408B">
        <w:rPr>
          <w:rFonts w:ascii="Times New Roman" w:eastAsia="Calibri" w:hAnsi="Times New Roman" w:cs="Times New Roman"/>
          <w:sz w:val="24"/>
          <w:szCs w:val="24"/>
        </w:rPr>
        <w:t>омиссии регулярно освещается в городских СМИ и на веб-ресурсах администрации города Югорска. На Югорском ТВ, в газете «Югорский вестник» в разделе «Общество» (в рубриках  «Путь к вере», «Традиции») и газете «Норд» постоянно публиковались материалы, направленные на гармонизацию межэтнических и межкультурных связей, на сохранение мира и согласия в многонациональном сообществе города Югорска. В телевизионных сюжетах содержится информация о религиозных традициях и обрядах, о святынях и таинствах, визитах духовных лиц в Югорск. Большое внимание уделяется вопросам преподавания основ религиозных культур,  деятельности нацио</w:t>
      </w:r>
      <w:r w:rsidR="00B64493">
        <w:rPr>
          <w:rFonts w:ascii="Times New Roman" w:eastAsia="Calibri" w:hAnsi="Times New Roman" w:cs="Times New Roman"/>
          <w:sz w:val="24"/>
          <w:szCs w:val="24"/>
        </w:rPr>
        <w:t xml:space="preserve">нально-культурных автономий. В </w:t>
      </w:r>
      <w:r w:rsidRPr="003D408B">
        <w:rPr>
          <w:rFonts w:ascii="Times New Roman" w:eastAsia="Calibri" w:hAnsi="Times New Roman" w:cs="Times New Roman"/>
          <w:sz w:val="24"/>
          <w:szCs w:val="24"/>
        </w:rPr>
        <w:t xml:space="preserve">проведении просветительской работы для населения города по вопросам вероисповедания и </w:t>
      </w:r>
      <w:r w:rsidRPr="003D408B">
        <w:rPr>
          <w:rFonts w:ascii="Times New Roman" w:eastAsia="Calibri" w:hAnsi="Times New Roman" w:cs="Times New Roman"/>
          <w:sz w:val="24"/>
          <w:szCs w:val="24"/>
        </w:rPr>
        <w:lastRenderedPageBreak/>
        <w:t>национальных традиций активно  участвовали  имам-</w:t>
      </w:r>
      <w:proofErr w:type="spellStart"/>
      <w:r w:rsidRPr="003D408B">
        <w:rPr>
          <w:rFonts w:ascii="Times New Roman" w:eastAsia="Calibri" w:hAnsi="Times New Roman" w:cs="Times New Roman"/>
          <w:sz w:val="24"/>
          <w:szCs w:val="24"/>
        </w:rPr>
        <w:t>мухтасиб</w:t>
      </w:r>
      <w:proofErr w:type="spellEnd"/>
      <w:r w:rsidRPr="003D408B">
        <w:rPr>
          <w:rFonts w:ascii="Times New Roman" w:eastAsia="Calibri" w:hAnsi="Times New Roman" w:cs="Times New Roman"/>
          <w:sz w:val="24"/>
          <w:szCs w:val="24"/>
        </w:rPr>
        <w:t xml:space="preserve"> Югорской мечети Салават – Хаджи, Архиепископ </w:t>
      </w:r>
      <w:proofErr w:type="spellStart"/>
      <w:r w:rsidRPr="003D408B">
        <w:rPr>
          <w:rFonts w:ascii="Times New Roman" w:eastAsia="Calibri" w:hAnsi="Times New Roman" w:cs="Times New Roman"/>
          <w:sz w:val="24"/>
          <w:szCs w:val="24"/>
        </w:rPr>
        <w:t>Фотий</w:t>
      </w:r>
      <w:proofErr w:type="spellEnd"/>
      <w:r w:rsidRPr="003D408B">
        <w:rPr>
          <w:rFonts w:ascii="Times New Roman" w:eastAsia="Calibri" w:hAnsi="Times New Roman" w:cs="Times New Roman"/>
          <w:sz w:val="24"/>
          <w:szCs w:val="24"/>
        </w:rPr>
        <w:t xml:space="preserve">, представители национально-культурных общин города. </w:t>
      </w:r>
    </w:p>
    <w:p w:rsidR="003D408B" w:rsidRPr="003D408B" w:rsidRDefault="003D408B" w:rsidP="00542A2C">
      <w:pPr>
        <w:tabs>
          <w:tab w:val="left" w:pos="0"/>
        </w:tabs>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2016 году в рамках изучения мнения населения по профилактике экстремизма, межнациональных и межконфессиональных отношений проводилось социологическое исследование населения по вопросам профилактики экстремизма, межнациональных и межконфессиональных отношений в городе, а также уровню толерантности населения.</w:t>
      </w:r>
    </w:p>
    <w:p w:rsidR="003D408B" w:rsidRPr="003D408B" w:rsidRDefault="003D408B" w:rsidP="00542A2C">
      <w:pPr>
        <w:tabs>
          <w:tab w:val="left" w:pos="0"/>
        </w:tabs>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Опрос показал, что ситуация в сфере межэтнических и межнациональных отношений в г</w:t>
      </w:r>
      <w:r w:rsidR="00B64493">
        <w:rPr>
          <w:rFonts w:ascii="Times New Roman" w:eastAsia="Calibri" w:hAnsi="Times New Roman" w:cs="Times New Roman"/>
          <w:sz w:val="24"/>
          <w:szCs w:val="24"/>
        </w:rPr>
        <w:t>ороде</w:t>
      </w:r>
      <w:r w:rsidRPr="003D408B">
        <w:rPr>
          <w:rFonts w:ascii="Times New Roman" w:eastAsia="Calibri" w:hAnsi="Times New Roman" w:cs="Times New Roman"/>
          <w:sz w:val="24"/>
          <w:szCs w:val="24"/>
        </w:rPr>
        <w:t xml:space="preserve"> Югорске достаточно комфортная, доля граждан, положительно оценивающих состояние межконфессиональных и межнациональных отношений в городе Югорске, составляет 87,8%. Уровень толерантности населения города очень высокий: большая часть опрашиваемых готовы проявлять уважение, принятие и правильное понимание богатого многообразия культур нашего города.</w:t>
      </w:r>
    </w:p>
    <w:p w:rsidR="003D408B" w:rsidRPr="003D408B" w:rsidRDefault="003D408B" w:rsidP="00542A2C">
      <w:pPr>
        <w:tabs>
          <w:tab w:val="left" w:pos="0"/>
        </w:tabs>
        <w:spacing w:after="0" w:line="240" w:lineRule="auto"/>
        <w:ind w:firstLine="709"/>
        <w:jc w:val="both"/>
        <w:rPr>
          <w:rFonts w:ascii="Times New Roman" w:eastAsia="Calibri" w:hAnsi="Times New Roman" w:cs="Times New Roman"/>
          <w:sz w:val="24"/>
          <w:szCs w:val="24"/>
        </w:rPr>
      </w:pPr>
      <w:proofErr w:type="gramStart"/>
      <w:r w:rsidRPr="003D408B">
        <w:rPr>
          <w:rFonts w:ascii="Times New Roman" w:eastAsia="Calibri" w:hAnsi="Times New Roman" w:cs="Times New Roman"/>
          <w:sz w:val="24"/>
          <w:szCs w:val="24"/>
        </w:rPr>
        <w:t xml:space="preserve">При высоком уровне толерантности населения, низком уровне проявления национализма, по результатам опроса у населения города уровень защищенности от проявлений экстремизма средний, и жители города считают реальной угрозу экстремизма (72,5%) по стране в целом, но отмечают, что благодаря слаженной работе спецслужб и высокой сознательности граждан в нашем городе они вряд ли возможны (33,5%). </w:t>
      </w:r>
      <w:proofErr w:type="gramEnd"/>
    </w:p>
    <w:p w:rsidR="003D408B" w:rsidRPr="003D408B" w:rsidRDefault="003D408B" w:rsidP="00542A2C">
      <w:pPr>
        <w:tabs>
          <w:tab w:val="left" w:pos="0"/>
        </w:tabs>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Социальное самочувствие  жителей города по результатам исследования неуверенное, граждане не ощущают уверенности ни в себе, ни в государстве. В первую очередь на настроение граждан оказывают влияния кризисные процессы в отечественной экономике и обострение политической ситуации в мире. При этом социальная активность жителей города Югорска относительно высокая. В исследовании приняли участие 400 человек.</w:t>
      </w:r>
    </w:p>
    <w:p w:rsidR="003D408B" w:rsidRPr="003D408B" w:rsidRDefault="003D408B" w:rsidP="00542A2C">
      <w:pPr>
        <w:tabs>
          <w:tab w:val="left" w:pos="0"/>
        </w:tabs>
        <w:spacing w:after="0" w:line="240" w:lineRule="auto"/>
        <w:ind w:firstLine="709"/>
        <w:jc w:val="both"/>
        <w:rPr>
          <w:rFonts w:ascii="Times New Roman" w:eastAsia="Calibri" w:hAnsi="Times New Roman" w:cs="Times New Roman"/>
          <w:sz w:val="24"/>
          <w:szCs w:val="24"/>
        </w:rPr>
      </w:pPr>
    </w:p>
    <w:p w:rsidR="00101001" w:rsidRDefault="00101001" w:rsidP="00542A2C">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Антинаркотическая комиссия</w:t>
      </w:r>
    </w:p>
    <w:p w:rsidR="00101001" w:rsidRDefault="00101001" w:rsidP="00542A2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городе Югорске развитие системы межведомственного взаимодействия по профилактике незаконного потребления наркотических средств и психотропных веществ, наркомании осуществляется за счет поэтапных целенаправленных действий субъектов системы профилактики. Координатором межведомственного взаимодействия субъектов профилактики является Антинаркотическая комиссия города Югорска.</w:t>
      </w:r>
    </w:p>
    <w:p w:rsidR="00101001" w:rsidRDefault="00101001" w:rsidP="00542A2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Межведомственное взаимодействие осуществляется по следующим направлениям:</w:t>
      </w:r>
    </w:p>
    <w:p w:rsidR="00101001" w:rsidRPr="001E0BC3" w:rsidRDefault="00101001" w:rsidP="00542A2C">
      <w:pPr>
        <w:pStyle w:val="a5"/>
        <w:numPr>
          <w:ilvl w:val="0"/>
          <w:numId w:val="54"/>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пресечение незаконного оборота наркотиков и регламентация их легального оборота;</w:t>
      </w:r>
    </w:p>
    <w:p w:rsidR="00101001" w:rsidRPr="001E0BC3" w:rsidRDefault="00101001" w:rsidP="00542A2C">
      <w:pPr>
        <w:pStyle w:val="a5"/>
        <w:numPr>
          <w:ilvl w:val="0"/>
          <w:numId w:val="54"/>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первичная профилактика: пропаганда и внедрение идей здорового образа жизни;</w:t>
      </w:r>
    </w:p>
    <w:p w:rsidR="00101001" w:rsidRPr="001E0BC3" w:rsidRDefault="00101001" w:rsidP="00542A2C">
      <w:pPr>
        <w:pStyle w:val="a5"/>
        <w:numPr>
          <w:ilvl w:val="0"/>
          <w:numId w:val="54"/>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вторичная профилактика: работа с группами риска, организация работы на улице;</w:t>
      </w:r>
    </w:p>
    <w:p w:rsidR="00101001" w:rsidRPr="001E0BC3" w:rsidRDefault="00101001" w:rsidP="00542A2C">
      <w:pPr>
        <w:pStyle w:val="a5"/>
        <w:numPr>
          <w:ilvl w:val="0"/>
          <w:numId w:val="54"/>
        </w:numPr>
        <w:spacing w:after="0" w:line="240" w:lineRule="auto"/>
        <w:ind w:left="0" w:firstLine="709"/>
        <w:jc w:val="both"/>
        <w:rPr>
          <w:rFonts w:ascii="Times New Roman" w:hAnsi="Times New Roman"/>
          <w:sz w:val="24"/>
          <w:szCs w:val="24"/>
        </w:rPr>
      </w:pPr>
      <w:r w:rsidRPr="001E0BC3">
        <w:rPr>
          <w:rFonts w:ascii="Times New Roman" w:hAnsi="Times New Roman"/>
          <w:sz w:val="24"/>
          <w:szCs w:val="24"/>
        </w:rPr>
        <w:t xml:space="preserve"> третичная профилактика: работа с химически зависимыми лицами, направленная на профилактику рецидива заболевания.</w:t>
      </w:r>
    </w:p>
    <w:p w:rsidR="003D408B" w:rsidRPr="003D408B" w:rsidRDefault="003D408B" w:rsidP="00542A2C">
      <w:pPr>
        <w:shd w:val="clear" w:color="auto" w:fill="FFFFFF"/>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2016 году в соответствии с планом работы проведено 4 заседания Антинаркотической комиссии города Югорска, на которых рассмотрено 16 вопросов, исполнено 22 поручения.</w:t>
      </w:r>
      <w:r w:rsidR="00101001">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 xml:space="preserve">Рассматриваемые вопросы отражали профилактику незаконного потребления наркотических средств и психотропных веществ, наркомании на территории города Югорска при участии учреждений, структур профилактики, общественных объединений. </w:t>
      </w:r>
    </w:p>
    <w:p w:rsidR="00101001"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2016 году упразднена Федеральная служба Российской Федерации по </w:t>
      </w:r>
      <w:proofErr w:type="gramStart"/>
      <w:r w:rsidRPr="003D408B">
        <w:rPr>
          <w:rFonts w:ascii="Times New Roman" w:eastAsia="Calibri" w:hAnsi="Times New Roman" w:cs="Times New Roman"/>
          <w:sz w:val="24"/>
          <w:szCs w:val="24"/>
        </w:rPr>
        <w:t>контролю за</w:t>
      </w:r>
      <w:proofErr w:type="gramEnd"/>
      <w:r w:rsidRPr="003D408B">
        <w:rPr>
          <w:rFonts w:ascii="Times New Roman" w:eastAsia="Calibri" w:hAnsi="Times New Roman" w:cs="Times New Roman"/>
          <w:sz w:val="24"/>
          <w:szCs w:val="24"/>
        </w:rPr>
        <w:t xml:space="preserve"> оборотом наркотиков, включая территориальные органы. Функции, выполняемые ФСКН России, переданы в Министерство внутренних дел Российской Федерации. </w:t>
      </w:r>
    </w:p>
    <w:p w:rsidR="00101001" w:rsidRDefault="00101001" w:rsidP="00542A2C">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Правоохранительными органами в 2016 году в сфере незаконного оборота наркотиков было выявлено 51 преступление, 25 правонарушений, из незаконного оборота наркотиков изъято 77 грамм, </w:t>
      </w:r>
      <w:r w:rsidRPr="003D408B">
        <w:rPr>
          <w:rFonts w:ascii="Times New Roman" w:eastAsia="Calibri" w:hAnsi="Times New Roman" w:cs="Times New Roman"/>
          <w:sz w:val="24"/>
          <w:szCs w:val="24"/>
        </w:rPr>
        <w:t>из которых большая часть синтетические наркотики</w:t>
      </w:r>
      <w:r>
        <w:rPr>
          <w:rFonts w:ascii="Times New Roman" w:eastAsia="Calibri" w:hAnsi="Times New Roman" w:cs="Times New Roman"/>
          <w:sz w:val="24"/>
          <w:szCs w:val="24"/>
        </w:rPr>
        <w:t>,</w:t>
      </w:r>
      <w:r w:rsidRPr="003D408B">
        <w:rPr>
          <w:rFonts w:ascii="Times New Roman" w:eastAsia="Calibri" w:hAnsi="Times New Roman" w:cs="Times New Roman"/>
          <w:sz w:val="24"/>
          <w:szCs w:val="24"/>
        </w:rPr>
        <w:t xml:space="preserve"> выявлено 2 </w:t>
      </w:r>
      <w:proofErr w:type="spellStart"/>
      <w:r w:rsidRPr="003D408B">
        <w:rPr>
          <w:rFonts w:ascii="Times New Roman" w:eastAsia="Calibri" w:hAnsi="Times New Roman" w:cs="Times New Roman"/>
          <w:sz w:val="24"/>
          <w:szCs w:val="24"/>
        </w:rPr>
        <w:t>наркопритона</w:t>
      </w:r>
      <w:proofErr w:type="spellEnd"/>
      <w:r>
        <w:rPr>
          <w:rFonts w:ascii="Times New Roman" w:eastAsia="Calibri" w:hAnsi="Times New Roman" w:cs="Times New Roman"/>
          <w:sz w:val="24"/>
          <w:szCs w:val="24"/>
        </w:rPr>
        <w:t>.</w:t>
      </w:r>
    </w:p>
    <w:p w:rsidR="00101001" w:rsidRDefault="00101001" w:rsidP="00542A2C">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Казенном учреждении Ханты–Мансийского автономного округа – Югры  «Советский психоневрологический диспансер» на диспансерном учете с диагнозом «наркомания» состоит 99 человек, с диагнозом «алкоголизм» - 285 человек.</w:t>
      </w:r>
    </w:p>
    <w:p w:rsidR="003D408B" w:rsidRPr="003D408B" w:rsidRDefault="003D408B" w:rsidP="00542A2C">
      <w:pPr>
        <w:tabs>
          <w:tab w:val="left" w:pos="0"/>
        </w:tabs>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отчетном периоде большое внимание уделялось первичной профилактике, организаторами которой стали структурные подразделения администрации города Югорска, образовательные организации, муниципальные учреждения социальные сферы во взаимодействии с общественными объединениями города. </w:t>
      </w:r>
    </w:p>
    <w:p w:rsidR="003D408B" w:rsidRPr="003D408B" w:rsidRDefault="00E13FCE" w:rsidP="00542A2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С целью </w:t>
      </w:r>
      <w:r w:rsidRPr="003D408B">
        <w:rPr>
          <w:rFonts w:ascii="Times New Roman" w:eastAsia="Calibri" w:hAnsi="Times New Roman" w:cs="Times New Roman"/>
          <w:sz w:val="24"/>
          <w:szCs w:val="24"/>
        </w:rPr>
        <w:t>ранне</w:t>
      </w:r>
      <w:r>
        <w:rPr>
          <w:rFonts w:ascii="Times New Roman" w:eastAsia="Calibri" w:hAnsi="Times New Roman" w:cs="Times New Roman"/>
          <w:sz w:val="24"/>
          <w:szCs w:val="24"/>
        </w:rPr>
        <w:t>го</w:t>
      </w:r>
      <w:r w:rsidRPr="003D408B">
        <w:rPr>
          <w:rFonts w:ascii="Times New Roman" w:eastAsia="Calibri" w:hAnsi="Times New Roman" w:cs="Times New Roman"/>
          <w:sz w:val="24"/>
          <w:szCs w:val="24"/>
        </w:rPr>
        <w:t xml:space="preserve"> выявлени</w:t>
      </w:r>
      <w:r>
        <w:rPr>
          <w:rFonts w:ascii="Times New Roman" w:eastAsia="Calibri" w:hAnsi="Times New Roman" w:cs="Times New Roman"/>
          <w:sz w:val="24"/>
          <w:szCs w:val="24"/>
        </w:rPr>
        <w:t>я</w:t>
      </w:r>
      <w:r w:rsidRPr="003D408B">
        <w:rPr>
          <w:rFonts w:ascii="Times New Roman" w:eastAsia="Calibri" w:hAnsi="Times New Roman" w:cs="Times New Roman"/>
          <w:sz w:val="24"/>
          <w:szCs w:val="24"/>
        </w:rPr>
        <w:t xml:space="preserve"> незаконного потребления наркотических средств и психотропных веще</w:t>
      </w:r>
      <w:proofErr w:type="gramStart"/>
      <w:r w:rsidRPr="003D408B">
        <w:rPr>
          <w:rFonts w:ascii="Times New Roman" w:eastAsia="Calibri" w:hAnsi="Times New Roman" w:cs="Times New Roman"/>
          <w:sz w:val="24"/>
          <w:szCs w:val="24"/>
        </w:rPr>
        <w:t>ств</w:t>
      </w:r>
      <w:r>
        <w:rPr>
          <w:rFonts w:ascii="Times New Roman" w:eastAsia="Calibri" w:hAnsi="Times New Roman" w:cs="Times New Roman"/>
          <w:sz w:val="24"/>
          <w:szCs w:val="24"/>
        </w:rPr>
        <w:t xml:space="preserve"> п</w:t>
      </w:r>
      <w:r w:rsidR="003D408B" w:rsidRPr="003D408B">
        <w:rPr>
          <w:rFonts w:ascii="Times New Roman" w:eastAsia="Calibri" w:hAnsi="Times New Roman" w:cs="Times New Roman"/>
          <w:sz w:val="24"/>
          <w:szCs w:val="24"/>
        </w:rPr>
        <w:t>р</w:t>
      </w:r>
      <w:proofErr w:type="gramEnd"/>
      <w:r w:rsidR="003D408B" w:rsidRPr="003D408B">
        <w:rPr>
          <w:rFonts w:ascii="Times New Roman" w:eastAsia="Calibri" w:hAnsi="Times New Roman" w:cs="Times New Roman"/>
          <w:sz w:val="24"/>
          <w:szCs w:val="24"/>
        </w:rPr>
        <w:t>оведено социально-психологическое тестирование учащихся общеобразовательных учреждений, и профессиональной образовательной организации (</w:t>
      </w:r>
      <w:r w:rsidR="00101001">
        <w:rPr>
          <w:rFonts w:ascii="Times New Roman" w:eastAsia="Calibri" w:hAnsi="Times New Roman" w:cs="Times New Roman"/>
          <w:sz w:val="24"/>
          <w:szCs w:val="24"/>
        </w:rPr>
        <w:t xml:space="preserve">Бюджетном </w:t>
      </w:r>
      <w:r w:rsidR="00101001">
        <w:rPr>
          <w:rFonts w:ascii="Times New Roman" w:eastAsia="Times New Roman" w:hAnsi="Times New Roman" w:cs="Times New Roman"/>
          <w:sz w:val="24"/>
          <w:szCs w:val="24"/>
          <w:lang w:eastAsia="ar-SA"/>
        </w:rPr>
        <w:t xml:space="preserve">учреждении Ханты–Мансийского автономного округа – Югры </w:t>
      </w:r>
      <w:r w:rsidR="003D408B" w:rsidRPr="003D408B">
        <w:rPr>
          <w:rFonts w:ascii="Times New Roman" w:eastAsia="Calibri" w:hAnsi="Times New Roman" w:cs="Times New Roman"/>
          <w:sz w:val="24"/>
          <w:szCs w:val="24"/>
        </w:rPr>
        <w:t xml:space="preserve"> «Югорский политехнически</w:t>
      </w:r>
      <w:r>
        <w:rPr>
          <w:rFonts w:ascii="Times New Roman" w:eastAsia="Calibri" w:hAnsi="Times New Roman" w:cs="Times New Roman"/>
          <w:sz w:val="24"/>
          <w:szCs w:val="24"/>
        </w:rPr>
        <w:t>й колледж»).</w:t>
      </w:r>
      <w:r w:rsidR="003D408B" w:rsidRPr="003D408B">
        <w:rPr>
          <w:rFonts w:ascii="Times New Roman" w:eastAsia="Calibri" w:hAnsi="Times New Roman" w:cs="Times New Roman"/>
          <w:sz w:val="24"/>
          <w:szCs w:val="24"/>
        </w:rPr>
        <w:t xml:space="preserve"> Прошли тестирование 2</w:t>
      </w:r>
      <w:r w:rsidR="00101001">
        <w:rPr>
          <w:rFonts w:ascii="Times New Roman" w:eastAsia="Calibri" w:hAnsi="Times New Roman" w:cs="Times New Roman"/>
          <w:sz w:val="24"/>
          <w:szCs w:val="24"/>
        </w:rPr>
        <w:t xml:space="preserve"> </w:t>
      </w:r>
      <w:r w:rsidR="003D408B" w:rsidRPr="003D408B">
        <w:rPr>
          <w:rFonts w:ascii="Times New Roman" w:eastAsia="Calibri" w:hAnsi="Times New Roman" w:cs="Times New Roman"/>
          <w:sz w:val="24"/>
          <w:szCs w:val="24"/>
        </w:rPr>
        <w:t>586 человек (95%</w:t>
      </w:r>
      <w:r>
        <w:rPr>
          <w:rFonts w:ascii="Times New Roman" w:eastAsia="Calibri" w:hAnsi="Times New Roman" w:cs="Times New Roman"/>
          <w:sz w:val="24"/>
          <w:szCs w:val="24"/>
        </w:rPr>
        <w:t xml:space="preserve"> от плана</w:t>
      </w:r>
      <w:r w:rsidR="003D408B" w:rsidRPr="003D408B">
        <w:rPr>
          <w:rFonts w:ascii="Times New Roman" w:eastAsia="Calibri" w:hAnsi="Times New Roman" w:cs="Times New Roman"/>
          <w:sz w:val="24"/>
          <w:szCs w:val="24"/>
        </w:rPr>
        <w:t xml:space="preserve">). По итогам тестирования </w:t>
      </w:r>
      <w:r w:rsidR="00101001">
        <w:rPr>
          <w:rFonts w:ascii="Times New Roman" w:eastAsia="Calibri" w:hAnsi="Times New Roman" w:cs="Times New Roman"/>
          <w:sz w:val="24"/>
          <w:szCs w:val="24"/>
        </w:rPr>
        <w:t>19 учащихся (0,73</w:t>
      </w:r>
      <w:r w:rsidR="003D408B" w:rsidRPr="003D408B">
        <w:rPr>
          <w:rFonts w:ascii="Times New Roman" w:eastAsia="Calibri" w:hAnsi="Times New Roman" w:cs="Times New Roman"/>
          <w:sz w:val="24"/>
          <w:szCs w:val="24"/>
        </w:rPr>
        <w:t xml:space="preserve">%) отнесены к «группе риска» по употреблению наркотических средств и психотропных веществ. </w:t>
      </w:r>
    </w:p>
    <w:p w:rsidR="003D408B" w:rsidRDefault="003D408B" w:rsidP="00542A2C">
      <w:pPr>
        <w:tabs>
          <w:tab w:val="left" w:pos="0"/>
        </w:tabs>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Исполнение мероприятий подпрограммы III «Противодействие незаконному обороту наркотиков» муниципальной программы «Профилактика правонарушений, противодействия коррупции и незаконному обороту наркотиков в городе Югорске на 2014-2020 годы» </w:t>
      </w:r>
      <w:r w:rsidR="00E13FCE">
        <w:rPr>
          <w:rFonts w:ascii="Times New Roman" w:eastAsia="Calibri" w:hAnsi="Times New Roman" w:cs="Times New Roman"/>
          <w:sz w:val="24"/>
          <w:szCs w:val="24"/>
        </w:rPr>
        <w:t>осуществлено</w:t>
      </w:r>
      <w:r w:rsidRPr="003D408B">
        <w:rPr>
          <w:rFonts w:ascii="Times New Roman" w:eastAsia="Calibri" w:hAnsi="Times New Roman" w:cs="Times New Roman"/>
          <w:sz w:val="24"/>
          <w:szCs w:val="24"/>
        </w:rPr>
        <w:t xml:space="preserve"> в полном объеме.</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Антинаркотическая деятельность города Югорска отмечена в конкурсе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w:t>
      </w:r>
      <w:r w:rsidR="00E13FCE">
        <w:rPr>
          <w:rFonts w:ascii="Times New Roman" w:eastAsia="Calibri" w:hAnsi="Times New Roman" w:cs="Times New Roman"/>
          <w:sz w:val="24"/>
          <w:szCs w:val="24"/>
        </w:rPr>
        <w:t xml:space="preserve">сихотропных веществ, наркомании - </w:t>
      </w:r>
      <w:r w:rsidRPr="003D408B">
        <w:rPr>
          <w:rFonts w:ascii="Times New Roman" w:eastAsia="Calibri" w:hAnsi="Times New Roman" w:cs="Times New Roman"/>
          <w:sz w:val="24"/>
          <w:szCs w:val="24"/>
        </w:rPr>
        <w:t xml:space="preserve">3 место. Грант, в размере 150,0 тысяч рублей, был направлен на проведение </w:t>
      </w:r>
      <w:proofErr w:type="gramStart"/>
      <w:r w:rsidRPr="003D408B">
        <w:rPr>
          <w:rFonts w:ascii="Times New Roman" w:eastAsia="Calibri" w:hAnsi="Times New Roman" w:cs="Times New Roman"/>
          <w:sz w:val="24"/>
          <w:szCs w:val="24"/>
        </w:rPr>
        <w:t>курсов повышения квалификации специалистов структур</w:t>
      </w:r>
      <w:proofErr w:type="gramEnd"/>
      <w:r w:rsidRPr="003D408B">
        <w:rPr>
          <w:rFonts w:ascii="Times New Roman" w:eastAsia="Calibri" w:hAnsi="Times New Roman" w:cs="Times New Roman"/>
          <w:sz w:val="24"/>
          <w:szCs w:val="24"/>
        </w:rPr>
        <w:t xml:space="preserve"> профилактики, изготовление сувенирной продукции, поддержку проекта «Максимум», направленного на профилактику различных форм </w:t>
      </w:r>
      <w:proofErr w:type="spellStart"/>
      <w:r w:rsidRPr="003D408B">
        <w:rPr>
          <w:rFonts w:ascii="Times New Roman" w:eastAsia="Calibri" w:hAnsi="Times New Roman" w:cs="Times New Roman"/>
          <w:sz w:val="24"/>
          <w:szCs w:val="24"/>
        </w:rPr>
        <w:t>девиантного</w:t>
      </w:r>
      <w:proofErr w:type="spellEnd"/>
      <w:r w:rsidRPr="003D408B">
        <w:rPr>
          <w:rFonts w:ascii="Times New Roman" w:eastAsia="Calibri" w:hAnsi="Times New Roman" w:cs="Times New Roman"/>
          <w:sz w:val="24"/>
          <w:szCs w:val="24"/>
        </w:rPr>
        <w:t xml:space="preserve"> поведения и реабилитацию подростков групп социального риска. Проект «Максимум» реализуется на базе муниципального автономного учреждения «Молодежный центр «Гелиос». </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Деятельность в части профилактики незаконного потребления наркотических средств, психотропных веществ, наркомании регулярно освещалась в городских, региональных СМИ и в </w:t>
      </w:r>
      <w:proofErr w:type="spellStart"/>
      <w:r w:rsidRPr="003D408B">
        <w:rPr>
          <w:rFonts w:ascii="Times New Roman" w:eastAsia="Calibri" w:hAnsi="Times New Roman" w:cs="Times New Roman"/>
          <w:sz w:val="24"/>
          <w:szCs w:val="24"/>
        </w:rPr>
        <w:t>интернет-ресурсах</w:t>
      </w:r>
      <w:proofErr w:type="spellEnd"/>
      <w:r w:rsidRPr="003D408B">
        <w:rPr>
          <w:rFonts w:ascii="Times New Roman" w:eastAsia="Calibri" w:hAnsi="Times New Roman" w:cs="Times New Roman"/>
          <w:sz w:val="24"/>
          <w:szCs w:val="24"/>
        </w:rPr>
        <w:t xml:space="preserve">. </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p>
    <w:p w:rsidR="00566031" w:rsidRDefault="00566031" w:rsidP="00542A2C">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Межведомственный Совет по противодействию коррупции</w:t>
      </w:r>
      <w:r w:rsidR="007E55FE">
        <w:rPr>
          <w:rFonts w:ascii="Times New Roman" w:hAnsi="Times New Roman" w:cs="Times New Roman"/>
          <w:b/>
          <w:i/>
          <w:sz w:val="24"/>
          <w:szCs w:val="24"/>
        </w:rPr>
        <w:t xml:space="preserve"> </w:t>
      </w:r>
      <w:r>
        <w:rPr>
          <w:rFonts w:ascii="Times New Roman" w:hAnsi="Times New Roman" w:cs="Times New Roman"/>
          <w:b/>
          <w:i/>
          <w:sz w:val="24"/>
          <w:szCs w:val="24"/>
        </w:rPr>
        <w:t>при главе города Югорска</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proofErr w:type="gramStart"/>
      <w:r w:rsidRPr="003D408B">
        <w:rPr>
          <w:rFonts w:ascii="Times New Roman" w:eastAsia="Calibri" w:hAnsi="Times New Roman" w:cs="Times New Roman"/>
          <w:sz w:val="24"/>
          <w:szCs w:val="24"/>
        </w:rPr>
        <w:t>Межведомственный Совет при главе города Югорска по противодействию коррупции образован в целях эффективного решения вопросов противодействия коррупции и устранения причин, ее порождающих, организации с этой целью взаимодействия и координации деятельности органов государственной власти, территориальных органов федеральных органов исполнительной власти, органов местного самоуправления, осуществляющих свою деятельность на территории муниципального образования городского округа города Югорска.</w:t>
      </w:r>
      <w:proofErr w:type="gramEnd"/>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2016 году было проведено 4 заседания Совета, в работе которого приняли участие представители общественности, средств массовой информации, правоохранительных органов, органов местного самоуправления и их структурных подразделений</w:t>
      </w:r>
    </w:p>
    <w:p w:rsidR="003D408B" w:rsidRPr="003D408B" w:rsidRDefault="003D408B" w:rsidP="00542A2C">
      <w:pPr>
        <w:spacing w:after="0" w:line="240" w:lineRule="auto"/>
        <w:ind w:firstLine="709"/>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соответствии с возложенными на Совет основными задачами во втором квартале 2016 года был рассмотрен вопрос о состоянии деятельности по профилактике коррупционных правонарушений в муниципальных учреждениях и предприятиях города Югорска.  В целом деятельность в данном направлении в учреждениях (предприятиях) города Югорска организована в соответствии с законодательством Российской Федерации и Ханты-Мансийского автономного округа – Югры. </w:t>
      </w:r>
    </w:p>
    <w:p w:rsidR="003D408B" w:rsidRDefault="00566031" w:rsidP="00542A2C">
      <w:pPr>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w:t>
      </w:r>
      <w:r w:rsidR="003D408B" w:rsidRPr="003D408B">
        <w:rPr>
          <w:rFonts w:ascii="Times New Roman" w:eastAsia="Calibri" w:hAnsi="Times New Roman" w:cs="Times New Roman"/>
          <w:sz w:val="24"/>
          <w:szCs w:val="24"/>
        </w:rPr>
        <w:t xml:space="preserve"> целях  профилактики коррупционных проявлений в сфере жилищно-коммунального хозяйства департаментом жилищно-коммунального и строительного комплекса администрации города Югорска решением Совета было поручено проанализировать варианты контроля администрацией города Югорска деятельности управляющих организаций по  управлению многоквартирными домами, в результате чего было разработано и утверждено постановление администрации города Югорска «О порядке проведения внеплановых проверок деятельности управляющих организаций, осуществляющих управление многоквартирными домами на территории муниципального</w:t>
      </w:r>
      <w:proofErr w:type="gramEnd"/>
      <w:r w:rsidR="003D408B" w:rsidRPr="003D408B">
        <w:rPr>
          <w:rFonts w:ascii="Times New Roman" w:eastAsia="Calibri" w:hAnsi="Times New Roman" w:cs="Times New Roman"/>
          <w:sz w:val="24"/>
          <w:szCs w:val="24"/>
        </w:rPr>
        <w:t xml:space="preserve"> образования городской округ город Югорск». </w:t>
      </w:r>
    </w:p>
    <w:p w:rsidR="00566031" w:rsidRDefault="00566031" w:rsidP="00542A2C">
      <w:pPr>
        <w:spacing w:after="0" w:line="240" w:lineRule="auto"/>
        <w:ind w:firstLine="709"/>
        <w:jc w:val="both"/>
        <w:rPr>
          <w:rFonts w:ascii="Times New Roman" w:eastAsia="Calibri" w:hAnsi="Times New Roman" w:cs="Times New Roman"/>
          <w:sz w:val="24"/>
          <w:szCs w:val="24"/>
        </w:rPr>
      </w:pPr>
    </w:p>
    <w:p w:rsidR="003F2016" w:rsidRPr="007E55FE" w:rsidRDefault="003F2016" w:rsidP="00542A2C">
      <w:pPr>
        <w:spacing w:after="0" w:line="240" w:lineRule="auto"/>
        <w:ind w:firstLine="709"/>
        <w:jc w:val="both"/>
        <w:rPr>
          <w:rFonts w:ascii="Times New Roman" w:hAnsi="Times New Roman" w:cs="Times New Roman"/>
          <w:sz w:val="24"/>
          <w:szCs w:val="24"/>
        </w:rPr>
      </w:pPr>
      <w:r w:rsidRPr="007E55FE">
        <w:rPr>
          <w:rFonts w:ascii="Times New Roman" w:hAnsi="Times New Roman" w:cs="Times New Roman"/>
          <w:b/>
          <w:i/>
          <w:sz w:val="24"/>
          <w:szCs w:val="24"/>
        </w:rPr>
        <w:t>Территориальная комиссия по делам несовершеннолетних и защите их прав</w:t>
      </w:r>
      <w:r w:rsidRPr="007E55FE">
        <w:rPr>
          <w:rFonts w:ascii="Times New Roman" w:hAnsi="Times New Roman" w:cs="Times New Roman"/>
          <w:sz w:val="24"/>
          <w:szCs w:val="24"/>
        </w:rPr>
        <w:t xml:space="preserve"> </w:t>
      </w:r>
    </w:p>
    <w:p w:rsidR="003F2016" w:rsidRPr="00566031" w:rsidRDefault="003F2016" w:rsidP="00542A2C">
      <w:pPr>
        <w:spacing w:after="0" w:line="240" w:lineRule="auto"/>
        <w:ind w:firstLine="709"/>
        <w:jc w:val="both"/>
        <w:rPr>
          <w:rFonts w:ascii="Times New Roman" w:hAnsi="Times New Roman" w:cs="Times New Roman"/>
          <w:sz w:val="24"/>
          <w:szCs w:val="24"/>
        </w:rPr>
      </w:pPr>
      <w:r w:rsidRPr="00566031">
        <w:rPr>
          <w:rFonts w:ascii="Times New Roman" w:hAnsi="Times New Roman" w:cs="Times New Roman"/>
          <w:sz w:val="24"/>
          <w:szCs w:val="24"/>
        </w:rPr>
        <w:t>Комиссия по делам несовершеннолетних и защите их прав (далее - Комиссия) – связующее звено системы социальной профилактики и системы правосудия в отношении несовершеннолетних. На Комиссию по делам несовершеннолетних и защите их прав возложена охрана прав несовершеннолетних, организация работы по борьбе с детской безнадзорностью, а также рассмотрение дел о правонарушениях несовершеннолетних.</w:t>
      </w:r>
    </w:p>
    <w:p w:rsidR="003F2016" w:rsidRPr="00566031" w:rsidRDefault="003F2016" w:rsidP="00542A2C">
      <w:pPr>
        <w:spacing w:after="0" w:line="240" w:lineRule="auto"/>
        <w:ind w:firstLine="709"/>
        <w:jc w:val="both"/>
        <w:rPr>
          <w:rFonts w:ascii="Times New Roman" w:hAnsi="Times New Roman" w:cs="Times New Roman"/>
          <w:sz w:val="24"/>
          <w:szCs w:val="24"/>
        </w:rPr>
      </w:pPr>
      <w:r w:rsidRPr="00566031">
        <w:rPr>
          <w:rFonts w:ascii="Times New Roman" w:hAnsi="Times New Roman" w:cs="Times New Roman"/>
          <w:sz w:val="24"/>
          <w:szCs w:val="24"/>
        </w:rPr>
        <w:lastRenderedPageBreak/>
        <w:t>В 2016 году Комиссией рассмотрено 260 дел в отношении несовершеннолетних, их родителей, иных лиц с применением к ним мер воздействия, принято 38 постановлений Комиссии, связанных с работой органов и учреждений системы профилактики безнадзорности и правонарушений несовершеннолетних.</w:t>
      </w:r>
    </w:p>
    <w:p w:rsidR="003F2016" w:rsidRPr="00566031" w:rsidRDefault="003F2016" w:rsidP="00542A2C">
      <w:pPr>
        <w:spacing w:after="0" w:line="240" w:lineRule="auto"/>
        <w:ind w:firstLine="709"/>
        <w:jc w:val="both"/>
        <w:rPr>
          <w:rFonts w:ascii="Times New Roman" w:hAnsi="Times New Roman" w:cs="Times New Roman"/>
          <w:sz w:val="24"/>
          <w:szCs w:val="24"/>
        </w:rPr>
      </w:pPr>
      <w:r w:rsidRPr="00566031">
        <w:rPr>
          <w:rFonts w:ascii="Times New Roman" w:hAnsi="Times New Roman" w:cs="Times New Roman"/>
          <w:sz w:val="24"/>
          <w:szCs w:val="24"/>
        </w:rPr>
        <w:t>Рассмотрено 17 обращений в детскую общественную приемную по вопросам трудовых правоотношений, жизнеустройства детей и подростков, в консультировании по проблемам защиты прав и законных интересов несовершеннолетних и родителей.</w:t>
      </w:r>
    </w:p>
    <w:p w:rsidR="003F2016" w:rsidRPr="00566031" w:rsidRDefault="003F2016" w:rsidP="00542A2C">
      <w:pPr>
        <w:pStyle w:val="af9"/>
        <w:shd w:val="clear" w:color="auto" w:fill="FFFFFF"/>
        <w:spacing w:before="0" w:beforeAutospacing="0" w:after="0" w:afterAutospacing="0"/>
        <w:ind w:firstLine="709"/>
        <w:jc w:val="both"/>
        <w:rPr>
          <w:color w:val="000000"/>
        </w:rPr>
      </w:pPr>
      <w:r w:rsidRPr="00566031">
        <w:rPr>
          <w:color w:val="000000"/>
        </w:rPr>
        <w:t>Ежемесячно в течение 2016 года на заседании Комиссии заслушивались руководители органов и учреждений системы профилактики безнадзорности и правонарушений несовершеннолетних, в отношении:</w:t>
      </w:r>
    </w:p>
    <w:p w:rsidR="003F2016" w:rsidRPr="00566031" w:rsidRDefault="001E0BC3" w:rsidP="00542A2C">
      <w:pPr>
        <w:pStyle w:val="af9"/>
        <w:numPr>
          <w:ilvl w:val="0"/>
          <w:numId w:val="55"/>
        </w:numPr>
        <w:shd w:val="clear" w:color="auto" w:fill="FFFFFF"/>
        <w:spacing w:before="0" w:beforeAutospacing="0" w:after="0" w:afterAutospacing="0"/>
        <w:ind w:left="0" w:firstLine="709"/>
        <w:jc w:val="both"/>
        <w:rPr>
          <w:color w:val="000000"/>
        </w:rPr>
      </w:pPr>
      <w:r>
        <w:rPr>
          <w:color w:val="000000"/>
        </w:rPr>
        <w:t xml:space="preserve"> </w:t>
      </w:r>
      <w:r w:rsidR="003F2016" w:rsidRPr="00566031">
        <w:rPr>
          <w:color w:val="000000"/>
        </w:rPr>
        <w:t>104 семей, находящихся в социально опасном положении, воспитывающих 143 ребенка;</w:t>
      </w:r>
    </w:p>
    <w:p w:rsidR="003F2016" w:rsidRPr="00566031" w:rsidRDefault="003F2016" w:rsidP="00542A2C">
      <w:pPr>
        <w:pStyle w:val="af9"/>
        <w:numPr>
          <w:ilvl w:val="0"/>
          <w:numId w:val="55"/>
        </w:numPr>
        <w:shd w:val="clear" w:color="auto" w:fill="FFFFFF"/>
        <w:spacing w:before="0" w:beforeAutospacing="0" w:after="0" w:afterAutospacing="0"/>
        <w:ind w:left="0" w:firstLine="709"/>
        <w:jc w:val="both"/>
        <w:rPr>
          <w:color w:val="000000"/>
        </w:rPr>
      </w:pPr>
      <w:r w:rsidRPr="00566031">
        <w:rPr>
          <w:color w:val="000000"/>
        </w:rPr>
        <w:t>36 несовершеннолетних, находящихся в социально опасном положении.</w:t>
      </w:r>
    </w:p>
    <w:p w:rsidR="003F2016" w:rsidRPr="00566031" w:rsidRDefault="003F2016" w:rsidP="00542A2C">
      <w:pPr>
        <w:pStyle w:val="af9"/>
        <w:shd w:val="clear" w:color="auto" w:fill="FFFFFF"/>
        <w:spacing w:before="0" w:beforeAutospacing="0" w:after="0" w:afterAutospacing="0"/>
        <w:ind w:firstLine="709"/>
        <w:jc w:val="both"/>
        <w:rPr>
          <w:color w:val="000000"/>
        </w:rPr>
      </w:pPr>
      <w:r w:rsidRPr="00566031">
        <w:rPr>
          <w:color w:val="000000"/>
        </w:rPr>
        <w:t>По результатам заслушивания:</w:t>
      </w:r>
    </w:p>
    <w:p w:rsidR="003F2016" w:rsidRPr="00566031" w:rsidRDefault="001E0BC3" w:rsidP="00542A2C">
      <w:pPr>
        <w:pStyle w:val="af9"/>
        <w:numPr>
          <w:ilvl w:val="0"/>
          <w:numId w:val="55"/>
        </w:numPr>
        <w:shd w:val="clear" w:color="auto" w:fill="FFFFFF"/>
        <w:spacing w:before="0" w:beforeAutospacing="0" w:after="0" w:afterAutospacing="0"/>
        <w:ind w:left="0" w:firstLine="709"/>
        <w:jc w:val="both"/>
        <w:rPr>
          <w:color w:val="000000"/>
        </w:rPr>
      </w:pPr>
      <w:r>
        <w:rPr>
          <w:color w:val="000000"/>
        </w:rPr>
        <w:t xml:space="preserve"> </w:t>
      </w:r>
      <w:r w:rsidR="003F2016" w:rsidRPr="00566031">
        <w:rPr>
          <w:color w:val="000000"/>
        </w:rPr>
        <w:t>продолжена работа в отношении 63 семей, находящихся в социально опасном положении, воспитывающих 90 детей и в отношении 8 несовершеннолетних, находящихся в социально опасном положении;</w:t>
      </w:r>
    </w:p>
    <w:p w:rsidR="003F2016" w:rsidRPr="00566031" w:rsidRDefault="001E0BC3" w:rsidP="00542A2C">
      <w:pPr>
        <w:pStyle w:val="af9"/>
        <w:numPr>
          <w:ilvl w:val="0"/>
          <w:numId w:val="55"/>
        </w:numPr>
        <w:shd w:val="clear" w:color="auto" w:fill="FFFFFF"/>
        <w:spacing w:before="0" w:beforeAutospacing="0" w:after="0" w:afterAutospacing="0"/>
        <w:ind w:left="0" w:firstLine="709"/>
        <w:jc w:val="both"/>
        <w:rPr>
          <w:color w:val="000000"/>
        </w:rPr>
      </w:pPr>
      <w:r>
        <w:rPr>
          <w:color w:val="000000"/>
        </w:rPr>
        <w:t xml:space="preserve"> </w:t>
      </w:r>
      <w:r w:rsidR="003F2016" w:rsidRPr="00566031">
        <w:rPr>
          <w:color w:val="000000"/>
        </w:rPr>
        <w:t>сняты с учета 75 семей, находящихся в социально опасном положении, воспитывающих 100 детей и 47 несовершеннолетних, находящихся в социально опасном положении, в том числе по причине исправления: 62 семьи, в них детей 86 и 37 несовершеннолетних.</w:t>
      </w:r>
    </w:p>
    <w:p w:rsidR="003F2016" w:rsidRPr="001E0BC3" w:rsidRDefault="003F2016" w:rsidP="00542A2C">
      <w:pPr>
        <w:pStyle w:val="a5"/>
        <w:spacing w:after="0" w:line="240" w:lineRule="auto"/>
        <w:ind w:left="0" w:firstLine="709"/>
        <w:jc w:val="both"/>
        <w:rPr>
          <w:rFonts w:ascii="Times New Roman" w:hAnsi="Times New Roman"/>
          <w:sz w:val="24"/>
          <w:szCs w:val="24"/>
        </w:rPr>
      </w:pPr>
      <w:r w:rsidRPr="001E0BC3">
        <w:rPr>
          <w:rFonts w:ascii="Times New Roman" w:hAnsi="Times New Roman"/>
          <w:sz w:val="24"/>
          <w:szCs w:val="24"/>
        </w:rPr>
        <w:t>В течение года организованы и проведены следующие мероприятия:</w:t>
      </w:r>
    </w:p>
    <w:p w:rsidR="003F2016" w:rsidRPr="00566031" w:rsidRDefault="001E0BC3" w:rsidP="00542A2C">
      <w:pPr>
        <w:pStyle w:val="a5"/>
        <w:numPr>
          <w:ilvl w:val="0"/>
          <w:numId w:val="5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3F2016" w:rsidRPr="00566031">
        <w:rPr>
          <w:rFonts w:ascii="Times New Roman" w:hAnsi="Times New Roman"/>
          <w:sz w:val="24"/>
          <w:szCs w:val="24"/>
        </w:rPr>
        <w:t>межведомственная операция «Подросток» с целью предупреждения безнадзорности, правонарушений несовершеннолетних в летний период;</w:t>
      </w:r>
    </w:p>
    <w:p w:rsidR="003F2016" w:rsidRPr="00566031" w:rsidRDefault="001E0BC3" w:rsidP="00542A2C">
      <w:pPr>
        <w:pStyle w:val="a5"/>
        <w:numPr>
          <w:ilvl w:val="0"/>
          <w:numId w:val="5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3F2016" w:rsidRPr="00566031">
        <w:rPr>
          <w:rFonts w:ascii="Times New Roman" w:hAnsi="Times New Roman"/>
          <w:sz w:val="24"/>
          <w:szCs w:val="24"/>
        </w:rPr>
        <w:t>спецоперации «Защита», «Здоровье», «Улица», «Семья», «Подросток и закон» с целью выявления и устранения причин безнадзорности, профилактики общественно опасных деяний, пропаганды здорового образа жизни и отказа от вредных привычек.</w:t>
      </w:r>
    </w:p>
    <w:p w:rsidR="003F2016" w:rsidRPr="001E0BC3" w:rsidRDefault="003F2016" w:rsidP="00542A2C">
      <w:pPr>
        <w:pStyle w:val="a5"/>
        <w:spacing w:after="0" w:line="240" w:lineRule="auto"/>
        <w:ind w:left="0" w:firstLine="709"/>
        <w:jc w:val="both"/>
        <w:rPr>
          <w:rFonts w:ascii="Times New Roman" w:eastAsia="Calibri" w:hAnsi="Times New Roman"/>
          <w:sz w:val="24"/>
          <w:szCs w:val="24"/>
        </w:rPr>
      </w:pPr>
      <w:r w:rsidRPr="001E0BC3">
        <w:rPr>
          <w:rFonts w:ascii="Times New Roman" w:eastAsia="Calibri" w:hAnsi="Times New Roman"/>
          <w:sz w:val="24"/>
          <w:szCs w:val="24"/>
        </w:rPr>
        <w:t>Утверждены на заседаниях Комиссии:</w:t>
      </w:r>
    </w:p>
    <w:p w:rsidR="003F2016" w:rsidRPr="00566031"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Межведомственный комплексный план мероприятий по предупреждению совершения правонарушений (преступлений) и антиобщественных действий, в том числе суицидальных проявлений среди несовершеннолетних, жестокого обращения с детьми на территории города Югорска (43 мероприятия в 2016 году);</w:t>
      </w:r>
    </w:p>
    <w:p w:rsidR="003F2016" w:rsidRPr="00566031"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Комплексный межведомственный план по проведению в 2015-2016 годы мероприятий по предупреждению и пресечению совершения антиобщественных действий, включая предупреждение употребления несовершеннолетними наркотических средств, психотропных, одурманивающих веществ, алкогольной и спиртосодержащей продукции (45 мероприятий в 2015-2016 годах);</w:t>
      </w:r>
    </w:p>
    <w:p w:rsidR="003F2016" w:rsidRPr="00566031"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Комплекс мер, направленных на безопасность несовершеннолетних на дорогах, спортивных, природных и иных объектах инфраструктуры (26 мероприятий в 2015-2016 годах).</w:t>
      </w:r>
    </w:p>
    <w:p w:rsidR="003F2016" w:rsidRPr="001E0BC3"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1E0BC3">
        <w:rPr>
          <w:rFonts w:ascii="Times New Roman" w:eastAsia="Calibri" w:hAnsi="Times New Roman"/>
          <w:sz w:val="24"/>
          <w:szCs w:val="24"/>
        </w:rPr>
        <w:t>Итоги межведомственных планов рассматриваются на заседании Комиссии.</w:t>
      </w:r>
    </w:p>
    <w:p w:rsidR="003F2016" w:rsidRPr="001E0BC3" w:rsidRDefault="003F2016" w:rsidP="00542A2C">
      <w:pPr>
        <w:pStyle w:val="a5"/>
        <w:spacing w:after="0" w:line="240" w:lineRule="auto"/>
        <w:ind w:left="0" w:firstLine="709"/>
        <w:jc w:val="both"/>
        <w:rPr>
          <w:rFonts w:ascii="Times New Roman" w:eastAsia="Calibri" w:hAnsi="Times New Roman"/>
          <w:sz w:val="24"/>
          <w:szCs w:val="24"/>
        </w:rPr>
      </w:pPr>
      <w:r w:rsidRPr="001E0BC3">
        <w:rPr>
          <w:rFonts w:ascii="Times New Roman" w:eastAsia="Calibri" w:hAnsi="Times New Roman"/>
          <w:sz w:val="24"/>
          <w:szCs w:val="24"/>
        </w:rPr>
        <w:t>Комиссией ведутся единые городские реестры:</w:t>
      </w:r>
    </w:p>
    <w:p w:rsidR="003F2016" w:rsidRPr="00566031"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семей и несовершеннолетних, находящихся в социально опасном положении;</w:t>
      </w:r>
    </w:p>
    <w:p w:rsidR="003F2016" w:rsidRPr="00566031"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семей и несовершеннолетних, находящихся в иной трудной жизненной ситуации.</w:t>
      </w:r>
    </w:p>
    <w:p w:rsidR="003F2016" w:rsidRPr="001E0BC3" w:rsidRDefault="003F2016" w:rsidP="00542A2C">
      <w:pPr>
        <w:pStyle w:val="a5"/>
        <w:spacing w:after="0" w:line="240" w:lineRule="auto"/>
        <w:ind w:left="0" w:firstLine="709"/>
        <w:jc w:val="both"/>
        <w:rPr>
          <w:rFonts w:ascii="Times New Roman" w:eastAsia="Calibri" w:hAnsi="Times New Roman"/>
          <w:sz w:val="24"/>
          <w:szCs w:val="24"/>
        </w:rPr>
      </w:pPr>
      <w:r w:rsidRPr="001E0BC3">
        <w:rPr>
          <w:rFonts w:ascii="Times New Roman" w:eastAsia="Calibri" w:hAnsi="Times New Roman"/>
          <w:sz w:val="24"/>
          <w:szCs w:val="24"/>
        </w:rPr>
        <w:t>На протяжении последних нескольких лет Комиссия:</w:t>
      </w:r>
    </w:p>
    <w:p w:rsidR="003F2016" w:rsidRPr="000A27CF"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0A27CF">
        <w:rPr>
          <w:rFonts w:ascii="Times New Roman" w:eastAsia="Calibri" w:hAnsi="Times New Roman"/>
          <w:sz w:val="24"/>
          <w:szCs w:val="24"/>
        </w:rPr>
        <w:t>организует информационную деятельность (создает и распространяет различные буклеты по профилактике правонарушений, жестокого обращения с детьми, пропаганде здорового образа жизни, повышения педагогической компетенции родителей и др., размещает стенды, выпускает социальную рекламу);</w:t>
      </w:r>
    </w:p>
    <w:p w:rsidR="003F2016" w:rsidRPr="000A27CF"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0A27CF">
        <w:rPr>
          <w:rFonts w:ascii="Times New Roman" w:eastAsia="Calibri" w:hAnsi="Times New Roman"/>
          <w:sz w:val="24"/>
          <w:szCs w:val="24"/>
        </w:rPr>
        <w:t>участвует в общественных объединениях правоохранительной направленности;</w:t>
      </w:r>
    </w:p>
    <w:p w:rsidR="003F2016" w:rsidRPr="000A27CF"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0A27CF">
        <w:rPr>
          <w:rFonts w:ascii="Times New Roman" w:eastAsia="Calibri" w:hAnsi="Times New Roman"/>
          <w:sz w:val="24"/>
          <w:szCs w:val="24"/>
        </w:rPr>
        <w:t>участвует в еженедельном патруле «детская экстренная помощь»;</w:t>
      </w:r>
    </w:p>
    <w:p w:rsidR="003F2016" w:rsidRPr="000A27CF" w:rsidRDefault="001E0BC3" w:rsidP="00542A2C">
      <w:pPr>
        <w:pStyle w:val="a5"/>
        <w:numPr>
          <w:ilvl w:val="0"/>
          <w:numId w:val="55"/>
        </w:numPr>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0A27CF">
        <w:rPr>
          <w:rFonts w:ascii="Times New Roman" w:eastAsia="Calibri" w:hAnsi="Times New Roman"/>
          <w:sz w:val="24"/>
          <w:szCs w:val="24"/>
        </w:rPr>
        <w:t>организует курсы повышения квалификации для специалистов органов и учреждений сист</w:t>
      </w:r>
      <w:r>
        <w:rPr>
          <w:rFonts w:ascii="Times New Roman" w:eastAsia="Calibri" w:hAnsi="Times New Roman"/>
          <w:sz w:val="24"/>
          <w:szCs w:val="24"/>
        </w:rPr>
        <w:t>емы профилактики города Югорска.</w:t>
      </w:r>
    </w:p>
    <w:p w:rsidR="003F2016" w:rsidRPr="00566031" w:rsidRDefault="003F2016" w:rsidP="00542A2C">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firstLine="709"/>
        <w:jc w:val="both"/>
        <w:rPr>
          <w:rFonts w:ascii="Times New Roman" w:eastAsia="Times New Roman" w:hAnsi="Times New Roman" w:cs="Times New Roman"/>
          <w:sz w:val="24"/>
          <w:szCs w:val="24"/>
          <w:lang w:eastAsia="ru-RU"/>
        </w:rPr>
      </w:pPr>
      <w:r w:rsidRPr="00566031">
        <w:rPr>
          <w:rFonts w:ascii="Times New Roman" w:hAnsi="Times New Roman" w:cs="Times New Roman"/>
          <w:sz w:val="24"/>
          <w:szCs w:val="24"/>
          <w:lang w:eastAsia="ru-RU"/>
        </w:rPr>
        <w:t xml:space="preserve">В 2016 году город Югорск имеет 100% эффективность деятельности органа местного самоуправления в области реализации переданных для исполнения отдельных государственных </w:t>
      </w:r>
      <w:r w:rsidRPr="00566031">
        <w:rPr>
          <w:rFonts w:ascii="Times New Roman" w:hAnsi="Times New Roman" w:cs="Times New Roman"/>
          <w:sz w:val="24"/>
          <w:szCs w:val="24"/>
          <w:lang w:eastAsia="ru-RU"/>
        </w:rPr>
        <w:lastRenderedPageBreak/>
        <w:t xml:space="preserve">полномочий по образованию и организации деятельности территориальной комиссии по делам несовершеннолетних и защите их прав, в том числе достигнута: </w:t>
      </w:r>
    </w:p>
    <w:p w:rsidR="003F2016" w:rsidRPr="000A27CF" w:rsidRDefault="003F2016" w:rsidP="00542A2C">
      <w:pPr>
        <w:pStyle w:val="a5"/>
        <w:numPr>
          <w:ilvl w:val="0"/>
          <w:numId w:val="56"/>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firstLine="709"/>
        <w:jc w:val="both"/>
        <w:rPr>
          <w:rFonts w:ascii="Times New Roman" w:hAnsi="Times New Roman"/>
          <w:sz w:val="24"/>
          <w:szCs w:val="24"/>
        </w:rPr>
      </w:pPr>
      <w:r w:rsidRPr="000A27CF">
        <w:rPr>
          <w:rFonts w:ascii="Times New Roman" w:hAnsi="Times New Roman"/>
          <w:sz w:val="24"/>
          <w:szCs w:val="24"/>
        </w:rPr>
        <w:t>положительная динамика доли несовершеннолетних и семей, исключенных из реестра в связи с исправлением, в общем количестве несовершеннолетних и семей, находящихся в социально опасном положении, в отношении которых проводится индивидуальная профилактическая работа;</w:t>
      </w:r>
    </w:p>
    <w:p w:rsidR="003F2016" w:rsidRPr="000A27CF" w:rsidRDefault="003F2016" w:rsidP="00542A2C">
      <w:pPr>
        <w:pStyle w:val="a5"/>
        <w:numPr>
          <w:ilvl w:val="0"/>
          <w:numId w:val="56"/>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firstLine="709"/>
        <w:jc w:val="both"/>
        <w:rPr>
          <w:rFonts w:ascii="Times New Roman" w:hAnsi="Times New Roman"/>
          <w:sz w:val="24"/>
          <w:szCs w:val="24"/>
        </w:rPr>
      </w:pPr>
      <w:r w:rsidRPr="000A27CF">
        <w:rPr>
          <w:rFonts w:ascii="Times New Roman" w:hAnsi="Times New Roman"/>
          <w:sz w:val="24"/>
          <w:szCs w:val="24"/>
        </w:rPr>
        <w:t>снижение подростковой преступности и преступности в отношении несовершеннолетних;</w:t>
      </w:r>
    </w:p>
    <w:p w:rsidR="003F2016" w:rsidRPr="000A27CF" w:rsidRDefault="003F2016" w:rsidP="00542A2C">
      <w:pPr>
        <w:pStyle w:val="a5"/>
        <w:numPr>
          <w:ilvl w:val="0"/>
          <w:numId w:val="56"/>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firstLine="709"/>
        <w:jc w:val="both"/>
        <w:rPr>
          <w:rFonts w:ascii="Times New Roman" w:hAnsi="Times New Roman"/>
          <w:sz w:val="24"/>
          <w:szCs w:val="24"/>
          <w:lang w:eastAsia="ar-SA"/>
        </w:rPr>
      </w:pPr>
      <w:r w:rsidRPr="000A27CF">
        <w:rPr>
          <w:rFonts w:ascii="Times New Roman" w:hAnsi="Times New Roman"/>
          <w:sz w:val="24"/>
          <w:szCs w:val="24"/>
        </w:rPr>
        <w:t>снижение детской безнадзорности.</w:t>
      </w:r>
    </w:p>
    <w:p w:rsidR="009F4C03" w:rsidRPr="00EF5601" w:rsidRDefault="009F4C03" w:rsidP="00542A2C">
      <w:pPr>
        <w:pStyle w:val="ae"/>
        <w:ind w:firstLine="709"/>
        <w:jc w:val="center"/>
        <w:rPr>
          <w:rFonts w:eastAsiaTheme="minorHAnsi"/>
          <w:b/>
          <w:szCs w:val="24"/>
          <w:highlight w:val="yellow"/>
          <w:lang w:eastAsia="en-US"/>
        </w:rPr>
      </w:pPr>
    </w:p>
    <w:p w:rsidR="008C6F3D" w:rsidRPr="00EF5601" w:rsidRDefault="008C6F3D"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Муниципальная служба и кадры</w:t>
      </w:r>
    </w:p>
    <w:p w:rsidR="00CB6F45" w:rsidRPr="00EF5601" w:rsidRDefault="00CB6F45" w:rsidP="00542A2C">
      <w:pPr>
        <w:spacing w:after="0" w:line="240" w:lineRule="auto"/>
        <w:ind w:firstLine="709"/>
        <w:jc w:val="both"/>
        <w:rPr>
          <w:rFonts w:ascii="Times New Roman" w:hAnsi="Times New Roman" w:cs="Times New Roman"/>
          <w:b/>
          <w:sz w:val="24"/>
          <w:szCs w:val="24"/>
          <w:highlight w:val="yellow"/>
        </w:rPr>
      </w:pPr>
    </w:p>
    <w:p w:rsidR="002C04BD" w:rsidRPr="00736FC9" w:rsidRDefault="002C04BD"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В 2016 году изменилась система управления муниципальным образованием. 29.04.2016 администрацию города Югорска возглавил глава города Югорска, избранный на должность по итогам конкурса. Полномочия главы администрации города Югорска были прекращены. В администрацию города Югорска  Думой города Югорска переданы полномочия по бухгалтерскому учету и отчетности ее деятельности, что позволило сократить штатную численность муниципальных служащих города Югорска на 2 штатные единицы в сравнении с 2015 годом.</w:t>
      </w:r>
    </w:p>
    <w:p w:rsidR="002C04BD" w:rsidRPr="00736FC9" w:rsidRDefault="002C04BD"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На муниципальной службе в администрации города Югорска в 2016 году фактически состоял 161 человек, штатная численность – 163 человека. По сравнению с 2015 годом штатная численность муниципальных служащих администрации города Югорска увеличилась на 1 штатную единицу  советника главы города, которая на конец года являлась вакантной.</w:t>
      </w:r>
    </w:p>
    <w:p w:rsidR="002C04BD" w:rsidRPr="00736FC9" w:rsidRDefault="002C04BD"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Замещено 17 вакантных должностей муниципальной службы. Из них 4 должности замещены по итогам конкурса на замещение вакантных должностей муниципальной службы, 9 - из кадрового резерва, 4 должности замещены в порядке перевода муниципальных служащих из одного органа местного самоуправления в другой,  без проведения конкурсных процедур. Доля назначений с использованием кон</w:t>
      </w:r>
      <w:r w:rsidR="00CD6CB7">
        <w:rPr>
          <w:rFonts w:ascii="Times New Roman" w:hAnsi="Times New Roman" w:cs="Times New Roman"/>
          <w:sz w:val="24"/>
          <w:szCs w:val="24"/>
        </w:rPr>
        <w:t>курсных процедур составила   77</w:t>
      </w:r>
      <w:r w:rsidRPr="00736FC9">
        <w:rPr>
          <w:rFonts w:ascii="Times New Roman" w:hAnsi="Times New Roman" w:cs="Times New Roman"/>
          <w:sz w:val="24"/>
          <w:szCs w:val="24"/>
        </w:rPr>
        <w:t>%, в том числе из кадрового резерва -53%.</w:t>
      </w:r>
    </w:p>
    <w:p w:rsidR="002C04BD" w:rsidRPr="00736FC9" w:rsidRDefault="002C04BD"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Проведено 28 конкурсов по формированию кадрового резерва. На 28 должностей муниципальной службы в кадровый резерв зачислено 44 человека, в том числе муниципальных служащих - 22.</w:t>
      </w:r>
    </w:p>
    <w:p w:rsidR="002C04BD" w:rsidRPr="00736FC9" w:rsidRDefault="002C04BD"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 xml:space="preserve">Качественный состав муниципальных служащих характеризуется следующими показателями: </w:t>
      </w:r>
    </w:p>
    <w:p w:rsidR="002C04BD" w:rsidRPr="00736FC9" w:rsidRDefault="00CD6CB7" w:rsidP="00542A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002C04BD" w:rsidRPr="00736FC9">
        <w:rPr>
          <w:rFonts w:ascii="Times New Roman" w:hAnsi="Times New Roman" w:cs="Times New Roman"/>
          <w:sz w:val="24"/>
          <w:szCs w:val="24"/>
        </w:rPr>
        <w:t>% служащих имеют высшее образование, в том числе 15 % - по специальности «государственное и муниципальное управление, 32% - высшее экономическое образование, 15% -высше</w:t>
      </w:r>
      <w:r>
        <w:rPr>
          <w:rFonts w:ascii="Times New Roman" w:hAnsi="Times New Roman" w:cs="Times New Roman"/>
          <w:sz w:val="24"/>
          <w:szCs w:val="24"/>
        </w:rPr>
        <w:t>е юридическое образование, а 13</w:t>
      </w:r>
      <w:r w:rsidR="002C04BD" w:rsidRPr="00736FC9">
        <w:rPr>
          <w:rFonts w:ascii="Times New Roman" w:hAnsi="Times New Roman" w:cs="Times New Roman"/>
          <w:sz w:val="24"/>
          <w:szCs w:val="24"/>
        </w:rPr>
        <w:t>% - два высших образования и только 4% - среднее профессиональное образование.</w:t>
      </w:r>
    </w:p>
    <w:p w:rsidR="002C04BD" w:rsidRPr="00736FC9" w:rsidRDefault="002C04BD"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 xml:space="preserve">Руководители и специалисты постоянно совершенствуют свой профессиональный уровень. </w:t>
      </w:r>
      <w:r w:rsidRPr="00095437">
        <w:rPr>
          <w:rFonts w:ascii="Times New Roman" w:hAnsi="Times New Roman" w:cs="Times New Roman"/>
          <w:sz w:val="24"/>
          <w:szCs w:val="24"/>
        </w:rPr>
        <w:t>В 201</w:t>
      </w:r>
      <w:r w:rsidR="00095437" w:rsidRPr="00095437">
        <w:rPr>
          <w:rFonts w:ascii="Times New Roman" w:hAnsi="Times New Roman" w:cs="Times New Roman"/>
          <w:sz w:val="24"/>
          <w:szCs w:val="24"/>
        </w:rPr>
        <w:t>6</w:t>
      </w:r>
      <w:r w:rsidRPr="00736FC9">
        <w:rPr>
          <w:rFonts w:ascii="Times New Roman" w:hAnsi="Times New Roman" w:cs="Times New Roman"/>
          <w:sz w:val="24"/>
          <w:szCs w:val="24"/>
        </w:rPr>
        <w:t xml:space="preserve"> году 102 муниципальных служащих прошли повышение квалификации  по различным приоритетным направлениям служебной деятельности. Кроме того, они активно обучались на рабочем месте.  Посетили 33 занятия в «Школе муниципального служащего», где совершенствовали навыки работы с обращениями граждан, в информационно-коммуникационных технологиях, в оформлении муниципальных правовых актов, знакомились с изменениями в законодательстве, обновляли и совершенствовали знания по профессиональной этике, служебному поведению, а также профилактике коррупционных правонарушений на муниципальной службе и другим вопросам профессиональной служебной деятельности.</w:t>
      </w:r>
    </w:p>
    <w:p w:rsidR="002C04BD" w:rsidRPr="00736FC9" w:rsidRDefault="002C04BD" w:rsidP="00542A2C">
      <w:pPr>
        <w:spacing w:after="0" w:line="240" w:lineRule="auto"/>
        <w:ind w:firstLine="709"/>
        <w:jc w:val="both"/>
        <w:rPr>
          <w:rFonts w:ascii="Times New Roman" w:hAnsi="Times New Roman" w:cs="Times New Roman"/>
          <w:sz w:val="24"/>
          <w:szCs w:val="24"/>
        </w:rPr>
      </w:pPr>
      <w:proofErr w:type="gramStart"/>
      <w:r w:rsidRPr="00736FC9">
        <w:rPr>
          <w:rFonts w:ascii="Times New Roman" w:hAnsi="Times New Roman" w:cs="Times New Roman"/>
          <w:sz w:val="24"/>
          <w:szCs w:val="24"/>
        </w:rPr>
        <w:t>34 муниципальных служащих прошли аттестацию и признаны соответствующими замещаемым должностям муниципальной службы. 36 муниципальным служащим были присвоены первые и очередные классные чины, которые подтвердили их квалификационный уровень.</w:t>
      </w:r>
      <w:proofErr w:type="gramEnd"/>
    </w:p>
    <w:p w:rsidR="002C04BD" w:rsidRPr="00736FC9" w:rsidRDefault="002C04BD" w:rsidP="00542A2C">
      <w:pPr>
        <w:snapToGrid w:val="0"/>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Победителями муниципального этапа конкурса на звание «Лучшего муниципального служащего города Югорска» в 2016 году стали:</w:t>
      </w:r>
      <w:r w:rsidRPr="00736FC9">
        <w:rPr>
          <w:rFonts w:ascii="Times New Roman" w:hAnsi="Times New Roman" w:cs="Times New Roman"/>
        </w:rPr>
        <w:t xml:space="preserve"> </w:t>
      </w:r>
      <w:proofErr w:type="spellStart"/>
      <w:r w:rsidRPr="00736FC9">
        <w:rPr>
          <w:rFonts w:ascii="Times New Roman" w:hAnsi="Times New Roman" w:cs="Times New Roman"/>
          <w:sz w:val="24"/>
          <w:szCs w:val="24"/>
        </w:rPr>
        <w:t>Манахова</w:t>
      </w:r>
      <w:proofErr w:type="spellEnd"/>
      <w:r w:rsidRPr="00736FC9">
        <w:rPr>
          <w:rFonts w:ascii="Times New Roman" w:hAnsi="Times New Roman" w:cs="Times New Roman"/>
          <w:sz w:val="24"/>
          <w:szCs w:val="24"/>
        </w:rPr>
        <w:t xml:space="preserve"> К.М.- главный специалист управления информационной политики (</w:t>
      </w:r>
      <w:r w:rsidRPr="00736FC9">
        <w:rPr>
          <w:rFonts w:ascii="Times New Roman" w:hAnsi="Times New Roman" w:cs="Times New Roman"/>
          <w:sz w:val="24"/>
          <w:szCs w:val="24"/>
          <w:lang w:val="en-US"/>
        </w:rPr>
        <w:t>I</w:t>
      </w:r>
      <w:r w:rsidRPr="00736FC9">
        <w:rPr>
          <w:rFonts w:ascii="Times New Roman" w:hAnsi="Times New Roman" w:cs="Times New Roman"/>
          <w:sz w:val="24"/>
          <w:szCs w:val="24"/>
        </w:rPr>
        <w:t xml:space="preserve"> место), </w:t>
      </w:r>
      <w:proofErr w:type="spellStart"/>
      <w:r w:rsidRPr="00736FC9">
        <w:rPr>
          <w:rFonts w:ascii="Times New Roman" w:hAnsi="Times New Roman" w:cs="Times New Roman"/>
          <w:sz w:val="24"/>
          <w:szCs w:val="24"/>
        </w:rPr>
        <w:t>Семкина</w:t>
      </w:r>
      <w:proofErr w:type="spellEnd"/>
      <w:r w:rsidRPr="00736FC9">
        <w:rPr>
          <w:rFonts w:ascii="Times New Roman" w:hAnsi="Times New Roman" w:cs="Times New Roman"/>
          <w:sz w:val="24"/>
          <w:szCs w:val="24"/>
        </w:rPr>
        <w:t xml:space="preserve"> Т.А. – специалист-эксперт </w:t>
      </w:r>
      <w:r w:rsidRPr="00736FC9">
        <w:rPr>
          <w:rFonts w:ascii="Times New Roman" w:hAnsi="Times New Roman" w:cs="Times New Roman"/>
          <w:sz w:val="24"/>
          <w:szCs w:val="24"/>
        </w:rPr>
        <w:lastRenderedPageBreak/>
        <w:t xml:space="preserve">юридического управления </w:t>
      </w:r>
      <w:proofErr w:type="gramStart"/>
      <w:r w:rsidRPr="00736FC9">
        <w:rPr>
          <w:rFonts w:ascii="Times New Roman" w:hAnsi="Times New Roman" w:cs="Times New Roman"/>
          <w:sz w:val="24"/>
          <w:szCs w:val="24"/>
        </w:rPr>
        <w:t xml:space="preserve">( </w:t>
      </w:r>
      <w:proofErr w:type="gramEnd"/>
      <w:r w:rsidRPr="00736FC9">
        <w:rPr>
          <w:rFonts w:ascii="Times New Roman" w:hAnsi="Times New Roman" w:cs="Times New Roman"/>
          <w:sz w:val="24"/>
          <w:szCs w:val="24"/>
          <w:lang w:val="en-US"/>
        </w:rPr>
        <w:t>II</w:t>
      </w:r>
      <w:r w:rsidRPr="00736FC9">
        <w:rPr>
          <w:rFonts w:ascii="Times New Roman" w:hAnsi="Times New Roman" w:cs="Times New Roman"/>
          <w:sz w:val="24"/>
          <w:szCs w:val="24"/>
        </w:rPr>
        <w:t xml:space="preserve"> место), </w:t>
      </w:r>
      <w:proofErr w:type="spellStart"/>
      <w:r w:rsidRPr="00736FC9">
        <w:rPr>
          <w:rFonts w:ascii="Times New Roman" w:hAnsi="Times New Roman" w:cs="Times New Roman"/>
          <w:sz w:val="24"/>
          <w:szCs w:val="24"/>
        </w:rPr>
        <w:t>Бочарова</w:t>
      </w:r>
      <w:proofErr w:type="spellEnd"/>
      <w:r w:rsidRPr="00736FC9">
        <w:rPr>
          <w:rFonts w:ascii="Times New Roman" w:hAnsi="Times New Roman" w:cs="Times New Roman"/>
          <w:sz w:val="24"/>
          <w:szCs w:val="24"/>
        </w:rPr>
        <w:t xml:space="preserve"> О.А.- главный специалист по экономике управления бухгалтерского учета и отчетности (3 место). </w:t>
      </w:r>
    </w:p>
    <w:p w:rsidR="002C04BD" w:rsidRPr="00736FC9" w:rsidRDefault="002C04BD" w:rsidP="00542A2C">
      <w:pPr>
        <w:snapToGrid w:val="0"/>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4 участника муниципального этапа конкурса  приняли участие в окружном конкурсе «Лучший муниципальный служащий Ханты-Мансийского автономного округа - Югры». По итогам конкурса 3 муниципальных служащих заняли призовые места:</w:t>
      </w:r>
    </w:p>
    <w:p w:rsidR="002C04BD" w:rsidRPr="00736FC9" w:rsidRDefault="002C04BD" w:rsidP="00542A2C">
      <w:pPr>
        <w:snapToGrid w:val="0"/>
        <w:spacing w:after="0" w:line="240" w:lineRule="auto"/>
        <w:ind w:firstLine="709"/>
        <w:jc w:val="both"/>
        <w:rPr>
          <w:rFonts w:ascii="Times New Roman" w:hAnsi="Times New Roman" w:cs="Times New Roman"/>
          <w:sz w:val="24"/>
          <w:szCs w:val="24"/>
        </w:rPr>
      </w:pPr>
      <w:proofErr w:type="spellStart"/>
      <w:r w:rsidRPr="00736FC9">
        <w:rPr>
          <w:rFonts w:ascii="Times New Roman" w:hAnsi="Times New Roman" w:cs="Times New Roman"/>
          <w:sz w:val="24"/>
          <w:szCs w:val="24"/>
        </w:rPr>
        <w:t>Манахова</w:t>
      </w:r>
      <w:proofErr w:type="spellEnd"/>
      <w:r w:rsidRPr="00736FC9">
        <w:rPr>
          <w:rFonts w:ascii="Times New Roman" w:hAnsi="Times New Roman" w:cs="Times New Roman"/>
          <w:sz w:val="24"/>
          <w:szCs w:val="24"/>
        </w:rPr>
        <w:t xml:space="preserve"> К.М. .- 1 место в номинации «специалист по кадровой работе»;</w:t>
      </w:r>
    </w:p>
    <w:p w:rsidR="002C04BD" w:rsidRPr="00736FC9" w:rsidRDefault="002C04BD" w:rsidP="00542A2C">
      <w:pPr>
        <w:snapToGrid w:val="0"/>
        <w:spacing w:after="0" w:line="240" w:lineRule="auto"/>
        <w:ind w:firstLine="709"/>
        <w:jc w:val="both"/>
        <w:rPr>
          <w:rFonts w:ascii="Times New Roman" w:hAnsi="Times New Roman" w:cs="Times New Roman"/>
          <w:caps/>
          <w:sz w:val="24"/>
          <w:szCs w:val="24"/>
        </w:rPr>
      </w:pPr>
      <w:proofErr w:type="spellStart"/>
      <w:r w:rsidRPr="00736FC9">
        <w:rPr>
          <w:rFonts w:ascii="Times New Roman" w:hAnsi="Times New Roman" w:cs="Times New Roman"/>
          <w:sz w:val="24"/>
          <w:szCs w:val="24"/>
        </w:rPr>
        <w:t>Прозорова</w:t>
      </w:r>
      <w:proofErr w:type="spellEnd"/>
      <w:r w:rsidRPr="00736FC9">
        <w:rPr>
          <w:rFonts w:ascii="Times New Roman" w:hAnsi="Times New Roman" w:cs="Times New Roman"/>
          <w:sz w:val="24"/>
          <w:szCs w:val="24"/>
        </w:rPr>
        <w:t xml:space="preserve"> К.Э. – 2 место в номинации «специалист в сфере организации муниципального хозяйства и систем жизнеобеспечения »;</w:t>
      </w:r>
    </w:p>
    <w:p w:rsidR="002C04BD" w:rsidRPr="00736FC9" w:rsidRDefault="002C04BD" w:rsidP="00542A2C">
      <w:pPr>
        <w:snapToGrid w:val="0"/>
        <w:spacing w:after="0" w:line="240" w:lineRule="auto"/>
        <w:ind w:firstLine="709"/>
        <w:jc w:val="both"/>
        <w:rPr>
          <w:rFonts w:ascii="Times New Roman" w:hAnsi="Times New Roman" w:cs="Times New Roman"/>
          <w:sz w:val="24"/>
          <w:szCs w:val="24"/>
        </w:rPr>
      </w:pPr>
      <w:proofErr w:type="spellStart"/>
      <w:r w:rsidRPr="00736FC9">
        <w:rPr>
          <w:rFonts w:ascii="Times New Roman" w:hAnsi="Times New Roman" w:cs="Times New Roman"/>
          <w:sz w:val="24"/>
          <w:szCs w:val="24"/>
        </w:rPr>
        <w:t>Семкина</w:t>
      </w:r>
      <w:proofErr w:type="spellEnd"/>
      <w:r w:rsidRPr="00736FC9">
        <w:rPr>
          <w:rFonts w:ascii="Times New Roman" w:hAnsi="Times New Roman" w:cs="Times New Roman"/>
          <w:sz w:val="24"/>
          <w:szCs w:val="24"/>
        </w:rPr>
        <w:t xml:space="preserve"> Т.А. – 3 место в номинации «специалист по правовой работе».</w:t>
      </w:r>
    </w:p>
    <w:p w:rsidR="002C04BD" w:rsidRPr="00736FC9" w:rsidRDefault="002C04BD" w:rsidP="00542A2C">
      <w:pPr>
        <w:pStyle w:val="31"/>
        <w:spacing w:after="0"/>
        <w:ind w:left="0" w:firstLine="709"/>
        <w:jc w:val="both"/>
        <w:rPr>
          <w:sz w:val="24"/>
          <w:szCs w:val="24"/>
        </w:rPr>
      </w:pPr>
      <w:r w:rsidRPr="00736FC9">
        <w:rPr>
          <w:sz w:val="24"/>
          <w:szCs w:val="24"/>
        </w:rPr>
        <w:t xml:space="preserve">Начальник юридического управления </w:t>
      </w:r>
      <w:proofErr w:type="spellStart"/>
      <w:r w:rsidRPr="00736FC9">
        <w:rPr>
          <w:sz w:val="24"/>
          <w:szCs w:val="24"/>
        </w:rPr>
        <w:t>Д.А.Крылов</w:t>
      </w:r>
      <w:proofErr w:type="spellEnd"/>
      <w:r w:rsidRPr="00736FC9">
        <w:rPr>
          <w:sz w:val="24"/>
          <w:szCs w:val="24"/>
        </w:rPr>
        <w:t xml:space="preserve"> занял 3 место в Конкурсе научных и</w:t>
      </w:r>
      <w:r w:rsidR="00736FC9">
        <w:rPr>
          <w:sz w:val="24"/>
          <w:szCs w:val="24"/>
        </w:rPr>
        <w:t xml:space="preserve"> </w:t>
      </w:r>
      <w:r w:rsidRPr="00736FC9">
        <w:rPr>
          <w:sz w:val="24"/>
          <w:szCs w:val="24"/>
        </w:rPr>
        <w:t xml:space="preserve">прикладных работ по антикоррупционному просвещению граждан и формированию нетерпимости к коррупционному поведению  государственных и муниципальных служащих </w:t>
      </w:r>
      <w:proofErr w:type="gramStart"/>
      <w:r w:rsidRPr="00736FC9">
        <w:rPr>
          <w:sz w:val="24"/>
          <w:szCs w:val="24"/>
        </w:rPr>
        <w:t>в</w:t>
      </w:r>
      <w:proofErr w:type="gramEnd"/>
      <w:r w:rsidRPr="00736FC9">
        <w:rPr>
          <w:sz w:val="24"/>
          <w:szCs w:val="24"/>
        </w:rPr>
        <w:t xml:space="preserve"> </w:t>
      </w:r>
      <w:proofErr w:type="gramStart"/>
      <w:r w:rsidRPr="00736FC9">
        <w:rPr>
          <w:sz w:val="24"/>
          <w:szCs w:val="24"/>
        </w:rPr>
        <w:t>Ханты-Мансийском</w:t>
      </w:r>
      <w:proofErr w:type="gramEnd"/>
      <w:r w:rsidRPr="00736FC9">
        <w:rPr>
          <w:sz w:val="24"/>
          <w:szCs w:val="24"/>
        </w:rPr>
        <w:t xml:space="preserve"> автономном округе</w:t>
      </w:r>
      <w:r w:rsidR="00736FC9">
        <w:rPr>
          <w:sz w:val="24"/>
          <w:szCs w:val="24"/>
        </w:rPr>
        <w:t xml:space="preserve"> </w:t>
      </w:r>
      <w:r w:rsidRPr="00736FC9">
        <w:rPr>
          <w:sz w:val="24"/>
          <w:szCs w:val="24"/>
        </w:rPr>
        <w:t>- Югре в номинации «Лучшая работа по формированию нетерпимости к коррупционному поведению у государственных и муниципальных служащих»</w:t>
      </w:r>
      <w:r w:rsidR="00736FC9">
        <w:rPr>
          <w:sz w:val="24"/>
          <w:szCs w:val="24"/>
        </w:rPr>
        <w:t>.</w:t>
      </w:r>
    </w:p>
    <w:p w:rsidR="002C04BD" w:rsidRPr="00736FC9" w:rsidRDefault="002C04BD" w:rsidP="00542A2C">
      <w:pPr>
        <w:pStyle w:val="31"/>
        <w:spacing w:after="0"/>
        <w:ind w:left="0" w:firstLine="709"/>
        <w:jc w:val="both"/>
        <w:rPr>
          <w:sz w:val="24"/>
          <w:szCs w:val="24"/>
        </w:rPr>
      </w:pPr>
      <w:r w:rsidRPr="00736FC9">
        <w:rPr>
          <w:sz w:val="24"/>
          <w:szCs w:val="24"/>
        </w:rPr>
        <w:t>За участие во Всероссийском конкурсе «Лучшие кадровые стратегии и практики на государственной гражданской и муниципальной службе» администрации города Югорска объявлена Благодарность Министра труда и социальной защиты Российской Федерации.</w:t>
      </w:r>
    </w:p>
    <w:p w:rsidR="002C04BD" w:rsidRPr="00736FC9" w:rsidRDefault="002C04BD" w:rsidP="00542A2C">
      <w:pPr>
        <w:snapToGrid w:val="0"/>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color w:val="000000"/>
          <w:sz w:val="24"/>
          <w:szCs w:val="24"/>
        </w:rPr>
        <w:t xml:space="preserve">23 </w:t>
      </w:r>
      <w:r w:rsidRPr="00736FC9">
        <w:rPr>
          <w:rFonts w:ascii="Times New Roman" w:hAnsi="Times New Roman" w:cs="Times New Roman"/>
          <w:sz w:val="24"/>
          <w:szCs w:val="24"/>
        </w:rPr>
        <w:t>муниципальных служащих администрации города Югорска удостоены наград различного уровня:</w:t>
      </w:r>
    </w:p>
    <w:p w:rsidR="002C04BD" w:rsidRPr="00736FC9" w:rsidRDefault="002C04BD" w:rsidP="00542A2C">
      <w:pPr>
        <w:snapToGrid w:val="0"/>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 xml:space="preserve">Почетным нагрудным знаком Министерства спорта Российской Федерации «За заслуги в развитии физической культуры и спорта»  </w:t>
      </w:r>
      <w:proofErr w:type="gramStart"/>
      <w:r w:rsidRPr="00736FC9">
        <w:rPr>
          <w:rFonts w:ascii="Times New Roman" w:hAnsi="Times New Roman" w:cs="Times New Roman"/>
          <w:sz w:val="24"/>
          <w:szCs w:val="24"/>
        </w:rPr>
        <w:t>награжден</w:t>
      </w:r>
      <w:proofErr w:type="gramEnd"/>
      <w:r w:rsidRPr="00736FC9">
        <w:rPr>
          <w:rFonts w:ascii="Times New Roman" w:hAnsi="Times New Roman" w:cs="Times New Roman"/>
          <w:sz w:val="24"/>
          <w:szCs w:val="24"/>
        </w:rPr>
        <w:t xml:space="preserve"> 1служащий;</w:t>
      </w:r>
    </w:p>
    <w:p w:rsidR="002C04BD" w:rsidRPr="00736FC9" w:rsidRDefault="002C04BD" w:rsidP="00542A2C">
      <w:pPr>
        <w:snapToGrid w:val="0"/>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Почетной грамотой Думы Ханты-Мансийского автономного округа</w:t>
      </w:r>
      <w:r w:rsidR="00736FC9">
        <w:rPr>
          <w:rFonts w:ascii="Times New Roman" w:hAnsi="Times New Roman" w:cs="Times New Roman"/>
          <w:sz w:val="24"/>
          <w:szCs w:val="24"/>
        </w:rPr>
        <w:t xml:space="preserve"> </w:t>
      </w:r>
      <w:r w:rsidRPr="00736FC9">
        <w:rPr>
          <w:rFonts w:ascii="Times New Roman" w:hAnsi="Times New Roman" w:cs="Times New Roman"/>
          <w:sz w:val="24"/>
          <w:szCs w:val="24"/>
        </w:rPr>
        <w:t>-</w:t>
      </w:r>
      <w:r w:rsidR="00736FC9">
        <w:rPr>
          <w:rFonts w:ascii="Times New Roman" w:hAnsi="Times New Roman" w:cs="Times New Roman"/>
          <w:sz w:val="24"/>
          <w:szCs w:val="24"/>
        </w:rPr>
        <w:t xml:space="preserve"> </w:t>
      </w:r>
      <w:r w:rsidRPr="00736FC9">
        <w:rPr>
          <w:rFonts w:ascii="Times New Roman" w:hAnsi="Times New Roman" w:cs="Times New Roman"/>
          <w:sz w:val="24"/>
          <w:szCs w:val="24"/>
        </w:rPr>
        <w:t>Югры награжден 1 служащий;</w:t>
      </w:r>
    </w:p>
    <w:p w:rsidR="002C04BD" w:rsidRPr="00736FC9" w:rsidRDefault="002C04BD" w:rsidP="00542A2C">
      <w:pPr>
        <w:snapToGrid w:val="0"/>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Медалью Торгово-промышленной палаты Ханты-Мансийского автономного округа-Югры «За отличие в развитии предпринимательства» награжден  1 служащий;</w:t>
      </w:r>
    </w:p>
    <w:p w:rsidR="002C04BD" w:rsidRPr="00736FC9" w:rsidRDefault="002C04BD" w:rsidP="00542A2C">
      <w:pPr>
        <w:tabs>
          <w:tab w:val="left" w:pos="-3780"/>
        </w:tabs>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Почетной грамотой председателя Избирательной комиссии Ханты-Мансийского автономного округа-Югры награждены 3 служащих;</w:t>
      </w:r>
    </w:p>
    <w:p w:rsidR="002C04BD" w:rsidRPr="00736FC9" w:rsidRDefault="002C04BD" w:rsidP="00542A2C">
      <w:pPr>
        <w:tabs>
          <w:tab w:val="left" w:pos="-3780"/>
        </w:tabs>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Единовременное денежное поощрение в связи с юбилейным</w:t>
      </w:r>
      <w:r w:rsidR="00736FC9">
        <w:rPr>
          <w:rFonts w:ascii="Times New Roman" w:hAnsi="Times New Roman" w:cs="Times New Roman"/>
          <w:sz w:val="24"/>
          <w:szCs w:val="24"/>
        </w:rPr>
        <w:t>и датами выплачено 2 служащим;</w:t>
      </w:r>
    </w:p>
    <w:p w:rsidR="002C04BD" w:rsidRPr="00736FC9" w:rsidRDefault="002C04BD" w:rsidP="00542A2C">
      <w:pPr>
        <w:tabs>
          <w:tab w:val="left" w:pos="-3780"/>
        </w:tabs>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Единовременное денежное поощрение за выполнение особо важного и сложного задания выплачено  7  служащим;</w:t>
      </w:r>
    </w:p>
    <w:p w:rsidR="002C04BD" w:rsidRPr="00736FC9" w:rsidRDefault="002C04BD" w:rsidP="00542A2C">
      <w:pPr>
        <w:tabs>
          <w:tab w:val="left" w:pos="-3780"/>
        </w:tabs>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 xml:space="preserve">Почетной грамотой главы города Югорска  награждены 2 служащих; </w:t>
      </w:r>
    </w:p>
    <w:p w:rsidR="002C04BD" w:rsidRPr="00736FC9" w:rsidRDefault="002C04BD" w:rsidP="00542A2C">
      <w:pPr>
        <w:tabs>
          <w:tab w:val="left" w:pos="-3780"/>
        </w:tabs>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Благодарностью главы города Югорска награждены  6 служащих.</w:t>
      </w:r>
    </w:p>
    <w:p w:rsidR="002C04BD" w:rsidRPr="00736FC9" w:rsidRDefault="002C04BD" w:rsidP="00542A2C">
      <w:pPr>
        <w:snapToGrid w:val="0"/>
        <w:spacing w:after="0" w:line="240" w:lineRule="auto"/>
        <w:ind w:firstLine="709"/>
        <w:jc w:val="both"/>
        <w:rPr>
          <w:rFonts w:ascii="Times New Roman" w:hAnsi="Times New Roman" w:cs="Times New Roman"/>
          <w:caps/>
          <w:sz w:val="28"/>
          <w:szCs w:val="28"/>
        </w:rPr>
      </w:pPr>
      <w:r w:rsidRPr="00736FC9">
        <w:rPr>
          <w:rFonts w:ascii="Times New Roman" w:hAnsi="Times New Roman" w:cs="Times New Roman"/>
          <w:sz w:val="24"/>
        </w:rPr>
        <w:t>Муниципальная программа «Развитие муниципальной</w:t>
      </w:r>
      <w:r w:rsidR="00095437">
        <w:rPr>
          <w:rFonts w:ascii="Times New Roman" w:hAnsi="Times New Roman" w:cs="Times New Roman"/>
          <w:sz w:val="24"/>
        </w:rPr>
        <w:t xml:space="preserve"> службы города Югорска» на 2014-</w:t>
      </w:r>
      <w:r w:rsidRPr="00736FC9">
        <w:rPr>
          <w:rFonts w:ascii="Times New Roman" w:hAnsi="Times New Roman" w:cs="Times New Roman"/>
          <w:sz w:val="24"/>
        </w:rPr>
        <w:t>2020 годы исполнена в 2016 году на 100% в денежном выражении, степень выполнения целевых показателей составила 104%.</w:t>
      </w:r>
    </w:p>
    <w:p w:rsidR="002C04BD" w:rsidRPr="00736FC9" w:rsidRDefault="002C04BD"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rPr>
        <w:t xml:space="preserve">В 2016 году </w:t>
      </w:r>
      <w:r w:rsidRPr="00736FC9">
        <w:rPr>
          <w:rFonts w:ascii="Times New Roman" w:hAnsi="Times New Roman" w:cs="Times New Roman"/>
          <w:sz w:val="24"/>
          <w:szCs w:val="24"/>
        </w:rPr>
        <w:t xml:space="preserve">принят 31 муниципальный правовой акт по вопросам совершенствования и регулирования  муниципальной службы в городе Югорске, профилактике коррупционных и иных правонарушений. </w:t>
      </w:r>
    </w:p>
    <w:p w:rsidR="002C04BD" w:rsidRPr="00736FC9" w:rsidRDefault="002C04BD" w:rsidP="00542A2C">
      <w:pPr>
        <w:spacing w:after="0" w:line="240" w:lineRule="auto"/>
        <w:ind w:firstLine="709"/>
        <w:jc w:val="both"/>
        <w:rPr>
          <w:rFonts w:ascii="Times New Roman" w:hAnsi="Times New Roman" w:cs="Times New Roman"/>
          <w:sz w:val="24"/>
          <w:szCs w:val="24"/>
        </w:rPr>
      </w:pPr>
    </w:p>
    <w:p w:rsidR="002C04BD" w:rsidRPr="00EF5601" w:rsidRDefault="002C04BD" w:rsidP="00542A2C">
      <w:pPr>
        <w:spacing w:after="0" w:line="240" w:lineRule="auto"/>
        <w:ind w:firstLine="709"/>
        <w:jc w:val="center"/>
        <w:rPr>
          <w:rFonts w:ascii="Times New Roman" w:hAnsi="Times New Roman" w:cs="Times New Roman"/>
          <w:b/>
          <w:sz w:val="24"/>
          <w:szCs w:val="24"/>
        </w:rPr>
      </w:pPr>
      <w:r w:rsidRPr="00EF5601">
        <w:rPr>
          <w:rFonts w:ascii="Times New Roman" w:hAnsi="Times New Roman" w:cs="Times New Roman"/>
          <w:b/>
          <w:sz w:val="24"/>
          <w:szCs w:val="24"/>
        </w:rPr>
        <w:t>Работа с обращениями граждан</w:t>
      </w:r>
    </w:p>
    <w:p w:rsidR="002C04BD" w:rsidRPr="00736FC9" w:rsidRDefault="002C04BD" w:rsidP="00542A2C">
      <w:pPr>
        <w:spacing w:after="0" w:line="240" w:lineRule="auto"/>
        <w:ind w:firstLine="709"/>
        <w:jc w:val="both"/>
        <w:rPr>
          <w:rFonts w:ascii="Times New Roman" w:hAnsi="Times New Roman" w:cs="Times New Roman"/>
          <w:sz w:val="24"/>
          <w:szCs w:val="24"/>
        </w:rPr>
      </w:pPr>
    </w:p>
    <w:p w:rsidR="003F2016" w:rsidRPr="00736FC9" w:rsidRDefault="003F2016"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В 2016 году в администрацию города Югорска поступило 1</w:t>
      </w:r>
      <w:r w:rsidR="00BA782A">
        <w:rPr>
          <w:rFonts w:ascii="Times New Roman" w:hAnsi="Times New Roman" w:cs="Times New Roman"/>
          <w:sz w:val="24"/>
          <w:szCs w:val="24"/>
        </w:rPr>
        <w:t xml:space="preserve"> </w:t>
      </w:r>
      <w:r w:rsidRPr="00736FC9">
        <w:rPr>
          <w:rFonts w:ascii="Times New Roman" w:hAnsi="Times New Roman" w:cs="Times New Roman"/>
          <w:sz w:val="24"/>
          <w:szCs w:val="24"/>
        </w:rPr>
        <w:t>021 обращений граждан, в том числе 474 письменных и 547 устных.</w:t>
      </w:r>
    </w:p>
    <w:p w:rsidR="003F2016" w:rsidRPr="00736FC9" w:rsidRDefault="003F2016"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Количество обращений граждан за  2016 год уменьшилось по сравнению с 2015 годом (общее количеств</w:t>
      </w:r>
      <w:r w:rsidR="00CD761D">
        <w:rPr>
          <w:rFonts w:ascii="Times New Roman" w:hAnsi="Times New Roman" w:cs="Times New Roman"/>
          <w:sz w:val="24"/>
          <w:szCs w:val="24"/>
        </w:rPr>
        <w:t>о обращений уменьшилось на 17,5</w:t>
      </w:r>
      <w:r w:rsidRPr="00736FC9">
        <w:rPr>
          <w:rFonts w:ascii="Times New Roman" w:hAnsi="Times New Roman" w:cs="Times New Roman"/>
          <w:sz w:val="24"/>
          <w:szCs w:val="24"/>
        </w:rPr>
        <w:t>%</w:t>
      </w:r>
      <w:r w:rsidR="00BA782A">
        <w:rPr>
          <w:rFonts w:ascii="Times New Roman" w:hAnsi="Times New Roman" w:cs="Times New Roman"/>
          <w:sz w:val="24"/>
          <w:szCs w:val="24"/>
        </w:rPr>
        <w:t>, письменных обращений – на 4,4% и устных обращений на 26,3</w:t>
      </w:r>
      <w:r w:rsidRPr="00736FC9">
        <w:rPr>
          <w:rFonts w:ascii="Times New Roman" w:hAnsi="Times New Roman" w:cs="Times New Roman"/>
          <w:sz w:val="24"/>
          <w:szCs w:val="24"/>
        </w:rPr>
        <w:t>%), таким образом, уменьшение общего количества обращений наблюдается за счет значительного уменьшения устных обращений граждан. (Диаграмма 1).</w:t>
      </w:r>
    </w:p>
    <w:p w:rsidR="003F2016" w:rsidRPr="00736FC9" w:rsidRDefault="003F2016" w:rsidP="00542A2C">
      <w:pPr>
        <w:spacing w:after="0" w:line="240" w:lineRule="auto"/>
        <w:ind w:firstLine="709"/>
        <w:jc w:val="both"/>
        <w:rPr>
          <w:rFonts w:ascii="Times New Roman" w:hAnsi="Times New Roman" w:cs="Times New Roman"/>
          <w:sz w:val="24"/>
          <w:szCs w:val="24"/>
        </w:rPr>
      </w:pPr>
      <w:r w:rsidRPr="00736FC9">
        <w:rPr>
          <w:rFonts w:ascii="Times New Roman" w:hAnsi="Times New Roman" w:cs="Times New Roman"/>
          <w:sz w:val="24"/>
          <w:szCs w:val="24"/>
        </w:rPr>
        <w:t xml:space="preserve">Обращения граждан поступают в форме почтовых отправлений, на адрес электронной почты, на сайт администрации города, доставляются лично гражданином либо уполномоченным им лицом. </w:t>
      </w:r>
    </w:p>
    <w:p w:rsidR="003F2016" w:rsidRPr="00736FC9" w:rsidRDefault="003F2016" w:rsidP="00736FC9">
      <w:pPr>
        <w:spacing w:after="0" w:line="240" w:lineRule="auto"/>
        <w:jc w:val="both"/>
        <w:rPr>
          <w:rFonts w:ascii="Times New Roman" w:hAnsi="Times New Roman" w:cs="Times New Roman"/>
          <w:sz w:val="24"/>
          <w:szCs w:val="24"/>
        </w:rPr>
      </w:pPr>
    </w:p>
    <w:p w:rsidR="003F2016" w:rsidRPr="00BA782A" w:rsidRDefault="003F2016" w:rsidP="00CD761D">
      <w:pPr>
        <w:spacing w:after="0" w:line="240" w:lineRule="auto"/>
        <w:jc w:val="center"/>
        <w:rPr>
          <w:rFonts w:ascii="Times New Roman" w:hAnsi="Times New Roman" w:cs="Times New Roman"/>
          <w:sz w:val="20"/>
          <w:szCs w:val="20"/>
        </w:rPr>
      </w:pPr>
      <w:r>
        <w:rPr>
          <w:rFonts w:ascii="Times New Roman" w:eastAsia="Times New Roman" w:hAnsi="Times New Roman" w:cs="Times New Roman"/>
          <w:noProof/>
          <w:sz w:val="24"/>
          <w:szCs w:val="24"/>
          <w:lang w:eastAsia="ru-RU"/>
        </w:rPr>
        <w:lastRenderedPageBreak/>
        <w:drawing>
          <wp:inline distT="0" distB="0" distL="0" distR="0" wp14:anchorId="6483F3AD" wp14:editId="352827B0">
            <wp:extent cx="5791200" cy="188595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02B42">
        <w:rPr>
          <w:rFonts w:ascii="Times New Roman" w:hAnsi="Times New Roman" w:cs="Times New Roman"/>
        </w:rPr>
        <w:t xml:space="preserve">Диаграмма </w:t>
      </w:r>
      <w:r w:rsidRPr="00BA782A">
        <w:rPr>
          <w:rFonts w:ascii="Times New Roman" w:hAnsi="Times New Roman" w:cs="Times New Roman"/>
        </w:rPr>
        <w:t xml:space="preserve"> Количество обращений граждан, поступивших в администрацию города Югорска </w:t>
      </w:r>
    </w:p>
    <w:p w:rsidR="003F2016" w:rsidRPr="00BA782A" w:rsidRDefault="003F2016" w:rsidP="00CD761D">
      <w:pPr>
        <w:spacing w:after="0" w:line="240" w:lineRule="auto"/>
        <w:jc w:val="center"/>
        <w:rPr>
          <w:rFonts w:ascii="Times New Roman" w:hAnsi="Times New Roman" w:cs="Times New Roman"/>
        </w:rPr>
      </w:pPr>
      <w:r w:rsidRPr="00BA782A">
        <w:rPr>
          <w:rFonts w:ascii="Times New Roman" w:hAnsi="Times New Roman" w:cs="Times New Roman"/>
        </w:rPr>
        <w:t>в 2015 и 2016 годах.</w:t>
      </w:r>
    </w:p>
    <w:p w:rsidR="003F2016" w:rsidRPr="00BA782A" w:rsidRDefault="003F2016" w:rsidP="00BA782A">
      <w:pPr>
        <w:spacing w:after="0" w:line="240" w:lineRule="auto"/>
        <w:jc w:val="both"/>
        <w:rPr>
          <w:rFonts w:ascii="Times New Roman" w:hAnsi="Times New Roman" w:cs="Times New Roman"/>
          <w:sz w:val="24"/>
          <w:szCs w:val="24"/>
        </w:rPr>
      </w:pPr>
    </w:p>
    <w:p w:rsidR="003F2016" w:rsidRPr="00BA782A" w:rsidRDefault="003F2016" w:rsidP="00095437">
      <w:pPr>
        <w:spacing w:after="0" w:line="240" w:lineRule="auto"/>
        <w:ind w:firstLine="567"/>
        <w:jc w:val="both"/>
        <w:rPr>
          <w:rFonts w:ascii="Times New Roman" w:hAnsi="Times New Roman" w:cs="Times New Roman"/>
          <w:sz w:val="24"/>
          <w:szCs w:val="24"/>
        </w:rPr>
      </w:pPr>
      <w:proofErr w:type="gramStart"/>
      <w:r w:rsidRPr="00BA782A">
        <w:rPr>
          <w:rFonts w:ascii="Times New Roman" w:hAnsi="Times New Roman" w:cs="Times New Roman"/>
          <w:sz w:val="24"/>
          <w:szCs w:val="24"/>
        </w:rPr>
        <w:t>Увеличилось количество коллект</w:t>
      </w:r>
      <w:r w:rsidR="00BA782A">
        <w:rPr>
          <w:rFonts w:ascii="Times New Roman" w:hAnsi="Times New Roman" w:cs="Times New Roman"/>
          <w:sz w:val="24"/>
          <w:szCs w:val="24"/>
        </w:rPr>
        <w:t>ивных обращений граждан на 52,5</w:t>
      </w:r>
      <w:r w:rsidRPr="00BA782A">
        <w:rPr>
          <w:rFonts w:ascii="Times New Roman" w:hAnsi="Times New Roman" w:cs="Times New Roman"/>
          <w:sz w:val="24"/>
          <w:szCs w:val="24"/>
        </w:rPr>
        <w:t>%. Чаще всего, коллективно обращаются граждане по вопросам благоустройства или ремонта домов, придомовых территорий, признания домов непригодными для проживания и включения в первоочередной список сноса домов, переселения из ветхого и непригодного жилья, а также с жалобами на противоправные действия кого-либо из жильцов, нарушения общественного порядка.</w:t>
      </w:r>
      <w:proofErr w:type="gramEnd"/>
    </w:p>
    <w:p w:rsidR="003F2016" w:rsidRPr="00BA782A" w:rsidRDefault="003F2016" w:rsidP="00095437">
      <w:pPr>
        <w:spacing w:after="0" w:line="240" w:lineRule="auto"/>
        <w:ind w:firstLine="567"/>
        <w:jc w:val="both"/>
        <w:rPr>
          <w:rFonts w:ascii="Times New Roman" w:hAnsi="Times New Roman" w:cs="Times New Roman"/>
          <w:sz w:val="24"/>
          <w:szCs w:val="24"/>
        </w:rPr>
      </w:pPr>
      <w:r w:rsidRPr="00BA782A">
        <w:rPr>
          <w:rFonts w:ascii="Times New Roman" w:hAnsi="Times New Roman" w:cs="Times New Roman"/>
          <w:sz w:val="24"/>
          <w:szCs w:val="24"/>
        </w:rPr>
        <w:t xml:space="preserve">Все обращения граждан рассмотрены главой города и его заместителями в установленные законом сроки. </w:t>
      </w:r>
    </w:p>
    <w:p w:rsidR="003F2016" w:rsidRDefault="003F2016" w:rsidP="00095437">
      <w:pPr>
        <w:spacing w:after="0" w:line="240" w:lineRule="auto"/>
        <w:ind w:firstLine="567"/>
        <w:jc w:val="both"/>
        <w:rPr>
          <w:rFonts w:ascii="Times New Roman" w:hAnsi="Times New Roman" w:cs="Times New Roman"/>
          <w:sz w:val="24"/>
          <w:szCs w:val="24"/>
        </w:rPr>
      </w:pPr>
      <w:r w:rsidRPr="00BA782A">
        <w:rPr>
          <w:rFonts w:ascii="Times New Roman" w:hAnsi="Times New Roman" w:cs="Times New Roman"/>
          <w:sz w:val="24"/>
          <w:szCs w:val="24"/>
        </w:rPr>
        <w:t>По-прежнему актуальны вопросы, касающиеся жилищных проблем, строительства, агропромышленного комплекса, транспорта и связи, коммунально-бытового обслуживан</w:t>
      </w:r>
      <w:r w:rsidR="00C92A6B">
        <w:rPr>
          <w:rFonts w:ascii="Times New Roman" w:hAnsi="Times New Roman" w:cs="Times New Roman"/>
          <w:sz w:val="24"/>
          <w:szCs w:val="24"/>
        </w:rPr>
        <w:t>ия, а также финансовые вопросы.</w:t>
      </w:r>
      <w:r w:rsidRPr="00BA782A">
        <w:rPr>
          <w:rFonts w:ascii="Times New Roman" w:hAnsi="Times New Roman" w:cs="Times New Roman"/>
          <w:sz w:val="24"/>
          <w:szCs w:val="24"/>
        </w:rPr>
        <w:t xml:space="preserve"> (Диаграмма</w:t>
      </w:r>
      <w:r w:rsidR="00C92A6B">
        <w:rPr>
          <w:rFonts w:ascii="Times New Roman" w:hAnsi="Times New Roman" w:cs="Times New Roman"/>
          <w:sz w:val="24"/>
          <w:szCs w:val="24"/>
        </w:rPr>
        <w:t>).</w:t>
      </w:r>
    </w:p>
    <w:p w:rsidR="00C92A6B" w:rsidRPr="00BA782A" w:rsidRDefault="00C92A6B" w:rsidP="00C92A6B">
      <w:pPr>
        <w:spacing w:after="0" w:line="240" w:lineRule="auto"/>
        <w:ind w:firstLine="708"/>
        <w:jc w:val="both"/>
        <w:rPr>
          <w:rFonts w:ascii="Times New Roman" w:hAnsi="Times New Roman" w:cs="Times New Roman"/>
          <w:color w:val="002060"/>
          <w:sz w:val="24"/>
          <w:szCs w:val="24"/>
        </w:rPr>
      </w:pPr>
    </w:p>
    <w:p w:rsidR="003F2016" w:rsidRDefault="003F2016" w:rsidP="003F2016">
      <w:pPr>
        <w:keepNext/>
        <w:ind w:firstLine="708"/>
        <w:jc w:val="both"/>
        <w:rPr>
          <w:sz w:val="20"/>
          <w:szCs w:val="20"/>
        </w:rPr>
      </w:pPr>
      <w:r>
        <w:rPr>
          <w:rFonts w:ascii="Times New Roman" w:eastAsia="Times New Roman" w:hAnsi="Times New Roman" w:cs="Times New Roman"/>
          <w:noProof/>
          <w:color w:val="4A003F"/>
          <w:sz w:val="28"/>
          <w:szCs w:val="28"/>
          <w:lang w:eastAsia="ru-RU"/>
        </w:rPr>
        <w:drawing>
          <wp:inline distT="0" distB="0" distL="0" distR="0">
            <wp:extent cx="4991100" cy="2686050"/>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2016" w:rsidRPr="0017718A" w:rsidRDefault="00302B42" w:rsidP="00BA782A">
      <w:pPr>
        <w:pStyle w:val="afe"/>
        <w:jc w:val="center"/>
        <w:rPr>
          <w:rFonts w:eastAsiaTheme="minorHAnsi"/>
          <w:b w:val="0"/>
          <w:bCs w:val="0"/>
          <w:sz w:val="22"/>
          <w:szCs w:val="22"/>
          <w:lang w:eastAsia="en-US"/>
        </w:rPr>
      </w:pPr>
      <w:r>
        <w:rPr>
          <w:rFonts w:eastAsiaTheme="minorHAnsi"/>
          <w:b w:val="0"/>
          <w:bCs w:val="0"/>
          <w:sz w:val="22"/>
          <w:szCs w:val="22"/>
          <w:lang w:eastAsia="en-US"/>
        </w:rPr>
        <w:t xml:space="preserve">Диаграмма </w:t>
      </w:r>
      <w:r w:rsidR="003F2016" w:rsidRPr="0017718A">
        <w:rPr>
          <w:rFonts w:eastAsiaTheme="minorHAnsi"/>
          <w:b w:val="0"/>
          <w:bCs w:val="0"/>
          <w:sz w:val="22"/>
          <w:szCs w:val="22"/>
          <w:lang w:eastAsia="en-US"/>
        </w:rPr>
        <w:t xml:space="preserve"> Тематика вопросов в обращениях граждан в 2015 и 2016 годах</w:t>
      </w:r>
    </w:p>
    <w:p w:rsidR="003F2016" w:rsidRPr="00BA782A" w:rsidRDefault="003F2016" w:rsidP="00095437">
      <w:pPr>
        <w:spacing w:after="0" w:line="240" w:lineRule="auto"/>
        <w:ind w:firstLine="567"/>
        <w:jc w:val="both"/>
        <w:rPr>
          <w:rFonts w:ascii="Times New Roman" w:hAnsi="Times New Roman" w:cs="Times New Roman"/>
          <w:sz w:val="24"/>
          <w:szCs w:val="24"/>
        </w:rPr>
      </w:pPr>
      <w:r w:rsidRPr="00BA782A">
        <w:rPr>
          <w:rFonts w:ascii="Times New Roman" w:hAnsi="Times New Roman" w:cs="Times New Roman"/>
          <w:sz w:val="24"/>
          <w:szCs w:val="24"/>
        </w:rPr>
        <w:t>В 2016 году проведено 208 личных приёмов граждан главой города, заместителями главы города, руководителями структурных подразделен</w:t>
      </w:r>
      <w:r w:rsidR="00C92A6B">
        <w:rPr>
          <w:rFonts w:ascii="Times New Roman" w:hAnsi="Times New Roman" w:cs="Times New Roman"/>
          <w:sz w:val="24"/>
          <w:szCs w:val="24"/>
        </w:rPr>
        <w:t>ий администрации города Югорска</w:t>
      </w:r>
      <w:r w:rsidR="00CD761D">
        <w:rPr>
          <w:rFonts w:ascii="Times New Roman" w:hAnsi="Times New Roman" w:cs="Times New Roman"/>
          <w:sz w:val="24"/>
          <w:szCs w:val="24"/>
        </w:rPr>
        <w:t xml:space="preserve"> (Диаграмма</w:t>
      </w:r>
      <w:r w:rsidRPr="00BA782A">
        <w:rPr>
          <w:rFonts w:ascii="Times New Roman" w:hAnsi="Times New Roman" w:cs="Times New Roman"/>
          <w:sz w:val="24"/>
          <w:szCs w:val="24"/>
        </w:rPr>
        <w:t>).</w:t>
      </w:r>
    </w:p>
    <w:p w:rsidR="003F2016" w:rsidRPr="00BA782A" w:rsidRDefault="003F2016" w:rsidP="00095437">
      <w:pPr>
        <w:spacing w:after="0" w:line="240" w:lineRule="auto"/>
        <w:ind w:firstLine="567"/>
        <w:rPr>
          <w:rFonts w:ascii="Times New Roman" w:hAnsi="Times New Roman" w:cs="Times New Roman"/>
          <w:sz w:val="20"/>
          <w:szCs w:val="20"/>
        </w:rPr>
      </w:pPr>
    </w:p>
    <w:p w:rsidR="003F2016" w:rsidRPr="0017718A" w:rsidRDefault="003F2016" w:rsidP="003F2016">
      <w:pPr>
        <w:jc w:val="center"/>
        <w:rPr>
          <w:rFonts w:ascii="Times New Roman" w:hAnsi="Times New Roman" w:cs="Times New Roman"/>
          <w:sz w:val="24"/>
          <w:szCs w:val="24"/>
        </w:rPr>
      </w:pPr>
      <w:r>
        <w:rPr>
          <w:rFonts w:ascii="Times New Roman" w:eastAsia="Times New Roman" w:hAnsi="Times New Roman" w:cs="Times New Roman"/>
          <w:noProof/>
          <w:sz w:val="24"/>
          <w:szCs w:val="24"/>
          <w:lang w:eastAsia="ru-RU"/>
        </w:rPr>
        <w:lastRenderedPageBreak/>
        <w:drawing>
          <wp:inline distT="0" distB="0" distL="0" distR="0">
            <wp:extent cx="5953125" cy="20955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02B42">
        <w:rPr>
          <w:rFonts w:ascii="Times New Roman" w:hAnsi="Times New Roman" w:cs="Times New Roman"/>
          <w:sz w:val="24"/>
          <w:szCs w:val="24"/>
        </w:rPr>
        <w:t xml:space="preserve"> Диаграмма </w:t>
      </w:r>
      <w:r w:rsidRPr="0017718A">
        <w:rPr>
          <w:rFonts w:ascii="Times New Roman" w:hAnsi="Times New Roman" w:cs="Times New Roman"/>
          <w:sz w:val="24"/>
          <w:szCs w:val="24"/>
        </w:rPr>
        <w:t xml:space="preserve"> Количество проведенных личных приёмов граждан в 2015 и 2016 годах.</w:t>
      </w:r>
    </w:p>
    <w:p w:rsidR="003F2016" w:rsidRPr="0017718A" w:rsidRDefault="00C92A6B" w:rsidP="0017718A">
      <w:pPr>
        <w:ind w:firstLine="567"/>
        <w:jc w:val="both"/>
        <w:rPr>
          <w:rFonts w:ascii="Times New Roman" w:hAnsi="Times New Roman" w:cs="Times New Roman"/>
          <w:sz w:val="24"/>
          <w:szCs w:val="24"/>
        </w:rPr>
      </w:pPr>
      <w:r>
        <w:rPr>
          <w:rFonts w:ascii="Times New Roman" w:hAnsi="Times New Roman" w:cs="Times New Roman"/>
          <w:sz w:val="24"/>
          <w:szCs w:val="24"/>
        </w:rPr>
        <w:t>Н</w:t>
      </w:r>
      <w:r w:rsidR="003F2016" w:rsidRPr="00BA782A">
        <w:rPr>
          <w:rFonts w:ascii="Times New Roman" w:hAnsi="Times New Roman" w:cs="Times New Roman"/>
          <w:sz w:val="24"/>
          <w:szCs w:val="24"/>
        </w:rPr>
        <w:t>а лич</w:t>
      </w:r>
      <w:r>
        <w:rPr>
          <w:rFonts w:ascii="Times New Roman" w:hAnsi="Times New Roman" w:cs="Times New Roman"/>
          <w:sz w:val="24"/>
          <w:szCs w:val="24"/>
        </w:rPr>
        <w:t>ных приёмах принято 547 человек</w:t>
      </w:r>
      <w:r w:rsidR="003F2016" w:rsidRPr="00BA782A">
        <w:rPr>
          <w:rFonts w:ascii="Times New Roman" w:hAnsi="Times New Roman" w:cs="Times New Roman"/>
          <w:sz w:val="24"/>
          <w:szCs w:val="24"/>
        </w:rPr>
        <w:t xml:space="preserve"> (Диаграмма).</w:t>
      </w:r>
    </w:p>
    <w:p w:rsidR="003F2016" w:rsidRDefault="003F2016" w:rsidP="00BA782A">
      <w:pPr>
        <w:spacing w:after="0" w:line="240" w:lineRule="auto"/>
        <w:jc w:val="center"/>
        <w:rPr>
          <w:rFonts w:ascii="Times New Roman" w:hAnsi="Times New Roman" w:cs="Times New Roman"/>
        </w:rPr>
      </w:pPr>
      <w:r>
        <w:rPr>
          <w:rFonts w:ascii="Times New Roman" w:eastAsia="Times New Roman" w:hAnsi="Times New Roman" w:cs="Times New Roman"/>
          <w:noProof/>
          <w:sz w:val="24"/>
          <w:szCs w:val="24"/>
          <w:lang w:eastAsia="ru-RU"/>
        </w:rPr>
        <w:drawing>
          <wp:inline distT="0" distB="0" distL="0" distR="0">
            <wp:extent cx="6372225" cy="224790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302B42">
        <w:rPr>
          <w:rFonts w:ascii="Times New Roman" w:hAnsi="Times New Roman" w:cs="Times New Roman"/>
        </w:rPr>
        <w:t xml:space="preserve">Диаграмма </w:t>
      </w:r>
      <w:r w:rsidRPr="00BA782A">
        <w:rPr>
          <w:rFonts w:ascii="Times New Roman" w:hAnsi="Times New Roman" w:cs="Times New Roman"/>
        </w:rPr>
        <w:t xml:space="preserve"> Количество граждан, принятых на личных приемах в администрации города Югорска </w:t>
      </w:r>
      <w:r w:rsidR="00BA782A">
        <w:rPr>
          <w:rFonts w:ascii="Times New Roman" w:hAnsi="Times New Roman" w:cs="Times New Roman"/>
        </w:rPr>
        <w:t>в 2015 и 2016 годах</w:t>
      </w:r>
    </w:p>
    <w:p w:rsidR="00BA782A" w:rsidRPr="00BA782A" w:rsidRDefault="00BA782A" w:rsidP="00BA782A">
      <w:pPr>
        <w:spacing w:after="0" w:line="240" w:lineRule="auto"/>
        <w:jc w:val="center"/>
        <w:rPr>
          <w:rFonts w:ascii="Times New Roman" w:hAnsi="Times New Roman" w:cs="Times New Roman"/>
          <w:sz w:val="20"/>
          <w:szCs w:val="20"/>
        </w:rPr>
      </w:pPr>
    </w:p>
    <w:p w:rsidR="00C92A6B" w:rsidRDefault="003F2016" w:rsidP="000954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A782A">
        <w:rPr>
          <w:rFonts w:ascii="Times New Roman" w:hAnsi="Times New Roman" w:cs="Times New Roman"/>
          <w:sz w:val="24"/>
          <w:szCs w:val="24"/>
        </w:rPr>
        <w:t>В администрации города Югорска в 2016 году все обращения были поставлены на контроль, на особый контроль поставлено 91 обращение, которые поступили из вышестоящих организаций. Решено положительно 170 обращений, на 94 обращения заявители получили отказ, 721 ответ на обращения содержат разъяснения по существу поставленных вопросов, 29 обращений находятся в стадии рассмотрения</w:t>
      </w:r>
      <w:r w:rsidR="00C92A6B">
        <w:rPr>
          <w:rFonts w:ascii="Times New Roman" w:hAnsi="Times New Roman" w:cs="Times New Roman"/>
          <w:sz w:val="24"/>
          <w:szCs w:val="24"/>
        </w:rPr>
        <w:t>.</w:t>
      </w:r>
      <w:r w:rsidRPr="00BA782A">
        <w:rPr>
          <w:rFonts w:ascii="Times New Roman" w:hAnsi="Times New Roman" w:cs="Times New Roman"/>
          <w:sz w:val="24"/>
          <w:szCs w:val="24"/>
        </w:rPr>
        <w:t xml:space="preserve"> </w:t>
      </w:r>
      <w:r w:rsidR="00C92A6B">
        <w:rPr>
          <w:rFonts w:ascii="Times New Roman" w:eastAsia="Times New Roman" w:hAnsi="Times New Roman" w:cs="Times New Roman"/>
          <w:sz w:val="24"/>
          <w:szCs w:val="24"/>
          <w:lang w:eastAsia="ru-RU"/>
        </w:rPr>
        <w:t>Нарушений по срокам предоставления ответов гражданам нет.</w:t>
      </w:r>
    </w:p>
    <w:p w:rsidR="003F2016" w:rsidRPr="00BA782A" w:rsidRDefault="003F2016" w:rsidP="00BA782A">
      <w:pPr>
        <w:spacing w:after="0" w:line="240" w:lineRule="auto"/>
        <w:ind w:firstLine="708"/>
        <w:jc w:val="both"/>
        <w:rPr>
          <w:rFonts w:ascii="Times New Roman" w:hAnsi="Times New Roman" w:cs="Times New Roman"/>
          <w:sz w:val="24"/>
          <w:szCs w:val="24"/>
        </w:rPr>
      </w:pPr>
    </w:p>
    <w:p w:rsidR="003F2016" w:rsidRDefault="003F2016" w:rsidP="003F2016">
      <w:pPr>
        <w:jc w:val="center"/>
        <w:rPr>
          <w:b/>
          <w:sz w:val="24"/>
          <w:szCs w:val="24"/>
        </w:rPr>
      </w:pPr>
    </w:p>
    <w:p w:rsidR="003F2016" w:rsidRDefault="003F2016" w:rsidP="003F2016">
      <w:pPr>
        <w:jc w:val="center"/>
        <w:rPr>
          <w:sz w:val="24"/>
          <w:szCs w:val="24"/>
        </w:rPr>
      </w:pPr>
      <w:r>
        <w:rPr>
          <w:rFonts w:ascii="Times New Roman" w:eastAsia="Times New Roman" w:hAnsi="Times New Roman" w:cs="Times New Roman"/>
          <w:noProof/>
          <w:sz w:val="24"/>
          <w:szCs w:val="24"/>
          <w:lang w:eastAsia="ru-RU"/>
        </w:rPr>
        <w:drawing>
          <wp:inline distT="0" distB="0" distL="0" distR="0">
            <wp:extent cx="4324350" cy="2098706"/>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2016" w:rsidRDefault="003F2016" w:rsidP="003F2016">
      <w:pPr>
        <w:jc w:val="center"/>
        <w:rPr>
          <w:sz w:val="20"/>
          <w:szCs w:val="20"/>
        </w:rPr>
      </w:pPr>
    </w:p>
    <w:p w:rsidR="003F2016" w:rsidRPr="00BA782A" w:rsidRDefault="00302B42" w:rsidP="003F2016">
      <w:pPr>
        <w:jc w:val="center"/>
        <w:rPr>
          <w:rFonts w:ascii="Times New Roman" w:hAnsi="Times New Roman" w:cs="Times New Roman"/>
        </w:rPr>
      </w:pPr>
      <w:r>
        <w:rPr>
          <w:rFonts w:ascii="Times New Roman" w:hAnsi="Times New Roman" w:cs="Times New Roman"/>
        </w:rPr>
        <w:t xml:space="preserve">Диаграмма </w:t>
      </w:r>
      <w:r w:rsidR="003F2016" w:rsidRPr="00BA782A">
        <w:rPr>
          <w:rFonts w:ascii="Times New Roman" w:hAnsi="Times New Roman" w:cs="Times New Roman"/>
        </w:rPr>
        <w:t xml:space="preserve"> Результат рассмотрения обращений граждан в администр</w:t>
      </w:r>
      <w:r w:rsidR="00BA782A">
        <w:rPr>
          <w:rFonts w:ascii="Times New Roman" w:hAnsi="Times New Roman" w:cs="Times New Roman"/>
        </w:rPr>
        <w:t>ации города Югорска в 2016 году</w:t>
      </w:r>
    </w:p>
    <w:p w:rsidR="00C92A6B"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lastRenderedPageBreak/>
        <w:t xml:space="preserve">В администрации города Югорска активно </w:t>
      </w:r>
      <w:r w:rsidR="00C92A6B">
        <w:rPr>
          <w:rFonts w:ascii="Times New Roman" w:hAnsi="Times New Roman" w:cs="Times New Roman"/>
          <w:sz w:val="24"/>
          <w:szCs w:val="24"/>
        </w:rPr>
        <w:t>проводится</w:t>
      </w:r>
      <w:r w:rsidRPr="00BA782A">
        <w:rPr>
          <w:rFonts w:ascii="Times New Roman" w:hAnsi="Times New Roman" w:cs="Times New Roman"/>
          <w:sz w:val="24"/>
          <w:szCs w:val="24"/>
        </w:rPr>
        <w:t xml:space="preserve">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Совершенствуется официальный сайт администрации города. Наиболее значимые аспекты в жизни города, работа администрации города освещается в газете «Югорский вестник» и на официальном сайте. </w:t>
      </w:r>
    </w:p>
    <w:p w:rsidR="003F2016" w:rsidRPr="00BA782A" w:rsidRDefault="00C92A6B" w:rsidP="000954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sidR="003F2016" w:rsidRPr="00BA782A">
        <w:rPr>
          <w:rFonts w:ascii="Times New Roman" w:hAnsi="Times New Roman" w:cs="Times New Roman"/>
          <w:sz w:val="24"/>
          <w:szCs w:val="24"/>
        </w:rPr>
        <w:t xml:space="preserve">а официальном сайте администрации города Югорска публикуются отчеты о работе администрации города, ее структурных подразделений, графики личного приёма граждан. Граждане активно пишут главе города Югорска в электронной форме через официальный сайт </w:t>
      </w:r>
      <w:proofErr w:type="spellStart"/>
      <w:r w:rsidR="003F2016" w:rsidRPr="00BA782A">
        <w:rPr>
          <w:rFonts w:ascii="Times New Roman" w:hAnsi="Times New Roman" w:cs="Times New Roman"/>
          <w:sz w:val="24"/>
          <w:szCs w:val="24"/>
          <w:lang w:val="en-US"/>
        </w:rPr>
        <w:t>adm</w:t>
      </w:r>
      <w:proofErr w:type="spellEnd"/>
      <w:r w:rsidR="003F2016" w:rsidRPr="00BA782A">
        <w:rPr>
          <w:rFonts w:ascii="Times New Roman" w:hAnsi="Times New Roman" w:cs="Times New Roman"/>
          <w:sz w:val="24"/>
          <w:szCs w:val="24"/>
        </w:rPr>
        <w:t>@</w:t>
      </w:r>
      <w:proofErr w:type="spellStart"/>
      <w:r w:rsidR="003F2016" w:rsidRPr="00BA782A">
        <w:rPr>
          <w:rFonts w:ascii="Times New Roman" w:hAnsi="Times New Roman" w:cs="Times New Roman"/>
          <w:sz w:val="24"/>
          <w:szCs w:val="24"/>
          <w:lang w:val="en-US"/>
        </w:rPr>
        <w:t>ugorsk</w:t>
      </w:r>
      <w:proofErr w:type="spellEnd"/>
      <w:r w:rsidR="003F2016" w:rsidRPr="00BA782A">
        <w:rPr>
          <w:rFonts w:ascii="Times New Roman" w:hAnsi="Times New Roman" w:cs="Times New Roman"/>
          <w:sz w:val="24"/>
          <w:szCs w:val="24"/>
        </w:rPr>
        <w:t>.</w:t>
      </w:r>
      <w:proofErr w:type="spellStart"/>
      <w:r w:rsidR="003F2016" w:rsidRPr="00BA782A">
        <w:rPr>
          <w:rFonts w:ascii="Times New Roman" w:hAnsi="Times New Roman" w:cs="Times New Roman"/>
          <w:sz w:val="24"/>
          <w:szCs w:val="24"/>
          <w:lang w:val="en-US"/>
        </w:rPr>
        <w:t>ru</w:t>
      </w:r>
      <w:proofErr w:type="spellEnd"/>
      <w:r w:rsidR="003F2016" w:rsidRPr="00BA782A">
        <w:rPr>
          <w:rFonts w:ascii="Times New Roman" w:hAnsi="Times New Roman" w:cs="Times New Roman"/>
          <w:sz w:val="24"/>
          <w:szCs w:val="24"/>
        </w:rPr>
        <w:t xml:space="preserve">. </w:t>
      </w:r>
    </w:p>
    <w:p w:rsidR="003F2016" w:rsidRPr="00095437"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 xml:space="preserve">Рассмотрение обращений граждан  в органе местного самоуправления муниципального образования город Югорск осуществляется в соответствии с Федеральным законом </w:t>
      </w:r>
      <w:r w:rsidRPr="00095437">
        <w:rPr>
          <w:rFonts w:ascii="Times New Roman" w:hAnsi="Times New Roman" w:cs="Times New Roman"/>
          <w:sz w:val="24"/>
          <w:szCs w:val="24"/>
        </w:rPr>
        <w:t xml:space="preserve">от 02.05.2006 № 59-ФЗ «О порядке рассмотрения обращений граждан РФ».  </w:t>
      </w:r>
    </w:p>
    <w:p w:rsidR="003F2016" w:rsidRPr="00BA782A" w:rsidRDefault="003F2016" w:rsidP="00095437">
      <w:pPr>
        <w:spacing w:after="0" w:line="240" w:lineRule="auto"/>
        <w:ind w:firstLine="540"/>
        <w:jc w:val="both"/>
        <w:rPr>
          <w:rFonts w:ascii="Times New Roman" w:hAnsi="Times New Roman" w:cs="Times New Roman"/>
          <w:b/>
          <w:sz w:val="24"/>
          <w:szCs w:val="24"/>
        </w:rPr>
      </w:pPr>
      <w:r w:rsidRPr="00BA782A">
        <w:rPr>
          <w:rFonts w:ascii="Times New Roman" w:hAnsi="Times New Roman" w:cs="Times New Roman"/>
          <w:sz w:val="24"/>
          <w:szCs w:val="24"/>
        </w:rPr>
        <w:t xml:space="preserve">Постановлением  администрации города </w:t>
      </w:r>
      <w:r w:rsidRPr="0017718A">
        <w:rPr>
          <w:rFonts w:ascii="Times New Roman" w:hAnsi="Times New Roman" w:cs="Times New Roman"/>
          <w:sz w:val="24"/>
          <w:szCs w:val="24"/>
        </w:rPr>
        <w:t>от 31.10.2016 № 2646 утвержден Порядок, который предусматривает право граждан на обращение в орган местного самоуправления письменно или на личный прием, определен</w:t>
      </w:r>
      <w:r w:rsidRPr="00BA782A">
        <w:rPr>
          <w:rFonts w:ascii="Times New Roman" w:hAnsi="Times New Roman" w:cs="Times New Roman"/>
          <w:sz w:val="24"/>
          <w:szCs w:val="24"/>
        </w:rPr>
        <w:t xml:space="preserve">ы дни и время приема главы города, его заместителей и руководителей структурных подразделений администрации города Югорска.  </w:t>
      </w:r>
    </w:p>
    <w:p w:rsidR="003F2016" w:rsidRPr="00BA782A"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 xml:space="preserve">Распоряжением  администрации города Югорска от 30.12.2015 № 639 утверждены формы реестров и итоговых таблиц о результатах рассмотрения обращений граждан и принятых по ним мер в администрации города Югорска.  </w:t>
      </w:r>
    </w:p>
    <w:p w:rsidR="003F2016" w:rsidRPr="00BA782A"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 xml:space="preserve">С 2013 года ежегодно 12 декабря в администрации города Югорска проводится ежегодный общероссийский день приема граждан. Установлено специальное программное обеспечение по проведению личного приема и приема в режиме видео-конференц-связи, </w:t>
      </w:r>
      <w:proofErr w:type="gramStart"/>
      <w:r w:rsidRPr="00BA782A">
        <w:rPr>
          <w:rFonts w:ascii="Times New Roman" w:hAnsi="Times New Roman" w:cs="Times New Roman"/>
          <w:sz w:val="24"/>
          <w:szCs w:val="24"/>
        </w:rPr>
        <w:t>видео-связи</w:t>
      </w:r>
      <w:proofErr w:type="gramEnd"/>
      <w:r w:rsidRPr="00BA782A">
        <w:rPr>
          <w:rFonts w:ascii="Times New Roman" w:hAnsi="Times New Roman" w:cs="Times New Roman"/>
          <w:sz w:val="24"/>
          <w:szCs w:val="24"/>
        </w:rPr>
        <w:t xml:space="preserve">, </w:t>
      </w:r>
      <w:proofErr w:type="spellStart"/>
      <w:r w:rsidRPr="00BA782A">
        <w:rPr>
          <w:rFonts w:ascii="Times New Roman" w:hAnsi="Times New Roman" w:cs="Times New Roman"/>
          <w:sz w:val="24"/>
          <w:szCs w:val="24"/>
        </w:rPr>
        <w:t>аудиосвязи</w:t>
      </w:r>
      <w:proofErr w:type="spellEnd"/>
      <w:r w:rsidRPr="00BA782A">
        <w:rPr>
          <w:rFonts w:ascii="Times New Roman" w:hAnsi="Times New Roman" w:cs="Times New Roman"/>
          <w:sz w:val="24"/>
          <w:szCs w:val="24"/>
        </w:rPr>
        <w:t xml:space="preserve">. </w:t>
      </w:r>
    </w:p>
    <w:p w:rsidR="003F2016" w:rsidRPr="00BA782A"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С 2013 года по настоящее время на закрытом информационном ресурсе ССТУ</w:t>
      </w:r>
      <w:proofErr w:type="gramStart"/>
      <w:r w:rsidRPr="00BA782A">
        <w:rPr>
          <w:rFonts w:ascii="Times New Roman" w:hAnsi="Times New Roman" w:cs="Times New Roman"/>
          <w:sz w:val="24"/>
          <w:szCs w:val="24"/>
        </w:rPr>
        <w:t>.Р</w:t>
      </w:r>
      <w:proofErr w:type="gramEnd"/>
      <w:r w:rsidRPr="00BA782A">
        <w:rPr>
          <w:rFonts w:ascii="Times New Roman" w:hAnsi="Times New Roman" w:cs="Times New Roman"/>
          <w:sz w:val="24"/>
          <w:szCs w:val="24"/>
        </w:rPr>
        <w:t>Ф размещается и поддерживается в актуальном состоянии информация об органе местного самоуправления.</w:t>
      </w:r>
    </w:p>
    <w:p w:rsidR="003F2016" w:rsidRPr="00BA782A"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На базе ССТУ. РФ в 2015 году установлено автоматизированное рабочее место оператора-специалиста «Сетевой справочный телефонный узел», которое позволит принимать звонки от граждан и перенаправлять для консультации к нужному специалисту.</w:t>
      </w:r>
    </w:p>
    <w:p w:rsidR="00CD2F90"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В территориальной информационной системе Югры (ТИС Югры) в подсистеме «Реестры обращений граждан» размещаются реестры и итоговые таблицы о результатах рассмотрения обращений граждан и принятых по ним мер в администрации города Югорска.</w:t>
      </w:r>
    </w:p>
    <w:p w:rsidR="00CD761D" w:rsidRPr="00C92A6B" w:rsidRDefault="00CD761D" w:rsidP="00095437">
      <w:pPr>
        <w:spacing w:after="0" w:line="240" w:lineRule="auto"/>
        <w:ind w:firstLine="540"/>
        <w:jc w:val="both"/>
        <w:rPr>
          <w:rFonts w:ascii="Times New Roman" w:hAnsi="Times New Roman" w:cs="Times New Roman"/>
          <w:sz w:val="24"/>
          <w:szCs w:val="24"/>
        </w:rPr>
      </w:pPr>
    </w:p>
    <w:p w:rsidR="008C6F3D" w:rsidRPr="00EF5601" w:rsidRDefault="008C6F3D" w:rsidP="003624A4">
      <w:pPr>
        <w:spacing w:after="0" w:line="240" w:lineRule="auto"/>
        <w:ind w:firstLine="567"/>
        <w:jc w:val="center"/>
        <w:rPr>
          <w:rFonts w:ascii="Times New Roman" w:hAnsi="Times New Roman" w:cs="Times New Roman"/>
          <w:b/>
          <w:sz w:val="24"/>
          <w:szCs w:val="24"/>
        </w:rPr>
      </w:pPr>
      <w:r w:rsidRPr="00EF5601">
        <w:rPr>
          <w:rFonts w:ascii="Times New Roman" w:hAnsi="Times New Roman" w:cs="Times New Roman"/>
          <w:b/>
          <w:sz w:val="24"/>
          <w:szCs w:val="24"/>
        </w:rPr>
        <w:t>Заключение</w:t>
      </w:r>
    </w:p>
    <w:p w:rsidR="0002557B" w:rsidRPr="00EF5601" w:rsidRDefault="0002557B" w:rsidP="00521BAF">
      <w:pPr>
        <w:spacing w:after="0" w:line="240" w:lineRule="auto"/>
        <w:ind w:firstLine="567"/>
        <w:jc w:val="both"/>
        <w:rPr>
          <w:rFonts w:ascii="Times New Roman" w:hAnsi="Times New Roman" w:cs="Times New Roman"/>
          <w:b/>
          <w:sz w:val="24"/>
          <w:szCs w:val="24"/>
          <w:highlight w:val="yellow"/>
        </w:rPr>
      </w:pPr>
    </w:p>
    <w:p w:rsidR="00CA2C28" w:rsidRDefault="00CA2C28" w:rsidP="00CA2C28">
      <w:pPr>
        <w:pStyle w:val="af6"/>
        <w:ind w:left="0" w:firstLine="567"/>
        <w:jc w:val="both"/>
        <w:rPr>
          <w:b w:val="0"/>
          <w:sz w:val="24"/>
        </w:rPr>
      </w:pPr>
      <w:r w:rsidRPr="00BE2858">
        <w:rPr>
          <w:b w:val="0"/>
          <w:sz w:val="24"/>
        </w:rPr>
        <w:t xml:space="preserve">В городе Югорске сохраняется стабильная социально-политическая ситуация, чему способствует политика городских властей, направленная на взаимодействие с градообразующим предприятием ООО «Газпром </w:t>
      </w:r>
      <w:proofErr w:type="spellStart"/>
      <w:r w:rsidRPr="00BE2858">
        <w:rPr>
          <w:b w:val="0"/>
          <w:sz w:val="24"/>
        </w:rPr>
        <w:t>трансгаз</w:t>
      </w:r>
      <w:proofErr w:type="spellEnd"/>
      <w:r w:rsidRPr="00BE2858">
        <w:rPr>
          <w:b w:val="0"/>
          <w:sz w:val="24"/>
        </w:rPr>
        <w:t xml:space="preserve"> </w:t>
      </w:r>
      <w:proofErr w:type="spellStart"/>
      <w:r w:rsidRPr="00BE2858">
        <w:rPr>
          <w:b w:val="0"/>
          <w:sz w:val="24"/>
        </w:rPr>
        <w:t>Югорск</w:t>
      </w:r>
      <w:proofErr w:type="spellEnd"/>
      <w:r w:rsidRPr="00BE2858">
        <w:rPr>
          <w:b w:val="0"/>
          <w:sz w:val="24"/>
        </w:rPr>
        <w:t>», организациями и предприятиями города, общественными объединениями и предпринимательским сообществом города.</w:t>
      </w:r>
      <w:r w:rsidRPr="00BE2858">
        <w:rPr>
          <w:b w:val="0"/>
        </w:rPr>
        <w:t xml:space="preserve"> </w:t>
      </w:r>
      <w:r w:rsidRPr="00BE2858">
        <w:rPr>
          <w:b w:val="0"/>
          <w:sz w:val="24"/>
        </w:rPr>
        <w:t>В рейтинге эффективности деятельности органов местного самоуправления город Югорск  занял 1 место среди городов округа – это высокая оценка совместной деятельности.</w:t>
      </w:r>
    </w:p>
    <w:p w:rsidR="00CA2C28" w:rsidRDefault="00CA2C28" w:rsidP="00CA2C28">
      <w:pPr>
        <w:pStyle w:val="af6"/>
        <w:ind w:left="0" w:firstLine="567"/>
        <w:jc w:val="both"/>
        <w:rPr>
          <w:b w:val="0"/>
          <w:sz w:val="24"/>
        </w:rPr>
      </w:pPr>
    </w:p>
    <w:p w:rsidR="00CD761D" w:rsidRDefault="00CD761D" w:rsidP="00CA2C28">
      <w:pPr>
        <w:pStyle w:val="af6"/>
        <w:ind w:left="0" w:firstLine="567"/>
        <w:jc w:val="both"/>
        <w:rPr>
          <w:b w:val="0"/>
          <w:sz w:val="24"/>
        </w:rPr>
      </w:pPr>
    </w:p>
    <w:p w:rsidR="00DF7E15" w:rsidRPr="008E62EC" w:rsidRDefault="0002557B"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r w:rsidRPr="008E62EC">
        <w:rPr>
          <w:rFonts w:ascii="Times New Roman" w:eastAsia="Times New Roman" w:hAnsi="Times New Roman" w:cs="Times New Roman"/>
          <w:i/>
          <w:sz w:val="24"/>
          <w:szCs w:val="24"/>
          <w:lang w:eastAsia="ar-SA"/>
        </w:rPr>
        <w:t>Информация подготовлена Управлением экономической политики администрации города Югорска по данным органов и структур администрации города Югорска</w:t>
      </w:r>
      <w:r w:rsidR="00651CEF" w:rsidRPr="008E62EC">
        <w:rPr>
          <w:rFonts w:ascii="Times New Roman" w:eastAsia="Times New Roman" w:hAnsi="Times New Roman" w:cs="Times New Roman"/>
          <w:i/>
          <w:sz w:val="24"/>
          <w:szCs w:val="24"/>
          <w:lang w:eastAsia="ar-SA"/>
        </w:rPr>
        <w:t xml:space="preserve"> </w:t>
      </w:r>
    </w:p>
    <w:p w:rsidR="003F2016" w:rsidRPr="00BE2858" w:rsidRDefault="00C92A6B" w:rsidP="00BE2858">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17</w:t>
      </w:r>
      <w:r w:rsidR="0002557B" w:rsidRPr="008E62EC">
        <w:rPr>
          <w:rFonts w:ascii="Times New Roman" w:eastAsia="Times New Roman" w:hAnsi="Times New Roman" w:cs="Times New Roman"/>
          <w:i/>
          <w:sz w:val="24"/>
          <w:szCs w:val="24"/>
          <w:lang w:eastAsia="ar-SA"/>
        </w:rPr>
        <w:t>.0</w:t>
      </w:r>
      <w:r w:rsidR="00651CEF" w:rsidRPr="008E62EC">
        <w:rPr>
          <w:rFonts w:ascii="Times New Roman" w:eastAsia="Times New Roman" w:hAnsi="Times New Roman" w:cs="Times New Roman"/>
          <w:i/>
          <w:sz w:val="24"/>
          <w:szCs w:val="24"/>
          <w:lang w:eastAsia="ar-SA"/>
        </w:rPr>
        <w:t>2</w:t>
      </w:r>
      <w:r w:rsidR="00676F92" w:rsidRPr="008E62EC">
        <w:rPr>
          <w:rFonts w:ascii="Times New Roman" w:eastAsia="Times New Roman" w:hAnsi="Times New Roman" w:cs="Times New Roman"/>
          <w:i/>
          <w:sz w:val="24"/>
          <w:szCs w:val="24"/>
          <w:lang w:eastAsia="ar-SA"/>
        </w:rPr>
        <w:t>.201</w:t>
      </w:r>
      <w:r w:rsidR="008E62EC" w:rsidRPr="008E62EC">
        <w:rPr>
          <w:rFonts w:ascii="Times New Roman" w:eastAsia="Times New Roman" w:hAnsi="Times New Roman" w:cs="Times New Roman"/>
          <w:i/>
          <w:sz w:val="24"/>
          <w:szCs w:val="24"/>
          <w:lang w:eastAsia="ar-SA"/>
        </w:rPr>
        <w:t>7</w:t>
      </w:r>
    </w:p>
    <w:sectPr w:rsidR="003F2016" w:rsidRPr="00BE2858" w:rsidSect="00542A2C">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EAB" w:rsidRDefault="00883EAB" w:rsidP="003F5E91">
      <w:pPr>
        <w:spacing w:after="0" w:line="240" w:lineRule="auto"/>
      </w:pPr>
      <w:r>
        <w:separator/>
      </w:r>
    </w:p>
  </w:endnote>
  <w:endnote w:type="continuationSeparator" w:id="0">
    <w:p w:rsidR="00883EAB" w:rsidRDefault="00883EAB"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ndale Sans UI;Arial Unicode M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EAB" w:rsidRDefault="00883EAB" w:rsidP="003F5E91">
      <w:pPr>
        <w:spacing w:after="0" w:line="240" w:lineRule="auto"/>
      </w:pPr>
      <w:r>
        <w:separator/>
      </w:r>
    </w:p>
  </w:footnote>
  <w:footnote w:type="continuationSeparator" w:id="0">
    <w:p w:rsidR="00883EAB" w:rsidRDefault="00883EAB" w:rsidP="003F5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17878C4"/>
    <w:multiLevelType w:val="hybridMultilevel"/>
    <w:tmpl w:val="85208EE8"/>
    <w:lvl w:ilvl="0" w:tplc="3BA82916">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4">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46F4935"/>
    <w:multiLevelType w:val="hybridMultilevel"/>
    <w:tmpl w:val="85EE67B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79167D6"/>
    <w:multiLevelType w:val="hybridMultilevel"/>
    <w:tmpl w:val="8BD00E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A9A76EB"/>
    <w:multiLevelType w:val="hybridMultilevel"/>
    <w:tmpl w:val="B27A83A0"/>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C611A08"/>
    <w:multiLevelType w:val="hybridMultilevel"/>
    <w:tmpl w:val="A2E21F7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FA90A54"/>
    <w:multiLevelType w:val="multilevel"/>
    <w:tmpl w:val="CB9A747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25A4D7B"/>
    <w:multiLevelType w:val="hybridMultilevel"/>
    <w:tmpl w:val="7BA27F46"/>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DD4493"/>
    <w:multiLevelType w:val="hybridMultilevel"/>
    <w:tmpl w:val="048E318E"/>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1EC764B8"/>
    <w:multiLevelType w:val="hybridMultilevel"/>
    <w:tmpl w:val="4A6677F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00F0808"/>
    <w:multiLevelType w:val="hybridMultilevel"/>
    <w:tmpl w:val="9CB4483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1FD2388"/>
    <w:multiLevelType w:val="hybridMultilevel"/>
    <w:tmpl w:val="995A8CC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6F3012A"/>
    <w:multiLevelType w:val="hybridMultilevel"/>
    <w:tmpl w:val="B35EBE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CDA5C4F"/>
    <w:multiLevelType w:val="hybridMultilevel"/>
    <w:tmpl w:val="FFEA823C"/>
    <w:lvl w:ilvl="0" w:tplc="1EE490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E2321A4"/>
    <w:multiLevelType w:val="multilevel"/>
    <w:tmpl w:val="A8429F9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16D652F"/>
    <w:multiLevelType w:val="hybridMultilevel"/>
    <w:tmpl w:val="1EFE54E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54442E3"/>
    <w:multiLevelType w:val="hybridMultilevel"/>
    <w:tmpl w:val="BBDC8FB8"/>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354A0F3F"/>
    <w:multiLevelType w:val="hybridMultilevel"/>
    <w:tmpl w:val="4A307070"/>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FF4654"/>
    <w:multiLevelType w:val="hybridMultilevel"/>
    <w:tmpl w:val="7DE05A2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9DE39DA"/>
    <w:multiLevelType w:val="hybridMultilevel"/>
    <w:tmpl w:val="1BA879B6"/>
    <w:lvl w:ilvl="0" w:tplc="0826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300F4A"/>
    <w:multiLevelType w:val="hybridMultilevel"/>
    <w:tmpl w:val="8556C3C0"/>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C901AFB"/>
    <w:multiLevelType w:val="hybridMultilevel"/>
    <w:tmpl w:val="6DFCC8F0"/>
    <w:lvl w:ilvl="0" w:tplc="3BA8291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DD300DF"/>
    <w:multiLevelType w:val="hybridMultilevel"/>
    <w:tmpl w:val="CDEEC0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0BF2DEA"/>
    <w:multiLevelType w:val="hybridMultilevel"/>
    <w:tmpl w:val="5A5CCF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2143E1E"/>
    <w:multiLevelType w:val="hybridMultilevel"/>
    <w:tmpl w:val="7D8ABE68"/>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070B21"/>
    <w:multiLevelType w:val="hybridMultilevel"/>
    <w:tmpl w:val="6A88557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74E5042"/>
    <w:multiLevelType w:val="hybridMultilevel"/>
    <w:tmpl w:val="8CE24670"/>
    <w:lvl w:ilvl="0" w:tplc="3BA82916">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3">
    <w:nsid w:val="4A9A3A00"/>
    <w:multiLevelType w:val="hybridMultilevel"/>
    <w:tmpl w:val="A5EC023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B6B0BDD"/>
    <w:multiLevelType w:val="hybridMultilevel"/>
    <w:tmpl w:val="A61E7658"/>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D086578"/>
    <w:multiLevelType w:val="hybridMultilevel"/>
    <w:tmpl w:val="E6F012E0"/>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7">
    <w:nsid w:val="521E0183"/>
    <w:multiLevelType w:val="hybridMultilevel"/>
    <w:tmpl w:val="47224F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3940F2E"/>
    <w:multiLevelType w:val="hybridMultilevel"/>
    <w:tmpl w:val="F2704362"/>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4910BE0"/>
    <w:multiLevelType w:val="hybridMultilevel"/>
    <w:tmpl w:val="8BF01CB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5172792"/>
    <w:multiLevelType w:val="hybridMultilevel"/>
    <w:tmpl w:val="8ED4ECA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9DD4D76"/>
    <w:multiLevelType w:val="hybridMultilevel"/>
    <w:tmpl w:val="BA8E8044"/>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AAB1483"/>
    <w:multiLevelType w:val="hybridMultilevel"/>
    <w:tmpl w:val="11DCA70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AEE290C"/>
    <w:multiLevelType w:val="hybridMultilevel"/>
    <w:tmpl w:val="E522ECBA"/>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F005376"/>
    <w:multiLevelType w:val="hybridMultilevel"/>
    <w:tmpl w:val="15F0DA5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5F8B1CA4"/>
    <w:multiLevelType w:val="hybridMultilevel"/>
    <w:tmpl w:val="D80AA12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127569F"/>
    <w:multiLevelType w:val="hybridMultilevel"/>
    <w:tmpl w:val="D6E4A7DC"/>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175231C"/>
    <w:multiLevelType w:val="multilevel"/>
    <w:tmpl w:val="2C702E3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8">
    <w:nsid w:val="64527D18"/>
    <w:multiLevelType w:val="hybridMultilevel"/>
    <w:tmpl w:val="E7C05E64"/>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9">
    <w:nsid w:val="658D1C68"/>
    <w:multiLevelType w:val="hybridMultilevel"/>
    <w:tmpl w:val="FC2A9DC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66EA61A8"/>
    <w:multiLevelType w:val="hybridMultilevel"/>
    <w:tmpl w:val="648CB7F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67FC74EC"/>
    <w:multiLevelType w:val="hybridMultilevel"/>
    <w:tmpl w:val="94B8E6F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9757D2C"/>
    <w:multiLevelType w:val="hybridMultilevel"/>
    <w:tmpl w:val="89F05AF2"/>
    <w:lvl w:ilvl="0" w:tplc="1EE4907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4">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77944BE5"/>
    <w:multiLevelType w:val="hybridMultilevel"/>
    <w:tmpl w:val="AF22622E"/>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78407B03"/>
    <w:multiLevelType w:val="hybridMultilevel"/>
    <w:tmpl w:val="C436BE3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7">
    <w:nsid w:val="78454854"/>
    <w:multiLevelType w:val="hybridMultilevel"/>
    <w:tmpl w:val="1FB8431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78B10177"/>
    <w:multiLevelType w:val="hybridMultilevel"/>
    <w:tmpl w:val="E73C8B5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9074ABB"/>
    <w:multiLevelType w:val="hybridMultilevel"/>
    <w:tmpl w:val="4808C29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61">
    <w:nsid w:val="7CFA4ADA"/>
    <w:multiLevelType w:val="hybridMultilevel"/>
    <w:tmpl w:val="35F8B598"/>
    <w:lvl w:ilvl="0" w:tplc="1EE490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2">
    <w:nsid w:val="7F715EB5"/>
    <w:multiLevelType w:val="hybridMultilevel"/>
    <w:tmpl w:val="3E1ADCD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60"/>
  </w:num>
  <w:num w:numId="4">
    <w:abstractNumId w:val="48"/>
  </w:num>
  <w:num w:numId="5">
    <w:abstractNumId w:val="56"/>
  </w:num>
  <w:num w:numId="6">
    <w:abstractNumId w:val="61"/>
  </w:num>
  <w:num w:numId="7">
    <w:abstractNumId w:val="22"/>
  </w:num>
  <w:num w:numId="8">
    <w:abstractNumId w:val="26"/>
  </w:num>
  <w:num w:numId="9">
    <w:abstractNumId w:val="41"/>
  </w:num>
  <w:num w:numId="10">
    <w:abstractNumId w:val="25"/>
  </w:num>
  <w:num w:numId="11">
    <w:abstractNumId w:val="52"/>
  </w:num>
  <w:num w:numId="12">
    <w:abstractNumId w:val="33"/>
  </w:num>
  <w:num w:numId="13">
    <w:abstractNumId w:val="39"/>
  </w:num>
  <w:num w:numId="14">
    <w:abstractNumId w:val="62"/>
  </w:num>
  <w:num w:numId="15">
    <w:abstractNumId w:val="24"/>
  </w:num>
  <w:num w:numId="16">
    <w:abstractNumId w:val="51"/>
  </w:num>
  <w:num w:numId="17">
    <w:abstractNumId w:val="15"/>
  </w:num>
  <w:num w:numId="18">
    <w:abstractNumId w:val="58"/>
  </w:num>
  <w:num w:numId="19">
    <w:abstractNumId w:val="23"/>
  </w:num>
  <w:num w:numId="20">
    <w:abstractNumId w:val="11"/>
  </w:num>
  <w:num w:numId="21">
    <w:abstractNumId w:val="38"/>
  </w:num>
  <w:num w:numId="22">
    <w:abstractNumId w:val="19"/>
  </w:num>
  <w:num w:numId="23">
    <w:abstractNumId w:val="4"/>
  </w:num>
  <w:num w:numId="24">
    <w:abstractNumId w:val="13"/>
  </w:num>
  <w:num w:numId="25">
    <w:abstractNumId w:val="12"/>
  </w:num>
  <w:num w:numId="26">
    <w:abstractNumId w:val="59"/>
  </w:num>
  <w:num w:numId="27">
    <w:abstractNumId w:val="43"/>
  </w:num>
  <w:num w:numId="28">
    <w:abstractNumId w:val="37"/>
  </w:num>
  <w:num w:numId="29">
    <w:abstractNumId w:val="28"/>
  </w:num>
  <w:num w:numId="30">
    <w:abstractNumId w:val="18"/>
  </w:num>
  <w:num w:numId="31">
    <w:abstractNumId w:val="49"/>
  </w:num>
  <w:num w:numId="32">
    <w:abstractNumId w:val="35"/>
  </w:num>
  <w:num w:numId="33">
    <w:abstractNumId w:val="8"/>
  </w:num>
  <w:num w:numId="34">
    <w:abstractNumId w:val="6"/>
  </w:num>
  <w:num w:numId="35">
    <w:abstractNumId w:val="42"/>
  </w:num>
  <w:num w:numId="36">
    <w:abstractNumId w:val="54"/>
  </w:num>
  <w:num w:numId="37">
    <w:abstractNumId w:val="16"/>
  </w:num>
  <w:num w:numId="38">
    <w:abstractNumId w:val="36"/>
  </w:num>
  <w:num w:numId="39">
    <w:abstractNumId w:val="14"/>
  </w:num>
  <w:num w:numId="40">
    <w:abstractNumId w:val="17"/>
  </w:num>
  <w:num w:numId="41">
    <w:abstractNumId w:val="47"/>
  </w:num>
  <w:num w:numId="42">
    <w:abstractNumId w:val="34"/>
  </w:num>
  <w:num w:numId="43">
    <w:abstractNumId w:val="55"/>
  </w:num>
  <w:num w:numId="44">
    <w:abstractNumId w:val="46"/>
  </w:num>
  <w:num w:numId="45">
    <w:abstractNumId w:val="50"/>
  </w:num>
  <w:num w:numId="46">
    <w:abstractNumId w:val="21"/>
  </w:num>
  <w:num w:numId="47">
    <w:abstractNumId w:val="10"/>
  </w:num>
  <w:num w:numId="48">
    <w:abstractNumId w:val="7"/>
  </w:num>
  <w:num w:numId="49">
    <w:abstractNumId w:val="53"/>
  </w:num>
  <w:num w:numId="50">
    <w:abstractNumId w:val="20"/>
  </w:num>
  <w:num w:numId="51">
    <w:abstractNumId w:val="44"/>
  </w:num>
  <w:num w:numId="52">
    <w:abstractNumId w:val="57"/>
  </w:num>
  <w:num w:numId="53">
    <w:abstractNumId w:val="31"/>
  </w:num>
  <w:num w:numId="54">
    <w:abstractNumId w:val="5"/>
  </w:num>
  <w:num w:numId="55">
    <w:abstractNumId w:val="32"/>
  </w:num>
  <w:num w:numId="56">
    <w:abstractNumId w:val="40"/>
  </w:num>
  <w:num w:numId="57">
    <w:abstractNumId w:val="9"/>
  </w:num>
  <w:num w:numId="58">
    <w:abstractNumId w:val="3"/>
  </w:num>
  <w:num w:numId="59">
    <w:abstractNumId w:val="29"/>
  </w:num>
  <w:num w:numId="60">
    <w:abstractNumId w:val="45"/>
  </w:num>
  <w:num w:numId="61">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1027"/>
    <w:rsid w:val="00000D26"/>
    <w:rsid w:val="00003854"/>
    <w:rsid w:val="0001501A"/>
    <w:rsid w:val="00015487"/>
    <w:rsid w:val="00015B5F"/>
    <w:rsid w:val="0002557B"/>
    <w:rsid w:val="0002712D"/>
    <w:rsid w:val="000278E6"/>
    <w:rsid w:val="00031040"/>
    <w:rsid w:val="0003662B"/>
    <w:rsid w:val="0004549F"/>
    <w:rsid w:val="00047A2B"/>
    <w:rsid w:val="00051B13"/>
    <w:rsid w:val="000543AC"/>
    <w:rsid w:val="00056F13"/>
    <w:rsid w:val="00063B90"/>
    <w:rsid w:val="000640E9"/>
    <w:rsid w:val="00066F79"/>
    <w:rsid w:val="000703F7"/>
    <w:rsid w:val="00070AE9"/>
    <w:rsid w:val="00072C00"/>
    <w:rsid w:val="00072D20"/>
    <w:rsid w:val="000736DD"/>
    <w:rsid w:val="00074324"/>
    <w:rsid w:val="000756DD"/>
    <w:rsid w:val="0007616E"/>
    <w:rsid w:val="000762A4"/>
    <w:rsid w:val="00076324"/>
    <w:rsid w:val="000840A6"/>
    <w:rsid w:val="000850F0"/>
    <w:rsid w:val="00085C07"/>
    <w:rsid w:val="00087590"/>
    <w:rsid w:val="00090074"/>
    <w:rsid w:val="000950E0"/>
    <w:rsid w:val="00095437"/>
    <w:rsid w:val="00096033"/>
    <w:rsid w:val="000960EE"/>
    <w:rsid w:val="000A27CF"/>
    <w:rsid w:val="000A2B3E"/>
    <w:rsid w:val="000A395C"/>
    <w:rsid w:val="000B0E39"/>
    <w:rsid w:val="000B4087"/>
    <w:rsid w:val="000B71EA"/>
    <w:rsid w:val="000C2C01"/>
    <w:rsid w:val="000C6BF5"/>
    <w:rsid w:val="000C7799"/>
    <w:rsid w:val="000D1DA0"/>
    <w:rsid w:val="000D65BA"/>
    <w:rsid w:val="000E2204"/>
    <w:rsid w:val="000E540D"/>
    <w:rsid w:val="000E61E7"/>
    <w:rsid w:val="000E7074"/>
    <w:rsid w:val="000E799B"/>
    <w:rsid w:val="000F1889"/>
    <w:rsid w:val="000F5BB4"/>
    <w:rsid w:val="00101001"/>
    <w:rsid w:val="001073EC"/>
    <w:rsid w:val="001078CC"/>
    <w:rsid w:val="00112E91"/>
    <w:rsid w:val="00116852"/>
    <w:rsid w:val="00117EBC"/>
    <w:rsid w:val="001204E0"/>
    <w:rsid w:val="00120A16"/>
    <w:rsid w:val="00126EC8"/>
    <w:rsid w:val="00127AEC"/>
    <w:rsid w:val="0013169F"/>
    <w:rsid w:val="00131FE3"/>
    <w:rsid w:val="0014261E"/>
    <w:rsid w:val="0014343A"/>
    <w:rsid w:val="001518C1"/>
    <w:rsid w:val="00154548"/>
    <w:rsid w:val="001549C4"/>
    <w:rsid w:val="00164567"/>
    <w:rsid w:val="0017211D"/>
    <w:rsid w:val="001733EB"/>
    <w:rsid w:val="00173934"/>
    <w:rsid w:val="00176DF4"/>
    <w:rsid w:val="0017718A"/>
    <w:rsid w:val="00180297"/>
    <w:rsid w:val="00186106"/>
    <w:rsid w:val="00186731"/>
    <w:rsid w:val="00194591"/>
    <w:rsid w:val="00197FB1"/>
    <w:rsid w:val="001A1D65"/>
    <w:rsid w:val="001A40B3"/>
    <w:rsid w:val="001A45CC"/>
    <w:rsid w:val="001A4928"/>
    <w:rsid w:val="001B42DF"/>
    <w:rsid w:val="001B509E"/>
    <w:rsid w:val="001C1975"/>
    <w:rsid w:val="001D0731"/>
    <w:rsid w:val="001D086D"/>
    <w:rsid w:val="001E0BC3"/>
    <w:rsid w:val="001E1E12"/>
    <w:rsid w:val="001E78F7"/>
    <w:rsid w:val="001F4152"/>
    <w:rsid w:val="001F4B91"/>
    <w:rsid w:val="001F6688"/>
    <w:rsid w:val="002002B5"/>
    <w:rsid w:val="002037D7"/>
    <w:rsid w:val="002038C0"/>
    <w:rsid w:val="00210848"/>
    <w:rsid w:val="00211EE9"/>
    <w:rsid w:val="002127AA"/>
    <w:rsid w:val="002128D3"/>
    <w:rsid w:val="002140ED"/>
    <w:rsid w:val="00216A7B"/>
    <w:rsid w:val="00216E50"/>
    <w:rsid w:val="00222D76"/>
    <w:rsid w:val="00243FEC"/>
    <w:rsid w:val="00250650"/>
    <w:rsid w:val="00255588"/>
    <w:rsid w:val="00260A76"/>
    <w:rsid w:val="00264A16"/>
    <w:rsid w:val="00264A22"/>
    <w:rsid w:val="00271F7A"/>
    <w:rsid w:val="00272294"/>
    <w:rsid w:val="002736BE"/>
    <w:rsid w:val="002739FC"/>
    <w:rsid w:val="002805A9"/>
    <w:rsid w:val="00283C75"/>
    <w:rsid w:val="0028593C"/>
    <w:rsid w:val="00287445"/>
    <w:rsid w:val="002955E7"/>
    <w:rsid w:val="002B49C6"/>
    <w:rsid w:val="002B591E"/>
    <w:rsid w:val="002C04BD"/>
    <w:rsid w:val="002C1E69"/>
    <w:rsid w:val="002C34D2"/>
    <w:rsid w:val="002C34EA"/>
    <w:rsid w:val="002C6EE5"/>
    <w:rsid w:val="002D0034"/>
    <w:rsid w:val="002D0498"/>
    <w:rsid w:val="002D2BBC"/>
    <w:rsid w:val="002D39E3"/>
    <w:rsid w:val="002D4079"/>
    <w:rsid w:val="002D4B02"/>
    <w:rsid w:val="002D5DDE"/>
    <w:rsid w:val="002D6E4D"/>
    <w:rsid w:val="002E250C"/>
    <w:rsid w:val="002E284A"/>
    <w:rsid w:val="002E3CD8"/>
    <w:rsid w:val="002E3E22"/>
    <w:rsid w:val="002E61CA"/>
    <w:rsid w:val="002F045C"/>
    <w:rsid w:val="002F74C0"/>
    <w:rsid w:val="003017C5"/>
    <w:rsid w:val="00301912"/>
    <w:rsid w:val="00302B42"/>
    <w:rsid w:val="003050E3"/>
    <w:rsid w:val="003068D1"/>
    <w:rsid w:val="00310F93"/>
    <w:rsid w:val="003115C1"/>
    <w:rsid w:val="00312D95"/>
    <w:rsid w:val="00321AD0"/>
    <w:rsid w:val="0032690C"/>
    <w:rsid w:val="003314DA"/>
    <w:rsid w:val="00332A9D"/>
    <w:rsid w:val="00332D1F"/>
    <w:rsid w:val="00333A55"/>
    <w:rsid w:val="003356D5"/>
    <w:rsid w:val="0035533B"/>
    <w:rsid w:val="003624A4"/>
    <w:rsid w:val="003629C3"/>
    <w:rsid w:val="003629D6"/>
    <w:rsid w:val="00366E0A"/>
    <w:rsid w:val="00370C52"/>
    <w:rsid w:val="003726E4"/>
    <w:rsid w:val="00373C0B"/>
    <w:rsid w:val="00374804"/>
    <w:rsid w:val="003754D9"/>
    <w:rsid w:val="00375903"/>
    <w:rsid w:val="00376855"/>
    <w:rsid w:val="003801A2"/>
    <w:rsid w:val="003803D0"/>
    <w:rsid w:val="00395991"/>
    <w:rsid w:val="003A44D1"/>
    <w:rsid w:val="003B310E"/>
    <w:rsid w:val="003B56A0"/>
    <w:rsid w:val="003C663D"/>
    <w:rsid w:val="003D3620"/>
    <w:rsid w:val="003D408B"/>
    <w:rsid w:val="003D594E"/>
    <w:rsid w:val="003D6BBA"/>
    <w:rsid w:val="003E00D1"/>
    <w:rsid w:val="003E3926"/>
    <w:rsid w:val="003F0EAC"/>
    <w:rsid w:val="003F2016"/>
    <w:rsid w:val="003F3FA0"/>
    <w:rsid w:val="003F49F0"/>
    <w:rsid w:val="003F5E91"/>
    <w:rsid w:val="004036F2"/>
    <w:rsid w:val="0041087D"/>
    <w:rsid w:val="004166CF"/>
    <w:rsid w:val="00416EB0"/>
    <w:rsid w:val="004204DD"/>
    <w:rsid w:val="00420D52"/>
    <w:rsid w:val="00420FB9"/>
    <w:rsid w:val="0042409C"/>
    <w:rsid w:val="00424944"/>
    <w:rsid w:val="00427BCB"/>
    <w:rsid w:val="00434381"/>
    <w:rsid w:val="00434968"/>
    <w:rsid w:val="0044039B"/>
    <w:rsid w:val="00441774"/>
    <w:rsid w:val="00444144"/>
    <w:rsid w:val="0044776A"/>
    <w:rsid w:val="0045588F"/>
    <w:rsid w:val="004650C1"/>
    <w:rsid w:val="0046637F"/>
    <w:rsid w:val="0046792E"/>
    <w:rsid w:val="00471B13"/>
    <w:rsid w:val="00472A94"/>
    <w:rsid w:val="0048061E"/>
    <w:rsid w:val="004847A9"/>
    <w:rsid w:val="00485CBE"/>
    <w:rsid w:val="00485EA4"/>
    <w:rsid w:val="00487A49"/>
    <w:rsid w:val="004913D6"/>
    <w:rsid w:val="004944E9"/>
    <w:rsid w:val="0049622E"/>
    <w:rsid w:val="00497C1D"/>
    <w:rsid w:val="004A1611"/>
    <w:rsid w:val="004A4D8B"/>
    <w:rsid w:val="004B00D3"/>
    <w:rsid w:val="004B075D"/>
    <w:rsid w:val="004B0A6B"/>
    <w:rsid w:val="004B5E3F"/>
    <w:rsid w:val="004B7833"/>
    <w:rsid w:val="004C2459"/>
    <w:rsid w:val="004C2891"/>
    <w:rsid w:val="004C2FA3"/>
    <w:rsid w:val="004D0244"/>
    <w:rsid w:val="004D046D"/>
    <w:rsid w:val="004D151B"/>
    <w:rsid w:val="004D1852"/>
    <w:rsid w:val="004D2FB7"/>
    <w:rsid w:val="004D7134"/>
    <w:rsid w:val="004E2184"/>
    <w:rsid w:val="004E4005"/>
    <w:rsid w:val="004E450D"/>
    <w:rsid w:val="004E4BAB"/>
    <w:rsid w:val="004E6485"/>
    <w:rsid w:val="004E7F48"/>
    <w:rsid w:val="004F1697"/>
    <w:rsid w:val="004F59C3"/>
    <w:rsid w:val="004F7546"/>
    <w:rsid w:val="004F7FD1"/>
    <w:rsid w:val="00501824"/>
    <w:rsid w:val="00501A34"/>
    <w:rsid w:val="00501D34"/>
    <w:rsid w:val="00503065"/>
    <w:rsid w:val="005036B4"/>
    <w:rsid w:val="005042B5"/>
    <w:rsid w:val="005118AB"/>
    <w:rsid w:val="00514EAB"/>
    <w:rsid w:val="00516411"/>
    <w:rsid w:val="00521BAF"/>
    <w:rsid w:val="00522744"/>
    <w:rsid w:val="005273C2"/>
    <w:rsid w:val="0053576C"/>
    <w:rsid w:val="005362B7"/>
    <w:rsid w:val="00536C7C"/>
    <w:rsid w:val="00541E3C"/>
    <w:rsid w:val="00542A2C"/>
    <w:rsid w:val="005461DD"/>
    <w:rsid w:val="00553B17"/>
    <w:rsid w:val="0055744F"/>
    <w:rsid w:val="00561222"/>
    <w:rsid w:val="00563592"/>
    <w:rsid w:val="00566031"/>
    <w:rsid w:val="005665DB"/>
    <w:rsid w:val="00571027"/>
    <w:rsid w:val="0057353A"/>
    <w:rsid w:val="00577210"/>
    <w:rsid w:val="00577787"/>
    <w:rsid w:val="005811B3"/>
    <w:rsid w:val="00583548"/>
    <w:rsid w:val="00584396"/>
    <w:rsid w:val="00584E3D"/>
    <w:rsid w:val="00585111"/>
    <w:rsid w:val="00586478"/>
    <w:rsid w:val="00592E1A"/>
    <w:rsid w:val="00596936"/>
    <w:rsid w:val="005A1C89"/>
    <w:rsid w:val="005A28D7"/>
    <w:rsid w:val="005A42BA"/>
    <w:rsid w:val="005B0421"/>
    <w:rsid w:val="005B0F9A"/>
    <w:rsid w:val="005B1101"/>
    <w:rsid w:val="005B5121"/>
    <w:rsid w:val="005B5F59"/>
    <w:rsid w:val="005B6A24"/>
    <w:rsid w:val="005B6B94"/>
    <w:rsid w:val="005B7FEC"/>
    <w:rsid w:val="005C1380"/>
    <w:rsid w:val="005C39DC"/>
    <w:rsid w:val="005C4993"/>
    <w:rsid w:val="005D09A4"/>
    <w:rsid w:val="005D13B6"/>
    <w:rsid w:val="005D6011"/>
    <w:rsid w:val="005D79E4"/>
    <w:rsid w:val="005E00D4"/>
    <w:rsid w:val="005E26A0"/>
    <w:rsid w:val="005E3D88"/>
    <w:rsid w:val="005E5438"/>
    <w:rsid w:val="005F3617"/>
    <w:rsid w:val="005F36CB"/>
    <w:rsid w:val="005F3C81"/>
    <w:rsid w:val="005F7C5E"/>
    <w:rsid w:val="006026B4"/>
    <w:rsid w:val="00602A4F"/>
    <w:rsid w:val="00604251"/>
    <w:rsid w:val="0061159D"/>
    <w:rsid w:val="00620071"/>
    <w:rsid w:val="00621BD5"/>
    <w:rsid w:val="00624DA4"/>
    <w:rsid w:val="00626502"/>
    <w:rsid w:val="0063355D"/>
    <w:rsid w:val="00641ECC"/>
    <w:rsid w:val="00645349"/>
    <w:rsid w:val="00645E63"/>
    <w:rsid w:val="00646AEA"/>
    <w:rsid w:val="00650CE8"/>
    <w:rsid w:val="00651178"/>
    <w:rsid w:val="00651CEF"/>
    <w:rsid w:val="00657C22"/>
    <w:rsid w:val="00662240"/>
    <w:rsid w:val="0066355D"/>
    <w:rsid w:val="0066430D"/>
    <w:rsid w:val="00666552"/>
    <w:rsid w:val="00667963"/>
    <w:rsid w:val="00667FFB"/>
    <w:rsid w:val="00674685"/>
    <w:rsid w:val="006747DD"/>
    <w:rsid w:val="0067638B"/>
    <w:rsid w:val="00676F92"/>
    <w:rsid w:val="00677F18"/>
    <w:rsid w:val="00681FC0"/>
    <w:rsid w:val="00687944"/>
    <w:rsid w:val="00690CA2"/>
    <w:rsid w:val="00691162"/>
    <w:rsid w:val="006922F3"/>
    <w:rsid w:val="006A564B"/>
    <w:rsid w:val="006A6833"/>
    <w:rsid w:val="006B072D"/>
    <w:rsid w:val="006B4FDC"/>
    <w:rsid w:val="006B5646"/>
    <w:rsid w:val="006C0865"/>
    <w:rsid w:val="006C1F05"/>
    <w:rsid w:val="006C29FB"/>
    <w:rsid w:val="006C2A62"/>
    <w:rsid w:val="006C3EFB"/>
    <w:rsid w:val="006C5FED"/>
    <w:rsid w:val="006D0249"/>
    <w:rsid w:val="006D79EB"/>
    <w:rsid w:val="006E062A"/>
    <w:rsid w:val="006E5BB7"/>
    <w:rsid w:val="006E6CBC"/>
    <w:rsid w:val="006F0B30"/>
    <w:rsid w:val="006F0D1F"/>
    <w:rsid w:val="006F397C"/>
    <w:rsid w:val="006F421B"/>
    <w:rsid w:val="006F421F"/>
    <w:rsid w:val="006F5AAF"/>
    <w:rsid w:val="00702F5B"/>
    <w:rsid w:val="00710009"/>
    <w:rsid w:val="00712775"/>
    <w:rsid w:val="00713704"/>
    <w:rsid w:val="007166C1"/>
    <w:rsid w:val="007206D6"/>
    <w:rsid w:val="00720F53"/>
    <w:rsid w:val="00724423"/>
    <w:rsid w:val="00735535"/>
    <w:rsid w:val="00735EE5"/>
    <w:rsid w:val="00736C0A"/>
    <w:rsid w:val="00736FC9"/>
    <w:rsid w:val="00745F80"/>
    <w:rsid w:val="00746534"/>
    <w:rsid w:val="00754118"/>
    <w:rsid w:val="00755283"/>
    <w:rsid w:val="0075768F"/>
    <w:rsid w:val="0076011A"/>
    <w:rsid w:val="00763A8D"/>
    <w:rsid w:val="00765EF9"/>
    <w:rsid w:val="00770A5E"/>
    <w:rsid w:val="00770DEC"/>
    <w:rsid w:val="00775724"/>
    <w:rsid w:val="007765C8"/>
    <w:rsid w:val="00782E54"/>
    <w:rsid w:val="0078318D"/>
    <w:rsid w:val="007922CF"/>
    <w:rsid w:val="00794489"/>
    <w:rsid w:val="0079495B"/>
    <w:rsid w:val="00795214"/>
    <w:rsid w:val="00795522"/>
    <w:rsid w:val="007959B2"/>
    <w:rsid w:val="007A0060"/>
    <w:rsid w:val="007A16B4"/>
    <w:rsid w:val="007A65C5"/>
    <w:rsid w:val="007A6FA7"/>
    <w:rsid w:val="007A7237"/>
    <w:rsid w:val="007A7AF8"/>
    <w:rsid w:val="007B23DD"/>
    <w:rsid w:val="007B5747"/>
    <w:rsid w:val="007C14CA"/>
    <w:rsid w:val="007C258E"/>
    <w:rsid w:val="007C74DD"/>
    <w:rsid w:val="007D2963"/>
    <w:rsid w:val="007D2A0F"/>
    <w:rsid w:val="007D3930"/>
    <w:rsid w:val="007E55FE"/>
    <w:rsid w:val="007E766D"/>
    <w:rsid w:val="007F0CD2"/>
    <w:rsid w:val="007F0CFE"/>
    <w:rsid w:val="007F19DB"/>
    <w:rsid w:val="007F60A4"/>
    <w:rsid w:val="00805BD5"/>
    <w:rsid w:val="00811581"/>
    <w:rsid w:val="0081253C"/>
    <w:rsid w:val="00812B89"/>
    <w:rsid w:val="00816485"/>
    <w:rsid w:val="00816AD7"/>
    <w:rsid w:val="008179BA"/>
    <w:rsid w:val="0082462D"/>
    <w:rsid w:val="00827171"/>
    <w:rsid w:val="0083060F"/>
    <w:rsid w:val="00831617"/>
    <w:rsid w:val="008316D0"/>
    <w:rsid w:val="0083316C"/>
    <w:rsid w:val="00840A2D"/>
    <w:rsid w:val="0084339C"/>
    <w:rsid w:val="008452DC"/>
    <w:rsid w:val="00846BA9"/>
    <w:rsid w:val="008516DF"/>
    <w:rsid w:val="00851850"/>
    <w:rsid w:val="00852020"/>
    <w:rsid w:val="00855B16"/>
    <w:rsid w:val="00856039"/>
    <w:rsid w:val="00856531"/>
    <w:rsid w:val="008605CB"/>
    <w:rsid w:val="0086061B"/>
    <w:rsid w:val="00861E5B"/>
    <w:rsid w:val="00864849"/>
    <w:rsid w:val="0086693F"/>
    <w:rsid w:val="0088015E"/>
    <w:rsid w:val="00880829"/>
    <w:rsid w:val="00883EAB"/>
    <w:rsid w:val="00891436"/>
    <w:rsid w:val="008918C9"/>
    <w:rsid w:val="00892BF3"/>
    <w:rsid w:val="00892E27"/>
    <w:rsid w:val="00893353"/>
    <w:rsid w:val="00893369"/>
    <w:rsid w:val="008945AC"/>
    <w:rsid w:val="008A174B"/>
    <w:rsid w:val="008A7A39"/>
    <w:rsid w:val="008B0C6C"/>
    <w:rsid w:val="008B1505"/>
    <w:rsid w:val="008B5314"/>
    <w:rsid w:val="008B6E07"/>
    <w:rsid w:val="008C022F"/>
    <w:rsid w:val="008C2EB6"/>
    <w:rsid w:val="008C6F3D"/>
    <w:rsid w:val="008C712E"/>
    <w:rsid w:val="008D488D"/>
    <w:rsid w:val="008E04E4"/>
    <w:rsid w:val="008E0A36"/>
    <w:rsid w:val="008E3B94"/>
    <w:rsid w:val="008E4DB0"/>
    <w:rsid w:val="008E62EC"/>
    <w:rsid w:val="008F18A0"/>
    <w:rsid w:val="008F18A6"/>
    <w:rsid w:val="008F2137"/>
    <w:rsid w:val="00904400"/>
    <w:rsid w:val="0090750D"/>
    <w:rsid w:val="00911C2E"/>
    <w:rsid w:val="0091466E"/>
    <w:rsid w:val="009161DB"/>
    <w:rsid w:val="00920F59"/>
    <w:rsid w:val="0092422A"/>
    <w:rsid w:val="00924D8E"/>
    <w:rsid w:val="00925717"/>
    <w:rsid w:val="009267E0"/>
    <w:rsid w:val="0093057A"/>
    <w:rsid w:val="00931EC3"/>
    <w:rsid w:val="00933EE4"/>
    <w:rsid w:val="00934463"/>
    <w:rsid w:val="00935B8D"/>
    <w:rsid w:val="00941259"/>
    <w:rsid w:val="0094323E"/>
    <w:rsid w:val="00945E53"/>
    <w:rsid w:val="00945EA4"/>
    <w:rsid w:val="00947EA6"/>
    <w:rsid w:val="0095038B"/>
    <w:rsid w:val="00956438"/>
    <w:rsid w:val="009570DB"/>
    <w:rsid w:val="009633E0"/>
    <w:rsid w:val="0097202E"/>
    <w:rsid w:val="0097581F"/>
    <w:rsid w:val="00980446"/>
    <w:rsid w:val="00982353"/>
    <w:rsid w:val="0098285D"/>
    <w:rsid w:val="00985665"/>
    <w:rsid w:val="0099147E"/>
    <w:rsid w:val="009925F8"/>
    <w:rsid w:val="009A17B7"/>
    <w:rsid w:val="009A5E84"/>
    <w:rsid w:val="009A7100"/>
    <w:rsid w:val="009A7435"/>
    <w:rsid w:val="009B26CA"/>
    <w:rsid w:val="009B3BA3"/>
    <w:rsid w:val="009B490C"/>
    <w:rsid w:val="009B5A1E"/>
    <w:rsid w:val="009B672F"/>
    <w:rsid w:val="009D1B30"/>
    <w:rsid w:val="009D2615"/>
    <w:rsid w:val="009D39D3"/>
    <w:rsid w:val="009D5AF0"/>
    <w:rsid w:val="009D67CC"/>
    <w:rsid w:val="009D6CDA"/>
    <w:rsid w:val="009F06C0"/>
    <w:rsid w:val="009F3117"/>
    <w:rsid w:val="009F4C03"/>
    <w:rsid w:val="00A03260"/>
    <w:rsid w:val="00A034CB"/>
    <w:rsid w:val="00A03E92"/>
    <w:rsid w:val="00A05B61"/>
    <w:rsid w:val="00A07460"/>
    <w:rsid w:val="00A15099"/>
    <w:rsid w:val="00A20B4A"/>
    <w:rsid w:val="00A265C9"/>
    <w:rsid w:val="00A322A2"/>
    <w:rsid w:val="00A33A39"/>
    <w:rsid w:val="00A37392"/>
    <w:rsid w:val="00A404CA"/>
    <w:rsid w:val="00A43EB0"/>
    <w:rsid w:val="00A46276"/>
    <w:rsid w:val="00A503E6"/>
    <w:rsid w:val="00A50CF3"/>
    <w:rsid w:val="00A6698A"/>
    <w:rsid w:val="00A67F44"/>
    <w:rsid w:val="00A7172F"/>
    <w:rsid w:val="00A73295"/>
    <w:rsid w:val="00A747DE"/>
    <w:rsid w:val="00A8369C"/>
    <w:rsid w:val="00A84351"/>
    <w:rsid w:val="00A90FD6"/>
    <w:rsid w:val="00A94AE6"/>
    <w:rsid w:val="00A94CEE"/>
    <w:rsid w:val="00A9520E"/>
    <w:rsid w:val="00A97EC1"/>
    <w:rsid w:val="00AA0007"/>
    <w:rsid w:val="00AA35DE"/>
    <w:rsid w:val="00AA44B3"/>
    <w:rsid w:val="00AA5834"/>
    <w:rsid w:val="00AA60A9"/>
    <w:rsid w:val="00AA6556"/>
    <w:rsid w:val="00AA6BAC"/>
    <w:rsid w:val="00AB11DA"/>
    <w:rsid w:val="00AB3069"/>
    <w:rsid w:val="00AB3E51"/>
    <w:rsid w:val="00AC2015"/>
    <w:rsid w:val="00AD29B5"/>
    <w:rsid w:val="00AD5104"/>
    <w:rsid w:val="00AD7F6F"/>
    <w:rsid w:val="00AE23A0"/>
    <w:rsid w:val="00AE33C9"/>
    <w:rsid w:val="00AE566D"/>
    <w:rsid w:val="00AE6C5B"/>
    <w:rsid w:val="00AE6F30"/>
    <w:rsid w:val="00AF013D"/>
    <w:rsid w:val="00AF3BE9"/>
    <w:rsid w:val="00AF61A4"/>
    <w:rsid w:val="00B04F7F"/>
    <w:rsid w:val="00B1227B"/>
    <w:rsid w:val="00B12801"/>
    <w:rsid w:val="00B17097"/>
    <w:rsid w:val="00B23C29"/>
    <w:rsid w:val="00B279F3"/>
    <w:rsid w:val="00B36434"/>
    <w:rsid w:val="00B4164A"/>
    <w:rsid w:val="00B42E49"/>
    <w:rsid w:val="00B4426E"/>
    <w:rsid w:val="00B44B72"/>
    <w:rsid w:val="00B45A89"/>
    <w:rsid w:val="00B5186A"/>
    <w:rsid w:val="00B52C6F"/>
    <w:rsid w:val="00B54302"/>
    <w:rsid w:val="00B64493"/>
    <w:rsid w:val="00B6456B"/>
    <w:rsid w:val="00B702EE"/>
    <w:rsid w:val="00B734BB"/>
    <w:rsid w:val="00B83543"/>
    <w:rsid w:val="00B87265"/>
    <w:rsid w:val="00B908C4"/>
    <w:rsid w:val="00B9257B"/>
    <w:rsid w:val="00B9415C"/>
    <w:rsid w:val="00B95FEB"/>
    <w:rsid w:val="00BA1320"/>
    <w:rsid w:val="00BA1A86"/>
    <w:rsid w:val="00BA35D9"/>
    <w:rsid w:val="00BA5718"/>
    <w:rsid w:val="00BA6294"/>
    <w:rsid w:val="00BA75F8"/>
    <w:rsid w:val="00BA782A"/>
    <w:rsid w:val="00BB032F"/>
    <w:rsid w:val="00BC1B3E"/>
    <w:rsid w:val="00BC3A86"/>
    <w:rsid w:val="00BC532B"/>
    <w:rsid w:val="00BC7196"/>
    <w:rsid w:val="00BD28AB"/>
    <w:rsid w:val="00BD46EF"/>
    <w:rsid w:val="00BD5A8A"/>
    <w:rsid w:val="00BE03FD"/>
    <w:rsid w:val="00BE10E6"/>
    <w:rsid w:val="00BE2858"/>
    <w:rsid w:val="00BE2B8C"/>
    <w:rsid w:val="00BF29F9"/>
    <w:rsid w:val="00BF6B65"/>
    <w:rsid w:val="00BF6BF3"/>
    <w:rsid w:val="00C01C0B"/>
    <w:rsid w:val="00C01F81"/>
    <w:rsid w:val="00C02498"/>
    <w:rsid w:val="00C053AB"/>
    <w:rsid w:val="00C06316"/>
    <w:rsid w:val="00C10091"/>
    <w:rsid w:val="00C127B7"/>
    <w:rsid w:val="00C20648"/>
    <w:rsid w:val="00C207B6"/>
    <w:rsid w:val="00C214E6"/>
    <w:rsid w:val="00C224A0"/>
    <w:rsid w:val="00C23CB8"/>
    <w:rsid w:val="00C31582"/>
    <w:rsid w:val="00C33DB9"/>
    <w:rsid w:val="00C36778"/>
    <w:rsid w:val="00C373BB"/>
    <w:rsid w:val="00C43873"/>
    <w:rsid w:val="00C43ACD"/>
    <w:rsid w:val="00C44DE3"/>
    <w:rsid w:val="00C44EB7"/>
    <w:rsid w:val="00C51D0D"/>
    <w:rsid w:val="00C52DAC"/>
    <w:rsid w:val="00C55B36"/>
    <w:rsid w:val="00C56FC1"/>
    <w:rsid w:val="00C62C10"/>
    <w:rsid w:val="00C66D8E"/>
    <w:rsid w:val="00C72708"/>
    <w:rsid w:val="00C73DAA"/>
    <w:rsid w:val="00C73EB7"/>
    <w:rsid w:val="00C75163"/>
    <w:rsid w:val="00C75CD7"/>
    <w:rsid w:val="00C80458"/>
    <w:rsid w:val="00C81941"/>
    <w:rsid w:val="00C81B74"/>
    <w:rsid w:val="00C85F59"/>
    <w:rsid w:val="00C87496"/>
    <w:rsid w:val="00C91748"/>
    <w:rsid w:val="00C921CB"/>
    <w:rsid w:val="00C92A6B"/>
    <w:rsid w:val="00C94CA5"/>
    <w:rsid w:val="00CA0318"/>
    <w:rsid w:val="00CA1D2C"/>
    <w:rsid w:val="00CA1E66"/>
    <w:rsid w:val="00CA2339"/>
    <w:rsid w:val="00CA2C28"/>
    <w:rsid w:val="00CA53C1"/>
    <w:rsid w:val="00CA61B6"/>
    <w:rsid w:val="00CA7155"/>
    <w:rsid w:val="00CB071C"/>
    <w:rsid w:val="00CB24D6"/>
    <w:rsid w:val="00CB6F45"/>
    <w:rsid w:val="00CB74F0"/>
    <w:rsid w:val="00CC327A"/>
    <w:rsid w:val="00CD0712"/>
    <w:rsid w:val="00CD18FC"/>
    <w:rsid w:val="00CD2F90"/>
    <w:rsid w:val="00CD6CB7"/>
    <w:rsid w:val="00CD761D"/>
    <w:rsid w:val="00CE5805"/>
    <w:rsid w:val="00D00122"/>
    <w:rsid w:val="00D006E9"/>
    <w:rsid w:val="00D01E0B"/>
    <w:rsid w:val="00D02B6F"/>
    <w:rsid w:val="00D04A4B"/>
    <w:rsid w:val="00D058FF"/>
    <w:rsid w:val="00D10ADF"/>
    <w:rsid w:val="00D12224"/>
    <w:rsid w:val="00D1509E"/>
    <w:rsid w:val="00D17BCA"/>
    <w:rsid w:val="00D17CEA"/>
    <w:rsid w:val="00D30FE9"/>
    <w:rsid w:val="00D33AB3"/>
    <w:rsid w:val="00D35F51"/>
    <w:rsid w:val="00D36EC1"/>
    <w:rsid w:val="00D37EA3"/>
    <w:rsid w:val="00D43DE0"/>
    <w:rsid w:val="00D44AA9"/>
    <w:rsid w:val="00D50B9F"/>
    <w:rsid w:val="00D57139"/>
    <w:rsid w:val="00D624A7"/>
    <w:rsid w:val="00D63286"/>
    <w:rsid w:val="00D6696A"/>
    <w:rsid w:val="00D673EF"/>
    <w:rsid w:val="00D72988"/>
    <w:rsid w:val="00D87CDB"/>
    <w:rsid w:val="00D91EA0"/>
    <w:rsid w:val="00D93C7B"/>
    <w:rsid w:val="00D9563F"/>
    <w:rsid w:val="00D95C4D"/>
    <w:rsid w:val="00D96326"/>
    <w:rsid w:val="00D97212"/>
    <w:rsid w:val="00DA76F4"/>
    <w:rsid w:val="00DB01B3"/>
    <w:rsid w:val="00DB0790"/>
    <w:rsid w:val="00DB1DE3"/>
    <w:rsid w:val="00DB3166"/>
    <w:rsid w:val="00DB3A44"/>
    <w:rsid w:val="00DC231B"/>
    <w:rsid w:val="00DC67E3"/>
    <w:rsid w:val="00DD0EA8"/>
    <w:rsid w:val="00DD19E7"/>
    <w:rsid w:val="00DD1CAC"/>
    <w:rsid w:val="00DD6C55"/>
    <w:rsid w:val="00DE32FA"/>
    <w:rsid w:val="00DE3BD0"/>
    <w:rsid w:val="00DE4526"/>
    <w:rsid w:val="00DE632B"/>
    <w:rsid w:val="00DE64A9"/>
    <w:rsid w:val="00DF25CE"/>
    <w:rsid w:val="00DF2EC2"/>
    <w:rsid w:val="00DF7184"/>
    <w:rsid w:val="00DF7E15"/>
    <w:rsid w:val="00E00E57"/>
    <w:rsid w:val="00E13FCE"/>
    <w:rsid w:val="00E15EA4"/>
    <w:rsid w:val="00E26870"/>
    <w:rsid w:val="00E35714"/>
    <w:rsid w:val="00E370CB"/>
    <w:rsid w:val="00E40A57"/>
    <w:rsid w:val="00E4474A"/>
    <w:rsid w:val="00E44A73"/>
    <w:rsid w:val="00E52059"/>
    <w:rsid w:val="00E53BE3"/>
    <w:rsid w:val="00E55F4A"/>
    <w:rsid w:val="00E57E9C"/>
    <w:rsid w:val="00E701B3"/>
    <w:rsid w:val="00E814CD"/>
    <w:rsid w:val="00E82028"/>
    <w:rsid w:val="00E82556"/>
    <w:rsid w:val="00E82749"/>
    <w:rsid w:val="00E83D8B"/>
    <w:rsid w:val="00E86D7F"/>
    <w:rsid w:val="00E873DC"/>
    <w:rsid w:val="00E876CE"/>
    <w:rsid w:val="00E8771B"/>
    <w:rsid w:val="00E90CF5"/>
    <w:rsid w:val="00E95D7A"/>
    <w:rsid w:val="00E96F71"/>
    <w:rsid w:val="00EA4068"/>
    <w:rsid w:val="00EA46CF"/>
    <w:rsid w:val="00EA506A"/>
    <w:rsid w:val="00EA6A14"/>
    <w:rsid w:val="00EB0BF8"/>
    <w:rsid w:val="00EB4648"/>
    <w:rsid w:val="00EB4C66"/>
    <w:rsid w:val="00EB6AE7"/>
    <w:rsid w:val="00EC3928"/>
    <w:rsid w:val="00EC5C9C"/>
    <w:rsid w:val="00EC6751"/>
    <w:rsid w:val="00ED0A95"/>
    <w:rsid w:val="00ED7343"/>
    <w:rsid w:val="00ED79FF"/>
    <w:rsid w:val="00EE067A"/>
    <w:rsid w:val="00EE6AA6"/>
    <w:rsid w:val="00EE7427"/>
    <w:rsid w:val="00EF173C"/>
    <w:rsid w:val="00EF383B"/>
    <w:rsid w:val="00EF5601"/>
    <w:rsid w:val="00F001A6"/>
    <w:rsid w:val="00F00553"/>
    <w:rsid w:val="00F0088A"/>
    <w:rsid w:val="00F0274A"/>
    <w:rsid w:val="00F02814"/>
    <w:rsid w:val="00F02F3F"/>
    <w:rsid w:val="00F04EAD"/>
    <w:rsid w:val="00F11241"/>
    <w:rsid w:val="00F14CA6"/>
    <w:rsid w:val="00F162A0"/>
    <w:rsid w:val="00F20C81"/>
    <w:rsid w:val="00F262BD"/>
    <w:rsid w:val="00F35A3C"/>
    <w:rsid w:val="00F36223"/>
    <w:rsid w:val="00F37BAC"/>
    <w:rsid w:val="00F4235E"/>
    <w:rsid w:val="00F45290"/>
    <w:rsid w:val="00F45F4F"/>
    <w:rsid w:val="00F46E9C"/>
    <w:rsid w:val="00F54F69"/>
    <w:rsid w:val="00F55D5B"/>
    <w:rsid w:val="00F56FB1"/>
    <w:rsid w:val="00F65B1C"/>
    <w:rsid w:val="00F66A52"/>
    <w:rsid w:val="00F6720E"/>
    <w:rsid w:val="00F71B33"/>
    <w:rsid w:val="00F771DA"/>
    <w:rsid w:val="00F91D3C"/>
    <w:rsid w:val="00F922B8"/>
    <w:rsid w:val="00F96520"/>
    <w:rsid w:val="00FA461D"/>
    <w:rsid w:val="00FA747E"/>
    <w:rsid w:val="00FB0F1A"/>
    <w:rsid w:val="00FB12E0"/>
    <w:rsid w:val="00FB2AB9"/>
    <w:rsid w:val="00FB320C"/>
    <w:rsid w:val="00FB3896"/>
    <w:rsid w:val="00FB3AD8"/>
    <w:rsid w:val="00FB43C4"/>
    <w:rsid w:val="00FB5561"/>
    <w:rsid w:val="00FB5DA7"/>
    <w:rsid w:val="00FB6961"/>
    <w:rsid w:val="00FC2394"/>
    <w:rsid w:val="00FD0A40"/>
    <w:rsid w:val="00FD3EA3"/>
    <w:rsid w:val="00FD6CD1"/>
    <w:rsid w:val="00FE01B7"/>
    <w:rsid w:val="00FE30B2"/>
    <w:rsid w:val="00FE5BB5"/>
    <w:rsid w:val="00FE5BB8"/>
    <w:rsid w:val="00FF19D7"/>
    <w:rsid w:val="00FF4D48"/>
    <w:rsid w:val="00FF76EF"/>
    <w:rsid w:val="00FF7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0"/>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5653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uiPriority w:val="99"/>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link w:val="a6"/>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unhideWhenUsed/>
    <w:rsid w:val="00DF25CE"/>
    <w:pPr>
      <w:spacing w:after="120"/>
      <w:ind w:left="283"/>
    </w:pPr>
  </w:style>
  <w:style w:type="character" w:customStyle="1" w:styleId="a8">
    <w:name w:val="Основной текст с отступом Знак"/>
    <w:basedOn w:val="a0"/>
    <w:link w:val="a7"/>
    <w:uiPriority w:val="99"/>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b">
    <w:name w:val="footnote text"/>
    <w:basedOn w:val="a"/>
    <w:link w:val="ac"/>
    <w:rsid w:val="003F5E91"/>
    <w:pPr>
      <w:spacing w:after="0" w:line="240" w:lineRule="auto"/>
    </w:pPr>
    <w:rPr>
      <w:rFonts w:ascii="Times New Roman" w:eastAsia="Times New Roman" w:hAnsi="Times New Roman" w:cs="Times New Roman"/>
      <w:sz w:val="20"/>
      <w:szCs w:val="20"/>
      <w:lang w:eastAsia="ar-SA"/>
    </w:rPr>
  </w:style>
  <w:style w:type="character" w:customStyle="1" w:styleId="ac">
    <w:name w:val="Текст сноски Знак"/>
    <w:basedOn w:val="a0"/>
    <w:link w:val="ab"/>
    <w:rsid w:val="003F5E91"/>
    <w:rPr>
      <w:rFonts w:ascii="Times New Roman" w:eastAsia="Times New Roman" w:hAnsi="Times New Roman" w:cs="Times New Roman"/>
      <w:sz w:val="20"/>
      <w:szCs w:val="20"/>
      <w:lang w:eastAsia="ar-SA"/>
    </w:rPr>
  </w:style>
  <w:style w:type="character" w:styleId="ad">
    <w:name w:val="footnote reference"/>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rsid w:val="00A05B6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8">
    <w:name w:val="Font Style18"/>
    <w:rsid w:val="00A05B61"/>
    <w:rPr>
      <w:rFonts w:ascii="Times New Roman" w:hAnsi="Times New Roman" w:cs="Times New Roman"/>
      <w:b/>
      <w:bCs/>
      <w:sz w:val="22"/>
      <w:szCs w:val="22"/>
    </w:rPr>
  </w:style>
  <w:style w:type="paragraph" w:styleId="ae">
    <w:name w:val="No Spacing"/>
    <w:link w:val="af"/>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f">
    <w:name w:val="Без интервала Знак"/>
    <w:link w:val="ae"/>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0">
    <w:name w:val="header"/>
    <w:basedOn w:val="a"/>
    <w:link w:val="af1"/>
    <w:unhideWhenUsed/>
    <w:rsid w:val="004D151B"/>
    <w:pPr>
      <w:tabs>
        <w:tab w:val="center" w:pos="4677"/>
        <w:tab w:val="right" w:pos="9355"/>
      </w:tabs>
      <w:spacing w:after="0" w:line="240" w:lineRule="auto"/>
    </w:pPr>
  </w:style>
  <w:style w:type="character" w:customStyle="1" w:styleId="af1">
    <w:name w:val="Верхний колонтитул Знак"/>
    <w:basedOn w:val="a0"/>
    <w:link w:val="af0"/>
    <w:rsid w:val="004D151B"/>
  </w:style>
  <w:style w:type="paragraph" w:styleId="af2">
    <w:name w:val="footer"/>
    <w:basedOn w:val="a"/>
    <w:link w:val="af3"/>
    <w:uiPriority w:val="99"/>
    <w:unhideWhenUsed/>
    <w:rsid w:val="004D1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4">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6">
    <w:name w:val="Title"/>
    <w:basedOn w:val="a"/>
    <w:link w:val="af7"/>
    <w:qFormat/>
    <w:rsid w:val="00FF19D7"/>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f7">
    <w:name w:val="Название Знак"/>
    <w:basedOn w:val="a0"/>
    <w:link w:val="af6"/>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af8">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9">
    <w:name w:val="Normal (Web)"/>
    <w:basedOn w:val="a"/>
    <w:uiPriority w:val="99"/>
    <w:semiHidden/>
    <w:unhideWhenUsed/>
    <w:rsid w:val="009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Subtitle"/>
    <w:basedOn w:val="a"/>
    <w:next w:val="a3"/>
    <w:link w:val="afb"/>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b">
    <w:name w:val="Подзаголовок Знак"/>
    <w:basedOn w:val="a0"/>
    <w:link w:val="afa"/>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c">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c"/>
    <w:rsid w:val="00C75CD7"/>
    <w:pPr>
      <w:shd w:val="clear" w:color="auto" w:fill="FFFFFF"/>
      <w:spacing w:after="0" w:line="221" w:lineRule="exact"/>
    </w:pPr>
    <w:rPr>
      <w:sz w:val="23"/>
      <w:szCs w:val="23"/>
    </w:rPr>
  </w:style>
  <w:style w:type="table" w:styleId="afd">
    <w:name w:val="Table Grid"/>
    <w:basedOn w:val="a1"/>
    <w:uiPriority w:val="59"/>
    <w:rsid w:val="00C8749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caption"/>
    <w:basedOn w:val="a"/>
    <w:next w:val="a"/>
    <w:semiHidden/>
    <w:unhideWhenUsed/>
    <w:qFormat/>
    <w:rsid w:val="003F201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210">
    <w:name w:val="Основной текст 21"/>
    <w:basedOn w:val="a"/>
    <w:rsid w:val="00B54302"/>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character" w:customStyle="1" w:styleId="a6">
    <w:name w:val="Абзац списка Знак"/>
    <w:link w:val="a5"/>
    <w:uiPriority w:val="34"/>
    <w:locked/>
    <w:rsid w:val="00A20B4A"/>
    <w:rPr>
      <w:rFonts w:ascii="Calibri" w:eastAsia="Times New Roman" w:hAnsi="Calibri" w:cs="Times New Roman"/>
      <w:lang w:eastAsia="ru-RU"/>
    </w:rPr>
  </w:style>
  <w:style w:type="character" w:customStyle="1" w:styleId="60">
    <w:name w:val="Заголовок 6 Знак"/>
    <w:basedOn w:val="a0"/>
    <w:link w:val="6"/>
    <w:uiPriority w:val="9"/>
    <w:semiHidden/>
    <w:rsid w:val="00856531"/>
    <w:rPr>
      <w:rFonts w:asciiTheme="majorHAnsi" w:eastAsiaTheme="majorEastAsia" w:hAnsiTheme="majorHAnsi" w:cstheme="majorBidi"/>
      <w:i/>
      <w:iCs/>
      <w:color w:val="243F60" w:themeColor="accent1" w:themeShade="7F"/>
    </w:rPr>
  </w:style>
  <w:style w:type="paragraph" w:customStyle="1" w:styleId="aff">
    <w:name w:val="Заголовок"/>
    <w:basedOn w:val="a"/>
    <w:next w:val="a3"/>
    <w:uiPriority w:val="99"/>
    <w:rsid w:val="00856531"/>
    <w:pPr>
      <w:keepNext/>
      <w:suppressAutoHyphens/>
      <w:spacing w:before="240" w:after="120" w:line="240" w:lineRule="auto"/>
    </w:pPr>
    <w:rPr>
      <w:rFonts w:ascii="Arial" w:eastAsia="Arial Unicode MS" w:hAnsi="Arial" w:cs="Tahoma"/>
      <w:sz w:val="28"/>
      <w:szCs w:val="28"/>
      <w:lang w:eastAsia="ar-SA"/>
    </w:rPr>
  </w:style>
  <w:style w:type="character" w:customStyle="1" w:styleId="FontStyle13">
    <w:name w:val="Font Style13"/>
    <w:rsid w:val="00856531"/>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2"/>
  </w:style>
  <w:style w:type="paragraph" w:styleId="2">
    <w:name w:val="heading 2"/>
    <w:basedOn w:val="a"/>
    <w:next w:val="a"/>
    <w:link w:val="20"/>
    <w:semiHidden/>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val="x-none" w:eastAsia="ar-SA"/>
    </w:rPr>
  </w:style>
  <w:style w:type="paragraph" w:styleId="4">
    <w:name w:val="heading 4"/>
    <w:basedOn w:val="a"/>
    <w:next w:val="a"/>
    <w:link w:val="40"/>
    <w:semiHidden/>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semiHidden/>
    <w:unhideWhenUsed/>
    <w:rsid w:val="00DF25CE"/>
    <w:pPr>
      <w:spacing w:after="120"/>
      <w:ind w:left="283"/>
    </w:pPr>
  </w:style>
  <w:style w:type="character" w:customStyle="1" w:styleId="a8">
    <w:name w:val="Основной текст с отступом Знак"/>
    <w:basedOn w:val="a0"/>
    <w:link w:val="a7"/>
    <w:uiPriority w:val="99"/>
    <w:semiHidden/>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70">
      <w:bodyDiv w:val="1"/>
      <w:marLeft w:val="0"/>
      <w:marRight w:val="0"/>
      <w:marTop w:val="0"/>
      <w:marBottom w:val="0"/>
      <w:divBdr>
        <w:top w:val="none" w:sz="0" w:space="0" w:color="auto"/>
        <w:left w:val="none" w:sz="0" w:space="0" w:color="auto"/>
        <w:bottom w:val="none" w:sz="0" w:space="0" w:color="auto"/>
        <w:right w:val="none" w:sz="0" w:space="0" w:color="auto"/>
      </w:divBdr>
    </w:div>
    <w:div w:id="15468768">
      <w:bodyDiv w:val="1"/>
      <w:marLeft w:val="0"/>
      <w:marRight w:val="0"/>
      <w:marTop w:val="0"/>
      <w:marBottom w:val="0"/>
      <w:divBdr>
        <w:top w:val="none" w:sz="0" w:space="0" w:color="auto"/>
        <w:left w:val="none" w:sz="0" w:space="0" w:color="auto"/>
        <w:bottom w:val="none" w:sz="0" w:space="0" w:color="auto"/>
        <w:right w:val="none" w:sz="0" w:space="0" w:color="auto"/>
      </w:divBdr>
    </w:div>
    <w:div w:id="16590950">
      <w:bodyDiv w:val="1"/>
      <w:marLeft w:val="0"/>
      <w:marRight w:val="0"/>
      <w:marTop w:val="0"/>
      <w:marBottom w:val="0"/>
      <w:divBdr>
        <w:top w:val="none" w:sz="0" w:space="0" w:color="auto"/>
        <w:left w:val="none" w:sz="0" w:space="0" w:color="auto"/>
        <w:bottom w:val="none" w:sz="0" w:space="0" w:color="auto"/>
        <w:right w:val="none" w:sz="0" w:space="0" w:color="auto"/>
      </w:divBdr>
    </w:div>
    <w:div w:id="22051813">
      <w:bodyDiv w:val="1"/>
      <w:marLeft w:val="0"/>
      <w:marRight w:val="0"/>
      <w:marTop w:val="0"/>
      <w:marBottom w:val="0"/>
      <w:divBdr>
        <w:top w:val="none" w:sz="0" w:space="0" w:color="auto"/>
        <w:left w:val="none" w:sz="0" w:space="0" w:color="auto"/>
        <w:bottom w:val="none" w:sz="0" w:space="0" w:color="auto"/>
        <w:right w:val="none" w:sz="0" w:space="0" w:color="auto"/>
      </w:divBdr>
    </w:div>
    <w:div w:id="33896688">
      <w:bodyDiv w:val="1"/>
      <w:marLeft w:val="0"/>
      <w:marRight w:val="0"/>
      <w:marTop w:val="0"/>
      <w:marBottom w:val="0"/>
      <w:divBdr>
        <w:top w:val="none" w:sz="0" w:space="0" w:color="auto"/>
        <w:left w:val="none" w:sz="0" w:space="0" w:color="auto"/>
        <w:bottom w:val="none" w:sz="0" w:space="0" w:color="auto"/>
        <w:right w:val="none" w:sz="0" w:space="0" w:color="auto"/>
      </w:divBdr>
    </w:div>
    <w:div w:id="35157668">
      <w:bodyDiv w:val="1"/>
      <w:marLeft w:val="0"/>
      <w:marRight w:val="0"/>
      <w:marTop w:val="0"/>
      <w:marBottom w:val="0"/>
      <w:divBdr>
        <w:top w:val="none" w:sz="0" w:space="0" w:color="auto"/>
        <w:left w:val="none" w:sz="0" w:space="0" w:color="auto"/>
        <w:bottom w:val="none" w:sz="0" w:space="0" w:color="auto"/>
        <w:right w:val="none" w:sz="0" w:space="0" w:color="auto"/>
      </w:divBdr>
    </w:div>
    <w:div w:id="48497472">
      <w:bodyDiv w:val="1"/>
      <w:marLeft w:val="0"/>
      <w:marRight w:val="0"/>
      <w:marTop w:val="0"/>
      <w:marBottom w:val="0"/>
      <w:divBdr>
        <w:top w:val="none" w:sz="0" w:space="0" w:color="auto"/>
        <w:left w:val="none" w:sz="0" w:space="0" w:color="auto"/>
        <w:bottom w:val="none" w:sz="0" w:space="0" w:color="auto"/>
        <w:right w:val="none" w:sz="0" w:space="0" w:color="auto"/>
      </w:divBdr>
    </w:div>
    <w:div w:id="53161850">
      <w:bodyDiv w:val="1"/>
      <w:marLeft w:val="0"/>
      <w:marRight w:val="0"/>
      <w:marTop w:val="0"/>
      <w:marBottom w:val="0"/>
      <w:divBdr>
        <w:top w:val="none" w:sz="0" w:space="0" w:color="auto"/>
        <w:left w:val="none" w:sz="0" w:space="0" w:color="auto"/>
        <w:bottom w:val="none" w:sz="0" w:space="0" w:color="auto"/>
        <w:right w:val="none" w:sz="0" w:space="0" w:color="auto"/>
      </w:divBdr>
    </w:div>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66155901">
      <w:bodyDiv w:val="1"/>
      <w:marLeft w:val="0"/>
      <w:marRight w:val="0"/>
      <w:marTop w:val="0"/>
      <w:marBottom w:val="0"/>
      <w:divBdr>
        <w:top w:val="none" w:sz="0" w:space="0" w:color="auto"/>
        <w:left w:val="none" w:sz="0" w:space="0" w:color="auto"/>
        <w:bottom w:val="none" w:sz="0" w:space="0" w:color="auto"/>
        <w:right w:val="none" w:sz="0" w:space="0" w:color="auto"/>
      </w:divBdr>
    </w:div>
    <w:div w:id="76439063">
      <w:bodyDiv w:val="1"/>
      <w:marLeft w:val="0"/>
      <w:marRight w:val="0"/>
      <w:marTop w:val="0"/>
      <w:marBottom w:val="0"/>
      <w:divBdr>
        <w:top w:val="none" w:sz="0" w:space="0" w:color="auto"/>
        <w:left w:val="none" w:sz="0" w:space="0" w:color="auto"/>
        <w:bottom w:val="none" w:sz="0" w:space="0" w:color="auto"/>
        <w:right w:val="none" w:sz="0" w:space="0" w:color="auto"/>
      </w:divBdr>
    </w:div>
    <w:div w:id="82148182">
      <w:bodyDiv w:val="1"/>
      <w:marLeft w:val="0"/>
      <w:marRight w:val="0"/>
      <w:marTop w:val="0"/>
      <w:marBottom w:val="0"/>
      <w:divBdr>
        <w:top w:val="none" w:sz="0" w:space="0" w:color="auto"/>
        <w:left w:val="none" w:sz="0" w:space="0" w:color="auto"/>
        <w:bottom w:val="none" w:sz="0" w:space="0" w:color="auto"/>
        <w:right w:val="none" w:sz="0" w:space="0" w:color="auto"/>
      </w:divBdr>
    </w:div>
    <w:div w:id="85462414">
      <w:bodyDiv w:val="1"/>
      <w:marLeft w:val="0"/>
      <w:marRight w:val="0"/>
      <w:marTop w:val="0"/>
      <w:marBottom w:val="0"/>
      <w:divBdr>
        <w:top w:val="none" w:sz="0" w:space="0" w:color="auto"/>
        <w:left w:val="none" w:sz="0" w:space="0" w:color="auto"/>
        <w:bottom w:val="none" w:sz="0" w:space="0" w:color="auto"/>
        <w:right w:val="none" w:sz="0" w:space="0" w:color="auto"/>
      </w:divBdr>
    </w:div>
    <w:div w:id="95294646">
      <w:bodyDiv w:val="1"/>
      <w:marLeft w:val="0"/>
      <w:marRight w:val="0"/>
      <w:marTop w:val="0"/>
      <w:marBottom w:val="0"/>
      <w:divBdr>
        <w:top w:val="none" w:sz="0" w:space="0" w:color="auto"/>
        <w:left w:val="none" w:sz="0" w:space="0" w:color="auto"/>
        <w:bottom w:val="none" w:sz="0" w:space="0" w:color="auto"/>
        <w:right w:val="none" w:sz="0" w:space="0" w:color="auto"/>
      </w:divBdr>
    </w:div>
    <w:div w:id="98110411">
      <w:bodyDiv w:val="1"/>
      <w:marLeft w:val="0"/>
      <w:marRight w:val="0"/>
      <w:marTop w:val="0"/>
      <w:marBottom w:val="0"/>
      <w:divBdr>
        <w:top w:val="none" w:sz="0" w:space="0" w:color="auto"/>
        <w:left w:val="none" w:sz="0" w:space="0" w:color="auto"/>
        <w:bottom w:val="none" w:sz="0" w:space="0" w:color="auto"/>
        <w:right w:val="none" w:sz="0" w:space="0" w:color="auto"/>
      </w:divBdr>
    </w:div>
    <w:div w:id="110517685">
      <w:bodyDiv w:val="1"/>
      <w:marLeft w:val="0"/>
      <w:marRight w:val="0"/>
      <w:marTop w:val="0"/>
      <w:marBottom w:val="0"/>
      <w:divBdr>
        <w:top w:val="none" w:sz="0" w:space="0" w:color="auto"/>
        <w:left w:val="none" w:sz="0" w:space="0" w:color="auto"/>
        <w:bottom w:val="none" w:sz="0" w:space="0" w:color="auto"/>
        <w:right w:val="none" w:sz="0" w:space="0" w:color="auto"/>
      </w:divBdr>
    </w:div>
    <w:div w:id="116991541">
      <w:bodyDiv w:val="1"/>
      <w:marLeft w:val="0"/>
      <w:marRight w:val="0"/>
      <w:marTop w:val="0"/>
      <w:marBottom w:val="0"/>
      <w:divBdr>
        <w:top w:val="none" w:sz="0" w:space="0" w:color="auto"/>
        <w:left w:val="none" w:sz="0" w:space="0" w:color="auto"/>
        <w:bottom w:val="none" w:sz="0" w:space="0" w:color="auto"/>
        <w:right w:val="none" w:sz="0" w:space="0" w:color="auto"/>
      </w:divBdr>
    </w:div>
    <w:div w:id="119617385">
      <w:bodyDiv w:val="1"/>
      <w:marLeft w:val="0"/>
      <w:marRight w:val="0"/>
      <w:marTop w:val="0"/>
      <w:marBottom w:val="0"/>
      <w:divBdr>
        <w:top w:val="none" w:sz="0" w:space="0" w:color="auto"/>
        <w:left w:val="none" w:sz="0" w:space="0" w:color="auto"/>
        <w:bottom w:val="none" w:sz="0" w:space="0" w:color="auto"/>
        <w:right w:val="none" w:sz="0" w:space="0" w:color="auto"/>
      </w:divBdr>
    </w:div>
    <w:div w:id="135881656">
      <w:bodyDiv w:val="1"/>
      <w:marLeft w:val="0"/>
      <w:marRight w:val="0"/>
      <w:marTop w:val="0"/>
      <w:marBottom w:val="0"/>
      <w:divBdr>
        <w:top w:val="none" w:sz="0" w:space="0" w:color="auto"/>
        <w:left w:val="none" w:sz="0" w:space="0" w:color="auto"/>
        <w:bottom w:val="none" w:sz="0" w:space="0" w:color="auto"/>
        <w:right w:val="none" w:sz="0" w:space="0" w:color="auto"/>
      </w:divBdr>
    </w:div>
    <w:div w:id="141703283">
      <w:bodyDiv w:val="1"/>
      <w:marLeft w:val="0"/>
      <w:marRight w:val="0"/>
      <w:marTop w:val="0"/>
      <w:marBottom w:val="0"/>
      <w:divBdr>
        <w:top w:val="none" w:sz="0" w:space="0" w:color="auto"/>
        <w:left w:val="none" w:sz="0" w:space="0" w:color="auto"/>
        <w:bottom w:val="none" w:sz="0" w:space="0" w:color="auto"/>
        <w:right w:val="none" w:sz="0" w:space="0" w:color="auto"/>
      </w:divBdr>
    </w:div>
    <w:div w:id="143399415">
      <w:bodyDiv w:val="1"/>
      <w:marLeft w:val="0"/>
      <w:marRight w:val="0"/>
      <w:marTop w:val="0"/>
      <w:marBottom w:val="0"/>
      <w:divBdr>
        <w:top w:val="none" w:sz="0" w:space="0" w:color="auto"/>
        <w:left w:val="none" w:sz="0" w:space="0" w:color="auto"/>
        <w:bottom w:val="none" w:sz="0" w:space="0" w:color="auto"/>
        <w:right w:val="none" w:sz="0" w:space="0" w:color="auto"/>
      </w:divBdr>
    </w:div>
    <w:div w:id="147480140">
      <w:bodyDiv w:val="1"/>
      <w:marLeft w:val="0"/>
      <w:marRight w:val="0"/>
      <w:marTop w:val="0"/>
      <w:marBottom w:val="0"/>
      <w:divBdr>
        <w:top w:val="none" w:sz="0" w:space="0" w:color="auto"/>
        <w:left w:val="none" w:sz="0" w:space="0" w:color="auto"/>
        <w:bottom w:val="none" w:sz="0" w:space="0" w:color="auto"/>
        <w:right w:val="none" w:sz="0" w:space="0" w:color="auto"/>
      </w:divBdr>
    </w:div>
    <w:div w:id="150567935">
      <w:bodyDiv w:val="1"/>
      <w:marLeft w:val="0"/>
      <w:marRight w:val="0"/>
      <w:marTop w:val="0"/>
      <w:marBottom w:val="0"/>
      <w:divBdr>
        <w:top w:val="none" w:sz="0" w:space="0" w:color="auto"/>
        <w:left w:val="none" w:sz="0" w:space="0" w:color="auto"/>
        <w:bottom w:val="none" w:sz="0" w:space="0" w:color="auto"/>
        <w:right w:val="none" w:sz="0" w:space="0" w:color="auto"/>
      </w:divBdr>
    </w:div>
    <w:div w:id="159781423">
      <w:bodyDiv w:val="1"/>
      <w:marLeft w:val="0"/>
      <w:marRight w:val="0"/>
      <w:marTop w:val="0"/>
      <w:marBottom w:val="0"/>
      <w:divBdr>
        <w:top w:val="none" w:sz="0" w:space="0" w:color="auto"/>
        <w:left w:val="none" w:sz="0" w:space="0" w:color="auto"/>
        <w:bottom w:val="none" w:sz="0" w:space="0" w:color="auto"/>
        <w:right w:val="none" w:sz="0" w:space="0" w:color="auto"/>
      </w:divBdr>
    </w:div>
    <w:div w:id="162741426">
      <w:bodyDiv w:val="1"/>
      <w:marLeft w:val="0"/>
      <w:marRight w:val="0"/>
      <w:marTop w:val="0"/>
      <w:marBottom w:val="0"/>
      <w:divBdr>
        <w:top w:val="none" w:sz="0" w:space="0" w:color="auto"/>
        <w:left w:val="none" w:sz="0" w:space="0" w:color="auto"/>
        <w:bottom w:val="none" w:sz="0" w:space="0" w:color="auto"/>
        <w:right w:val="none" w:sz="0" w:space="0" w:color="auto"/>
      </w:divBdr>
    </w:div>
    <w:div w:id="165946761">
      <w:bodyDiv w:val="1"/>
      <w:marLeft w:val="0"/>
      <w:marRight w:val="0"/>
      <w:marTop w:val="0"/>
      <w:marBottom w:val="0"/>
      <w:divBdr>
        <w:top w:val="none" w:sz="0" w:space="0" w:color="auto"/>
        <w:left w:val="none" w:sz="0" w:space="0" w:color="auto"/>
        <w:bottom w:val="none" w:sz="0" w:space="0" w:color="auto"/>
        <w:right w:val="none" w:sz="0" w:space="0" w:color="auto"/>
      </w:divBdr>
    </w:div>
    <w:div w:id="166285173">
      <w:bodyDiv w:val="1"/>
      <w:marLeft w:val="0"/>
      <w:marRight w:val="0"/>
      <w:marTop w:val="0"/>
      <w:marBottom w:val="0"/>
      <w:divBdr>
        <w:top w:val="none" w:sz="0" w:space="0" w:color="auto"/>
        <w:left w:val="none" w:sz="0" w:space="0" w:color="auto"/>
        <w:bottom w:val="none" w:sz="0" w:space="0" w:color="auto"/>
        <w:right w:val="none" w:sz="0" w:space="0" w:color="auto"/>
      </w:divBdr>
    </w:div>
    <w:div w:id="17134283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177818668">
      <w:bodyDiv w:val="1"/>
      <w:marLeft w:val="0"/>
      <w:marRight w:val="0"/>
      <w:marTop w:val="0"/>
      <w:marBottom w:val="0"/>
      <w:divBdr>
        <w:top w:val="none" w:sz="0" w:space="0" w:color="auto"/>
        <w:left w:val="none" w:sz="0" w:space="0" w:color="auto"/>
        <w:bottom w:val="none" w:sz="0" w:space="0" w:color="auto"/>
        <w:right w:val="none" w:sz="0" w:space="0" w:color="auto"/>
      </w:divBdr>
    </w:div>
    <w:div w:id="182205459">
      <w:bodyDiv w:val="1"/>
      <w:marLeft w:val="0"/>
      <w:marRight w:val="0"/>
      <w:marTop w:val="0"/>
      <w:marBottom w:val="0"/>
      <w:divBdr>
        <w:top w:val="none" w:sz="0" w:space="0" w:color="auto"/>
        <w:left w:val="none" w:sz="0" w:space="0" w:color="auto"/>
        <w:bottom w:val="none" w:sz="0" w:space="0" w:color="auto"/>
        <w:right w:val="none" w:sz="0" w:space="0" w:color="auto"/>
      </w:divBdr>
    </w:div>
    <w:div w:id="190657009">
      <w:bodyDiv w:val="1"/>
      <w:marLeft w:val="0"/>
      <w:marRight w:val="0"/>
      <w:marTop w:val="0"/>
      <w:marBottom w:val="0"/>
      <w:divBdr>
        <w:top w:val="none" w:sz="0" w:space="0" w:color="auto"/>
        <w:left w:val="none" w:sz="0" w:space="0" w:color="auto"/>
        <w:bottom w:val="none" w:sz="0" w:space="0" w:color="auto"/>
        <w:right w:val="none" w:sz="0" w:space="0" w:color="auto"/>
      </w:divBdr>
    </w:div>
    <w:div w:id="210387425">
      <w:bodyDiv w:val="1"/>
      <w:marLeft w:val="0"/>
      <w:marRight w:val="0"/>
      <w:marTop w:val="0"/>
      <w:marBottom w:val="0"/>
      <w:divBdr>
        <w:top w:val="none" w:sz="0" w:space="0" w:color="auto"/>
        <w:left w:val="none" w:sz="0" w:space="0" w:color="auto"/>
        <w:bottom w:val="none" w:sz="0" w:space="0" w:color="auto"/>
        <w:right w:val="none" w:sz="0" w:space="0" w:color="auto"/>
      </w:divBdr>
    </w:div>
    <w:div w:id="214901259">
      <w:bodyDiv w:val="1"/>
      <w:marLeft w:val="0"/>
      <w:marRight w:val="0"/>
      <w:marTop w:val="0"/>
      <w:marBottom w:val="0"/>
      <w:divBdr>
        <w:top w:val="none" w:sz="0" w:space="0" w:color="auto"/>
        <w:left w:val="none" w:sz="0" w:space="0" w:color="auto"/>
        <w:bottom w:val="none" w:sz="0" w:space="0" w:color="auto"/>
        <w:right w:val="none" w:sz="0" w:space="0" w:color="auto"/>
      </w:divBdr>
    </w:div>
    <w:div w:id="218789044">
      <w:bodyDiv w:val="1"/>
      <w:marLeft w:val="0"/>
      <w:marRight w:val="0"/>
      <w:marTop w:val="0"/>
      <w:marBottom w:val="0"/>
      <w:divBdr>
        <w:top w:val="none" w:sz="0" w:space="0" w:color="auto"/>
        <w:left w:val="none" w:sz="0" w:space="0" w:color="auto"/>
        <w:bottom w:val="none" w:sz="0" w:space="0" w:color="auto"/>
        <w:right w:val="none" w:sz="0" w:space="0" w:color="auto"/>
      </w:divBdr>
    </w:div>
    <w:div w:id="228926924">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3340094">
      <w:bodyDiv w:val="1"/>
      <w:marLeft w:val="0"/>
      <w:marRight w:val="0"/>
      <w:marTop w:val="0"/>
      <w:marBottom w:val="0"/>
      <w:divBdr>
        <w:top w:val="none" w:sz="0" w:space="0" w:color="auto"/>
        <w:left w:val="none" w:sz="0" w:space="0" w:color="auto"/>
        <w:bottom w:val="none" w:sz="0" w:space="0" w:color="auto"/>
        <w:right w:val="none" w:sz="0" w:space="0" w:color="auto"/>
      </w:divBdr>
    </w:div>
    <w:div w:id="246617384">
      <w:bodyDiv w:val="1"/>
      <w:marLeft w:val="0"/>
      <w:marRight w:val="0"/>
      <w:marTop w:val="0"/>
      <w:marBottom w:val="0"/>
      <w:divBdr>
        <w:top w:val="none" w:sz="0" w:space="0" w:color="auto"/>
        <w:left w:val="none" w:sz="0" w:space="0" w:color="auto"/>
        <w:bottom w:val="none" w:sz="0" w:space="0" w:color="auto"/>
        <w:right w:val="none" w:sz="0" w:space="0" w:color="auto"/>
      </w:divBdr>
    </w:div>
    <w:div w:id="259533194">
      <w:bodyDiv w:val="1"/>
      <w:marLeft w:val="0"/>
      <w:marRight w:val="0"/>
      <w:marTop w:val="0"/>
      <w:marBottom w:val="0"/>
      <w:divBdr>
        <w:top w:val="none" w:sz="0" w:space="0" w:color="auto"/>
        <w:left w:val="none" w:sz="0" w:space="0" w:color="auto"/>
        <w:bottom w:val="none" w:sz="0" w:space="0" w:color="auto"/>
        <w:right w:val="none" w:sz="0" w:space="0" w:color="auto"/>
      </w:divBdr>
    </w:div>
    <w:div w:id="259996550">
      <w:bodyDiv w:val="1"/>
      <w:marLeft w:val="0"/>
      <w:marRight w:val="0"/>
      <w:marTop w:val="0"/>
      <w:marBottom w:val="0"/>
      <w:divBdr>
        <w:top w:val="none" w:sz="0" w:space="0" w:color="auto"/>
        <w:left w:val="none" w:sz="0" w:space="0" w:color="auto"/>
        <w:bottom w:val="none" w:sz="0" w:space="0" w:color="auto"/>
        <w:right w:val="none" w:sz="0" w:space="0" w:color="auto"/>
      </w:divBdr>
    </w:div>
    <w:div w:id="272983790">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282463415">
      <w:bodyDiv w:val="1"/>
      <w:marLeft w:val="0"/>
      <w:marRight w:val="0"/>
      <w:marTop w:val="0"/>
      <w:marBottom w:val="0"/>
      <w:divBdr>
        <w:top w:val="none" w:sz="0" w:space="0" w:color="auto"/>
        <w:left w:val="none" w:sz="0" w:space="0" w:color="auto"/>
        <w:bottom w:val="none" w:sz="0" w:space="0" w:color="auto"/>
        <w:right w:val="none" w:sz="0" w:space="0" w:color="auto"/>
      </w:divBdr>
    </w:div>
    <w:div w:id="284235329">
      <w:bodyDiv w:val="1"/>
      <w:marLeft w:val="0"/>
      <w:marRight w:val="0"/>
      <w:marTop w:val="0"/>
      <w:marBottom w:val="0"/>
      <w:divBdr>
        <w:top w:val="none" w:sz="0" w:space="0" w:color="auto"/>
        <w:left w:val="none" w:sz="0" w:space="0" w:color="auto"/>
        <w:bottom w:val="none" w:sz="0" w:space="0" w:color="auto"/>
        <w:right w:val="none" w:sz="0" w:space="0" w:color="auto"/>
      </w:divBdr>
    </w:div>
    <w:div w:id="290601726">
      <w:bodyDiv w:val="1"/>
      <w:marLeft w:val="0"/>
      <w:marRight w:val="0"/>
      <w:marTop w:val="0"/>
      <w:marBottom w:val="0"/>
      <w:divBdr>
        <w:top w:val="none" w:sz="0" w:space="0" w:color="auto"/>
        <w:left w:val="none" w:sz="0" w:space="0" w:color="auto"/>
        <w:bottom w:val="none" w:sz="0" w:space="0" w:color="auto"/>
        <w:right w:val="none" w:sz="0" w:space="0" w:color="auto"/>
      </w:divBdr>
    </w:div>
    <w:div w:id="298849686">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08557599">
      <w:bodyDiv w:val="1"/>
      <w:marLeft w:val="0"/>
      <w:marRight w:val="0"/>
      <w:marTop w:val="0"/>
      <w:marBottom w:val="0"/>
      <w:divBdr>
        <w:top w:val="none" w:sz="0" w:space="0" w:color="auto"/>
        <w:left w:val="none" w:sz="0" w:space="0" w:color="auto"/>
        <w:bottom w:val="none" w:sz="0" w:space="0" w:color="auto"/>
        <w:right w:val="none" w:sz="0" w:space="0" w:color="auto"/>
      </w:divBdr>
    </w:div>
    <w:div w:id="315887419">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36814160">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45637934">
      <w:bodyDiv w:val="1"/>
      <w:marLeft w:val="0"/>
      <w:marRight w:val="0"/>
      <w:marTop w:val="0"/>
      <w:marBottom w:val="0"/>
      <w:divBdr>
        <w:top w:val="none" w:sz="0" w:space="0" w:color="auto"/>
        <w:left w:val="none" w:sz="0" w:space="0" w:color="auto"/>
        <w:bottom w:val="none" w:sz="0" w:space="0" w:color="auto"/>
        <w:right w:val="none" w:sz="0" w:space="0" w:color="auto"/>
      </w:divBdr>
    </w:div>
    <w:div w:id="368798220">
      <w:bodyDiv w:val="1"/>
      <w:marLeft w:val="0"/>
      <w:marRight w:val="0"/>
      <w:marTop w:val="0"/>
      <w:marBottom w:val="0"/>
      <w:divBdr>
        <w:top w:val="none" w:sz="0" w:space="0" w:color="auto"/>
        <w:left w:val="none" w:sz="0" w:space="0" w:color="auto"/>
        <w:bottom w:val="none" w:sz="0" w:space="0" w:color="auto"/>
        <w:right w:val="none" w:sz="0" w:space="0" w:color="auto"/>
      </w:divBdr>
    </w:div>
    <w:div w:id="369382855">
      <w:bodyDiv w:val="1"/>
      <w:marLeft w:val="0"/>
      <w:marRight w:val="0"/>
      <w:marTop w:val="0"/>
      <w:marBottom w:val="0"/>
      <w:divBdr>
        <w:top w:val="none" w:sz="0" w:space="0" w:color="auto"/>
        <w:left w:val="none" w:sz="0" w:space="0" w:color="auto"/>
        <w:bottom w:val="none" w:sz="0" w:space="0" w:color="auto"/>
        <w:right w:val="none" w:sz="0" w:space="0" w:color="auto"/>
      </w:divBdr>
    </w:div>
    <w:div w:id="374040127">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89962852">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394550304">
      <w:bodyDiv w:val="1"/>
      <w:marLeft w:val="0"/>
      <w:marRight w:val="0"/>
      <w:marTop w:val="0"/>
      <w:marBottom w:val="0"/>
      <w:divBdr>
        <w:top w:val="none" w:sz="0" w:space="0" w:color="auto"/>
        <w:left w:val="none" w:sz="0" w:space="0" w:color="auto"/>
        <w:bottom w:val="none" w:sz="0" w:space="0" w:color="auto"/>
        <w:right w:val="none" w:sz="0" w:space="0" w:color="auto"/>
      </w:divBdr>
    </w:div>
    <w:div w:id="398404393">
      <w:bodyDiv w:val="1"/>
      <w:marLeft w:val="0"/>
      <w:marRight w:val="0"/>
      <w:marTop w:val="0"/>
      <w:marBottom w:val="0"/>
      <w:divBdr>
        <w:top w:val="none" w:sz="0" w:space="0" w:color="auto"/>
        <w:left w:val="none" w:sz="0" w:space="0" w:color="auto"/>
        <w:bottom w:val="none" w:sz="0" w:space="0" w:color="auto"/>
        <w:right w:val="none" w:sz="0" w:space="0" w:color="auto"/>
      </w:divBdr>
    </w:div>
    <w:div w:id="404844367">
      <w:bodyDiv w:val="1"/>
      <w:marLeft w:val="0"/>
      <w:marRight w:val="0"/>
      <w:marTop w:val="0"/>
      <w:marBottom w:val="0"/>
      <w:divBdr>
        <w:top w:val="none" w:sz="0" w:space="0" w:color="auto"/>
        <w:left w:val="none" w:sz="0" w:space="0" w:color="auto"/>
        <w:bottom w:val="none" w:sz="0" w:space="0" w:color="auto"/>
        <w:right w:val="none" w:sz="0" w:space="0" w:color="auto"/>
      </w:divBdr>
    </w:div>
    <w:div w:id="420494671">
      <w:bodyDiv w:val="1"/>
      <w:marLeft w:val="0"/>
      <w:marRight w:val="0"/>
      <w:marTop w:val="0"/>
      <w:marBottom w:val="0"/>
      <w:divBdr>
        <w:top w:val="none" w:sz="0" w:space="0" w:color="auto"/>
        <w:left w:val="none" w:sz="0" w:space="0" w:color="auto"/>
        <w:bottom w:val="none" w:sz="0" w:space="0" w:color="auto"/>
        <w:right w:val="none" w:sz="0" w:space="0" w:color="auto"/>
      </w:divBdr>
    </w:div>
    <w:div w:id="428737854">
      <w:bodyDiv w:val="1"/>
      <w:marLeft w:val="0"/>
      <w:marRight w:val="0"/>
      <w:marTop w:val="0"/>
      <w:marBottom w:val="0"/>
      <w:divBdr>
        <w:top w:val="none" w:sz="0" w:space="0" w:color="auto"/>
        <w:left w:val="none" w:sz="0" w:space="0" w:color="auto"/>
        <w:bottom w:val="none" w:sz="0" w:space="0" w:color="auto"/>
        <w:right w:val="none" w:sz="0" w:space="0" w:color="auto"/>
      </w:divBdr>
    </w:div>
    <w:div w:id="430588383">
      <w:bodyDiv w:val="1"/>
      <w:marLeft w:val="0"/>
      <w:marRight w:val="0"/>
      <w:marTop w:val="0"/>
      <w:marBottom w:val="0"/>
      <w:divBdr>
        <w:top w:val="none" w:sz="0" w:space="0" w:color="auto"/>
        <w:left w:val="none" w:sz="0" w:space="0" w:color="auto"/>
        <w:bottom w:val="none" w:sz="0" w:space="0" w:color="auto"/>
        <w:right w:val="none" w:sz="0" w:space="0" w:color="auto"/>
      </w:divBdr>
    </w:div>
    <w:div w:id="435057870">
      <w:bodyDiv w:val="1"/>
      <w:marLeft w:val="0"/>
      <w:marRight w:val="0"/>
      <w:marTop w:val="0"/>
      <w:marBottom w:val="0"/>
      <w:divBdr>
        <w:top w:val="none" w:sz="0" w:space="0" w:color="auto"/>
        <w:left w:val="none" w:sz="0" w:space="0" w:color="auto"/>
        <w:bottom w:val="none" w:sz="0" w:space="0" w:color="auto"/>
        <w:right w:val="none" w:sz="0" w:space="0" w:color="auto"/>
      </w:divBdr>
    </w:div>
    <w:div w:id="442920029">
      <w:bodyDiv w:val="1"/>
      <w:marLeft w:val="0"/>
      <w:marRight w:val="0"/>
      <w:marTop w:val="0"/>
      <w:marBottom w:val="0"/>
      <w:divBdr>
        <w:top w:val="none" w:sz="0" w:space="0" w:color="auto"/>
        <w:left w:val="none" w:sz="0" w:space="0" w:color="auto"/>
        <w:bottom w:val="none" w:sz="0" w:space="0" w:color="auto"/>
        <w:right w:val="none" w:sz="0" w:space="0" w:color="auto"/>
      </w:divBdr>
    </w:div>
    <w:div w:id="452214082">
      <w:bodyDiv w:val="1"/>
      <w:marLeft w:val="0"/>
      <w:marRight w:val="0"/>
      <w:marTop w:val="0"/>
      <w:marBottom w:val="0"/>
      <w:divBdr>
        <w:top w:val="none" w:sz="0" w:space="0" w:color="auto"/>
        <w:left w:val="none" w:sz="0" w:space="0" w:color="auto"/>
        <w:bottom w:val="none" w:sz="0" w:space="0" w:color="auto"/>
        <w:right w:val="none" w:sz="0" w:space="0" w:color="auto"/>
      </w:divBdr>
    </w:div>
    <w:div w:id="455173450">
      <w:bodyDiv w:val="1"/>
      <w:marLeft w:val="0"/>
      <w:marRight w:val="0"/>
      <w:marTop w:val="0"/>
      <w:marBottom w:val="0"/>
      <w:divBdr>
        <w:top w:val="none" w:sz="0" w:space="0" w:color="auto"/>
        <w:left w:val="none" w:sz="0" w:space="0" w:color="auto"/>
        <w:bottom w:val="none" w:sz="0" w:space="0" w:color="auto"/>
        <w:right w:val="none" w:sz="0" w:space="0" w:color="auto"/>
      </w:divBdr>
    </w:div>
    <w:div w:id="456605660">
      <w:bodyDiv w:val="1"/>
      <w:marLeft w:val="0"/>
      <w:marRight w:val="0"/>
      <w:marTop w:val="0"/>
      <w:marBottom w:val="0"/>
      <w:divBdr>
        <w:top w:val="none" w:sz="0" w:space="0" w:color="auto"/>
        <w:left w:val="none" w:sz="0" w:space="0" w:color="auto"/>
        <w:bottom w:val="none" w:sz="0" w:space="0" w:color="auto"/>
        <w:right w:val="none" w:sz="0" w:space="0" w:color="auto"/>
      </w:divBdr>
    </w:div>
    <w:div w:id="457377889">
      <w:bodyDiv w:val="1"/>
      <w:marLeft w:val="0"/>
      <w:marRight w:val="0"/>
      <w:marTop w:val="0"/>
      <w:marBottom w:val="0"/>
      <w:divBdr>
        <w:top w:val="none" w:sz="0" w:space="0" w:color="auto"/>
        <w:left w:val="none" w:sz="0" w:space="0" w:color="auto"/>
        <w:bottom w:val="none" w:sz="0" w:space="0" w:color="auto"/>
        <w:right w:val="none" w:sz="0" w:space="0" w:color="auto"/>
      </w:divBdr>
    </w:div>
    <w:div w:id="462626052">
      <w:bodyDiv w:val="1"/>
      <w:marLeft w:val="0"/>
      <w:marRight w:val="0"/>
      <w:marTop w:val="0"/>
      <w:marBottom w:val="0"/>
      <w:divBdr>
        <w:top w:val="none" w:sz="0" w:space="0" w:color="auto"/>
        <w:left w:val="none" w:sz="0" w:space="0" w:color="auto"/>
        <w:bottom w:val="none" w:sz="0" w:space="0" w:color="auto"/>
        <w:right w:val="none" w:sz="0" w:space="0" w:color="auto"/>
      </w:divBdr>
    </w:div>
    <w:div w:id="463549286">
      <w:bodyDiv w:val="1"/>
      <w:marLeft w:val="0"/>
      <w:marRight w:val="0"/>
      <w:marTop w:val="0"/>
      <w:marBottom w:val="0"/>
      <w:divBdr>
        <w:top w:val="none" w:sz="0" w:space="0" w:color="auto"/>
        <w:left w:val="none" w:sz="0" w:space="0" w:color="auto"/>
        <w:bottom w:val="none" w:sz="0" w:space="0" w:color="auto"/>
        <w:right w:val="none" w:sz="0" w:space="0" w:color="auto"/>
      </w:divBdr>
    </w:div>
    <w:div w:id="464389835">
      <w:bodyDiv w:val="1"/>
      <w:marLeft w:val="0"/>
      <w:marRight w:val="0"/>
      <w:marTop w:val="0"/>
      <w:marBottom w:val="0"/>
      <w:divBdr>
        <w:top w:val="none" w:sz="0" w:space="0" w:color="auto"/>
        <w:left w:val="none" w:sz="0" w:space="0" w:color="auto"/>
        <w:bottom w:val="none" w:sz="0" w:space="0" w:color="auto"/>
        <w:right w:val="none" w:sz="0" w:space="0" w:color="auto"/>
      </w:divBdr>
    </w:div>
    <w:div w:id="470489494">
      <w:bodyDiv w:val="1"/>
      <w:marLeft w:val="0"/>
      <w:marRight w:val="0"/>
      <w:marTop w:val="0"/>
      <w:marBottom w:val="0"/>
      <w:divBdr>
        <w:top w:val="none" w:sz="0" w:space="0" w:color="auto"/>
        <w:left w:val="none" w:sz="0" w:space="0" w:color="auto"/>
        <w:bottom w:val="none" w:sz="0" w:space="0" w:color="auto"/>
        <w:right w:val="none" w:sz="0" w:space="0" w:color="auto"/>
      </w:divBdr>
    </w:div>
    <w:div w:id="480852858">
      <w:bodyDiv w:val="1"/>
      <w:marLeft w:val="0"/>
      <w:marRight w:val="0"/>
      <w:marTop w:val="0"/>
      <w:marBottom w:val="0"/>
      <w:divBdr>
        <w:top w:val="none" w:sz="0" w:space="0" w:color="auto"/>
        <w:left w:val="none" w:sz="0" w:space="0" w:color="auto"/>
        <w:bottom w:val="none" w:sz="0" w:space="0" w:color="auto"/>
        <w:right w:val="none" w:sz="0" w:space="0" w:color="auto"/>
      </w:divBdr>
    </w:div>
    <w:div w:id="498354310">
      <w:bodyDiv w:val="1"/>
      <w:marLeft w:val="0"/>
      <w:marRight w:val="0"/>
      <w:marTop w:val="0"/>
      <w:marBottom w:val="0"/>
      <w:divBdr>
        <w:top w:val="none" w:sz="0" w:space="0" w:color="auto"/>
        <w:left w:val="none" w:sz="0" w:space="0" w:color="auto"/>
        <w:bottom w:val="none" w:sz="0" w:space="0" w:color="auto"/>
        <w:right w:val="none" w:sz="0" w:space="0" w:color="auto"/>
      </w:divBdr>
    </w:div>
    <w:div w:id="501747625">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35702336">
      <w:bodyDiv w:val="1"/>
      <w:marLeft w:val="0"/>
      <w:marRight w:val="0"/>
      <w:marTop w:val="0"/>
      <w:marBottom w:val="0"/>
      <w:divBdr>
        <w:top w:val="none" w:sz="0" w:space="0" w:color="auto"/>
        <w:left w:val="none" w:sz="0" w:space="0" w:color="auto"/>
        <w:bottom w:val="none" w:sz="0" w:space="0" w:color="auto"/>
        <w:right w:val="none" w:sz="0" w:space="0" w:color="auto"/>
      </w:divBdr>
    </w:div>
    <w:div w:id="537820541">
      <w:bodyDiv w:val="1"/>
      <w:marLeft w:val="0"/>
      <w:marRight w:val="0"/>
      <w:marTop w:val="0"/>
      <w:marBottom w:val="0"/>
      <w:divBdr>
        <w:top w:val="none" w:sz="0" w:space="0" w:color="auto"/>
        <w:left w:val="none" w:sz="0" w:space="0" w:color="auto"/>
        <w:bottom w:val="none" w:sz="0" w:space="0" w:color="auto"/>
        <w:right w:val="none" w:sz="0" w:space="0" w:color="auto"/>
      </w:divBdr>
    </w:div>
    <w:div w:id="541941831">
      <w:bodyDiv w:val="1"/>
      <w:marLeft w:val="0"/>
      <w:marRight w:val="0"/>
      <w:marTop w:val="0"/>
      <w:marBottom w:val="0"/>
      <w:divBdr>
        <w:top w:val="none" w:sz="0" w:space="0" w:color="auto"/>
        <w:left w:val="none" w:sz="0" w:space="0" w:color="auto"/>
        <w:bottom w:val="none" w:sz="0" w:space="0" w:color="auto"/>
        <w:right w:val="none" w:sz="0" w:space="0" w:color="auto"/>
      </w:divBdr>
    </w:div>
    <w:div w:id="546719645">
      <w:bodyDiv w:val="1"/>
      <w:marLeft w:val="0"/>
      <w:marRight w:val="0"/>
      <w:marTop w:val="0"/>
      <w:marBottom w:val="0"/>
      <w:divBdr>
        <w:top w:val="none" w:sz="0" w:space="0" w:color="auto"/>
        <w:left w:val="none" w:sz="0" w:space="0" w:color="auto"/>
        <w:bottom w:val="none" w:sz="0" w:space="0" w:color="auto"/>
        <w:right w:val="none" w:sz="0" w:space="0" w:color="auto"/>
      </w:divBdr>
    </w:div>
    <w:div w:id="547644312">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565649267">
      <w:bodyDiv w:val="1"/>
      <w:marLeft w:val="0"/>
      <w:marRight w:val="0"/>
      <w:marTop w:val="0"/>
      <w:marBottom w:val="0"/>
      <w:divBdr>
        <w:top w:val="none" w:sz="0" w:space="0" w:color="auto"/>
        <w:left w:val="none" w:sz="0" w:space="0" w:color="auto"/>
        <w:bottom w:val="none" w:sz="0" w:space="0" w:color="auto"/>
        <w:right w:val="none" w:sz="0" w:space="0" w:color="auto"/>
      </w:divBdr>
    </w:div>
    <w:div w:id="566262012">
      <w:bodyDiv w:val="1"/>
      <w:marLeft w:val="0"/>
      <w:marRight w:val="0"/>
      <w:marTop w:val="0"/>
      <w:marBottom w:val="0"/>
      <w:divBdr>
        <w:top w:val="none" w:sz="0" w:space="0" w:color="auto"/>
        <w:left w:val="none" w:sz="0" w:space="0" w:color="auto"/>
        <w:bottom w:val="none" w:sz="0" w:space="0" w:color="auto"/>
        <w:right w:val="none" w:sz="0" w:space="0" w:color="auto"/>
      </w:divBdr>
    </w:div>
    <w:div w:id="591275825">
      <w:bodyDiv w:val="1"/>
      <w:marLeft w:val="0"/>
      <w:marRight w:val="0"/>
      <w:marTop w:val="0"/>
      <w:marBottom w:val="0"/>
      <w:divBdr>
        <w:top w:val="none" w:sz="0" w:space="0" w:color="auto"/>
        <w:left w:val="none" w:sz="0" w:space="0" w:color="auto"/>
        <w:bottom w:val="none" w:sz="0" w:space="0" w:color="auto"/>
        <w:right w:val="none" w:sz="0" w:space="0" w:color="auto"/>
      </w:divBdr>
    </w:div>
    <w:div w:id="610086321">
      <w:bodyDiv w:val="1"/>
      <w:marLeft w:val="0"/>
      <w:marRight w:val="0"/>
      <w:marTop w:val="0"/>
      <w:marBottom w:val="0"/>
      <w:divBdr>
        <w:top w:val="none" w:sz="0" w:space="0" w:color="auto"/>
        <w:left w:val="none" w:sz="0" w:space="0" w:color="auto"/>
        <w:bottom w:val="none" w:sz="0" w:space="0" w:color="auto"/>
        <w:right w:val="none" w:sz="0" w:space="0" w:color="auto"/>
      </w:divBdr>
    </w:div>
    <w:div w:id="614411513">
      <w:bodyDiv w:val="1"/>
      <w:marLeft w:val="0"/>
      <w:marRight w:val="0"/>
      <w:marTop w:val="0"/>
      <w:marBottom w:val="0"/>
      <w:divBdr>
        <w:top w:val="none" w:sz="0" w:space="0" w:color="auto"/>
        <w:left w:val="none" w:sz="0" w:space="0" w:color="auto"/>
        <w:bottom w:val="none" w:sz="0" w:space="0" w:color="auto"/>
        <w:right w:val="none" w:sz="0" w:space="0" w:color="auto"/>
      </w:divBdr>
    </w:div>
    <w:div w:id="619727680">
      <w:bodyDiv w:val="1"/>
      <w:marLeft w:val="0"/>
      <w:marRight w:val="0"/>
      <w:marTop w:val="0"/>
      <w:marBottom w:val="0"/>
      <w:divBdr>
        <w:top w:val="none" w:sz="0" w:space="0" w:color="auto"/>
        <w:left w:val="none" w:sz="0" w:space="0" w:color="auto"/>
        <w:bottom w:val="none" w:sz="0" w:space="0" w:color="auto"/>
        <w:right w:val="none" w:sz="0" w:space="0" w:color="auto"/>
      </w:divBdr>
    </w:div>
    <w:div w:id="626276141">
      <w:bodyDiv w:val="1"/>
      <w:marLeft w:val="0"/>
      <w:marRight w:val="0"/>
      <w:marTop w:val="0"/>
      <w:marBottom w:val="0"/>
      <w:divBdr>
        <w:top w:val="none" w:sz="0" w:space="0" w:color="auto"/>
        <w:left w:val="none" w:sz="0" w:space="0" w:color="auto"/>
        <w:bottom w:val="none" w:sz="0" w:space="0" w:color="auto"/>
        <w:right w:val="none" w:sz="0" w:space="0" w:color="auto"/>
      </w:divBdr>
    </w:div>
    <w:div w:id="628171809">
      <w:bodyDiv w:val="1"/>
      <w:marLeft w:val="0"/>
      <w:marRight w:val="0"/>
      <w:marTop w:val="0"/>
      <w:marBottom w:val="0"/>
      <w:divBdr>
        <w:top w:val="none" w:sz="0" w:space="0" w:color="auto"/>
        <w:left w:val="none" w:sz="0" w:space="0" w:color="auto"/>
        <w:bottom w:val="none" w:sz="0" w:space="0" w:color="auto"/>
        <w:right w:val="none" w:sz="0" w:space="0" w:color="auto"/>
      </w:divBdr>
    </w:div>
    <w:div w:id="62870887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36960430">
      <w:bodyDiv w:val="1"/>
      <w:marLeft w:val="0"/>
      <w:marRight w:val="0"/>
      <w:marTop w:val="0"/>
      <w:marBottom w:val="0"/>
      <w:divBdr>
        <w:top w:val="none" w:sz="0" w:space="0" w:color="auto"/>
        <w:left w:val="none" w:sz="0" w:space="0" w:color="auto"/>
        <w:bottom w:val="none" w:sz="0" w:space="0" w:color="auto"/>
        <w:right w:val="none" w:sz="0" w:space="0" w:color="auto"/>
      </w:divBdr>
    </w:div>
    <w:div w:id="655501590">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671569111">
      <w:bodyDiv w:val="1"/>
      <w:marLeft w:val="0"/>
      <w:marRight w:val="0"/>
      <w:marTop w:val="0"/>
      <w:marBottom w:val="0"/>
      <w:divBdr>
        <w:top w:val="none" w:sz="0" w:space="0" w:color="auto"/>
        <w:left w:val="none" w:sz="0" w:space="0" w:color="auto"/>
        <w:bottom w:val="none" w:sz="0" w:space="0" w:color="auto"/>
        <w:right w:val="none" w:sz="0" w:space="0" w:color="auto"/>
      </w:divBdr>
    </w:div>
    <w:div w:id="680817013">
      <w:bodyDiv w:val="1"/>
      <w:marLeft w:val="0"/>
      <w:marRight w:val="0"/>
      <w:marTop w:val="0"/>
      <w:marBottom w:val="0"/>
      <w:divBdr>
        <w:top w:val="none" w:sz="0" w:space="0" w:color="auto"/>
        <w:left w:val="none" w:sz="0" w:space="0" w:color="auto"/>
        <w:bottom w:val="none" w:sz="0" w:space="0" w:color="auto"/>
        <w:right w:val="none" w:sz="0" w:space="0" w:color="auto"/>
      </w:divBdr>
    </w:div>
    <w:div w:id="702941615">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718475702">
      <w:bodyDiv w:val="1"/>
      <w:marLeft w:val="0"/>
      <w:marRight w:val="0"/>
      <w:marTop w:val="0"/>
      <w:marBottom w:val="0"/>
      <w:divBdr>
        <w:top w:val="none" w:sz="0" w:space="0" w:color="auto"/>
        <w:left w:val="none" w:sz="0" w:space="0" w:color="auto"/>
        <w:bottom w:val="none" w:sz="0" w:space="0" w:color="auto"/>
        <w:right w:val="none" w:sz="0" w:space="0" w:color="auto"/>
      </w:divBdr>
    </w:div>
    <w:div w:id="734665028">
      <w:bodyDiv w:val="1"/>
      <w:marLeft w:val="0"/>
      <w:marRight w:val="0"/>
      <w:marTop w:val="0"/>
      <w:marBottom w:val="0"/>
      <w:divBdr>
        <w:top w:val="none" w:sz="0" w:space="0" w:color="auto"/>
        <w:left w:val="none" w:sz="0" w:space="0" w:color="auto"/>
        <w:bottom w:val="none" w:sz="0" w:space="0" w:color="auto"/>
        <w:right w:val="none" w:sz="0" w:space="0" w:color="auto"/>
      </w:divBdr>
    </w:div>
    <w:div w:id="747190496">
      <w:bodyDiv w:val="1"/>
      <w:marLeft w:val="0"/>
      <w:marRight w:val="0"/>
      <w:marTop w:val="0"/>
      <w:marBottom w:val="0"/>
      <w:divBdr>
        <w:top w:val="none" w:sz="0" w:space="0" w:color="auto"/>
        <w:left w:val="none" w:sz="0" w:space="0" w:color="auto"/>
        <w:bottom w:val="none" w:sz="0" w:space="0" w:color="auto"/>
        <w:right w:val="none" w:sz="0" w:space="0" w:color="auto"/>
      </w:divBdr>
    </w:div>
    <w:div w:id="747457418">
      <w:bodyDiv w:val="1"/>
      <w:marLeft w:val="0"/>
      <w:marRight w:val="0"/>
      <w:marTop w:val="0"/>
      <w:marBottom w:val="0"/>
      <w:divBdr>
        <w:top w:val="none" w:sz="0" w:space="0" w:color="auto"/>
        <w:left w:val="none" w:sz="0" w:space="0" w:color="auto"/>
        <w:bottom w:val="none" w:sz="0" w:space="0" w:color="auto"/>
        <w:right w:val="none" w:sz="0" w:space="0" w:color="auto"/>
      </w:divBdr>
    </w:div>
    <w:div w:id="753863855">
      <w:bodyDiv w:val="1"/>
      <w:marLeft w:val="0"/>
      <w:marRight w:val="0"/>
      <w:marTop w:val="0"/>
      <w:marBottom w:val="0"/>
      <w:divBdr>
        <w:top w:val="none" w:sz="0" w:space="0" w:color="auto"/>
        <w:left w:val="none" w:sz="0" w:space="0" w:color="auto"/>
        <w:bottom w:val="none" w:sz="0" w:space="0" w:color="auto"/>
        <w:right w:val="none" w:sz="0" w:space="0" w:color="auto"/>
      </w:divBdr>
    </w:div>
    <w:div w:id="755172908">
      <w:bodyDiv w:val="1"/>
      <w:marLeft w:val="0"/>
      <w:marRight w:val="0"/>
      <w:marTop w:val="0"/>
      <w:marBottom w:val="0"/>
      <w:divBdr>
        <w:top w:val="none" w:sz="0" w:space="0" w:color="auto"/>
        <w:left w:val="none" w:sz="0" w:space="0" w:color="auto"/>
        <w:bottom w:val="none" w:sz="0" w:space="0" w:color="auto"/>
        <w:right w:val="none" w:sz="0" w:space="0" w:color="auto"/>
      </w:divBdr>
    </w:div>
    <w:div w:id="771438121">
      <w:bodyDiv w:val="1"/>
      <w:marLeft w:val="0"/>
      <w:marRight w:val="0"/>
      <w:marTop w:val="0"/>
      <w:marBottom w:val="0"/>
      <w:divBdr>
        <w:top w:val="none" w:sz="0" w:space="0" w:color="auto"/>
        <w:left w:val="none" w:sz="0" w:space="0" w:color="auto"/>
        <w:bottom w:val="none" w:sz="0" w:space="0" w:color="auto"/>
        <w:right w:val="none" w:sz="0" w:space="0" w:color="auto"/>
      </w:divBdr>
    </w:div>
    <w:div w:id="771824137">
      <w:bodyDiv w:val="1"/>
      <w:marLeft w:val="0"/>
      <w:marRight w:val="0"/>
      <w:marTop w:val="0"/>
      <w:marBottom w:val="0"/>
      <w:divBdr>
        <w:top w:val="none" w:sz="0" w:space="0" w:color="auto"/>
        <w:left w:val="none" w:sz="0" w:space="0" w:color="auto"/>
        <w:bottom w:val="none" w:sz="0" w:space="0" w:color="auto"/>
        <w:right w:val="none" w:sz="0" w:space="0" w:color="auto"/>
      </w:divBdr>
    </w:div>
    <w:div w:id="792290420">
      <w:bodyDiv w:val="1"/>
      <w:marLeft w:val="0"/>
      <w:marRight w:val="0"/>
      <w:marTop w:val="0"/>
      <w:marBottom w:val="0"/>
      <w:divBdr>
        <w:top w:val="none" w:sz="0" w:space="0" w:color="auto"/>
        <w:left w:val="none" w:sz="0" w:space="0" w:color="auto"/>
        <w:bottom w:val="none" w:sz="0" w:space="0" w:color="auto"/>
        <w:right w:val="none" w:sz="0" w:space="0" w:color="auto"/>
      </w:divBdr>
    </w:div>
    <w:div w:id="796724589">
      <w:bodyDiv w:val="1"/>
      <w:marLeft w:val="0"/>
      <w:marRight w:val="0"/>
      <w:marTop w:val="0"/>
      <w:marBottom w:val="0"/>
      <w:divBdr>
        <w:top w:val="none" w:sz="0" w:space="0" w:color="auto"/>
        <w:left w:val="none" w:sz="0" w:space="0" w:color="auto"/>
        <w:bottom w:val="none" w:sz="0" w:space="0" w:color="auto"/>
        <w:right w:val="none" w:sz="0" w:space="0" w:color="auto"/>
      </w:divBdr>
    </w:div>
    <w:div w:id="798378386">
      <w:bodyDiv w:val="1"/>
      <w:marLeft w:val="0"/>
      <w:marRight w:val="0"/>
      <w:marTop w:val="0"/>
      <w:marBottom w:val="0"/>
      <w:divBdr>
        <w:top w:val="none" w:sz="0" w:space="0" w:color="auto"/>
        <w:left w:val="none" w:sz="0" w:space="0" w:color="auto"/>
        <w:bottom w:val="none" w:sz="0" w:space="0" w:color="auto"/>
        <w:right w:val="none" w:sz="0" w:space="0" w:color="auto"/>
      </w:divBdr>
    </w:div>
    <w:div w:id="798382924">
      <w:bodyDiv w:val="1"/>
      <w:marLeft w:val="0"/>
      <w:marRight w:val="0"/>
      <w:marTop w:val="0"/>
      <w:marBottom w:val="0"/>
      <w:divBdr>
        <w:top w:val="none" w:sz="0" w:space="0" w:color="auto"/>
        <w:left w:val="none" w:sz="0" w:space="0" w:color="auto"/>
        <w:bottom w:val="none" w:sz="0" w:space="0" w:color="auto"/>
        <w:right w:val="none" w:sz="0" w:space="0" w:color="auto"/>
      </w:divBdr>
    </w:div>
    <w:div w:id="814566657">
      <w:bodyDiv w:val="1"/>
      <w:marLeft w:val="0"/>
      <w:marRight w:val="0"/>
      <w:marTop w:val="0"/>
      <w:marBottom w:val="0"/>
      <w:divBdr>
        <w:top w:val="none" w:sz="0" w:space="0" w:color="auto"/>
        <w:left w:val="none" w:sz="0" w:space="0" w:color="auto"/>
        <w:bottom w:val="none" w:sz="0" w:space="0" w:color="auto"/>
        <w:right w:val="none" w:sz="0" w:space="0" w:color="auto"/>
      </w:divBdr>
    </w:div>
    <w:div w:id="825122370">
      <w:bodyDiv w:val="1"/>
      <w:marLeft w:val="0"/>
      <w:marRight w:val="0"/>
      <w:marTop w:val="0"/>
      <w:marBottom w:val="0"/>
      <w:divBdr>
        <w:top w:val="none" w:sz="0" w:space="0" w:color="auto"/>
        <w:left w:val="none" w:sz="0" w:space="0" w:color="auto"/>
        <w:bottom w:val="none" w:sz="0" w:space="0" w:color="auto"/>
        <w:right w:val="none" w:sz="0" w:space="0" w:color="auto"/>
      </w:divBdr>
    </w:div>
    <w:div w:id="826170139">
      <w:bodyDiv w:val="1"/>
      <w:marLeft w:val="0"/>
      <w:marRight w:val="0"/>
      <w:marTop w:val="0"/>
      <w:marBottom w:val="0"/>
      <w:divBdr>
        <w:top w:val="none" w:sz="0" w:space="0" w:color="auto"/>
        <w:left w:val="none" w:sz="0" w:space="0" w:color="auto"/>
        <w:bottom w:val="none" w:sz="0" w:space="0" w:color="auto"/>
        <w:right w:val="none" w:sz="0" w:space="0" w:color="auto"/>
      </w:divBdr>
    </w:div>
    <w:div w:id="835346149">
      <w:bodyDiv w:val="1"/>
      <w:marLeft w:val="0"/>
      <w:marRight w:val="0"/>
      <w:marTop w:val="0"/>
      <w:marBottom w:val="0"/>
      <w:divBdr>
        <w:top w:val="none" w:sz="0" w:space="0" w:color="auto"/>
        <w:left w:val="none" w:sz="0" w:space="0" w:color="auto"/>
        <w:bottom w:val="none" w:sz="0" w:space="0" w:color="auto"/>
        <w:right w:val="none" w:sz="0" w:space="0" w:color="auto"/>
      </w:divBdr>
    </w:div>
    <w:div w:id="838275990">
      <w:bodyDiv w:val="1"/>
      <w:marLeft w:val="0"/>
      <w:marRight w:val="0"/>
      <w:marTop w:val="0"/>
      <w:marBottom w:val="0"/>
      <w:divBdr>
        <w:top w:val="none" w:sz="0" w:space="0" w:color="auto"/>
        <w:left w:val="none" w:sz="0" w:space="0" w:color="auto"/>
        <w:bottom w:val="none" w:sz="0" w:space="0" w:color="auto"/>
        <w:right w:val="none" w:sz="0" w:space="0" w:color="auto"/>
      </w:divBdr>
    </w:div>
    <w:div w:id="844593277">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861360654">
      <w:bodyDiv w:val="1"/>
      <w:marLeft w:val="0"/>
      <w:marRight w:val="0"/>
      <w:marTop w:val="0"/>
      <w:marBottom w:val="0"/>
      <w:divBdr>
        <w:top w:val="none" w:sz="0" w:space="0" w:color="auto"/>
        <w:left w:val="none" w:sz="0" w:space="0" w:color="auto"/>
        <w:bottom w:val="none" w:sz="0" w:space="0" w:color="auto"/>
        <w:right w:val="none" w:sz="0" w:space="0" w:color="auto"/>
      </w:divBdr>
    </w:div>
    <w:div w:id="862478810">
      <w:bodyDiv w:val="1"/>
      <w:marLeft w:val="0"/>
      <w:marRight w:val="0"/>
      <w:marTop w:val="0"/>
      <w:marBottom w:val="0"/>
      <w:divBdr>
        <w:top w:val="none" w:sz="0" w:space="0" w:color="auto"/>
        <w:left w:val="none" w:sz="0" w:space="0" w:color="auto"/>
        <w:bottom w:val="none" w:sz="0" w:space="0" w:color="auto"/>
        <w:right w:val="none" w:sz="0" w:space="0" w:color="auto"/>
      </w:divBdr>
    </w:div>
    <w:div w:id="865799817">
      <w:bodyDiv w:val="1"/>
      <w:marLeft w:val="0"/>
      <w:marRight w:val="0"/>
      <w:marTop w:val="0"/>
      <w:marBottom w:val="0"/>
      <w:divBdr>
        <w:top w:val="none" w:sz="0" w:space="0" w:color="auto"/>
        <w:left w:val="none" w:sz="0" w:space="0" w:color="auto"/>
        <w:bottom w:val="none" w:sz="0" w:space="0" w:color="auto"/>
        <w:right w:val="none" w:sz="0" w:space="0" w:color="auto"/>
      </w:divBdr>
    </w:div>
    <w:div w:id="870607815">
      <w:bodyDiv w:val="1"/>
      <w:marLeft w:val="0"/>
      <w:marRight w:val="0"/>
      <w:marTop w:val="0"/>
      <w:marBottom w:val="0"/>
      <w:divBdr>
        <w:top w:val="none" w:sz="0" w:space="0" w:color="auto"/>
        <w:left w:val="none" w:sz="0" w:space="0" w:color="auto"/>
        <w:bottom w:val="none" w:sz="0" w:space="0" w:color="auto"/>
        <w:right w:val="none" w:sz="0" w:space="0" w:color="auto"/>
      </w:divBdr>
    </w:div>
    <w:div w:id="873083896">
      <w:bodyDiv w:val="1"/>
      <w:marLeft w:val="0"/>
      <w:marRight w:val="0"/>
      <w:marTop w:val="0"/>
      <w:marBottom w:val="0"/>
      <w:divBdr>
        <w:top w:val="none" w:sz="0" w:space="0" w:color="auto"/>
        <w:left w:val="none" w:sz="0" w:space="0" w:color="auto"/>
        <w:bottom w:val="none" w:sz="0" w:space="0" w:color="auto"/>
        <w:right w:val="none" w:sz="0" w:space="0" w:color="auto"/>
      </w:divBdr>
    </w:div>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3084104">
      <w:bodyDiv w:val="1"/>
      <w:marLeft w:val="0"/>
      <w:marRight w:val="0"/>
      <w:marTop w:val="0"/>
      <w:marBottom w:val="0"/>
      <w:divBdr>
        <w:top w:val="none" w:sz="0" w:space="0" w:color="auto"/>
        <w:left w:val="none" w:sz="0" w:space="0" w:color="auto"/>
        <w:bottom w:val="none" w:sz="0" w:space="0" w:color="auto"/>
        <w:right w:val="none" w:sz="0" w:space="0" w:color="auto"/>
      </w:divBdr>
    </w:div>
    <w:div w:id="901059647">
      <w:bodyDiv w:val="1"/>
      <w:marLeft w:val="0"/>
      <w:marRight w:val="0"/>
      <w:marTop w:val="0"/>
      <w:marBottom w:val="0"/>
      <w:divBdr>
        <w:top w:val="none" w:sz="0" w:space="0" w:color="auto"/>
        <w:left w:val="none" w:sz="0" w:space="0" w:color="auto"/>
        <w:bottom w:val="none" w:sz="0" w:space="0" w:color="auto"/>
        <w:right w:val="none" w:sz="0" w:space="0" w:color="auto"/>
      </w:divBdr>
    </w:div>
    <w:div w:id="904922647">
      <w:bodyDiv w:val="1"/>
      <w:marLeft w:val="0"/>
      <w:marRight w:val="0"/>
      <w:marTop w:val="0"/>
      <w:marBottom w:val="0"/>
      <w:divBdr>
        <w:top w:val="none" w:sz="0" w:space="0" w:color="auto"/>
        <w:left w:val="none" w:sz="0" w:space="0" w:color="auto"/>
        <w:bottom w:val="none" w:sz="0" w:space="0" w:color="auto"/>
        <w:right w:val="none" w:sz="0" w:space="0" w:color="auto"/>
      </w:divBdr>
    </w:div>
    <w:div w:id="932401791">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943340678">
      <w:bodyDiv w:val="1"/>
      <w:marLeft w:val="0"/>
      <w:marRight w:val="0"/>
      <w:marTop w:val="0"/>
      <w:marBottom w:val="0"/>
      <w:divBdr>
        <w:top w:val="none" w:sz="0" w:space="0" w:color="auto"/>
        <w:left w:val="none" w:sz="0" w:space="0" w:color="auto"/>
        <w:bottom w:val="none" w:sz="0" w:space="0" w:color="auto"/>
        <w:right w:val="none" w:sz="0" w:space="0" w:color="auto"/>
      </w:divBdr>
    </w:div>
    <w:div w:id="957755403">
      <w:bodyDiv w:val="1"/>
      <w:marLeft w:val="0"/>
      <w:marRight w:val="0"/>
      <w:marTop w:val="0"/>
      <w:marBottom w:val="0"/>
      <w:divBdr>
        <w:top w:val="none" w:sz="0" w:space="0" w:color="auto"/>
        <w:left w:val="none" w:sz="0" w:space="0" w:color="auto"/>
        <w:bottom w:val="none" w:sz="0" w:space="0" w:color="auto"/>
        <w:right w:val="none" w:sz="0" w:space="0" w:color="auto"/>
      </w:divBdr>
    </w:div>
    <w:div w:id="962737321">
      <w:bodyDiv w:val="1"/>
      <w:marLeft w:val="0"/>
      <w:marRight w:val="0"/>
      <w:marTop w:val="0"/>
      <w:marBottom w:val="0"/>
      <w:divBdr>
        <w:top w:val="none" w:sz="0" w:space="0" w:color="auto"/>
        <w:left w:val="none" w:sz="0" w:space="0" w:color="auto"/>
        <w:bottom w:val="none" w:sz="0" w:space="0" w:color="auto"/>
        <w:right w:val="none" w:sz="0" w:space="0" w:color="auto"/>
      </w:divBdr>
    </w:div>
    <w:div w:id="963774617">
      <w:bodyDiv w:val="1"/>
      <w:marLeft w:val="0"/>
      <w:marRight w:val="0"/>
      <w:marTop w:val="0"/>
      <w:marBottom w:val="0"/>
      <w:divBdr>
        <w:top w:val="none" w:sz="0" w:space="0" w:color="auto"/>
        <w:left w:val="none" w:sz="0" w:space="0" w:color="auto"/>
        <w:bottom w:val="none" w:sz="0" w:space="0" w:color="auto"/>
        <w:right w:val="none" w:sz="0" w:space="0" w:color="auto"/>
      </w:divBdr>
    </w:div>
    <w:div w:id="966348836">
      <w:bodyDiv w:val="1"/>
      <w:marLeft w:val="0"/>
      <w:marRight w:val="0"/>
      <w:marTop w:val="0"/>
      <w:marBottom w:val="0"/>
      <w:divBdr>
        <w:top w:val="none" w:sz="0" w:space="0" w:color="auto"/>
        <w:left w:val="none" w:sz="0" w:space="0" w:color="auto"/>
        <w:bottom w:val="none" w:sz="0" w:space="0" w:color="auto"/>
        <w:right w:val="none" w:sz="0" w:space="0" w:color="auto"/>
      </w:divBdr>
    </w:div>
    <w:div w:id="972517015">
      <w:bodyDiv w:val="1"/>
      <w:marLeft w:val="0"/>
      <w:marRight w:val="0"/>
      <w:marTop w:val="0"/>
      <w:marBottom w:val="0"/>
      <w:divBdr>
        <w:top w:val="none" w:sz="0" w:space="0" w:color="auto"/>
        <w:left w:val="none" w:sz="0" w:space="0" w:color="auto"/>
        <w:bottom w:val="none" w:sz="0" w:space="0" w:color="auto"/>
        <w:right w:val="none" w:sz="0" w:space="0" w:color="auto"/>
      </w:divBdr>
    </w:div>
    <w:div w:id="975987486">
      <w:bodyDiv w:val="1"/>
      <w:marLeft w:val="0"/>
      <w:marRight w:val="0"/>
      <w:marTop w:val="0"/>
      <w:marBottom w:val="0"/>
      <w:divBdr>
        <w:top w:val="none" w:sz="0" w:space="0" w:color="auto"/>
        <w:left w:val="none" w:sz="0" w:space="0" w:color="auto"/>
        <w:bottom w:val="none" w:sz="0" w:space="0" w:color="auto"/>
        <w:right w:val="none" w:sz="0" w:space="0" w:color="auto"/>
      </w:divBdr>
    </w:div>
    <w:div w:id="985013396">
      <w:bodyDiv w:val="1"/>
      <w:marLeft w:val="0"/>
      <w:marRight w:val="0"/>
      <w:marTop w:val="0"/>
      <w:marBottom w:val="0"/>
      <w:divBdr>
        <w:top w:val="none" w:sz="0" w:space="0" w:color="auto"/>
        <w:left w:val="none" w:sz="0" w:space="0" w:color="auto"/>
        <w:bottom w:val="none" w:sz="0" w:space="0" w:color="auto"/>
        <w:right w:val="none" w:sz="0" w:space="0" w:color="auto"/>
      </w:divBdr>
    </w:div>
    <w:div w:id="991519079">
      <w:bodyDiv w:val="1"/>
      <w:marLeft w:val="0"/>
      <w:marRight w:val="0"/>
      <w:marTop w:val="0"/>
      <w:marBottom w:val="0"/>
      <w:divBdr>
        <w:top w:val="none" w:sz="0" w:space="0" w:color="auto"/>
        <w:left w:val="none" w:sz="0" w:space="0" w:color="auto"/>
        <w:bottom w:val="none" w:sz="0" w:space="0" w:color="auto"/>
        <w:right w:val="none" w:sz="0" w:space="0" w:color="auto"/>
      </w:divBdr>
    </w:div>
    <w:div w:id="1004086461">
      <w:bodyDiv w:val="1"/>
      <w:marLeft w:val="0"/>
      <w:marRight w:val="0"/>
      <w:marTop w:val="0"/>
      <w:marBottom w:val="0"/>
      <w:divBdr>
        <w:top w:val="none" w:sz="0" w:space="0" w:color="auto"/>
        <w:left w:val="none" w:sz="0" w:space="0" w:color="auto"/>
        <w:bottom w:val="none" w:sz="0" w:space="0" w:color="auto"/>
        <w:right w:val="none" w:sz="0" w:space="0" w:color="auto"/>
      </w:divBdr>
    </w:div>
    <w:div w:id="1010373014">
      <w:bodyDiv w:val="1"/>
      <w:marLeft w:val="0"/>
      <w:marRight w:val="0"/>
      <w:marTop w:val="0"/>
      <w:marBottom w:val="0"/>
      <w:divBdr>
        <w:top w:val="none" w:sz="0" w:space="0" w:color="auto"/>
        <w:left w:val="none" w:sz="0" w:space="0" w:color="auto"/>
        <w:bottom w:val="none" w:sz="0" w:space="0" w:color="auto"/>
        <w:right w:val="none" w:sz="0" w:space="0" w:color="auto"/>
      </w:divBdr>
    </w:div>
    <w:div w:id="1013073653">
      <w:bodyDiv w:val="1"/>
      <w:marLeft w:val="0"/>
      <w:marRight w:val="0"/>
      <w:marTop w:val="0"/>
      <w:marBottom w:val="0"/>
      <w:divBdr>
        <w:top w:val="none" w:sz="0" w:space="0" w:color="auto"/>
        <w:left w:val="none" w:sz="0" w:space="0" w:color="auto"/>
        <w:bottom w:val="none" w:sz="0" w:space="0" w:color="auto"/>
        <w:right w:val="none" w:sz="0" w:space="0" w:color="auto"/>
      </w:divBdr>
    </w:div>
    <w:div w:id="1017925079">
      <w:bodyDiv w:val="1"/>
      <w:marLeft w:val="0"/>
      <w:marRight w:val="0"/>
      <w:marTop w:val="0"/>
      <w:marBottom w:val="0"/>
      <w:divBdr>
        <w:top w:val="none" w:sz="0" w:space="0" w:color="auto"/>
        <w:left w:val="none" w:sz="0" w:space="0" w:color="auto"/>
        <w:bottom w:val="none" w:sz="0" w:space="0" w:color="auto"/>
        <w:right w:val="none" w:sz="0" w:space="0" w:color="auto"/>
      </w:divBdr>
    </w:div>
    <w:div w:id="1019234270">
      <w:bodyDiv w:val="1"/>
      <w:marLeft w:val="0"/>
      <w:marRight w:val="0"/>
      <w:marTop w:val="0"/>
      <w:marBottom w:val="0"/>
      <w:divBdr>
        <w:top w:val="none" w:sz="0" w:space="0" w:color="auto"/>
        <w:left w:val="none" w:sz="0" w:space="0" w:color="auto"/>
        <w:bottom w:val="none" w:sz="0" w:space="0" w:color="auto"/>
        <w:right w:val="none" w:sz="0" w:space="0" w:color="auto"/>
      </w:divBdr>
    </w:div>
    <w:div w:id="1022323677">
      <w:bodyDiv w:val="1"/>
      <w:marLeft w:val="0"/>
      <w:marRight w:val="0"/>
      <w:marTop w:val="0"/>
      <w:marBottom w:val="0"/>
      <w:divBdr>
        <w:top w:val="none" w:sz="0" w:space="0" w:color="auto"/>
        <w:left w:val="none" w:sz="0" w:space="0" w:color="auto"/>
        <w:bottom w:val="none" w:sz="0" w:space="0" w:color="auto"/>
        <w:right w:val="none" w:sz="0" w:space="0" w:color="auto"/>
      </w:divBdr>
    </w:div>
    <w:div w:id="1025906290">
      <w:bodyDiv w:val="1"/>
      <w:marLeft w:val="0"/>
      <w:marRight w:val="0"/>
      <w:marTop w:val="0"/>
      <w:marBottom w:val="0"/>
      <w:divBdr>
        <w:top w:val="none" w:sz="0" w:space="0" w:color="auto"/>
        <w:left w:val="none" w:sz="0" w:space="0" w:color="auto"/>
        <w:bottom w:val="none" w:sz="0" w:space="0" w:color="auto"/>
        <w:right w:val="none" w:sz="0" w:space="0" w:color="auto"/>
      </w:divBdr>
    </w:div>
    <w:div w:id="1027221045">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036540017">
      <w:bodyDiv w:val="1"/>
      <w:marLeft w:val="0"/>
      <w:marRight w:val="0"/>
      <w:marTop w:val="0"/>
      <w:marBottom w:val="0"/>
      <w:divBdr>
        <w:top w:val="none" w:sz="0" w:space="0" w:color="auto"/>
        <w:left w:val="none" w:sz="0" w:space="0" w:color="auto"/>
        <w:bottom w:val="none" w:sz="0" w:space="0" w:color="auto"/>
        <w:right w:val="none" w:sz="0" w:space="0" w:color="auto"/>
      </w:divBdr>
    </w:div>
    <w:div w:id="1054811481">
      <w:bodyDiv w:val="1"/>
      <w:marLeft w:val="0"/>
      <w:marRight w:val="0"/>
      <w:marTop w:val="0"/>
      <w:marBottom w:val="0"/>
      <w:divBdr>
        <w:top w:val="none" w:sz="0" w:space="0" w:color="auto"/>
        <w:left w:val="none" w:sz="0" w:space="0" w:color="auto"/>
        <w:bottom w:val="none" w:sz="0" w:space="0" w:color="auto"/>
        <w:right w:val="none" w:sz="0" w:space="0" w:color="auto"/>
      </w:divBdr>
    </w:div>
    <w:div w:id="1056971284">
      <w:bodyDiv w:val="1"/>
      <w:marLeft w:val="0"/>
      <w:marRight w:val="0"/>
      <w:marTop w:val="0"/>
      <w:marBottom w:val="0"/>
      <w:divBdr>
        <w:top w:val="none" w:sz="0" w:space="0" w:color="auto"/>
        <w:left w:val="none" w:sz="0" w:space="0" w:color="auto"/>
        <w:bottom w:val="none" w:sz="0" w:space="0" w:color="auto"/>
        <w:right w:val="none" w:sz="0" w:space="0" w:color="auto"/>
      </w:divBdr>
    </w:div>
    <w:div w:id="1057432859">
      <w:bodyDiv w:val="1"/>
      <w:marLeft w:val="0"/>
      <w:marRight w:val="0"/>
      <w:marTop w:val="0"/>
      <w:marBottom w:val="0"/>
      <w:divBdr>
        <w:top w:val="none" w:sz="0" w:space="0" w:color="auto"/>
        <w:left w:val="none" w:sz="0" w:space="0" w:color="auto"/>
        <w:bottom w:val="none" w:sz="0" w:space="0" w:color="auto"/>
        <w:right w:val="none" w:sz="0" w:space="0" w:color="auto"/>
      </w:divBdr>
    </w:div>
    <w:div w:id="1079213952">
      <w:bodyDiv w:val="1"/>
      <w:marLeft w:val="0"/>
      <w:marRight w:val="0"/>
      <w:marTop w:val="0"/>
      <w:marBottom w:val="0"/>
      <w:divBdr>
        <w:top w:val="none" w:sz="0" w:space="0" w:color="auto"/>
        <w:left w:val="none" w:sz="0" w:space="0" w:color="auto"/>
        <w:bottom w:val="none" w:sz="0" w:space="0" w:color="auto"/>
        <w:right w:val="none" w:sz="0" w:space="0" w:color="auto"/>
      </w:divBdr>
    </w:div>
    <w:div w:id="1107886804">
      <w:bodyDiv w:val="1"/>
      <w:marLeft w:val="0"/>
      <w:marRight w:val="0"/>
      <w:marTop w:val="0"/>
      <w:marBottom w:val="0"/>
      <w:divBdr>
        <w:top w:val="none" w:sz="0" w:space="0" w:color="auto"/>
        <w:left w:val="none" w:sz="0" w:space="0" w:color="auto"/>
        <w:bottom w:val="none" w:sz="0" w:space="0" w:color="auto"/>
        <w:right w:val="none" w:sz="0" w:space="0" w:color="auto"/>
      </w:divBdr>
    </w:div>
    <w:div w:id="1120612141">
      <w:bodyDiv w:val="1"/>
      <w:marLeft w:val="0"/>
      <w:marRight w:val="0"/>
      <w:marTop w:val="0"/>
      <w:marBottom w:val="0"/>
      <w:divBdr>
        <w:top w:val="none" w:sz="0" w:space="0" w:color="auto"/>
        <w:left w:val="none" w:sz="0" w:space="0" w:color="auto"/>
        <w:bottom w:val="none" w:sz="0" w:space="0" w:color="auto"/>
        <w:right w:val="none" w:sz="0" w:space="0" w:color="auto"/>
      </w:divBdr>
    </w:div>
    <w:div w:id="1133405990">
      <w:bodyDiv w:val="1"/>
      <w:marLeft w:val="0"/>
      <w:marRight w:val="0"/>
      <w:marTop w:val="0"/>
      <w:marBottom w:val="0"/>
      <w:divBdr>
        <w:top w:val="none" w:sz="0" w:space="0" w:color="auto"/>
        <w:left w:val="none" w:sz="0" w:space="0" w:color="auto"/>
        <w:bottom w:val="none" w:sz="0" w:space="0" w:color="auto"/>
        <w:right w:val="none" w:sz="0" w:space="0" w:color="auto"/>
      </w:divBdr>
    </w:div>
    <w:div w:id="1139346538">
      <w:bodyDiv w:val="1"/>
      <w:marLeft w:val="0"/>
      <w:marRight w:val="0"/>
      <w:marTop w:val="0"/>
      <w:marBottom w:val="0"/>
      <w:divBdr>
        <w:top w:val="none" w:sz="0" w:space="0" w:color="auto"/>
        <w:left w:val="none" w:sz="0" w:space="0" w:color="auto"/>
        <w:bottom w:val="none" w:sz="0" w:space="0" w:color="auto"/>
        <w:right w:val="none" w:sz="0" w:space="0" w:color="auto"/>
      </w:divBdr>
    </w:div>
    <w:div w:id="1143697693">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162043814">
      <w:bodyDiv w:val="1"/>
      <w:marLeft w:val="0"/>
      <w:marRight w:val="0"/>
      <w:marTop w:val="0"/>
      <w:marBottom w:val="0"/>
      <w:divBdr>
        <w:top w:val="none" w:sz="0" w:space="0" w:color="auto"/>
        <w:left w:val="none" w:sz="0" w:space="0" w:color="auto"/>
        <w:bottom w:val="none" w:sz="0" w:space="0" w:color="auto"/>
        <w:right w:val="none" w:sz="0" w:space="0" w:color="auto"/>
      </w:divBdr>
    </w:div>
    <w:div w:id="1165510253">
      <w:bodyDiv w:val="1"/>
      <w:marLeft w:val="0"/>
      <w:marRight w:val="0"/>
      <w:marTop w:val="0"/>
      <w:marBottom w:val="0"/>
      <w:divBdr>
        <w:top w:val="none" w:sz="0" w:space="0" w:color="auto"/>
        <w:left w:val="none" w:sz="0" w:space="0" w:color="auto"/>
        <w:bottom w:val="none" w:sz="0" w:space="0" w:color="auto"/>
        <w:right w:val="none" w:sz="0" w:space="0" w:color="auto"/>
      </w:divBdr>
    </w:div>
    <w:div w:id="1166047785">
      <w:bodyDiv w:val="1"/>
      <w:marLeft w:val="0"/>
      <w:marRight w:val="0"/>
      <w:marTop w:val="0"/>
      <w:marBottom w:val="0"/>
      <w:divBdr>
        <w:top w:val="none" w:sz="0" w:space="0" w:color="auto"/>
        <w:left w:val="none" w:sz="0" w:space="0" w:color="auto"/>
        <w:bottom w:val="none" w:sz="0" w:space="0" w:color="auto"/>
        <w:right w:val="none" w:sz="0" w:space="0" w:color="auto"/>
      </w:divBdr>
    </w:div>
    <w:div w:id="1170484217">
      <w:bodyDiv w:val="1"/>
      <w:marLeft w:val="0"/>
      <w:marRight w:val="0"/>
      <w:marTop w:val="0"/>
      <w:marBottom w:val="0"/>
      <w:divBdr>
        <w:top w:val="none" w:sz="0" w:space="0" w:color="auto"/>
        <w:left w:val="none" w:sz="0" w:space="0" w:color="auto"/>
        <w:bottom w:val="none" w:sz="0" w:space="0" w:color="auto"/>
        <w:right w:val="none" w:sz="0" w:space="0" w:color="auto"/>
      </w:divBdr>
    </w:div>
    <w:div w:id="1182159167">
      <w:bodyDiv w:val="1"/>
      <w:marLeft w:val="0"/>
      <w:marRight w:val="0"/>
      <w:marTop w:val="0"/>
      <w:marBottom w:val="0"/>
      <w:divBdr>
        <w:top w:val="none" w:sz="0" w:space="0" w:color="auto"/>
        <w:left w:val="none" w:sz="0" w:space="0" w:color="auto"/>
        <w:bottom w:val="none" w:sz="0" w:space="0" w:color="auto"/>
        <w:right w:val="none" w:sz="0" w:space="0" w:color="auto"/>
      </w:divBdr>
    </w:div>
    <w:div w:id="1190795774">
      <w:bodyDiv w:val="1"/>
      <w:marLeft w:val="0"/>
      <w:marRight w:val="0"/>
      <w:marTop w:val="0"/>
      <w:marBottom w:val="0"/>
      <w:divBdr>
        <w:top w:val="none" w:sz="0" w:space="0" w:color="auto"/>
        <w:left w:val="none" w:sz="0" w:space="0" w:color="auto"/>
        <w:bottom w:val="none" w:sz="0" w:space="0" w:color="auto"/>
        <w:right w:val="none" w:sz="0" w:space="0" w:color="auto"/>
      </w:divBdr>
    </w:div>
    <w:div w:id="1193617647">
      <w:bodyDiv w:val="1"/>
      <w:marLeft w:val="0"/>
      <w:marRight w:val="0"/>
      <w:marTop w:val="0"/>
      <w:marBottom w:val="0"/>
      <w:divBdr>
        <w:top w:val="none" w:sz="0" w:space="0" w:color="auto"/>
        <w:left w:val="none" w:sz="0" w:space="0" w:color="auto"/>
        <w:bottom w:val="none" w:sz="0" w:space="0" w:color="auto"/>
        <w:right w:val="none" w:sz="0" w:space="0" w:color="auto"/>
      </w:divBdr>
    </w:div>
    <w:div w:id="1197154220">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208564118">
      <w:bodyDiv w:val="1"/>
      <w:marLeft w:val="0"/>
      <w:marRight w:val="0"/>
      <w:marTop w:val="0"/>
      <w:marBottom w:val="0"/>
      <w:divBdr>
        <w:top w:val="none" w:sz="0" w:space="0" w:color="auto"/>
        <w:left w:val="none" w:sz="0" w:space="0" w:color="auto"/>
        <w:bottom w:val="none" w:sz="0" w:space="0" w:color="auto"/>
        <w:right w:val="none" w:sz="0" w:space="0" w:color="auto"/>
      </w:divBdr>
    </w:div>
    <w:div w:id="1216159688">
      <w:bodyDiv w:val="1"/>
      <w:marLeft w:val="0"/>
      <w:marRight w:val="0"/>
      <w:marTop w:val="0"/>
      <w:marBottom w:val="0"/>
      <w:divBdr>
        <w:top w:val="none" w:sz="0" w:space="0" w:color="auto"/>
        <w:left w:val="none" w:sz="0" w:space="0" w:color="auto"/>
        <w:bottom w:val="none" w:sz="0" w:space="0" w:color="auto"/>
        <w:right w:val="none" w:sz="0" w:space="0" w:color="auto"/>
      </w:divBdr>
    </w:div>
    <w:div w:id="1224561049">
      <w:bodyDiv w:val="1"/>
      <w:marLeft w:val="0"/>
      <w:marRight w:val="0"/>
      <w:marTop w:val="0"/>
      <w:marBottom w:val="0"/>
      <w:divBdr>
        <w:top w:val="none" w:sz="0" w:space="0" w:color="auto"/>
        <w:left w:val="none" w:sz="0" w:space="0" w:color="auto"/>
        <w:bottom w:val="none" w:sz="0" w:space="0" w:color="auto"/>
        <w:right w:val="none" w:sz="0" w:space="0" w:color="auto"/>
      </w:divBdr>
    </w:div>
    <w:div w:id="1233465112">
      <w:bodyDiv w:val="1"/>
      <w:marLeft w:val="0"/>
      <w:marRight w:val="0"/>
      <w:marTop w:val="0"/>
      <w:marBottom w:val="0"/>
      <w:divBdr>
        <w:top w:val="none" w:sz="0" w:space="0" w:color="auto"/>
        <w:left w:val="none" w:sz="0" w:space="0" w:color="auto"/>
        <w:bottom w:val="none" w:sz="0" w:space="0" w:color="auto"/>
        <w:right w:val="none" w:sz="0" w:space="0" w:color="auto"/>
      </w:divBdr>
    </w:div>
    <w:div w:id="1237059398">
      <w:bodyDiv w:val="1"/>
      <w:marLeft w:val="0"/>
      <w:marRight w:val="0"/>
      <w:marTop w:val="0"/>
      <w:marBottom w:val="0"/>
      <w:divBdr>
        <w:top w:val="none" w:sz="0" w:space="0" w:color="auto"/>
        <w:left w:val="none" w:sz="0" w:space="0" w:color="auto"/>
        <w:bottom w:val="none" w:sz="0" w:space="0" w:color="auto"/>
        <w:right w:val="none" w:sz="0" w:space="0" w:color="auto"/>
      </w:divBdr>
    </w:div>
    <w:div w:id="1237203340">
      <w:bodyDiv w:val="1"/>
      <w:marLeft w:val="0"/>
      <w:marRight w:val="0"/>
      <w:marTop w:val="0"/>
      <w:marBottom w:val="0"/>
      <w:divBdr>
        <w:top w:val="none" w:sz="0" w:space="0" w:color="auto"/>
        <w:left w:val="none" w:sz="0" w:space="0" w:color="auto"/>
        <w:bottom w:val="none" w:sz="0" w:space="0" w:color="auto"/>
        <w:right w:val="none" w:sz="0" w:space="0" w:color="auto"/>
      </w:divBdr>
    </w:div>
    <w:div w:id="1237743190">
      <w:bodyDiv w:val="1"/>
      <w:marLeft w:val="0"/>
      <w:marRight w:val="0"/>
      <w:marTop w:val="0"/>
      <w:marBottom w:val="0"/>
      <w:divBdr>
        <w:top w:val="none" w:sz="0" w:space="0" w:color="auto"/>
        <w:left w:val="none" w:sz="0" w:space="0" w:color="auto"/>
        <w:bottom w:val="none" w:sz="0" w:space="0" w:color="auto"/>
        <w:right w:val="none" w:sz="0" w:space="0" w:color="auto"/>
      </w:divBdr>
    </w:div>
    <w:div w:id="1245995968">
      <w:bodyDiv w:val="1"/>
      <w:marLeft w:val="0"/>
      <w:marRight w:val="0"/>
      <w:marTop w:val="0"/>
      <w:marBottom w:val="0"/>
      <w:divBdr>
        <w:top w:val="none" w:sz="0" w:space="0" w:color="auto"/>
        <w:left w:val="none" w:sz="0" w:space="0" w:color="auto"/>
        <w:bottom w:val="none" w:sz="0" w:space="0" w:color="auto"/>
        <w:right w:val="none" w:sz="0" w:space="0" w:color="auto"/>
      </w:divBdr>
    </w:div>
    <w:div w:id="1259563993">
      <w:bodyDiv w:val="1"/>
      <w:marLeft w:val="0"/>
      <w:marRight w:val="0"/>
      <w:marTop w:val="0"/>
      <w:marBottom w:val="0"/>
      <w:divBdr>
        <w:top w:val="none" w:sz="0" w:space="0" w:color="auto"/>
        <w:left w:val="none" w:sz="0" w:space="0" w:color="auto"/>
        <w:bottom w:val="none" w:sz="0" w:space="0" w:color="auto"/>
        <w:right w:val="none" w:sz="0" w:space="0" w:color="auto"/>
      </w:divBdr>
    </w:div>
    <w:div w:id="1273630316">
      <w:bodyDiv w:val="1"/>
      <w:marLeft w:val="0"/>
      <w:marRight w:val="0"/>
      <w:marTop w:val="0"/>
      <w:marBottom w:val="0"/>
      <w:divBdr>
        <w:top w:val="none" w:sz="0" w:space="0" w:color="auto"/>
        <w:left w:val="none" w:sz="0" w:space="0" w:color="auto"/>
        <w:bottom w:val="none" w:sz="0" w:space="0" w:color="auto"/>
        <w:right w:val="none" w:sz="0" w:space="0" w:color="auto"/>
      </w:divBdr>
    </w:div>
    <w:div w:id="1276209007">
      <w:bodyDiv w:val="1"/>
      <w:marLeft w:val="0"/>
      <w:marRight w:val="0"/>
      <w:marTop w:val="0"/>
      <w:marBottom w:val="0"/>
      <w:divBdr>
        <w:top w:val="none" w:sz="0" w:space="0" w:color="auto"/>
        <w:left w:val="none" w:sz="0" w:space="0" w:color="auto"/>
        <w:bottom w:val="none" w:sz="0" w:space="0" w:color="auto"/>
        <w:right w:val="none" w:sz="0" w:space="0" w:color="auto"/>
      </w:divBdr>
    </w:div>
    <w:div w:id="1282220996">
      <w:bodyDiv w:val="1"/>
      <w:marLeft w:val="0"/>
      <w:marRight w:val="0"/>
      <w:marTop w:val="0"/>
      <w:marBottom w:val="0"/>
      <w:divBdr>
        <w:top w:val="none" w:sz="0" w:space="0" w:color="auto"/>
        <w:left w:val="none" w:sz="0" w:space="0" w:color="auto"/>
        <w:bottom w:val="none" w:sz="0" w:space="0" w:color="auto"/>
        <w:right w:val="none" w:sz="0" w:space="0" w:color="auto"/>
      </w:divBdr>
    </w:div>
    <w:div w:id="1284732856">
      <w:bodyDiv w:val="1"/>
      <w:marLeft w:val="0"/>
      <w:marRight w:val="0"/>
      <w:marTop w:val="0"/>
      <w:marBottom w:val="0"/>
      <w:divBdr>
        <w:top w:val="none" w:sz="0" w:space="0" w:color="auto"/>
        <w:left w:val="none" w:sz="0" w:space="0" w:color="auto"/>
        <w:bottom w:val="none" w:sz="0" w:space="0" w:color="auto"/>
        <w:right w:val="none" w:sz="0" w:space="0" w:color="auto"/>
      </w:divBdr>
    </w:div>
    <w:div w:id="1299146520">
      <w:bodyDiv w:val="1"/>
      <w:marLeft w:val="0"/>
      <w:marRight w:val="0"/>
      <w:marTop w:val="0"/>
      <w:marBottom w:val="0"/>
      <w:divBdr>
        <w:top w:val="none" w:sz="0" w:space="0" w:color="auto"/>
        <w:left w:val="none" w:sz="0" w:space="0" w:color="auto"/>
        <w:bottom w:val="none" w:sz="0" w:space="0" w:color="auto"/>
        <w:right w:val="none" w:sz="0" w:space="0" w:color="auto"/>
      </w:divBdr>
    </w:div>
    <w:div w:id="1308314283">
      <w:bodyDiv w:val="1"/>
      <w:marLeft w:val="0"/>
      <w:marRight w:val="0"/>
      <w:marTop w:val="0"/>
      <w:marBottom w:val="0"/>
      <w:divBdr>
        <w:top w:val="none" w:sz="0" w:space="0" w:color="auto"/>
        <w:left w:val="none" w:sz="0" w:space="0" w:color="auto"/>
        <w:bottom w:val="none" w:sz="0" w:space="0" w:color="auto"/>
        <w:right w:val="none" w:sz="0" w:space="0" w:color="auto"/>
      </w:divBdr>
    </w:div>
    <w:div w:id="1314413044">
      <w:bodyDiv w:val="1"/>
      <w:marLeft w:val="0"/>
      <w:marRight w:val="0"/>
      <w:marTop w:val="0"/>
      <w:marBottom w:val="0"/>
      <w:divBdr>
        <w:top w:val="none" w:sz="0" w:space="0" w:color="auto"/>
        <w:left w:val="none" w:sz="0" w:space="0" w:color="auto"/>
        <w:bottom w:val="none" w:sz="0" w:space="0" w:color="auto"/>
        <w:right w:val="none" w:sz="0" w:space="0" w:color="auto"/>
      </w:divBdr>
    </w:div>
    <w:div w:id="1323465244">
      <w:bodyDiv w:val="1"/>
      <w:marLeft w:val="0"/>
      <w:marRight w:val="0"/>
      <w:marTop w:val="0"/>
      <w:marBottom w:val="0"/>
      <w:divBdr>
        <w:top w:val="none" w:sz="0" w:space="0" w:color="auto"/>
        <w:left w:val="none" w:sz="0" w:space="0" w:color="auto"/>
        <w:bottom w:val="none" w:sz="0" w:space="0" w:color="auto"/>
        <w:right w:val="none" w:sz="0" w:space="0" w:color="auto"/>
      </w:divBdr>
    </w:div>
    <w:div w:id="1332031180">
      <w:bodyDiv w:val="1"/>
      <w:marLeft w:val="0"/>
      <w:marRight w:val="0"/>
      <w:marTop w:val="0"/>
      <w:marBottom w:val="0"/>
      <w:divBdr>
        <w:top w:val="none" w:sz="0" w:space="0" w:color="auto"/>
        <w:left w:val="none" w:sz="0" w:space="0" w:color="auto"/>
        <w:bottom w:val="none" w:sz="0" w:space="0" w:color="auto"/>
        <w:right w:val="none" w:sz="0" w:space="0" w:color="auto"/>
      </w:divBdr>
    </w:div>
    <w:div w:id="1334718786">
      <w:bodyDiv w:val="1"/>
      <w:marLeft w:val="0"/>
      <w:marRight w:val="0"/>
      <w:marTop w:val="0"/>
      <w:marBottom w:val="0"/>
      <w:divBdr>
        <w:top w:val="none" w:sz="0" w:space="0" w:color="auto"/>
        <w:left w:val="none" w:sz="0" w:space="0" w:color="auto"/>
        <w:bottom w:val="none" w:sz="0" w:space="0" w:color="auto"/>
        <w:right w:val="none" w:sz="0" w:space="0" w:color="auto"/>
      </w:divBdr>
    </w:div>
    <w:div w:id="1338849976">
      <w:bodyDiv w:val="1"/>
      <w:marLeft w:val="0"/>
      <w:marRight w:val="0"/>
      <w:marTop w:val="0"/>
      <w:marBottom w:val="0"/>
      <w:divBdr>
        <w:top w:val="none" w:sz="0" w:space="0" w:color="auto"/>
        <w:left w:val="none" w:sz="0" w:space="0" w:color="auto"/>
        <w:bottom w:val="none" w:sz="0" w:space="0" w:color="auto"/>
        <w:right w:val="none" w:sz="0" w:space="0" w:color="auto"/>
      </w:divBdr>
    </w:div>
    <w:div w:id="1348632183">
      <w:bodyDiv w:val="1"/>
      <w:marLeft w:val="0"/>
      <w:marRight w:val="0"/>
      <w:marTop w:val="0"/>
      <w:marBottom w:val="0"/>
      <w:divBdr>
        <w:top w:val="none" w:sz="0" w:space="0" w:color="auto"/>
        <w:left w:val="none" w:sz="0" w:space="0" w:color="auto"/>
        <w:bottom w:val="none" w:sz="0" w:space="0" w:color="auto"/>
        <w:right w:val="none" w:sz="0" w:space="0" w:color="auto"/>
      </w:divBdr>
    </w:div>
    <w:div w:id="1360159606">
      <w:bodyDiv w:val="1"/>
      <w:marLeft w:val="0"/>
      <w:marRight w:val="0"/>
      <w:marTop w:val="0"/>
      <w:marBottom w:val="0"/>
      <w:divBdr>
        <w:top w:val="none" w:sz="0" w:space="0" w:color="auto"/>
        <w:left w:val="none" w:sz="0" w:space="0" w:color="auto"/>
        <w:bottom w:val="none" w:sz="0" w:space="0" w:color="auto"/>
        <w:right w:val="none" w:sz="0" w:space="0" w:color="auto"/>
      </w:divBdr>
    </w:div>
    <w:div w:id="1362583318">
      <w:bodyDiv w:val="1"/>
      <w:marLeft w:val="0"/>
      <w:marRight w:val="0"/>
      <w:marTop w:val="0"/>
      <w:marBottom w:val="0"/>
      <w:divBdr>
        <w:top w:val="none" w:sz="0" w:space="0" w:color="auto"/>
        <w:left w:val="none" w:sz="0" w:space="0" w:color="auto"/>
        <w:bottom w:val="none" w:sz="0" w:space="0" w:color="auto"/>
        <w:right w:val="none" w:sz="0" w:space="0" w:color="auto"/>
      </w:divBdr>
    </w:div>
    <w:div w:id="1365057173">
      <w:bodyDiv w:val="1"/>
      <w:marLeft w:val="0"/>
      <w:marRight w:val="0"/>
      <w:marTop w:val="0"/>
      <w:marBottom w:val="0"/>
      <w:divBdr>
        <w:top w:val="none" w:sz="0" w:space="0" w:color="auto"/>
        <w:left w:val="none" w:sz="0" w:space="0" w:color="auto"/>
        <w:bottom w:val="none" w:sz="0" w:space="0" w:color="auto"/>
        <w:right w:val="none" w:sz="0" w:space="0" w:color="auto"/>
      </w:divBdr>
    </w:div>
    <w:div w:id="1365210285">
      <w:bodyDiv w:val="1"/>
      <w:marLeft w:val="0"/>
      <w:marRight w:val="0"/>
      <w:marTop w:val="0"/>
      <w:marBottom w:val="0"/>
      <w:divBdr>
        <w:top w:val="none" w:sz="0" w:space="0" w:color="auto"/>
        <w:left w:val="none" w:sz="0" w:space="0" w:color="auto"/>
        <w:bottom w:val="none" w:sz="0" w:space="0" w:color="auto"/>
        <w:right w:val="none" w:sz="0" w:space="0" w:color="auto"/>
      </w:divBdr>
    </w:div>
    <w:div w:id="1369989539">
      <w:bodyDiv w:val="1"/>
      <w:marLeft w:val="0"/>
      <w:marRight w:val="0"/>
      <w:marTop w:val="0"/>
      <w:marBottom w:val="0"/>
      <w:divBdr>
        <w:top w:val="none" w:sz="0" w:space="0" w:color="auto"/>
        <w:left w:val="none" w:sz="0" w:space="0" w:color="auto"/>
        <w:bottom w:val="none" w:sz="0" w:space="0" w:color="auto"/>
        <w:right w:val="none" w:sz="0" w:space="0" w:color="auto"/>
      </w:divBdr>
    </w:div>
    <w:div w:id="1371144378">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200141">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386102117">
      <w:bodyDiv w:val="1"/>
      <w:marLeft w:val="0"/>
      <w:marRight w:val="0"/>
      <w:marTop w:val="0"/>
      <w:marBottom w:val="0"/>
      <w:divBdr>
        <w:top w:val="none" w:sz="0" w:space="0" w:color="auto"/>
        <w:left w:val="none" w:sz="0" w:space="0" w:color="auto"/>
        <w:bottom w:val="none" w:sz="0" w:space="0" w:color="auto"/>
        <w:right w:val="none" w:sz="0" w:space="0" w:color="auto"/>
      </w:divBdr>
    </w:div>
    <w:div w:id="1389456845">
      <w:bodyDiv w:val="1"/>
      <w:marLeft w:val="0"/>
      <w:marRight w:val="0"/>
      <w:marTop w:val="0"/>
      <w:marBottom w:val="0"/>
      <w:divBdr>
        <w:top w:val="none" w:sz="0" w:space="0" w:color="auto"/>
        <w:left w:val="none" w:sz="0" w:space="0" w:color="auto"/>
        <w:bottom w:val="none" w:sz="0" w:space="0" w:color="auto"/>
        <w:right w:val="none" w:sz="0" w:space="0" w:color="auto"/>
      </w:divBdr>
    </w:div>
    <w:div w:id="1391688333">
      <w:bodyDiv w:val="1"/>
      <w:marLeft w:val="0"/>
      <w:marRight w:val="0"/>
      <w:marTop w:val="0"/>
      <w:marBottom w:val="0"/>
      <w:divBdr>
        <w:top w:val="none" w:sz="0" w:space="0" w:color="auto"/>
        <w:left w:val="none" w:sz="0" w:space="0" w:color="auto"/>
        <w:bottom w:val="none" w:sz="0" w:space="0" w:color="auto"/>
        <w:right w:val="none" w:sz="0" w:space="0" w:color="auto"/>
      </w:divBdr>
    </w:div>
    <w:div w:id="1391804274">
      <w:bodyDiv w:val="1"/>
      <w:marLeft w:val="0"/>
      <w:marRight w:val="0"/>
      <w:marTop w:val="0"/>
      <w:marBottom w:val="0"/>
      <w:divBdr>
        <w:top w:val="none" w:sz="0" w:space="0" w:color="auto"/>
        <w:left w:val="none" w:sz="0" w:space="0" w:color="auto"/>
        <w:bottom w:val="none" w:sz="0" w:space="0" w:color="auto"/>
        <w:right w:val="none" w:sz="0" w:space="0" w:color="auto"/>
      </w:divBdr>
    </w:div>
    <w:div w:id="1393697619">
      <w:bodyDiv w:val="1"/>
      <w:marLeft w:val="0"/>
      <w:marRight w:val="0"/>
      <w:marTop w:val="0"/>
      <w:marBottom w:val="0"/>
      <w:divBdr>
        <w:top w:val="none" w:sz="0" w:space="0" w:color="auto"/>
        <w:left w:val="none" w:sz="0" w:space="0" w:color="auto"/>
        <w:bottom w:val="none" w:sz="0" w:space="0" w:color="auto"/>
        <w:right w:val="none" w:sz="0" w:space="0" w:color="auto"/>
      </w:divBdr>
    </w:div>
    <w:div w:id="1413352629">
      <w:bodyDiv w:val="1"/>
      <w:marLeft w:val="0"/>
      <w:marRight w:val="0"/>
      <w:marTop w:val="0"/>
      <w:marBottom w:val="0"/>
      <w:divBdr>
        <w:top w:val="none" w:sz="0" w:space="0" w:color="auto"/>
        <w:left w:val="none" w:sz="0" w:space="0" w:color="auto"/>
        <w:bottom w:val="none" w:sz="0" w:space="0" w:color="auto"/>
        <w:right w:val="none" w:sz="0" w:space="0" w:color="auto"/>
      </w:divBdr>
    </w:div>
    <w:div w:id="1420054512">
      <w:bodyDiv w:val="1"/>
      <w:marLeft w:val="0"/>
      <w:marRight w:val="0"/>
      <w:marTop w:val="0"/>
      <w:marBottom w:val="0"/>
      <w:divBdr>
        <w:top w:val="none" w:sz="0" w:space="0" w:color="auto"/>
        <w:left w:val="none" w:sz="0" w:space="0" w:color="auto"/>
        <w:bottom w:val="none" w:sz="0" w:space="0" w:color="auto"/>
        <w:right w:val="none" w:sz="0" w:space="0" w:color="auto"/>
      </w:divBdr>
    </w:div>
    <w:div w:id="1423062685">
      <w:bodyDiv w:val="1"/>
      <w:marLeft w:val="0"/>
      <w:marRight w:val="0"/>
      <w:marTop w:val="0"/>
      <w:marBottom w:val="0"/>
      <w:divBdr>
        <w:top w:val="none" w:sz="0" w:space="0" w:color="auto"/>
        <w:left w:val="none" w:sz="0" w:space="0" w:color="auto"/>
        <w:bottom w:val="none" w:sz="0" w:space="0" w:color="auto"/>
        <w:right w:val="none" w:sz="0" w:space="0" w:color="auto"/>
      </w:divBdr>
    </w:div>
    <w:div w:id="1429620087">
      <w:bodyDiv w:val="1"/>
      <w:marLeft w:val="0"/>
      <w:marRight w:val="0"/>
      <w:marTop w:val="0"/>
      <w:marBottom w:val="0"/>
      <w:divBdr>
        <w:top w:val="none" w:sz="0" w:space="0" w:color="auto"/>
        <w:left w:val="none" w:sz="0" w:space="0" w:color="auto"/>
        <w:bottom w:val="none" w:sz="0" w:space="0" w:color="auto"/>
        <w:right w:val="none" w:sz="0" w:space="0" w:color="auto"/>
      </w:divBdr>
    </w:div>
    <w:div w:id="1429697188">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6339832">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452364002">
      <w:bodyDiv w:val="1"/>
      <w:marLeft w:val="0"/>
      <w:marRight w:val="0"/>
      <w:marTop w:val="0"/>
      <w:marBottom w:val="0"/>
      <w:divBdr>
        <w:top w:val="none" w:sz="0" w:space="0" w:color="auto"/>
        <w:left w:val="none" w:sz="0" w:space="0" w:color="auto"/>
        <w:bottom w:val="none" w:sz="0" w:space="0" w:color="auto"/>
        <w:right w:val="none" w:sz="0" w:space="0" w:color="auto"/>
      </w:divBdr>
    </w:div>
    <w:div w:id="1456869832">
      <w:bodyDiv w:val="1"/>
      <w:marLeft w:val="0"/>
      <w:marRight w:val="0"/>
      <w:marTop w:val="0"/>
      <w:marBottom w:val="0"/>
      <w:divBdr>
        <w:top w:val="none" w:sz="0" w:space="0" w:color="auto"/>
        <w:left w:val="none" w:sz="0" w:space="0" w:color="auto"/>
        <w:bottom w:val="none" w:sz="0" w:space="0" w:color="auto"/>
        <w:right w:val="none" w:sz="0" w:space="0" w:color="auto"/>
      </w:divBdr>
    </w:div>
    <w:div w:id="1463838818">
      <w:bodyDiv w:val="1"/>
      <w:marLeft w:val="0"/>
      <w:marRight w:val="0"/>
      <w:marTop w:val="0"/>
      <w:marBottom w:val="0"/>
      <w:divBdr>
        <w:top w:val="none" w:sz="0" w:space="0" w:color="auto"/>
        <w:left w:val="none" w:sz="0" w:space="0" w:color="auto"/>
        <w:bottom w:val="none" w:sz="0" w:space="0" w:color="auto"/>
        <w:right w:val="none" w:sz="0" w:space="0" w:color="auto"/>
      </w:divBdr>
    </w:div>
    <w:div w:id="1469081468">
      <w:bodyDiv w:val="1"/>
      <w:marLeft w:val="0"/>
      <w:marRight w:val="0"/>
      <w:marTop w:val="0"/>
      <w:marBottom w:val="0"/>
      <w:divBdr>
        <w:top w:val="none" w:sz="0" w:space="0" w:color="auto"/>
        <w:left w:val="none" w:sz="0" w:space="0" w:color="auto"/>
        <w:bottom w:val="none" w:sz="0" w:space="0" w:color="auto"/>
        <w:right w:val="none" w:sz="0" w:space="0" w:color="auto"/>
      </w:divBdr>
    </w:div>
    <w:div w:id="1471248004">
      <w:bodyDiv w:val="1"/>
      <w:marLeft w:val="0"/>
      <w:marRight w:val="0"/>
      <w:marTop w:val="0"/>
      <w:marBottom w:val="0"/>
      <w:divBdr>
        <w:top w:val="none" w:sz="0" w:space="0" w:color="auto"/>
        <w:left w:val="none" w:sz="0" w:space="0" w:color="auto"/>
        <w:bottom w:val="none" w:sz="0" w:space="0" w:color="auto"/>
        <w:right w:val="none" w:sz="0" w:space="0" w:color="auto"/>
      </w:divBdr>
    </w:div>
    <w:div w:id="1471360895">
      <w:bodyDiv w:val="1"/>
      <w:marLeft w:val="0"/>
      <w:marRight w:val="0"/>
      <w:marTop w:val="0"/>
      <w:marBottom w:val="0"/>
      <w:divBdr>
        <w:top w:val="none" w:sz="0" w:space="0" w:color="auto"/>
        <w:left w:val="none" w:sz="0" w:space="0" w:color="auto"/>
        <w:bottom w:val="none" w:sz="0" w:space="0" w:color="auto"/>
        <w:right w:val="none" w:sz="0" w:space="0" w:color="auto"/>
      </w:divBdr>
    </w:div>
    <w:div w:id="1481770850">
      <w:bodyDiv w:val="1"/>
      <w:marLeft w:val="0"/>
      <w:marRight w:val="0"/>
      <w:marTop w:val="0"/>
      <w:marBottom w:val="0"/>
      <w:divBdr>
        <w:top w:val="none" w:sz="0" w:space="0" w:color="auto"/>
        <w:left w:val="none" w:sz="0" w:space="0" w:color="auto"/>
        <w:bottom w:val="none" w:sz="0" w:space="0" w:color="auto"/>
        <w:right w:val="none" w:sz="0" w:space="0" w:color="auto"/>
      </w:divBdr>
    </w:div>
    <w:div w:id="1482691017">
      <w:bodyDiv w:val="1"/>
      <w:marLeft w:val="0"/>
      <w:marRight w:val="0"/>
      <w:marTop w:val="0"/>
      <w:marBottom w:val="0"/>
      <w:divBdr>
        <w:top w:val="none" w:sz="0" w:space="0" w:color="auto"/>
        <w:left w:val="none" w:sz="0" w:space="0" w:color="auto"/>
        <w:bottom w:val="none" w:sz="0" w:space="0" w:color="auto"/>
        <w:right w:val="none" w:sz="0" w:space="0" w:color="auto"/>
      </w:divBdr>
    </w:div>
    <w:div w:id="1485312535">
      <w:bodyDiv w:val="1"/>
      <w:marLeft w:val="0"/>
      <w:marRight w:val="0"/>
      <w:marTop w:val="0"/>
      <w:marBottom w:val="0"/>
      <w:divBdr>
        <w:top w:val="none" w:sz="0" w:space="0" w:color="auto"/>
        <w:left w:val="none" w:sz="0" w:space="0" w:color="auto"/>
        <w:bottom w:val="none" w:sz="0" w:space="0" w:color="auto"/>
        <w:right w:val="none" w:sz="0" w:space="0" w:color="auto"/>
      </w:divBdr>
    </w:div>
    <w:div w:id="1494108070">
      <w:bodyDiv w:val="1"/>
      <w:marLeft w:val="0"/>
      <w:marRight w:val="0"/>
      <w:marTop w:val="0"/>
      <w:marBottom w:val="0"/>
      <w:divBdr>
        <w:top w:val="none" w:sz="0" w:space="0" w:color="auto"/>
        <w:left w:val="none" w:sz="0" w:space="0" w:color="auto"/>
        <w:bottom w:val="none" w:sz="0" w:space="0" w:color="auto"/>
        <w:right w:val="none" w:sz="0" w:space="0" w:color="auto"/>
      </w:divBdr>
    </w:div>
    <w:div w:id="1504783361">
      <w:bodyDiv w:val="1"/>
      <w:marLeft w:val="0"/>
      <w:marRight w:val="0"/>
      <w:marTop w:val="0"/>
      <w:marBottom w:val="0"/>
      <w:divBdr>
        <w:top w:val="none" w:sz="0" w:space="0" w:color="auto"/>
        <w:left w:val="none" w:sz="0" w:space="0" w:color="auto"/>
        <w:bottom w:val="none" w:sz="0" w:space="0" w:color="auto"/>
        <w:right w:val="none" w:sz="0" w:space="0" w:color="auto"/>
      </w:divBdr>
    </w:div>
    <w:div w:id="1509981192">
      <w:bodyDiv w:val="1"/>
      <w:marLeft w:val="0"/>
      <w:marRight w:val="0"/>
      <w:marTop w:val="0"/>
      <w:marBottom w:val="0"/>
      <w:divBdr>
        <w:top w:val="none" w:sz="0" w:space="0" w:color="auto"/>
        <w:left w:val="none" w:sz="0" w:space="0" w:color="auto"/>
        <w:bottom w:val="none" w:sz="0" w:space="0" w:color="auto"/>
        <w:right w:val="none" w:sz="0" w:space="0" w:color="auto"/>
      </w:divBdr>
    </w:div>
    <w:div w:id="1513372390">
      <w:bodyDiv w:val="1"/>
      <w:marLeft w:val="0"/>
      <w:marRight w:val="0"/>
      <w:marTop w:val="0"/>
      <w:marBottom w:val="0"/>
      <w:divBdr>
        <w:top w:val="none" w:sz="0" w:space="0" w:color="auto"/>
        <w:left w:val="none" w:sz="0" w:space="0" w:color="auto"/>
        <w:bottom w:val="none" w:sz="0" w:space="0" w:color="auto"/>
        <w:right w:val="none" w:sz="0" w:space="0" w:color="auto"/>
      </w:divBdr>
    </w:div>
    <w:div w:id="1540776045">
      <w:bodyDiv w:val="1"/>
      <w:marLeft w:val="0"/>
      <w:marRight w:val="0"/>
      <w:marTop w:val="0"/>
      <w:marBottom w:val="0"/>
      <w:divBdr>
        <w:top w:val="none" w:sz="0" w:space="0" w:color="auto"/>
        <w:left w:val="none" w:sz="0" w:space="0" w:color="auto"/>
        <w:bottom w:val="none" w:sz="0" w:space="0" w:color="auto"/>
        <w:right w:val="none" w:sz="0" w:space="0" w:color="auto"/>
      </w:divBdr>
    </w:div>
    <w:div w:id="1547912721">
      <w:bodyDiv w:val="1"/>
      <w:marLeft w:val="0"/>
      <w:marRight w:val="0"/>
      <w:marTop w:val="0"/>
      <w:marBottom w:val="0"/>
      <w:divBdr>
        <w:top w:val="none" w:sz="0" w:space="0" w:color="auto"/>
        <w:left w:val="none" w:sz="0" w:space="0" w:color="auto"/>
        <w:bottom w:val="none" w:sz="0" w:space="0" w:color="auto"/>
        <w:right w:val="none" w:sz="0" w:space="0" w:color="auto"/>
      </w:divBdr>
    </w:div>
    <w:div w:id="1551384726">
      <w:bodyDiv w:val="1"/>
      <w:marLeft w:val="0"/>
      <w:marRight w:val="0"/>
      <w:marTop w:val="0"/>
      <w:marBottom w:val="0"/>
      <w:divBdr>
        <w:top w:val="none" w:sz="0" w:space="0" w:color="auto"/>
        <w:left w:val="none" w:sz="0" w:space="0" w:color="auto"/>
        <w:bottom w:val="none" w:sz="0" w:space="0" w:color="auto"/>
        <w:right w:val="none" w:sz="0" w:space="0" w:color="auto"/>
      </w:divBdr>
    </w:div>
    <w:div w:id="1564288915">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85607418">
      <w:bodyDiv w:val="1"/>
      <w:marLeft w:val="0"/>
      <w:marRight w:val="0"/>
      <w:marTop w:val="0"/>
      <w:marBottom w:val="0"/>
      <w:divBdr>
        <w:top w:val="none" w:sz="0" w:space="0" w:color="auto"/>
        <w:left w:val="none" w:sz="0" w:space="0" w:color="auto"/>
        <w:bottom w:val="none" w:sz="0" w:space="0" w:color="auto"/>
        <w:right w:val="none" w:sz="0" w:space="0" w:color="auto"/>
      </w:divBdr>
    </w:div>
    <w:div w:id="1586912534">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593127922">
      <w:bodyDiv w:val="1"/>
      <w:marLeft w:val="0"/>
      <w:marRight w:val="0"/>
      <w:marTop w:val="0"/>
      <w:marBottom w:val="0"/>
      <w:divBdr>
        <w:top w:val="none" w:sz="0" w:space="0" w:color="auto"/>
        <w:left w:val="none" w:sz="0" w:space="0" w:color="auto"/>
        <w:bottom w:val="none" w:sz="0" w:space="0" w:color="auto"/>
        <w:right w:val="none" w:sz="0" w:space="0" w:color="auto"/>
      </w:divBdr>
    </w:div>
    <w:div w:id="1601141299">
      <w:bodyDiv w:val="1"/>
      <w:marLeft w:val="0"/>
      <w:marRight w:val="0"/>
      <w:marTop w:val="0"/>
      <w:marBottom w:val="0"/>
      <w:divBdr>
        <w:top w:val="none" w:sz="0" w:space="0" w:color="auto"/>
        <w:left w:val="none" w:sz="0" w:space="0" w:color="auto"/>
        <w:bottom w:val="none" w:sz="0" w:space="0" w:color="auto"/>
        <w:right w:val="none" w:sz="0" w:space="0" w:color="auto"/>
      </w:divBdr>
    </w:div>
    <w:div w:id="1617565782">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19481779">
      <w:bodyDiv w:val="1"/>
      <w:marLeft w:val="0"/>
      <w:marRight w:val="0"/>
      <w:marTop w:val="0"/>
      <w:marBottom w:val="0"/>
      <w:divBdr>
        <w:top w:val="none" w:sz="0" w:space="0" w:color="auto"/>
        <w:left w:val="none" w:sz="0" w:space="0" w:color="auto"/>
        <w:bottom w:val="none" w:sz="0" w:space="0" w:color="auto"/>
        <w:right w:val="none" w:sz="0" w:space="0" w:color="auto"/>
      </w:divBdr>
    </w:div>
    <w:div w:id="1631671465">
      <w:bodyDiv w:val="1"/>
      <w:marLeft w:val="0"/>
      <w:marRight w:val="0"/>
      <w:marTop w:val="0"/>
      <w:marBottom w:val="0"/>
      <w:divBdr>
        <w:top w:val="none" w:sz="0" w:space="0" w:color="auto"/>
        <w:left w:val="none" w:sz="0" w:space="0" w:color="auto"/>
        <w:bottom w:val="none" w:sz="0" w:space="0" w:color="auto"/>
        <w:right w:val="none" w:sz="0" w:space="0" w:color="auto"/>
      </w:divBdr>
    </w:div>
    <w:div w:id="1639140626">
      <w:bodyDiv w:val="1"/>
      <w:marLeft w:val="0"/>
      <w:marRight w:val="0"/>
      <w:marTop w:val="0"/>
      <w:marBottom w:val="0"/>
      <w:divBdr>
        <w:top w:val="none" w:sz="0" w:space="0" w:color="auto"/>
        <w:left w:val="none" w:sz="0" w:space="0" w:color="auto"/>
        <w:bottom w:val="none" w:sz="0" w:space="0" w:color="auto"/>
        <w:right w:val="none" w:sz="0" w:space="0" w:color="auto"/>
      </w:divBdr>
    </w:div>
    <w:div w:id="1649897805">
      <w:bodyDiv w:val="1"/>
      <w:marLeft w:val="0"/>
      <w:marRight w:val="0"/>
      <w:marTop w:val="0"/>
      <w:marBottom w:val="0"/>
      <w:divBdr>
        <w:top w:val="none" w:sz="0" w:space="0" w:color="auto"/>
        <w:left w:val="none" w:sz="0" w:space="0" w:color="auto"/>
        <w:bottom w:val="none" w:sz="0" w:space="0" w:color="auto"/>
        <w:right w:val="none" w:sz="0" w:space="0" w:color="auto"/>
      </w:divBdr>
    </w:div>
    <w:div w:id="1652755015">
      <w:bodyDiv w:val="1"/>
      <w:marLeft w:val="0"/>
      <w:marRight w:val="0"/>
      <w:marTop w:val="0"/>
      <w:marBottom w:val="0"/>
      <w:divBdr>
        <w:top w:val="none" w:sz="0" w:space="0" w:color="auto"/>
        <w:left w:val="none" w:sz="0" w:space="0" w:color="auto"/>
        <w:bottom w:val="none" w:sz="0" w:space="0" w:color="auto"/>
        <w:right w:val="none" w:sz="0" w:space="0" w:color="auto"/>
      </w:divBdr>
    </w:div>
    <w:div w:id="1665277793">
      <w:bodyDiv w:val="1"/>
      <w:marLeft w:val="0"/>
      <w:marRight w:val="0"/>
      <w:marTop w:val="0"/>
      <w:marBottom w:val="0"/>
      <w:divBdr>
        <w:top w:val="none" w:sz="0" w:space="0" w:color="auto"/>
        <w:left w:val="none" w:sz="0" w:space="0" w:color="auto"/>
        <w:bottom w:val="none" w:sz="0" w:space="0" w:color="auto"/>
        <w:right w:val="none" w:sz="0" w:space="0" w:color="auto"/>
      </w:divBdr>
    </w:div>
    <w:div w:id="1666475624">
      <w:bodyDiv w:val="1"/>
      <w:marLeft w:val="0"/>
      <w:marRight w:val="0"/>
      <w:marTop w:val="0"/>
      <w:marBottom w:val="0"/>
      <w:divBdr>
        <w:top w:val="none" w:sz="0" w:space="0" w:color="auto"/>
        <w:left w:val="none" w:sz="0" w:space="0" w:color="auto"/>
        <w:bottom w:val="none" w:sz="0" w:space="0" w:color="auto"/>
        <w:right w:val="none" w:sz="0" w:space="0" w:color="auto"/>
      </w:divBdr>
    </w:div>
    <w:div w:id="1672365154">
      <w:bodyDiv w:val="1"/>
      <w:marLeft w:val="0"/>
      <w:marRight w:val="0"/>
      <w:marTop w:val="0"/>
      <w:marBottom w:val="0"/>
      <w:divBdr>
        <w:top w:val="none" w:sz="0" w:space="0" w:color="auto"/>
        <w:left w:val="none" w:sz="0" w:space="0" w:color="auto"/>
        <w:bottom w:val="none" w:sz="0" w:space="0" w:color="auto"/>
        <w:right w:val="none" w:sz="0" w:space="0" w:color="auto"/>
      </w:divBdr>
    </w:div>
    <w:div w:id="1677339319">
      <w:bodyDiv w:val="1"/>
      <w:marLeft w:val="0"/>
      <w:marRight w:val="0"/>
      <w:marTop w:val="0"/>
      <w:marBottom w:val="0"/>
      <w:divBdr>
        <w:top w:val="none" w:sz="0" w:space="0" w:color="auto"/>
        <w:left w:val="none" w:sz="0" w:space="0" w:color="auto"/>
        <w:bottom w:val="none" w:sz="0" w:space="0" w:color="auto"/>
        <w:right w:val="none" w:sz="0" w:space="0" w:color="auto"/>
      </w:divBdr>
    </w:div>
    <w:div w:id="1688141953">
      <w:bodyDiv w:val="1"/>
      <w:marLeft w:val="0"/>
      <w:marRight w:val="0"/>
      <w:marTop w:val="0"/>
      <w:marBottom w:val="0"/>
      <w:divBdr>
        <w:top w:val="none" w:sz="0" w:space="0" w:color="auto"/>
        <w:left w:val="none" w:sz="0" w:space="0" w:color="auto"/>
        <w:bottom w:val="none" w:sz="0" w:space="0" w:color="auto"/>
        <w:right w:val="none" w:sz="0" w:space="0" w:color="auto"/>
      </w:divBdr>
    </w:div>
    <w:div w:id="1697778592">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5428254">
      <w:bodyDiv w:val="1"/>
      <w:marLeft w:val="0"/>
      <w:marRight w:val="0"/>
      <w:marTop w:val="0"/>
      <w:marBottom w:val="0"/>
      <w:divBdr>
        <w:top w:val="none" w:sz="0" w:space="0" w:color="auto"/>
        <w:left w:val="none" w:sz="0" w:space="0" w:color="auto"/>
        <w:bottom w:val="none" w:sz="0" w:space="0" w:color="auto"/>
        <w:right w:val="none" w:sz="0" w:space="0" w:color="auto"/>
      </w:divBdr>
    </w:div>
    <w:div w:id="1715697611">
      <w:bodyDiv w:val="1"/>
      <w:marLeft w:val="0"/>
      <w:marRight w:val="0"/>
      <w:marTop w:val="0"/>
      <w:marBottom w:val="0"/>
      <w:divBdr>
        <w:top w:val="none" w:sz="0" w:space="0" w:color="auto"/>
        <w:left w:val="none" w:sz="0" w:space="0" w:color="auto"/>
        <w:bottom w:val="none" w:sz="0" w:space="0" w:color="auto"/>
        <w:right w:val="none" w:sz="0" w:space="0" w:color="auto"/>
      </w:divBdr>
      <w:divsChild>
        <w:div w:id="1714233379">
          <w:marLeft w:val="0"/>
          <w:marRight w:val="0"/>
          <w:marTop w:val="0"/>
          <w:marBottom w:val="0"/>
          <w:divBdr>
            <w:top w:val="none" w:sz="0" w:space="0" w:color="auto"/>
            <w:left w:val="none" w:sz="0" w:space="0" w:color="auto"/>
            <w:bottom w:val="none" w:sz="0" w:space="0" w:color="auto"/>
            <w:right w:val="none" w:sz="0" w:space="0" w:color="auto"/>
          </w:divBdr>
        </w:div>
      </w:divsChild>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17436468">
      <w:bodyDiv w:val="1"/>
      <w:marLeft w:val="0"/>
      <w:marRight w:val="0"/>
      <w:marTop w:val="0"/>
      <w:marBottom w:val="0"/>
      <w:divBdr>
        <w:top w:val="none" w:sz="0" w:space="0" w:color="auto"/>
        <w:left w:val="none" w:sz="0" w:space="0" w:color="auto"/>
        <w:bottom w:val="none" w:sz="0" w:space="0" w:color="auto"/>
        <w:right w:val="none" w:sz="0" w:space="0" w:color="auto"/>
      </w:divBdr>
    </w:div>
    <w:div w:id="1718312972">
      <w:bodyDiv w:val="1"/>
      <w:marLeft w:val="0"/>
      <w:marRight w:val="0"/>
      <w:marTop w:val="0"/>
      <w:marBottom w:val="0"/>
      <w:divBdr>
        <w:top w:val="none" w:sz="0" w:space="0" w:color="auto"/>
        <w:left w:val="none" w:sz="0" w:space="0" w:color="auto"/>
        <w:bottom w:val="none" w:sz="0" w:space="0" w:color="auto"/>
        <w:right w:val="none" w:sz="0" w:space="0" w:color="auto"/>
      </w:divBdr>
    </w:div>
    <w:div w:id="1724056084">
      <w:bodyDiv w:val="1"/>
      <w:marLeft w:val="0"/>
      <w:marRight w:val="0"/>
      <w:marTop w:val="0"/>
      <w:marBottom w:val="0"/>
      <w:divBdr>
        <w:top w:val="none" w:sz="0" w:space="0" w:color="auto"/>
        <w:left w:val="none" w:sz="0" w:space="0" w:color="auto"/>
        <w:bottom w:val="none" w:sz="0" w:space="0" w:color="auto"/>
        <w:right w:val="none" w:sz="0" w:space="0" w:color="auto"/>
      </w:divBdr>
    </w:div>
    <w:div w:id="1724668651">
      <w:bodyDiv w:val="1"/>
      <w:marLeft w:val="0"/>
      <w:marRight w:val="0"/>
      <w:marTop w:val="0"/>
      <w:marBottom w:val="0"/>
      <w:divBdr>
        <w:top w:val="none" w:sz="0" w:space="0" w:color="auto"/>
        <w:left w:val="none" w:sz="0" w:space="0" w:color="auto"/>
        <w:bottom w:val="none" w:sz="0" w:space="0" w:color="auto"/>
        <w:right w:val="none" w:sz="0" w:space="0" w:color="auto"/>
      </w:divBdr>
    </w:div>
    <w:div w:id="1735349405">
      <w:bodyDiv w:val="1"/>
      <w:marLeft w:val="0"/>
      <w:marRight w:val="0"/>
      <w:marTop w:val="0"/>
      <w:marBottom w:val="0"/>
      <w:divBdr>
        <w:top w:val="none" w:sz="0" w:space="0" w:color="auto"/>
        <w:left w:val="none" w:sz="0" w:space="0" w:color="auto"/>
        <w:bottom w:val="none" w:sz="0" w:space="0" w:color="auto"/>
        <w:right w:val="none" w:sz="0" w:space="0" w:color="auto"/>
      </w:divBdr>
    </w:div>
    <w:div w:id="1746029356">
      <w:bodyDiv w:val="1"/>
      <w:marLeft w:val="0"/>
      <w:marRight w:val="0"/>
      <w:marTop w:val="0"/>
      <w:marBottom w:val="0"/>
      <w:divBdr>
        <w:top w:val="none" w:sz="0" w:space="0" w:color="auto"/>
        <w:left w:val="none" w:sz="0" w:space="0" w:color="auto"/>
        <w:bottom w:val="none" w:sz="0" w:space="0" w:color="auto"/>
        <w:right w:val="none" w:sz="0" w:space="0" w:color="auto"/>
      </w:divBdr>
    </w:div>
    <w:div w:id="1756168578">
      <w:bodyDiv w:val="1"/>
      <w:marLeft w:val="0"/>
      <w:marRight w:val="0"/>
      <w:marTop w:val="0"/>
      <w:marBottom w:val="0"/>
      <w:divBdr>
        <w:top w:val="none" w:sz="0" w:space="0" w:color="auto"/>
        <w:left w:val="none" w:sz="0" w:space="0" w:color="auto"/>
        <w:bottom w:val="none" w:sz="0" w:space="0" w:color="auto"/>
        <w:right w:val="none" w:sz="0" w:space="0" w:color="auto"/>
      </w:divBdr>
    </w:div>
    <w:div w:id="1756630243">
      <w:bodyDiv w:val="1"/>
      <w:marLeft w:val="0"/>
      <w:marRight w:val="0"/>
      <w:marTop w:val="0"/>
      <w:marBottom w:val="0"/>
      <w:divBdr>
        <w:top w:val="none" w:sz="0" w:space="0" w:color="auto"/>
        <w:left w:val="none" w:sz="0" w:space="0" w:color="auto"/>
        <w:bottom w:val="none" w:sz="0" w:space="0" w:color="auto"/>
        <w:right w:val="none" w:sz="0" w:space="0" w:color="auto"/>
      </w:divBdr>
    </w:div>
    <w:div w:id="1759673125">
      <w:bodyDiv w:val="1"/>
      <w:marLeft w:val="0"/>
      <w:marRight w:val="0"/>
      <w:marTop w:val="0"/>
      <w:marBottom w:val="0"/>
      <w:divBdr>
        <w:top w:val="none" w:sz="0" w:space="0" w:color="auto"/>
        <w:left w:val="none" w:sz="0" w:space="0" w:color="auto"/>
        <w:bottom w:val="none" w:sz="0" w:space="0" w:color="auto"/>
        <w:right w:val="none" w:sz="0" w:space="0" w:color="auto"/>
      </w:divBdr>
    </w:div>
    <w:div w:id="1776166366">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776750749">
      <w:bodyDiv w:val="1"/>
      <w:marLeft w:val="0"/>
      <w:marRight w:val="0"/>
      <w:marTop w:val="0"/>
      <w:marBottom w:val="0"/>
      <w:divBdr>
        <w:top w:val="none" w:sz="0" w:space="0" w:color="auto"/>
        <w:left w:val="none" w:sz="0" w:space="0" w:color="auto"/>
        <w:bottom w:val="none" w:sz="0" w:space="0" w:color="auto"/>
        <w:right w:val="none" w:sz="0" w:space="0" w:color="auto"/>
      </w:divBdr>
    </w:div>
    <w:div w:id="1784766035">
      <w:bodyDiv w:val="1"/>
      <w:marLeft w:val="0"/>
      <w:marRight w:val="0"/>
      <w:marTop w:val="0"/>
      <w:marBottom w:val="0"/>
      <w:divBdr>
        <w:top w:val="none" w:sz="0" w:space="0" w:color="auto"/>
        <w:left w:val="none" w:sz="0" w:space="0" w:color="auto"/>
        <w:bottom w:val="none" w:sz="0" w:space="0" w:color="auto"/>
        <w:right w:val="none" w:sz="0" w:space="0" w:color="auto"/>
      </w:divBdr>
    </w:div>
    <w:div w:id="1789200373">
      <w:bodyDiv w:val="1"/>
      <w:marLeft w:val="0"/>
      <w:marRight w:val="0"/>
      <w:marTop w:val="0"/>
      <w:marBottom w:val="0"/>
      <w:divBdr>
        <w:top w:val="none" w:sz="0" w:space="0" w:color="auto"/>
        <w:left w:val="none" w:sz="0" w:space="0" w:color="auto"/>
        <w:bottom w:val="none" w:sz="0" w:space="0" w:color="auto"/>
        <w:right w:val="none" w:sz="0" w:space="0" w:color="auto"/>
      </w:divBdr>
    </w:div>
    <w:div w:id="1794900591">
      <w:bodyDiv w:val="1"/>
      <w:marLeft w:val="0"/>
      <w:marRight w:val="0"/>
      <w:marTop w:val="0"/>
      <w:marBottom w:val="0"/>
      <w:divBdr>
        <w:top w:val="none" w:sz="0" w:space="0" w:color="auto"/>
        <w:left w:val="none" w:sz="0" w:space="0" w:color="auto"/>
        <w:bottom w:val="none" w:sz="0" w:space="0" w:color="auto"/>
        <w:right w:val="none" w:sz="0" w:space="0" w:color="auto"/>
      </w:divBdr>
    </w:div>
    <w:div w:id="1794981741">
      <w:bodyDiv w:val="1"/>
      <w:marLeft w:val="0"/>
      <w:marRight w:val="0"/>
      <w:marTop w:val="0"/>
      <w:marBottom w:val="0"/>
      <w:divBdr>
        <w:top w:val="none" w:sz="0" w:space="0" w:color="auto"/>
        <w:left w:val="none" w:sz="0" w:space="0" w:color="auto"/>
        <w:bottom w:val="none" w:sz="0" w:space="0" w:color="auto"/>
        <w:right w:val="none" w:sz="0" w:space="0" w:color="auto"/>
      </w:divBdr>
    </w:div>
    <w:div w:id="1797597491">
      <w:bodyDiv w:val="1"/>
      <w:marLeft w:val="0"/>
      <w:marRight w:val="0"/>
      <w:marTop w:val="0"/>
      <w:marBottom w:val="0"/>
      <w:divBdr>
        <w:top w:val="none" w:sz="0" w:space="0" w:color="auto"/>
        <w:left w:val="none" w:sz="0" w:space="0" w:color="auto"/>
        <w:bottom w:val="none" w:sz="0" w:space="0" w:color="auto"/>
        <w:right w:val="none" w:sz="0" w:space="0" w:color="auto"/>
      </w:divBdr>
    </w:div>
    <w:div w:id="1797678136">
      <w:bodyDiv w:val="1"/>
      <w:marLeft w:val="0"/>
      <w:marRight w:val="0"/>
      <w:marTop w:val="0"/>
      <w:marBottom w:val="0"/>
      <w:divBdr>
        <w:top w:val="none" w:sz="0" w:space="0" w:color="auto"/>
        <w:left w:val="none" w:sz="0" w:space="0" w:color="auto"/>
        <w:bottom w:val="none" w:sz="0" w:space="0" w:color="auto"/>
        <w:right w:val="none" w:sz="0" w:space="0" w:color="auto"/>
      </w:divBdr>
    </w:div>
    <w:div w:id="1801997871">
      <w:bodyDiv w:val="1"/>
      <w:marLeft w:val="0"/>
      <w:marRight w:val="0"/>
      <w:marTop w:val="0"/>
      <w:marBottom w:val="0"/>
      <w:divBdr>
        <w:top w:val="none" w:sz="0" w:space="0" w:color="auto"/>
        <w:left w:val="none" w:sz="0" w:space="0" w:color="auto"/>
        <w:bottom w:val="none" w:sz="0" w:space="0" w:color="auto"/>
        <w:right w:val="none" w:sz="0" w:space="0" w:color="auto"/>
      </w:divBdr>
    </w:div>
    <w:div w:id="1805855063">
      <w:bodyDiv w:val="1"/>
      <w:marLeft w:val="0"/>
      <w:marRight w:val="0"/>
      <w:marTop w:val="0"/>
      <w:marBottom w:val="0"/>
      <w:divBdr>
        <w:top w:val="none" w:sz="0" w:space="0" w:color="auto"/>
        <w:left w:val="none" w:sz="0" w:space="0" w:color="auto"/>
        <w:bottom w:val="none" w:sz="0" w:space="0" w:color="auto"/>
        <w:right w:val="none" w:sz="0" w:space="0" w:color="auto"/>
      </w:divBdr>
    </w:div>
    <w:div w:id="1809014387">
      <w:bodyDiv w:val="1"/>
      <w:marLeft w:val="0"/>
      <w:marRight w:val="0"/>
      <w:marTop w:val="0"/>
      <w:marBottom w:val="0"/>
      <w:divBdr>
        <w:top w:val="none" w:sz="0" w:space="0" w:color="auto"/>
        <w:left w:val="none" w:sz="0" w:space="0" w:color="auto"/>
        <w:bottom w:val="none" w:sz="0" w:space="0" w:color="auto"/>
        <w:right w:val="none" w:sz="0" w:space="0" w:color="auto"/>
      </w:divBdr>
    </w:div>
    <w:div w:id="1814906873">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20924327">
      <w:bodyDiv w:val="1"/>
      <w:marLeft w:val="0"/>
      <w:marRight w:val="0"/>
      <w:marTop w:val="0"/>
      <w:marBottom w:val="0"/>
      <w:divBdr>
        <w:top w:val="none" w:sz="0" w:space="0" w:color="auto"/>
        <w:left w:val="none" w:sz="0" w:space="0" w:color="auto"/>
        <w:bottom w:val="none" w:sz="0" w:space="0" w:color="auto"/>
        <w:right w:val="none" w:sz="0" w:space="0" w:color="auto"/>
      </w:divBdr>
    </w:div>
    <w:div w:id="1823618645">
      <w:bodyDiv w:val="1"/>
      <w:marLeft w:val="0"/>
      <w:marRight w:val="0"/>
      <w:marTop w:val="0"/>
      <w:marBottom w:val="0"/>
      <w:divBdr>
        <w:top w:val="none" w:sz="0" w:space="0" w:color="auto"/>
        <w:left w:val="none" w:sz="0" w:space="0" w:color="auto"/>
        <w:bottom w:val="none" w:sz="0" w:space="0" w:color="auto"/>
        <w:right w:val="none" w:sz="0" w:space="0" w:color="auto"/>
      </w:divBdr>
    </w:div>
    <w:div w:id="1838307418">
      <w:bodyDiv w:val="1"/>
      <w:marLeft w:val="0"/>
      <w:marRight w:val="0"/>
      <w:marTop w:val="0"/>
      <w:marBottom w:val="0"/>
      <w:divBdr>
        <w:top w:val="none" w:sz="0" w:space="0" w:color="auto"/>
        <w:left w:val="none" w:sz="0" w:space="0" w:color="auto"/>
        <w:bottom w:val="none" w:sz="0" w:space="0" w:color="auto"/>
        <w:right w:val="none" w:sz="0" w:space="0" w:color="auto"/>
      </w:divBdr>
    </w:div>
    <w:div w:id="1839811293">
      <w:bodyDiv w:val="1"/>
      <w:marLeft w:val="0"/>
      <w:marRight w:val="0"/>
      <w:marTop w:val="0"/>
      <w:marBottom w:val="0"/>
      <w:divBdr>
        <w:top w:val="none" w:sz="0" w:space="0" w:color="auto"/>
        <w:left w:val="none" w:sz="0" w:space="0" w:color="auto"/>
        <w:bottom w:val="none" w:sz="0" w:space="0" w:color="auto"/>
        <w:right w:val="none" w:sz="0" w:space="0" w:color="auto"/>
      </w:divBdr>
    </w:div>
    <w:div w:id="1868719257">
      <w:bodyDiv w:val="1"/>
      <w:marLeft w:val="0"/>
      <w:marRight w:val="0"/>
      <w:marTop w:val="0"/>
      <w:marBottom w:val="0"/>
      <w:divBdr>
        <w:top w:val="none" w:sz="0" w:space="0" w:color="auto"/>
        <w:left w:val="none" w:sz="0" w:space="0" w:color="auto"/>
        <w:bottom w:val="none" w:sz="0" w:space="0" w:color="auto"/>
        <w:right w:val="none" w:sz="0" w:space="0" w:color="auto"/>
      </w:divBdr>
    </w:div>
    <w:div w:id="1879975559">
      <w:bodyDiv w:val="1"/>
      <w:marLeft w:val="0"/>
      <w:marRight w:val="0"/>
      <w:marTop w:val="0"/>
      <w:marBottom w:val="0"/>
      <w:divBdr>
        <w:top w:val="none" w:sz="0" w:space="0" w:color="auto"/>
        <w:left w:val="none" w:sz="0" w:space="0" w:color="auto"/>
        <w:bottom w:val="none" w:sz="0" w:space="0" w:color="auto"/>
        <w:right w:val="none" w:sz="0" w:space="0" w:color="auto"/>
      </w:divBdr>
    </w:div>
    <w:div w:id="1893493607">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897203653">
      <w:bodyDiv w:val="1"/>
      <w:marLeft w:val="0"/>
      <w:marRight w:val="0"/>
      <w:marTop w:val="0"/>
      <w:marBottom w:val="0"/>
      <w:divBdr>
        <w:top w:val="none" w:sz="0" w:space="0" w:color="auto"/>
        <w:left w:val="none" w:sz="0" w:space="0" w:color="auto"/>
        <w:bottom w:val="none" w:sz="0" w:space="0" w:color="auto"/>
        <w:right w:val="none" w:sz="0" w:space="0" w:color="auto"/>
      </w:divBdr>
    </w:div>
    <w:div w:id="1905405091">
      <w:bodyDiv w:val="1"/>
      <w:marLeft w:val="0"/>
      <w:marRight w:val="0"/>
      <w:marTop w:val="0"/>
      <w:marBottom w:val="0"/>
      <w:divBdr>
        <w:top w:val="none" w:sz="0" w:space="0" w:color="auto"/>
        <w:left w:val="none" w:sz="0" w:space="0" w:color="auto"/>
        <w:bottom w:val="none" w:sz="0" w:space="0" w:color="auto"/>
        <w:right w:val="none" w:sz="0" w:space="0" w:color="auto"/>
      </w:divBdr>
    </w:div>
    <w:div w:id="1918899659">
      <w:bodyDiv w:val="1"/>
      <w:marLeft w:val="0"/>
      <w:marRight w:val="0"/>
      <w:marTop w:val="0"/>
      <w:marBottom w:val="0"/>
      <w:divBdr>
        <w:top w:val="none" w:sz="0" w:space="0" w:color="auto"/>
        <w:left w:val="none" w:sz="0" w:space="0" w:color="auto"/>
        <w:bottom w:val="none" w:sz="0" w:space="0" w:color="auto"/>
        <w:right w:val="none" w:sz="0" w:space="0" w:color="auto"/>
      </w:divBdr>
    </w:div>
    <w:div w:id="1920407106">
      <w:bodyDiv w:val="1"/>
      <w:marLeft w:val="0"/>
      <w:marRight w:val="0"/>
      <w:marTop w:val="0"/>
      <w:marBottom w:val="0"/>
      <w:divBdr>
        <w:top w:val="none" w:sz="0" w:space="0" w:color="auto"/>
        <w:left w:val="none" w:sz="0" w:space="0" w:color="auto"/>
        <w:bottom w:val="none" w:sz="0" w:space="0" w:color="auto"/>
        <w:right w:val="none" w:sz="0" w:space="0" w:color="auto"/>
      </w:divBdr>
    </w:div>
    <w:div w:id="1922106401">
      <w:bodyDiv w:val="1"/>
      <w:marLeft w:val="0"/>
      <w:marRight w:val="0"/>
      <w:marTop w:val="0"/>
      <w:marBottom w:val="0"/>
      <w:divBdr>
        <w:top w:val="none" w:sz="0" w:space="0" w:color="auto"/>
        <w:left w:val="none" w:sz="0" w:space="0" w:color="auto"/>
        <w:bottom w:val="none" w:sz="0" w:space="0" w:color="auto"/>
        <w:right w:val="none" w:sz="0" w:space="0" w:color="auto"/>
      </w:divBdr>
    </w:div>
    <w:div w:id="1936091490">
      <w:bodyDiv w:val="1"/>
      <w:marLeft w:val="0"/>
      <w:marRight w:val="0"/>
      <w:marTop w:val="0"/>
      <w:marBottom w:val="0"/>
      <w:divBdr>
        <w:top w:val="none" w:sz="0" w:space="0" w:color="auto"/>
        <w:left w:val="none" w:sz="0" w:space="0" w:color="auto"/>
        <w:bottom w:val="none" w:sz="0" w:space="0" w:color="auto"/>
        <w:right w:val="none" w:sz="0" w:space="0" w:color="auto"/>
      </w:divBdr>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
    <w:div w:id="1942374396">
      <w:bodyDiv w:val="1"/>
      <w:marLeft w:val="0"/>
      <w:marRight w:val="0"/>
      <w:marTop w:val="0"/>
      <w:marBottom w:val="0"/>
      <w:divBdr>
        <w:top w:val="none" w:sz="0" w:space="0" w:color="auto"/>
        <w:left w:val="none" w:sz="0" w:space="0" w:color="auto"/>
        <w:bottom w:val="none" w:sz="0" w:space="0" w:color="auto"/>
        <w:right w:val="none" w:sz="0" w:space="0" w:color="auto"/>
      </w:divBdr>
    </w:div>
    <w:div w:id="1944532521">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67271096">
      <w:bodyDiv w:val="1"/>
      <w:marLeft w:val="0"/>
      <w:marRight w:val="0"/>
      <w:marTop w:val="0"/>
      <w:marBottom w:val="0"/>
      <w:divBdr>
        <w:top w:val="none" w:sz="0" w:space="0" w:color="auto"/>
        <w:left w:val="none" w:sz="0" w:space="0" w:color="auto"/>
        <w:bottom w:val="none" w:sz="0" w:space="0" w:color="auto"/>
        <w:right w:val="none" w:sz="0" w:space="0" w:color="auto"/>
      </w:divBdr>
    </w:div>
    <w:div w:id="1980530161">
      <w:bodyDiv w:val="1"/>
      <w:marLeft w:val="0"/>
      <w:marRight w:val="0"/>
      <w:marTop w:val="0"/>
      <w:marBottom w:val="0"/>
      <w:divBdr>
        <w:top w:val="none" w:sz="0" w:space="0" w:color="auto"/>
        <w:left w:val="none" w:sz="0" w:space="0" w:color="auto"/>
        <w:bottom w:val="none" w:sz="0" w:space="0" w:color="auto"/>
        <w:right w:val="none" w:sz="0" w:space="0" w:color="auto"/>
      </w:divBdr>
    </w:div>
    <w:div w:id="1983077299">
      <w:bodyDiv w:val="1"/>
      <w:marLeft w:val="0"/>
      <w:marRight w:val="0"/>
      <w:marTop w:val="0"/>
      <w:marBottom w:val="0"/>
      <w:divBdr>
        <w:top w:val="none" w:sz="0" w:space="0" w:color="auto"/>
        <w:left w:val="none" w:sz="0" w:space="0" w:color="auto"/>
        <w:bottom w:val="none" w:sz="0" w:space="0" w:color="auto"/>
        <w:right w:val="none" w:sz="0" w:space="0" w:color="auto"/>
      </w:divBdr>
    </w:div>
    <w:div w:id="1992831533">
      <w:bodyDiv w:val="1"/>
      <w:marLeft w:val="0"/>
      <w:marRight w:val="0"/>
      <w:marTop w:val="0"/>
      <w:marBottom w:val="0"/>
      <w:divBdr>
        <w:top w:val="none" w:sz="0" w:space="0" w:color="auto"/>
        <w:left w:val="none" w:sz="0" w:space="0" w:color="auto"/>
        <w:bottom w:val="none" w:sz="0" w:space="0" w:color="auto"/>
        <w:right w:val="none" w:sz="0" w:space="0" w:color="auto"/>
      </w:divBdr>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1993562279">
      <w:bodyDiv w:val="1"/>
      <w:marLeft w:val="0"/>
      <w:marRight w:val="0"/>
      <w:marTop w:val="0"/>
      <w:marBottom w:val="0"/>
      <w:divBdr>
        <w:top w:val="none" w:sz="0" w:space="0" w:color="auto"/>
        <w:left w:val="none" w:sz="0" w:space="0" w:color="auto"/>
        <w:bottom w:val="none" w:sz="0" w:space="0" w:color="auto"/>
        <w:right w:val="none" w:sz="0" w:space="0" w:color="auto"/>
      </w:divBdr>
    </w:div>
    <w:div w:id="2009213464">
      <w:bodyDiv w:val="1"/>
      <w:marLeft w:val="0"/>
      <w:marRight w:val="0"/>
      <w:marTop w:val="0"/>
      <w:marBottom w:val="0"/>
      <w:divBdr>
        <w:top w:val="none" w:sz="0" w:space="0" w:color="auto"/>
        <w:left w:val="none" w:sz="0" w:space="0" w:color="auto"/>
        <w:bottom w:val="none" w:sz="0" w:space="0" w:color="auto"/>
        <w:right w:val="none" w:sz="0" w:space="0" w:color="auto"/>
      </w:divBdr>
    </w:div>
    <w:div w:id="2018342424">
      <w:bodyDiv w:val="1"/>
      <w:marLeft w:val="0"/>
      <w:marRight w:val="0"/>
      <w:marTop w:val="0"/>
      <w:marBottom w:val="0"/>
      <w:divBdr>
        <w:top w:val="none" w:sz="0" w:space="0" w:color="auto"/>
        <w:left w:val="none" w:sz="0" w:space="0" w:color="auto"/>
        <w:bottom w:val="none" w:sz="0" w:space="0" w:color="auto"/>
        <w:right w:val="none" w:sz="0" w:space="0" w:color="auto"/>
      </w:divBdr>
    </w:div>
    <w:div w:id="2019888655">
      <w:bodyDiv w:val="1"/>
      <w:marLeft w:val="0"/>
      <w:marRight w:val="0"/>
      <w:marTop w:val="0"/>
      <w:marBottom w:val="0"/>
      <w:divBdr>
        <w:top w:val="none" w:sz="0" w:space="0" w:color="auto"/>
        <w:left w:val="none" w:sz="0" w:space="0" w:color="auto"/>
        <w:bottom w:val="none" w:sz="0" w:space="0" w:color="auto"/>
        <w:right w:val="none" w:sz="0" w:space="0" w:color="auto"/>
      </w:divBdr>
    </w:div>
    <w:div w:id="2023042183">
      <w:bodyDiv w:val="1"/>
      <w:marLeft w:val="0"/>
      <w:marRight w:val="0"/>
      <w:marTop w:val="0"/>
      <w:marBottom w:val="0"/>
      <w:divBdr>
        <w:top w:val="none" w:sz="0" w:space="0" w:color="auto"/>
        <w:left w:val="none" w:sz="0" w:space="0" w:color="auto"/>
        <w:bottom w:val="none" w:sz="0" w:space="0" w:color="auto"/>
        <w:right w:val="none" w:sz="0" w:space="0" w:color="auto"/>
      </w:divBdr>
    </w:div>
    <w:div w:id="2048791398">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57198334">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067488275">
      <w:bodyDiv w:val="1"/>
      <w:marLeft w:val="0"/>
      <w:marRight w:val="0"/>
      <w:marTop w:val="0"/>
      <w:marBottom w:val="0"/>
      <w:divBdr>
        <w:top w:val="none" w:sz="0" w:space="0" w:color="auto"/>
        <w:left w:val="none" w:sz="0" w:space="0" w:color="auto"/>
        <w:bottom w:val="none" w:sz="0" w:space="0" w:color="auto"/>
        <w:right w:val="none" w:sz="0" w:space="0" w:color="auto"/>
      </w:divBdr>
    </w:div>
    <w:div w:id="2081706148">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92507677">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 w:id="2094206744">
      <w:bodyDiv w:val="1"/>
      <w:marLeft w:val="0"/>
      <w:marRight w:val="0"/>
      <w:marTop w:val="0"/>
      <w:marBottom w:val="0"/>
      <w:divBdr>
        <w:top w:val="none" w:sz="0" w:space="0" w:color="auto"/>
        <w:left w:val="none" w:sz="0" w:space="0" w:color="auto"/>
        <w:bottom w:val="none" w:sz="0" w:space="0" w:color="auto"/>
        <w:right w:val="none" w:sz="0" w:space="0" w:color="auto"/>
      </w:divBdr>
    </w:div>
    <w:div w:id="2096706914">
      <w:bodyDiv w:val="1"/>
      <w:marLeft w:val="0"/>
      <w:marRight w:val="0"/>
      <w:marTop w:val="0"/>
      <w:marBottom w:val="0"/>
      <w:divBdr>
        <w:top w:val="none" w:sz="0" w:space="0" w:color="auto"/>
        <w:left w:val="none" w:sz="0" w:space="0" w:color="auto"/>
        <w:bottom w:val="none" w:sz="0" w:space="0" w:color="auto"/>
        <w:right w:val="none" w:sz="0" w:space="0" w:color="auto"/>
      </w:divBdr>
    </w:div>
    <w:div w:id="2104062296">
      <w:bodyDiv w:val="1"/>
      <w:marLeft w:val="0"/>
      <w:marRight w:val="0"/>
      <w:marTop w:val="0"/>
      <w:marBottom w:val="0"/>
      <w:divBdr>
        <w:top w:val="none" w:sz="0" w:space="0" w:color="auto"/>
        <w:left w:val="none" w:sz="0" w:space="0" w:color="auto"/>
        <w:bottom w:val="none" w:sz="0" w:space="0" w:color="auto"/>
        <w:right w:val="none" w:sz="0" w:space="0" w:color="auto"/>
      </w:divBdr>
    </w:div>
    <w:div w:id="2108037699">
      <w:bodyDiv w:val="1"/>
      <w:marLeft w:val="0"/>
      <w:marRight w:val="0"/>
      <w:marTop w:val="0"/>
      <w:marBottom w:val="0"/>
      <w:divBdr>
        <w:top w:val="none" w:sz="0" w:space="0" w:color="auto"/>
        <w:left w:val="none" w:sz="0" w:space="0" w:color="auto"/>
        <w:bottom w:val="none" w:sz="0" w:space="0" w:color="auto"/>
        <w:right w:val="none" w:sz="0" w:space="0" w:color="auto"/>
      </w:divBdr>
    </w:div>
    <w:div w:id="2110461763">
      <w:bodyDiv w:val="1"/>
      <w:marLeft w:val="0"/>
      <w:marRight w:val="0"/>
      <w:marTop w:val="0"/>
      <w:marBottom w:val="0"/>
      <w:divBdr>
        <w:top w:val="none" w:sz="0" w:space="0" w:color="auto"/>
        <w:left w:val="none" w:sz="0" w:space="0" w:color="auto"/>
        <w:bottom w:val="none" w:sz="0" w:space="0" w:color="auto"/>
        <w:right w:val="none" w:sz="0" w:space="0" w:color="auto"/>
      </w:divBdr>
    </w:div>
    <w:div w:id="2110929707">
      <w:bodyDiv w:val="1"/>
      <w:marLeft w:val="0"/>
      <w:marRight w:val="0"/>
      <w:marTop w:val="0"/>
      <w:marBottom w:val="0"/>
      <w:divBdr>
        <w:top w:val="none" w:sz="0" w:space="0" w:color="auto"/>
        <w:left w:val="none" w:sz="0" w:space="0" w:color="auto"/>
        <w:bottom w:val="none" w:sz="0" w:space="0" w:color="auto"/>
        <w:right w:val="none" w:sz="0" w:space="0" w:color="auto"/>
      </w:divBdr>
    </w:div>
    <w:div w:id="2112580602">
      <w:bodyDiv w:val="1"/>
      <w:marLeft w:val="0"/>
      <w:marRight w:val="0"/>
      <w:marTop w:val="0"/>
      <w:marBottom w:val="0"/>
      <w:divBdr>
        <w:top w:val="none" w:sz="0" w:space="0" w:color="auto"/>
        <w:left w:val="none" w:sz="0" w:space="0" w:color="auto"/>
        <w:bottom w:val="none" w:sz="0" w:space="0" w:color="auto"/>
        <w:right w:val="none" w:sz="0" w:space="0" w:color="auto"/>
      </w:divBdr>
    </w:div>
    <w:div w:id="2121415600">
      <w:bodyDiv w:val="1"/>
      <w:marLeft w:val="0"/>
      <w:marRight w:val="0"/>
      <w:marTop w:val="0"/>
      <w:marBottom w:val="0"/>
      <w:divBdr>
        <w:top w:val="none" w:sz="0" w:space="0" w:color="auto"/>
        <w:left w:val="none" w:sz="0" w:space="0" w:color="auto"/>
        <w:bottom w:val="none" w:sz="0" w:space="0" w:color="auto"/>
        <w:right w:val="none" w:sz="0" w:space="0" w:color="auto"/>
      </w:divBdr>
    </w:div>
    <w:div w:id="2130389235">
      <w:bodyDiv w:val="1"/>
      <w:marLeft w:val="0"/>
      <w:marRight w:val="0"/>
      <w:marTop w:val="0"/>
      <w:marBottom w:val="0"/>
      <w:divBdr>
        <w:top w:val="none" w:sz="0" w:space="0" w:color="auto"/>
        <w:left w:val="none" w:sz="0" w:space="0" w:color="auto"/>
        <w:bottom w:val="none" w:sz="0" w:space="0" w:color="auto"/>
        <w:right w:val="none" w:sz="0" w:space="0" w:color="auto"/>
      </w:divBdr>
    </w:div>
    <w:div w:id="2136634717">
      <w:bodyDiv w:val="1"/>
      <w:marLeft w:val="0"/>
      <w:marRight w:val="0"/>
      <w:marTop w:val="0"/>
      <w:marBottom w:val="0"/>
      <w:divBdr>
        <w:top w:val="none" w:sz="0" w:space="0" w:color="auto"/>
        <w:left w:val="none" w:sz="0" w:space="0" w:color="auto"/>
        <w:bottom w:val="none" w:sz="0" w:space="0" w:color="auto"/>
        <w:right w:val="none" w:sz="0" w:space="0" w:color="auto"/>
      </w:divBdr>
    </w:div>
    <w:div w:id="21370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http://www.admugo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количество спортивных сооружений</c:v>
                </c:pt>
              </c:strCache>
            </c:strRef>
          </c:tx>
          <c:invertIfNegative val="0"/>
          <c:cat>
            <c:strRef>
              <c:f>Лист1!$A$2:$A$8</c:f>
              <c:strCache>
                <c:ptCount val="7"/>
                <c:pt idx="0">
                  <c:v>2011 год                   63</c:v>
                </c:pt>
                <c:pt idx="1">
                  <c:v>          2012 год                       70                            </c:v>
                </c:pt>
                <c:pt idx="2">
                  <c:v>2013 год                                73</c:v>
                </c:pt>
                <c:pt idx="3">
                  <c:v>2014 год                              77</c:v>
                </c:pt>
                <c:pt idx="4">
                  <c:v>2015 год                              82</c:v>
                </c:pt>
                <c:pt idx="5">
                  <c:v>2016 год                                84</c:v>
                </c:pt>
                <c:pt idx="6">
                  <c:v> </c:v>
                </c:pt>
              </c:strCache>
            </c:strRef>
          </c:cat>
          <c:val>
            <c:numRef>
              <c:f>Лист1!$B$2:$B$8</c:f>
              <c:numCache>
                <c:formatCode>General</c:formatCode>
                <c:ptCount val="7"/>
                <c:pt idx="0">
                  <c:v>63</c:v>
                </c:pt>
                <c:pt idx="1">
                  <c:v>70</c:v>
                </c:pt>
                <c:pt idx="2">
                  <c:v>73</c:v>
                </c:pt>
                <c:pt idx="3">
                  <c:v>77</c:v>
                </c:pt>
                <c:pt idx="4">
                  <c:v>82</c:v>
                </c:pt>
                <c:pt idx="5">
                  <c:v>84</c:v>
                </c:pt>
                <c:pt idx="6">
                  <c:v>0</c:v>
                </c:pt>
              </c:numCache>
            </c:numRef>
          </c:val>
        </c:ser>
        <c:dLbls>
          <c:showLegendKey val="0"/>
          <c:showVal val="0"/>
          <c:showCatName val="0"/>
          <c:showSerName val="0"/>
          <c:showPercent val="0"/>
          <c:showBubbleSize val="0"/>
        </c:dLbls>
        <c:gapWidth val="150"/>
        <c:axId val="131984384"/>
        <c:axId val="207205120"/>
      </c:barChart>
      <c:catAx>
        <c:axId val="131984384"/>
        <c:scaling>
          <c:orientation val="minMax"/>
        </c:scaling>
        <c:delete val="0"/>
        <c:axPos val="b"/>
        <c:majorTickMark val="out"/>
        <c:minorTickMark val="none"/>
        <c:tickLblPos val="nextTo"/>
        <c:crossAx val="207205120"/>
        <c:crosses val="autoZero"/>
        <c:auto val="1"/>
        <c:lblAlgn val="ctr"/>
        <c:lblOffset val="100"/>
        <c:noMultiLvlLbl val="0"/>
      </c:catAx>
      <c:valAx>
        <c:axId val="207205120"/>
        <c:scaling>
          <c:orientation val="minMax"/>
        </c:scaling>
        <c:delete val="0"/>
        <c:axPos val="l"/>
        <c:majorGridlines/>
        <c:numFmt formatCode="General" sourceLinked="1"/>
        <c:majorTickMark val="out"/>
        <c:minorTickMark val="none"/>
        <c:tickLblPos val="nextTo"/>
        <c:crossAx val="131984384"/>
        <c:crosses val="autoZero"/>
        <c:crossBetween val="between"/>
      </c:valAx>
      <c:spPr>
        <a:pattFill prst="pct5">
          <a:fgClr>
            <a:schemeClr val="accent1"/>
          </a:fgClr>
          <a:bgClr>
            <a:schemeClr val="bg1"/>
          </a:bgClr>
        </a:pattFill>
      </c:spPr>
    </c:plotArea>
    <c:plotVisOnly val="1"/>
    <c:dispBlanksAs val="gap"/>
    <c:showDLblsOverMax val="0"/>
  </c:chart>
  <c:spPr>
    <a:solidFill>
      <a:srgbClr val="FFFF00"/>
    </a:solidFill>
  </c:spPr>
  <c:txPr>
    <a:bodyPr/>
    <a:lstStyle/>
    <a:p>
      <a:pPr>
        <a:defRPr>
          <a:solidFill>
            <a:srgbClr val="FF0000"/>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dirty="0"/>
              <a:t>количество </a:t>
            </a:r>
            <a:r>
              <a:rPr lang="ru-RU" dirty="0" smtClean="0"/>
              <a:t> занимающихся</a:t>
            </a:r>
            <a:endParaRPr lang="ru-RU" dirty="0"/>
          </a:p>
        </c:rich>
      </c:tx>
      <c:overlay val="0"/>
    </c:title>
    <c:autoTitleDeleted val="0"/>
    <c:plotArea>
      <c:layout/>
      <c:barChart>
        <c:barDir val="col"/>
        <c:grouping val="clustered"/>
        <c:varyColors val="0"/>
        <c:ser>
          <c:idx val="0"/>
          <c:order val="0"/>
          <c:tx>
            <c:strRef>
              <c:f>Лист1!$B$1</c:f>
              <c:strCache>
                <c:ptCount val="1"/>
                <c:pt idx="0">
                  <c:v>количество спортивных сооружений</c:v>
                </c:pt>
              </c:strCache>
            </c:strRef>
          </c:tx>
          <c:invertIfNegative val="0"/>
          <c:cat>
            <c:strRef>
              <c:f>Лист1!$A$2:$A$8</c:f>
              <c:strCache>
                <c:ptCount val="7"/>
                <c:pt idx="0">
                  <c:v>2011 год                             7490</c:v>
                </c:pt>
                <c:pt idx="1">
                  <c:v>2012 год                              8592</c:v>
                </c:pt>
                <c:pt idx="2">
                  <c:v>          2013 год           9892 </c:v>
                </c:pt>
                <c:pt idx="3">
                  <c:v>2014 год                       10620</c:v>
                </c:pt>
                <c:pt idx="4">
                  <c:v>2015 год                         11320</c:v>
                </c:pt>
                <c:pt idx="5">
                  <c:v>          2016 год          14777 </c:v>
                </c:pt>
                <c:pt idx="6">
                  <c:v> </c:v>
                </c:pt>
              </c:strCache>
            </c:strRef>
          </c:cat>
          <c:val>
            <c:numRef>
              <c:f>Лист1!$B$2:$B$8</c:f>
              <c:numCache>
                <c:formatCode>General</c:formatCode>
                <c:ptCount val="7"/>
                <c:pt idx="0">
                  <c:v>7490</c:v>
                </c:pt>
                <c:pt idx="1">
                  <c:v>8592</c:v>
                </c:pt>
                <c:pt idx="2">
                  <c:v>9892</c:v>
                </c:pt>
                <c:pt idx="3">
                  <c:v>10620</c:v>
                </c:pt>
                <c:pt idx="4">
                  <c:v>11320</c:v>
                </c:pt>
                <c:pt idx="5">
                  <c:v>14777</c:v>
                </c:pt>
                <c:pt idx="6">
                  <c:v>0</c:v>
                </c:pt>
              </c:numCache>
            </c:numRef>
          </c:val>
        </c:ser>
        <c:dLbls>
          <c:showLegendKey val="0"/>
          <c:showVal val="0"/>
          <c:showCatName val="0"/>
          <c:showSerName val="0"/>
          <c:showPercent val="0"/>
          <c:showBubbleSize val="0"/>
        </c:dLbls>
        <c:gapWidth val="150"/>
        <c:axId val="207326592"/>
        <c:axId val="210842752"/>
      </c:barChart>
      <c:catAx>
        <c:axId val="207326592"/>
        <c:scaling>
          <c:orientation val="minMax"/>
        </c:scaling>
        <c:delete val="0"/>
        <c:axPos val="b"/>
        <c:majorTickMark val="out"/>
        <c:minorTickMark val="none"/>
        <c:tickLblPos val="nextTo"/>
        <c:crossAx val="210842752"/>
        <c:crosses val="autoZero"/>
        <c:auto val="1"/>
        <c:lblAlgn val="ctr"/>
        <c:lblOffset val="100"/>
        <c:noMultiLvlLbl val="0"/>
      </c:catAx>
      <c:valAx>
        <c:axId val="210842752"/>
        <c:scaling>
          <c:orientation val="minMax"/>
        </c:scaling>
        <c:delete val="0"/>
        <c:axPos val="l"/>
        <c:majorGridlines/>
        <c:numFmt formatCode="General" sourceLinked="1"/>
        <c:majorTickMark val="out"/>
        <c:minorTickMark val="none"/>
        <c:tickLblPos val="nextTo"/>
        <c:crossAx val="207326592"/>
        <c:crosses val="autoZero"/>
        <c:crossBetween val="between"/>
      </c:valAx>
      <c:spPr>
        <a:pattFill prst="pct5">
          <a:fgClr>
            <a:schemeClr val="accent1"/>
          </a:fgClr>
          <a:bgClr>
            <a:schemeClr val="bg1"/>
          </a:bgClr>
        </a:pattFill>
        <a:ln>
          <a:solidFill>
            <a:srgbClr val="00B050"/>
          </a:solidFill>
        </a:ln>
      </c:spPr>
    </c:plotArea>
    <c:plotVisOnly val="1"/>
    <c:dispBlanksAs val="gap"/>
    <c:showDLblsOverMax val="0"/>
  </c:chart>
  <c:spPr>
    <a:solidFill>
      <a:srgbClr val="FFFF00"/>
    </a:solidFill>
  </c:spPr>
  <c:txPr>
    <a:bodyPr/>
    <a:lstStyle/>
    <a:p>
      <a:pPr>
        <a:defRPr>
          <a:solidFill>
            <a:srgbClr val="FF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561872909698993E-2"/>
          <c:y val="6.3829787234042562E-2"/>
          <c:w val="0.87123745819398046"/>
          <c:h val="0.64361702127659626"/>
        </c:manualLayout>
      </c:layout>
      <c:barChart>
        <c:barDir val="col"/>
        <c:grouping val="clustered"/>
        <c:varyColors val="0"/>
        <c:ser>
          <c:idx val="0"/>
          <c:order val="0"/>
          <c:tx>
            <c:strRef>
              <c:f>Sheet1!$A$2</c:f>
              <c:strCache>
                <c:ptCount val="1"/>
                <c:pt idx="0">
                  <c:v>2015</c:v>
                </c:pt>
              </c:strCache>
            </c:strRef>
          </c:tx>
          <c:spPr>
            <a:solidFill>
              <a:srgbClr val="FF99CC"/>
            </a:solidFill>
            <a:ln w="12700">
              <a:solidFill>
                <a:srgbClr val="000000"/>
              </a:solidFill>
              <a:prstDash val="solid"/>
            </a:ln>
          </c:spPr>
          <c:invertIfNegative val="0"/>
          <c:dLbls>
            <c:dLbl>
              <c:idx val="0"/>
              <c:layout>
                <c:manualLayout>
                  <c:x val="1.120914745056614E-3"/>
                  <c:y val="-3.015721519658528E-2"/>
                </c:manualLayout>
              </c:layout>
              <c:dLblPos val="outEnd"/>
              <c:showLegendKey val="0"/>
              <c:showVal val="1"/>
              <c:showCatName val="0"/>
              <c:showSerName val="0"/>
              <c:showPercent val="0"/>
              <c:showBubbleSize val="0"/>
            </c:dLbl>
            <c:dLbl>
              <c:idx val="1"/>
              <c:layout>
                <c:manualLayout>
                  <c:x val="1.3607140530598201E-3"/>
                  <c:y val="-6.1373307543520314E-2"/>
                </c:manualLayout>
              </c:layout>
              <c:dLblPos val="outEnd"/>
              <c:showLegendKey val="0"/>
              <c:showVal val="1"/>
              <c:showCatName val="0"/>
              <c:showSerName val="0"/>
              <c:showPercent val="0"/>
              <c:showBubbleSize val="0"/>
            </c:dLbl>
            <c:dLbl>
              <c:idx val="2"/>
              <c:layout>
                <c:manualLayout>
                  <c:x val="1.0279295284137641E-2"/>
                  <c:y val="-5.7444636796287002E-2"/>
                </c:manualLayout>
              </c:layout>
              <c:dLblPos val="outEnd"/>
              <c:showLegendKey val="0"/>
              <c:showVal val="1"/>
              <c:showCatName val="0"/>
              <c:showSerName val="0"/>
              <c:showPercent val="0"/>
              <c:showBubbleSize val="0"/>
            </c:dLbl>
            <c:spPr>
              <a:noFill/>
              <a:ln w="25400">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Sheet1!$B$2:$D$2</c:f>
              <c:numCache>
                <c:formatCode>General</c:formatCode>
                <c:ptCount val="3"/>
                <c:pt idx="0">
                  <c:v>1238</c:v>
                </c:pt>
                <c:pt idx="1">
                  <c:v>742</c:v>
                </c:pt>
                <c:pt idx="2">
                  <c:v>496</c:v>
                </c:pt>
              </c:numCache>
            </c:numRef>
          </c:val>
        </c:ser>
        <c:ser>
          <c:idx val="1"/>
          <c:order val="1"/>
          <c:tx>
            <c:strRef>
              <c:f>Sheet1!$A$3</c:f>
              <c:strCache>
                <c:ptCount val="1"/>
                <c:pt idx="0">
                  <c:v>2016</c:v>
                </c:pt>
              </c:strCache>
            </c:strRef>
          </c:tx>
          <c:spPr>
            <a:solidFill>
              <a:srgbClr val="0000FF"/>
            </a:solidFill>
            <a:ln w="12700">
              <a:solidFill>
                <a:srgbClr val="000000"/>
              </a:solidFill>
              <a:prstDash val="solid"/>
            </a:ln>
          </c:spPr>
          <c:invertIfNegative val="0"/>
          <c:dLbls>
            <c:dLbl>
              <c:idx val="0"/>
              <c:layout>
                <c:manualLayout>
                  <c:x val="3.430337275654304E-3"/>
                  <c:y val="-6.0769142251802674E-2"/>
                </c:manualLayout>
              </c:layout>
              <c:dLblPos val="outEnd"/>
              <c:showLegendKey val="0"/>
              <c:showVal val="1"/>
              <c:showCatName val="0"/>
              <c:showSerName val="0"/>
              <c:showPercent val="0"/>
              <c:showBubbleSize val="0"/>
            </c:dLbl>
            <c:dLbl>
              <c:idx val="1"/>
              <c:layout>
                <c:manualLayout>
                  <c:x val="1.0358927118575894E-2"/>
                  <c:y val="-4.4636926025768402E-2"/>
                </c:manualLayout>
              </c:layout>
              <c:dLblPos val="outEnd"/>
              <c:showLegendKey val="0"/>
              <c:showVal val="1"/>
              <c:showCatName val="0"/>
              <c:showSerName val="0"/>
              <c:showPercent val="0"/>
              <c:showBubbleSize val="0"/>
            </c:dLbl>
            <c:dLbl>
              <c:idx val="2"/>
              <c:layout>
                <c:manualLayout>
                  <c:x val="1.2588717814735381E-2"/>
                  <c:y val="-6.2239753879894569E-2"/>
                </c:manualLayout>
              </c:layout>
              <c:dLblPos val="outEnd"/>
              <c:showLegendKey val="0"/>
              <c:showVal val="1"/>
              <c:showCatName val="0"/>
              <c:showSerName val="0"/>
              <c:showPercent val="0"/>
              <c:showBubbleSize val="0"/>
            </c:dLbl>
            <c:spPr>
              <a:noFill/>
              <a:ln w="25400">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Sheet1!$B$3:$D$3</c:f>
              <c:numCache>
                <c:formatCode>General</c:formatCode>
                <c:ptCount val="3"/>
                <c:pt idx="0">
                  <c:v>1021</c:v>
                </c:pt>
                <c:pt idx="1">
                  <c:v>547</c:v>
                </c:pt>
                <c:pt idx="2">
                  <c:v>474</c:v>
                </c:pt>
              </c:numCache>
            </c:numRef>
          </c:val>
        </c:ser>
        <c:dLbls>
          <c:showLegendKey val="0"/>
          <c:showVal val="0"/>
          <c:showCatName val="0"/>
          <c:showSerName val="0"/>
          <c:showPercent val="0"/>
          <c:showBubbleSize val="0"/>
        </c:dLbls>
        <c:gapWidth val="150"/>
        <c:axId val="212879616"/>
        <c:axId val="212901888"/>
      </c:barChart>
      <c:catAx>
        <c:axId val="212879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212901888"/>
        <c:crosses val="autoZero"/>
        <c:auto val="1"/>
        <c:lblAlgn val="ctr"/>
        <c:lblOffset val="100"/>
        <c:tickLblSkip val="1"/>
        <c:tickMarkSkip val="1"/>
        <c:noMultiLvlLbl val="0"/>
      </c:catAx>
      <c:valAx>
        <c:axId val="212901888"/>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212879616"/>
        <c:crosses val="autoZero"/>
        <c:crossBetween val="between"/>
      </c:valAx>
      <c:spPr>
        <a:noFill/>
        <a:ln w="12700">
          <a:solidFill>
            <a:srgbClr val="FFFFFF"/>
          </a:solidFill>
          <a:prstDash val="solid"/>
        </a:ln>
      </c:spPr>
    </c:plotArea>
    <c:legend>
      <c:legendPos val="r"/>
      <c:layout>
        <c:manualLayout>
          <c:xMode val="edge"/>
          <c:yMode val="edge"/>
          <c:x val="0.89464882943143864"/>
          <c:y val="0.30319148936170232"/>
          <c:w val="0.10033444816053512"/>
          <c:h val="0.26063829787234072"/>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830795262267472E-2"/>
          <c:y val="4.7348484848484917E-2"/>
          <c:w val="0.87140439932318181"/>
          <c:h val="0.58143939393939359"/>
        </c:manualLayout>
      </c:layout>
      <c:barChart>
        <c:barDir val="col"/>
        <c:grouping val="clustered"/>
        <c:varyColors val="0"/>
        <c:ser>
          <c:idx val="11"/>
          <c:order val="0"/>
          <c:tx>
            <c:strRef>
              <c:f>Sheet1!$B$1</c:f>
              <c:strCache>
                <c:ptCount val="1"/>
                <c:pt idx="0">
                  <c:v>2015</c:v>
                </c:pt>
              </c:strCache>
            </c:strRef>
          </c:tx>
          <c:spPr>
            <a:solidFill>
              <a:srgbClr val="00FFFF"/>
            </a:solidFill>
            <a:ln w="12700">
              <a:solidFill>
                <a:srgbClr val="000000"/>
              </a:solidFill>
              <a:prstDash val="solid"/>
            </a:ln>
          </c:spPr>
          <c:invertIfNegative val="0"/>
          <c:dLbls>
            <c:spPr>
              <a:noFill/>
              <a:ln w="25399">
                <a:noFill/>
              </a:ln>
            </c:spPr>
            <c:txPr>
              <a:bodyPr/>
              <a:lstStyle/>
              <a:p>
                <a:pPr>
                  <a:defRPr sz="10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Sheet1!$A$2:$A$12</c:f>
              <c:strCache>
                <c:ptCount val="10"/>
                <c:pt idx="0">
                  <c:v>промышл. и стр-во</c:v>
                </c:pt>
                <c:pt idx="1">
                  <c:v>транспорт и связь</c:v>
                </c:pt>
                <c:pt idx="2">
                  <c:v>торговля</c:v>
                </c:pt>
                <c:pt idx="3">
                  <c:v>экология и природопользование</c:v>
                </c:pt>
                <c:pt idx="4">
                  <c:v>труд и зар. плата</c:v>
                </c:pt>
                <c:pt idx="5">
                  <c:v>агропромышл. комплекс</c:v>
                </c:pt>
                <c:pt idx="6">
                  <c:v>пострадавшие от пожара</c:v>
                </c:pt>
                <c:pt idx="7">
                  <c:v>соц. защита населения</c:v>
                </c:pt>
                <c:pt idx="8">
                  <c:v>финансовые</c:v>
                </c:pt>
                <c:pt idx="9">
                  <c:v>КБО</c:v>
                </c:pt>
              </c:strCache>
            </c:strRef>
          </c:cat>
          <c:val>
            <c:numRef>
              <c:f>Sheet1!$B$2:$B$12</c:f>
              <c:numCache>
                <c:formatCode>General</c:formatCode>
                <c:ptCount val="10"/>
                <c:pt idx="0">
                  <c:v>53</c:v>
                </c:pt>
                <c:pt idx="1">
                  <c:v>18</c:v>
                </c:pt>
                <c:pt idx="2">
                  <c:v>7</c:v>
                </c:pt>
                <c:pt idx="3">
                  <c:v>8</c:v>
                </c:pt>
                <c:pt idx="4">
                  <c:v>32</c:v>
                </c:pt>
                <c:pt idx="5">
                  <c:v>42</c:v>
                </c:pt>
                <c:pt idx="6">
                  <c:v>5</c:v>
                </c:pt>
                <c:pt idx="7">
                  <c:v>55</c:v>
                </c:pt>
                <c:pt idx="8">
                  <c:v>29</c:v>
                </c:pt>
                <c:pt idx="9">
                  <c:v>133</c:v>
                </c:pt>
              </c:numCache>
            </c:numRef>
          </c:val>
        </c:ser>
        <c:ser>
          <c:idx val="2"/>
          <c:order val="1"/>
          <c:tx>
            <c:strRef>
              <c:f>Sheet1!$C$1</c:f>
              <c:strCache>
                <c:ptCount val="1"/>
                <c:pt idx="0">
                  <c:v>2016</c:v>
                </c:pt>
              </c:strCache>
            </c:strRef>
          </c:tx>
          <c:spPr>
            <a:solidFill>
              <a:srgbClr val="FF0000"/>
            </a:solidFill>
            <a:ln w="12700">
              <a:solidFill>
                <a:srgbClr val="000000"/>
              </a:solidFill>
              <a:prstDash val="solid"/>
            </a:ln>
          </c:spPr>
          <c:invertIfNegative val="0"/>
          <c:dLbls>
            <c:spPr>
              <a:noFill/>
              <a:ln w="25399">
                <a:noFill/>
              </a:ln>
            </c:spPr>
            <c:txPr>
              <a:bodyPr/>
              <a:lstStyle/>
              <a:p>
                <a:pPr>
                  <a:defRPr sz="1025" b="1" i="0" u="none" strike="noStrike" baseline="0">
                    <a:solidFill>
                      <a:srgbClr val="00008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Sheet1!$A$2:$A$12</c:f>
              <c:strCache>
                <c:ptCount val="10"/>
                <c:pt idx="0">
                  <c:v>промышл. и стр-во</c:v>
                </c:pt>
                <c:pt idx="1">
                  <c:v>транспорт и связь</c:v>
                </c:pt>
                <c:pt idx="2">
                  <c:v>торговля</c:v>
                </c:pt>
                <c:pt idx="3">
                  <c:v>экология и природопользование</c:v>
                </c:pt>
                <c:pt idx="4">
                  <c:v>труд и зар. плата</c:v>
                </c:pt>
                <c:pt idx="5">
                  <c:v>агропромышл. комплекс</c:v>
                </c:pt>
                <c:pt idx="6">
                  <c:v>пострадавшие от пожара</c:v>
                </c:pt>
                <c:pt idx="7">
                  <c:v>соц. защита населения</c:v>
                </c:pt>
                <c:pt idx="8">
                  <c:v>финансовые</c:v>
                </c:pt>
                <c:pt idx="9">
                  <c:v>КБО</c:v>
                </c:pt>
              </c:strCache>
            </c:strRef>
          </c:cat>
          <c:val>
            <c:numRef>
              <c:f>Sheet1!$C$2:$C$12</c:f>
              <c:numCache>
                <c:formatCode>General</c:formatCode>
                <c:ptCount val="10"/>
                <c:pt idx="0">
                  <c:v>87</c:v>
                </c:pt>
                <c:pt idx="1">
                  <c:v>39</c:v>
                </c:pt>
                <c:pt idx="2">
                  <c:v>15</c:v>
                </c:pt>
                <c:pt idx="3">
                  <c:v>13</c:v>
                </c:pt>
                <c:pt idx="4">
                  <c:v>10</c:v>
                </c:pt>
                <c:pt idx="5">
                  <c:v>26</c:v>
                </c:pt>
                <c:pt idx="6">
                  <c:v>5</c:v>
                </c:pt>
                <c:pt idx="7">
                  <c:v>29</c:v>
                </c:pt>
                <c:pt idx="8">
                  <c:v>47</c:v>
                </c:pt>
                <c:pt idx="9">
                  <c:v>137</c:v>
                </c:pt>
              </c:numCache>
            </c:numRef>
          </c:val>
        </c:ser>
        <c:dLbls>
          <c:showLegendKey val="0"/>
          <c:showVal val="0"/>
          <c:showCatName val="0"/>
          <c:showSerName val="0"/>
          <c:showPercent val="0"/>
          <c:showBubbleSize val="0"/>
        </c:dLbls>
        <c:gapWidth val="150"/>
        <c:axId val="221942528"/>
        <c:axId val="221944064"/>
      </c:barChart>
      <c:catAx>
        <c:axId val="221942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3540000" vert="horz"/>
          <a:lstStyle/>
          <a:p>
            <a:pPr>
              <a:defRPr sz="925" b="0" i="1" u="none" strike="noStrike" baseline="0">
                <a:solidFill>
                  <a:srgbClr val="000000"/>
                </a:solidFill>
                <a:latin typeface="Arial Cyr"/>
                <a:ea typeface="Arial Cyr"/>
                <a:cs typeface="Arial Cyr"/>
              </a:defRPr>
            </a:pPr>
            <a:endParaRPr lang="ru-RU"/>
          </a:p>
        </c:txPr>
        <c:crossAx val="221944064"/>
        <c:crosses val="autoZero"/>
        <c:auto val="1"/>
        <c:lblAlgn val="ctr"/>
        <c:lblOffset val="100"/>
        <c:tickLblSkip val="1"/>
        <c:tickMarkSkip val="1"/>
        <c:noMultiLvlLbl val="0"/>
      </c:catAx>
      <c:valAx>
        <c:axId val="221944064"/>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221942528"/>
        <c:crosses val="autoZero"/>
        <c:crossBetween val="between"/>
      </c:valAx>
      <c:spPr>
        <a:solidFill>
          <a:srgbClr val="FFFFFF"/>
        </a:solidFill>
        <a:ln w="25399">
          <a:noFill/>
        </a:ln>
      </c:spPr>
    </c:plotArea>
    <c:legend>
      <c:legendPos val="r"/>
      <c:layout>
        <c:manualLayout>
          <c:xMode val="edge"/>
          <c:yMode val="edge"/>
          <c:x val="0.75465313028764802"/>
          <c:y val="0"/>
          <c:w val="0.23857868020304568"/>
          <c:h val="7.5757575757575774E-2"/>
        </c:manualLayout>
      </c:layout>
      <c:overlay val="0"/>
      <c:spPr>
        <a:solidFill>
          <a:srgbClr val="FFFFFF"/>
        </a:solidFill>
        <a:ln w="25399">
          <a:noFill/>
        </a:ln>
      </c:spPr>
      <c:txPr>
        <a:bodyPr/>
        <a:lstStyle/>
        <a:p>
          <a:pPr>
            <a:defRPr sz="1100" b="1" i="1" u="none" strike="noStrike" baseline="0">
              <a:solidFill>
                <a:srgbClr val="000000"/>
              </a:solidFill>
              <a:latin typeface="Bookman Old Style"/>
              <a:ea typeface="Bookman Old Style"/>
              <a:cs typeface="Bookman Old Style"/>
            </a:defRPr>
          </a:pPr>
          <a:endParaRPr lang="ru-RU"/>
        </a:p>
      </c:txPr>
    </c:legend>
    <c:plotVisOnly val="1"/>
    <c:dispBlanksAs val="gap"/>
    <c:showDLblsOverMax val="0"/>
  </c:chart>
  <c:spPr>
    <a:solidFill>
      <a:srgbClr val="FFFFFF"/>
    </a:solidFill>
    <a:ln>
      <a:noFill/>
    </a:ln>
  </c:spPr>
  <c:txPr>
    <a:bodyPr/>
    <a:lstStyle/>
    <a:p>
      <a:pPr>
        <a:defRPr sz="17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634584013050568"/>
          <c:y val="5.2380952380952375E-2"/>
          <c:w val="0.50570962479608483"/>
          <c:h val="0.76190476190476186"/>
        </c:manualLayout>
      </c:layout>
      <c:barChart>
        <c:barDir val="bar"/>
        <c:grouping val="clustered"/>
        <c:varyColors val="0"/>
        <c:ser>
          <c:idx val="0"/>
          <c:order val="0"/>
          <c:tx>
            <c:strRef>
              <c:f>Sheet1!$B$1</c:f>
              <c:strCache>
                <c:ptCount val="1"/>
                <c:pt idx="0">
                  <c:v>2016</c:v>
                </c:pt>
              </c:strCache>
            </c:strRef>
          </c:tx>
          <c:spPr>
            <a:solidFill>
              <a:srgbClr val="660066"/>
            </a:solidFill>
            <a:ln w="12700">
              <a:solidFill>
                <a:srgbClr val="000000"/>
              </a:solidFill>
              <a:prstDash val="solid"/>
            </a:ln>
          </c:spPr>
          <c:invertIfNegative val="0"/>
          <c:dLbls>
            <c:dLbl>
              <c:idx val="0"/>
              <c:layout>
                <c:manualLayout>
                  <c:x val="3.8777544728605451E-2"/>
                  <c:y val="-1.5582438558816561E-2"/>
                </c:manualLayout>
              </c:layout>
              <c:dLblPos val="outEnd"/>
              <c:showLegendKey val="0"/>
              <c:showVal val="1"/>
              <c:showCatName val="0"/>
              <c:showSerName val="0"/>
              <c:showPercent val="0"/>
              <c:showBubbleSize val="0"/>
            </c:dLbl>
            <c:dLbl>
              <c:idx val="1"/>
              <c:layout>
                <c:manualLayout>
                  <c:x val="2.8448472286804253E-2"/>
                  <c:y val="-1.3994887002761006E-2"/>
                </c:manualLayout>
              </c:layout>
              <c:dLblPos val="outEnd"/>
              <c:showLegendKey val="0"/>
              <c:showVal val="1"/>
              <c:showCatName val="0"/>
              <c:showSerName val="0"/>
              <c:showPercent val="0"/>
              <c:showBubbleSize val="0"/>
            </c:dLbl>
            <c:spPr>
              <a:noFill/>
              <a:ln w="25400">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Sheet1!$B$2:$B$4</c:f>
              <c:numCache>
                <c:formatCode>General</c:formatCode>
                <c:ptCount val="3"/>
                <c:pt idx="0">
                  <c:v>17</c:v>
                </c:pt>
                <c:pt idx="1">
                  <c:v>42</c:v>
                </c:pt>
                <c:pt idx="2">
                  <c:v>149</c:v>
                </c:pt>
              </c:numCache>
            </c:numRef>
          </c:val>
        </c:ser>
        <c:ser>
          <c:idx val="1"/>
          <c:order val="1"/>
          <c:tx>
            <c:strRef>
              <c:f>Sheet1!$C$1</c:f>
              <c:strCache>
                <c:ptCount val="1"/>
                <c:pt idx="0">
                  <c:v>2015</c:v>
                </c:pt>
              </c:strCache>
            </c:strRef>
          </c:tx>
          <c:spPr>
            <a:solidFill>
              <a:srgbClr val="00FFFF"/>
            </a:solidFill>
            <a:ln w="12700">
              <a:solidFill>
                <a:srgbClr val="000000"/>
              </a:solidFill>
              <a:prstDash val="solid"/>
            </a:ln>
          </c:spPr>
          <c:invertIfNegative val="0"/>
          <c:dLbls>
            <c:dLbl>
              <c:idx val="0"/>
              <c:layout>
                <c:manualLayout>
                  <c:x val="3.2273851262882493E-2"/>
                  <c:y val="-1.9210280533115184E-2"/>
                </c:manualLayout>
              </c:layout>
              <c:dLblPos val="outEnd"/>
              <c:showLegendKey val="0"/>
              <c:showVal val="1"/>
              <c:showCatName val="0"/>
              <c:showSerName val="0"/>
              <c:showPercent val="0"/>
              <c:showBubbleSize val="0"/>
            </c:dLbl>
            <c:dLbl>
              <c:idx val="1"/>
              <c:layout>
                <c:manualLayout>
                  <c:x val="1.0655417280017785E-2"/>
                  <c:y val="-2.7147015713944886E-2"/>
                </c:manualLayout>
              </c:layout>
              <c:dLblPos val="outEnd"/>
              <c:showLegendKey val="0"/>
              <c:showVal val="1"/>
              <c:showCatName val="0"/>
              <c:showSerName val="0"/>
              <c:showPercent val="0"/>
              <c:showBubbleSize val="0"/>
            </c:dLbl>
            <c:spPr>
              <a:noFill/>
              <a:ln w="25400">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Sheet1!$C$2:$C$4</c:f>
              <c:numCache>
                <c:formatCode>General</c:formatCode>
                <c:ptCount val="3"/>
                <c:pt idx="0">
                  <c:v>16</c:v>
                </c:pt>
                <c:pt idx="1">
                  <c:v>35</c:v>
                </c:pt>
                <c:pt idx="2">
                  <c:v>250</c:v>
                </c:pt>
              </c:numCache>
            </c:numRef>
          </c:val>
        </c:ser>
        <c:dLbls>
          <c:showLegendKey val="0"/>
          <c:showVal val="0"/>
          <c:showCatName val="0"/>
          <c:showSerName val="0"/>
          <c:showPercent val="0"/>
          <c:showBubbleSize val="0"/>
        </c:dLbls>
        <c:gapWidth val="150"/>
        <c:axId val="221965696"/>
        <c:axId val="221975680"/>
      </c:barChart>
      <c:catAx>
        <c:axId val="22196569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221975680"/>
        <c:crosses val="autoZero"/>
        <c:auto val="1"/>
        <c:lblAlgn val="ctr"/>
        <c:lblOffset val="100"/>
        <c:tickLblSkip val="1"/>
        <c:tickMarkSkip val="1"/>
        <c:noMultiLvlLbl val="0"/>
      </c:catAx>
      <c:valAx>
        <c:axId val="221975680"/>
        <c:scaling>
          <c:orientation val="minMax"/>
        </c:scaling>
        <c:delete val="0"/>
        <c:axPos val="b"/>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221965696"/>
        <c:crosses val="autoZero"/>
        <c:crossBetween val="between"/>
      </c:valAx>
      <c:spPr>
        <a:noFill/>
        <a:ln w="25400">
          <a:noFill/>
        </a:ln>
      </c:spPr>
    </c:plotArea>
    <c:legend>
      <c:legendPos val="r"/>
      <c:layout>
        <c:manualLayout>
          <c:xMode val="edge"/>
          <c:yMode val="edge"/>
          <c:x val="0.86786296900489401"/>
          <c:y val="0.32857142857142857"/>
          <c:w val="9.6247960848287212E-2"/>
          <c:h val="0.24761904761904771"/>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79939209726443"/>
          <c:y val="4.8672566371681415E-2"/>
          <c:w val="0.7294832826747728"/>
          <c:h val="0.77433628318584069"/>
        </c:manualLayout>
      </c:layout>
      <c:barChart>
        <c:barDir val="bar"/>
        <c:grouping val="clustered"/>
        <c:varyColors val="0"/>
        <c:ser>
          <c:idx val="0"/>
          <c:order val="0"/>
          <c:tx>
            <c:strRef>
              <c:f>Sheet1!$B$1</c:f>
              <c:strCache>
                <c:ptCount val="1"/>
                <c:pt idx="0">
                  <c:v>2016</c:v>
                </c:pt>
              </c:strCache>
            </c:strRef>
          </c:tx>
          <c:spPr>
            <a:solidFill>
              <a:srgbClr val="660066"/>
            </a:solidFill>
            <a:ln w="12700">
              <a:solidFill>
                <a:srgbClr val="000000"/>
              </a:solidFill>
              <a:prstDash val="solid"/>
            </a:ln>
          </c:spPr>
          <c:invertIfNegative val="0"/>
          <c:dLbls>
            <c:dLbl>
              <c:idx val="0"/>
              <c:layout>
                <c:manualLayout>
                  <c:x val="-0.11781479156532772"/>
                  <c:y val="-1.2874501944194041E-2"/>
                </c:manualLayout>
              </c:layout>
              <c:dLblPos val="outEnd"/>
              <c:showLegendKey val="0"/>
              <c:showVal val="1"/>
              <c:showCatName val="0"/>
              <c:showSerName val="0"/>
              <c:showPercent val="0"/>
              <c:showBubbleSize val="0"/>
            </c:dLbl>
            <c:dLbl>
              <c:idx val="1"/>
              <c:layout>
                <c:manualLayout>
                  <c:x val="-0.15282000421638928"/>
                  <c:y val="-1.1399209567080733E-2"/>
                </c:manualLayout>
              </c:layout>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Sheet1!$B$2:$B$4</c:f>
              <c:numCache>
                <c:formatCode>General</c:formatCode>
                <c:ptCount val="3"/>
                <c:pt idx="0">
                  <c:v>144</c:v>
                </c:pt>
                <c:pt idx="1">
                  <c:v>90</c:v>
                </c:pt>
                <c:pt idx="2">
                  <c:v>321</c:v>
                </c:pt>
              </c:numCache>
            </c:numRef>
          </c:val>
        </c:ser>
        <c:ser>
          <c:idx val="1"/>
          <c:order val="1"/>
          <c:tx>
            <c:strRef>
              <c:f>Sheet1!$C$1</c:f>
              <c:strCache>
                <c:ptCount val="1"/>
                <c:pt idx="0">
                  <c:v>2015</c:v>
                </c:pt>
              </c:strCache>
            </c:strRef>
          </c:tx>
          <c:spPr>
            <a:solidFill>
              <a:srgbClr val="00FFFF"/>
            </a:solidFill>
            <a:ln w="12700">
              <a:solidFill>
                <a:srgbClr val="000000"/>
              </a:solidFill>
              <a:prstDash val="solid"/>
            </a:ln>
          </c:spPr>
          <c:invertIfNegative val="0"/>
          <c:dLbls>
            <c:dLbl>
              <c:idx val="0"/>
              <c:layout>
                <c:manualLayout>
                  <c:x val="-0.14507019033650276"/>
                  <c:y val="-1.4349132937053838E-2"/>
                </c:manualLayout>
              </c:layout>
              <c:dLblPos val="outEnd"/>
              <c:showLegendKey val="0"/>
              <c:showVal val="1"/>
              <c:showCatName val="0"/>
              <c:showSerName val="0"/>
              <c:showPercent val="0"/>
              <c:showBubbleSize val="0"/>
            </c:dLbl>
            <c:dLbl>
              <c:idx val="1"/>
              <c:layout>
                <c:manualLayout>
                  <c:x val="-0.17973291383610934"/>
                  <c:y val="-2.1723842941711192E-2"/>
                </c:manualLayout>
              </c:layout>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Sheet1!$C$2:$C$4</c:f>
              <c:numCache>
                <c:formatCode>General</c:formatCode>
                <c:ptCount val="3"/>
                <c:pt idx="0">
                  <c:v>101</c:v>
                </c:pt>
                <c:pt idx="1">
                  <c:v>82</c:v>
                </c:pt>
                <c:pt idx="2">
                  <c:v>551</c:v>
                </c:pt>
              </c:numCache>
            </c:numRef>
          </c:val>
        </c:ser>
        <c:dLbls>
          <c:showLegendKey val="0"/>
          <c:showVal val="0"/>
          <c:showCatName val="0"/>
          <c:showSerName val="0"/>
          <c:showPercent val="0"/>
          <c:showBubbleSize val="0"/>
        </c:dLbls>
        <c:gapWidth val="150"/>
        <c:axId val="222116096"/>
        <c:axId val="222126080"/>
      </c:barChart>
      <c:catAx>
        <c:axId val="22211609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222126080"/>
        <c:crosses val="autoZero"/>
        <c:auto val="1"/>
        <c:lblAlgn val="ctr"/>
        <c:lblOffset val="100"/>
        <c:tickLblSkip val="1"/>
        <c:tickMarkSkip val="1"/>
        <c:noMultiLvlLbl val="0"/>
      </c:catAx>
      <c:valAx>
        <c:axId val="222126080"/>
        <c:scaling>
          <c:orientation val="minMax"/>
        </c:scaling>
        <c:delete val="0"/>
        <c:axPos val="b"/>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222116096"/>
        <c:crosses val="autoZero"/>
        <c:crossBetween val="between"/>
      </c:valAx>
      <c:spPr>
        <a:noFill/>
        <a:ln w="25400">
          <a:noFill/>
        </a:ln>
      </c:spPr>
    </c:plotArea>
    <c:legend>
      <c:legendPos val="r"/>
      <c:layout>
        <c:manualLayout>
          <c:xMode val="edge"/>
          <c:yMode val="edge"/>
          <c:x val="0.83890577507598785"/>
          <c:y val="0.34070796460176989"/>
          <c:w val="8.9665653495440811E-2"/>
          <c:h val="0.23008849557522154"/>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0841683366733"/>
          <c:y val="4.2016806722689074E-3"/>
          <c:w val="0.47695390781563157"/>
          <c:h val="1"/>
        </c:manualLayout>
      </c:layout>
      <c:pieChart>
        <c:varyColors val="1"/>
        <c:ser>
          <c:idx val="0"/>
          <c:order val="0"/>
          <c:tx>
            <c:strRef>
              <c:f>Sheet1!$B$1</c:f>
              <c:strCache>
                <c:ptCount val="1"/>
              </c:strCache>
            </c:strRef>
          </c:tx>
          <c:spPr>
            <a:solidFill>
              <a:srgbClr val="9999FF"/>
            </a:solidFill>
            <a:ln w="12700">
              <a:solidFill>
                <a:srgbClr val="000000"/>
              </a:solidFill>
              <a:prstDash val="solid"/>
            </a:ln>
          </c:spPr>
          <c:dPt>
            <c:idx val="1"/>
            <c:bubble3D val="0"/>
            <c:spPr>
              <a:solidFill>
                <a:srgbClr val="FF99CC"/>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Lbl>
              <c:idx val="0"/>
              <c:layout>
                <c:manualLayout>
                  <c:x val="-0.13618199844326564"/>
                  <c:y val="0.21008403361344541"/>
                </c:manualLayout>
              </c:layout>
              <c:dLblPos val="bestFit"/>
              <c:showLegendKey val="0"/>
              <c:showVal val="0"/>
              <c:showCatName val="1"/>
              <c:showSerName val="0"/>
              <c:showPercent val="1"/>
              <c:showBubbleSize val="0"/>
            </c:dLbl>
            <c:dLbl>
              <c:idx val="1"/>
              <c:layout>
                <c:manualLayout>
                  <c:x val="-0.17702123427505376"/>
                  <c:y val="8.1084475446261794E-2"/>
                </c:manualLayout>
              </c:layout>
              <c:dLblPos val="bestFit"/>
              <c:showLegendKey val="0"/>
              <c:showVal val="0"/>
              <c:showCatName val="1"/>
              <c:showSerName val="0"/>
              <c:showPercent val="1"/>
              <c:showBubbleSize val="0"/>
            </c:dLbl>
            <c:dLbl>
              <c:idx val="2"/>
              <c:layout>
                <c:manualLayout>
                  <c:x val="0.12224448897795603"/>
                  <c:y val="-0.2559749848631350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25" b="1" i="1"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dLbls>
          <c:cat>
            <c:strRef>
              <c:f>Sheet1!$A$2:$A$5</c:f>
              <c:strCache>
                <c:ptCount val="4"/>
                <c:pt idx="0">
                  <c:v>поддержано</c:v>
                </c:pt>
                <c:pt idx="1">
                  <c:v>отказано</c:v>
                </c:pt>
                <c:pt idx="2">
                  <c:v>Даны разъяснения</c:v>
                </c:pt>
                <c:pt idx="3">
                  <c:v>находится в работе</c:v>
                </c:pt>
              </c:strCache>
            </c:strRef>
          </c:cat>
          <c:val>
            <c:numRef>
              <c:f>Sheet1!$B$2:$B$5</c:f>
              <c:numCache>
                <c:formatCode>General</c:formatCode>
                <c:ptCount val="4"/>
                <c:pt idx="0">
                  <c:v>170</c:v>
                </c:pt>
                <c:pt idx="1">
                  <c:v>94</c:v>
                </c:pt>
                <c:pt idx="2">
                  <c:v>700</c:v>
                </c:pt>
                <c:pt idx="3">
                  <c:v>29</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8136272545090093"/>
          <c:y val="2.9411764705882353E-2"/>
          <c:w val="0.31262525050100193"/>
          <c:h val="0.89075630252100868"/>
        </c:manualLayout>
      </c:layout>
      <c:overlay val="0"/>
      <c:spPr>
        <a:noFill/>
        <a:ln w="25400">
          <a:noFill/>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5588-6D13-4A37-B39F-71301D18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30494</Words>
  <Characters>173820</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Хайнус Иван Викторович</dc:creator>
  <cp:lastModifiedBy>Наташка</cp:lastModifiedBy>
  <cp:revision>34</cp:revision>
  <cp:lastPrinted>2017-02-20T09:10:00Z</cp:lastPrinted>
  <dcterms:created xsi:type="dcterms:W3CDTF">2017-02-17T08:25:00Z</dcterms:created>
  <dcterms:modified xsi:type="dcterms:W3CDTF">2017-03-29T05:42:00Z</dcterms:modified>
</cp:coreProperties>
</file>