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347B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347BC" w:rsidRDefault="007347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941</w:t>
      </w:r>
    </w:p>
    <w:p w:rsidR="00256A87" w:rsidRDefault="00256A87" w:rsidP="0037056B">
      <w:pPr>
        <w:rPr>
          <w:sz w:val="24"/>
          <w:szCs w:val="24"/>
        </w:rPr>
      </w:pPr>
    </w:p>
    <w:p w:rsidR="003446FF" w:rsidRDefault="003446FF" w:rsidP="003446FF">
      <w:pPr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О повышении качества организации</w:t>
      </w:r>
    </w:p>
    <w:p w:rsidR="003446FF" w:rsidRDefault="003446FF" w:rsidP="003446FF">
      <w:pPr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деятельности организаций </w:t>
      </w:r>
      <w:proofErr w:type="gramStart"/>
      <w:r>
        <w:rPr>
          <w:bCs/>
          <w:kern w:val="2"/>
          <w:sz w:val="24"/>
          <w:szCs w:val="24"/>
        </w:rPr>
        <w:t>коммунального</w:t>
      </w:r>
      <w:proofErr w:type="gramEnd"/>
      <w:r>
        <w:rPr>
          <w:bCs/>
          <w:kern w:val="2"/>
          <w:sz w:val="24"/>
          <w:szCs w:val="24"/>
        </w:rPr>
        <w:t xml:space="preserve"> </w:t>
      </w:r>
    </w:p>
    <w:p w:rsidR="003446FF" w:rsidRDefault="003446FF" w:rsidP="003446FF">
      <w:pPr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комплекса, </w:t>
      </w:r>
      <w:proofErr w:type="gramStart"/>
      <w:r>
        <w:rPr>
          <w:bCs/>
          <w:kern w:val="2"/>
          <w:sz w:val="24"/>
          <w:szCs w:val="24"/>
        </w:rPr>
        <w:t>оказывающих</w:t>
      </w:r>
      <w:proofErr w:type="gramEnd"/>
      <w:r>
        <w:rPr>
          <w:bCs/>
          <w:kern w:val="2"/>
          <w:sz w:val="24"/>
          <w:szCs w:val="24"/>
        </w:rPr>
        <w:t xml:space="preserve"> услуги потребителям </w:t>
      </w:r>
    </w:p>
    <w:p w:rsidR="003446FF" w:rsidRDefault="003446FF" w:rsidP="003446FF">
      <w:pPr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в сферах теплоснабжения, водоснабжения </w:t>
      </w:r>
    </w:p>
    <w:p w:rsidR="003446FF" w:rsidRDefault="003446FF" w:rsidP="003446FF">
      <w:pPr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и водоотведения на территории города Югорска</w:t>
      </w:r>
    </w:p>
    <w:p w:rsidR="003446FF" w:rsidRPr="003446FF" w:rsidRDefault="003446FF" w:rsidP="003446FF">
      <w:pPr>
        <w:spacing w:line="100" w:lineRule="atLeast"/>
        <w:rPr>
          <w:kern w:val="2"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В целях повышения качества</w:t>
      </w:r>
      <w:r>
        <w:rPr>
          <w:bCs/>
          <w:kern w:val="2"/>
          <w:sz w:val="24"/>
          <w:szCs w:val="24"/>
        </w:rPr>
        <w:t xml:space="preserve"> организации деятельности организаций коммунального комплекса, оказывающих услуги потребителям (в том числе населению) в сферах теплоснабжения, водоснабжения и водоотведения на территории города Югорска,                              в соответствии с </w:t>
      </w:r>
      <w:r>
        <w:rPr>
          <w:rFonts w:eastAsia="Calibri"/>
          <w:sz w:val="24"/>
          <w:szCs w:val="24"/>
          <w:lang w:eastAsia="ru-RU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color w:val="000000"/>
          <w:sz w:val="24"/>
          <w:szCs w:val="24"/>
        </w:rPr>
        <w:t>распоряжением заместителя Губернатора Ханты-Мансийского автономного округа-Югры от 18.01.2018 № 23-р «О плане мероприятий, направленных на недопущение возникновения задолженности</w:t>
      </w:r>
      <w:proofErr w:type="gramEnd"/>
      <w:r>
        <w:rPr>
          <w:color w:val="000000"/>
          <w:sz w:val="24"/>
          <w:szCs w:val="24"/>
        </w:rPr>
        <w:t xml:space="preserve"> организаций коммунального комплекса за потребленные топливно-коммунальные ресурсы перед гарантирующими поставщиками»: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color w:val="000000"/>
          <w:sz w:val="24"/>
          <w:szCs w:val="24"/>
        </w:rPr>
        <w:t>1.У</w:t>
      </w:r>
      <w:r>
        <w:rPr>
          <w:bCs/>
          <w:kern w:val="2"/>
          <w:sz w:val="24"/>
          <w:szCs w:val="24"/>
        </w:rPr>
        <w:t>твердить: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1.1. Типовой Порядок организации учета коммунальных (энергетических) ресурсов организаций коммунального комплекса, оказывающих услуги потребителям в сферах теплоснабжения, водоснабжения и водоотведения (приложение 1).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1.2. Типовой Порядок организации сбытовой деятельности организаций коммунального комплекса, оказывающих услуги потребителям в сферах теплоснабжения, водоснабжения                   и водоотведения (приложение 2).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1.3. Типовой Порядок организации учета и контроля состояния показателей кредиторской и дебиторской задолженности организаций коммунального комплекса, оказывающих услуги потребителям в сферах теплоснабжения, водоснабжения и водоотведения (приложение 3).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1.4. План мероприятий («Дорожная карта») по повышению эффективности                 финансово-хозяйственной деятельности организации коммунального комплекса муниципального унитарного предприятия «</w:t>
      </w:r>
      <w:proofErr w:type="spellStart"/>
      <w:r>
        <w:rPr>
          <w:bCs/>
          <w:kern w:val="2"/>
          <w:sz w:val="24"/>
          <w:szCs w:val="24"/>
        </w:rPr>
        <w:t>Югорскэнергогаз</w:t>
      </w:r>
      <w:proofErr w:type="spellEnd"/>
      <w:r>
        <w:rPr>
          <w:bCs/>
          <w:kern w:val="2"/>
          <w:sz w:val="24"/>
          <w:szCs w:val="24"/>
        </w:rPr>
        <w:t>», оказывающего услуги в сфере теплоснабжения, водоснабжения и водоотведения на территории города Югорска                   (приложение 4).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3446FF" w:rsidRDefault="003446FF" w:rsidP="003446FF">
      <w:pPr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446FF" w:rsidRDefault="003446FF" w:rsidP="003446FF">
      <w:pPr>
        <w:ind w:firstLine="709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4. </w:t>
      </w:r>
      <w:proofErr w:type="gramStart"/>
      <w:r>
        <w:rPr>
          <w:kern w:val="2"/>
          <w:sz w:val="24"/>
          <w:szCs w:val="24"/>
        </w:rPr>
        <w:t>Контроль за</w:t>
      </w:r>
      <w:proofErr w:type="gramEnd"/>
      <w:r>
        <w:rPr>
          <w:kern w:val="2"/>
          <w:sz w:val="24"/>
          <w:szCs w:val="24"/>
        </w:rPr>
        <w:t xml:space="preserve"> исполнением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kern w:val="2"/>
          <w:sz w:val="24"/>
          <w:szCs w:val="24"/>
        </w:rPr>
        <w:t>Югорска</w:t>
      </w:r>
      <w:proofErr w:type="spellEnd"/>
      <w:r>
        <w:rPr>
          <w:kern w:val="2"/>
          <w:sz w:val="24"/>
          <w:szCs w:val="24"/>
        </w:rPr>
        <w:t xml:space="preserve"> В.К. </w:t>
      </w:r>
      <w:proofErr w:type="spellStart"/>
      <w:r>
        <w:rPr>
          <w:kern w:val="2"/>
          <w:sz w:val="24"/>
          <w:szCs w:val="24"/>
        </w:rPr>
        <w:t>Бандурина</w:t>
      </w:r>
      <w:proofErr w:type="spellEnd"/>
      <w:r>
        <w:rPr>
          <w:kern w:val="2"/>
          <w:sz w:val="24"/>
          <w:szCs w:val="24"/>
        </w:rPr>
        <w:t>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446FF" w:rsidRDefault="003446FF" w:rsidP="007F4A15">
      <w:pPr>
        <w:jc w:val="both"/>
        <w:rPr>
          <w:sz w:val="24"/>
          <w:szCs w:val="24"/>
        </w:rPr>
      </w:pPr>
    </w:p>
    <w:p w:rsidR="003446FF" w:rsidRDefault="003446FF" w:rsidP="003446F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446FF" w:rsidRDefault="003446FF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446FF" w:rsidRPr="007347BC" w:rsidRDefault="007347BC" w:rsidP="003446F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941</w:t>
      </w:r>
    </w:p>
    <w:p w:rsidR="003446FF" w:rsidRDefault="003446FF" w:rsidP="007F4A15">
      <w:pPr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Типовой порядок организации учета коммунальных (энергетических) ресурсов</w:t>
      </w:r>
    </w:p>
    <w:p w:rsidR="003446FF" w:rsidRDefault="003446FF" w:rsidP="003446FF">
      <w:pPr>
        <w:ind w:firstLine="709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организаций коммунального комплекса, оказывающих услуги </w:t>
      </w:r>
    </w:p>
    <w:p w:rsidR="003446FF" w:rsidRDefault="003446FF" w:rsidP="003446FF">
      <w:pPr>
        <w:ind w:firstLine="709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потребителям в сферах теплоснабжения, водоснабжения и водоотведения</w:t>
      </w:r>
    </w:p>
    <w:p w:rsidR="003446FF" w:rsidRDefault="003446FF" w:rsidP="003446FF">
      <w:pPr>
        <w:ind w:firstLine="709"/>
        <w:jc w:val="center"/>
        <w:rPr>
          <w:bCs/>
          <w:kern w:val="2"/>
          <w:sz w:val="24"/>
          <w:szCs w:val="24"/>
        </w:rPr>
      </w:pPr>
    </w:p>
    <w:p w:rsidR="003446FF" w:rsidRPr="003446FF" w:rsidRDefault="003446FF" w:rsidP="003446FF">
      <w:pPr>
        <w:widowControl w:val="0"/>
        <w:ind w:firstLine="709"/>
        <w:jc w:val="both"/>
        <w:rPr>
          <w:sz w:val="24"/>
          <w:szCs w:val="24"/>
        </w:rPr>
      </w:pPr>
      <w:r w:rsidRPr="003446FF">
        <w:rPr>
          <w:sz w:val="24"/>
          <w:szCs w:val="24"/>
        </w:rPr>
        <w:t xml:space="preserve">1. </w:t>
      </w:r>
      <w:proofErr w:type="gramStart"/>
      <w:r w:rsidRPr="003446FF">
        <w:rPr>
          <w:sz w:val="24"/>
          <w:szCs w:val="24"/>
        </w:rPr>
        <w:t xml:space="preserve">Типовой порядок </w:t>
      </w:r>
      <w:r w:rsidRPr="003446FF">
        <w:rPr>
          <w:bCs/>
          <w:kern w:val="2"/>
          <w:sz w:val="24"/>
          <w:szCs w:val="24"/>
        </w:rPr>
        <w:t>организации учета коммунальных (энергетических) ресурсов</w:t>
      </w:r>
      <w:r>
        <w:rPr>
          <w:bCs/>
          <w:kern w:val="2"/>
          <w:sz w:val="24"/>
          <w:szCs w:val="24"/>
        </w:rPr>
        <w:t xml:space="preserve">            </w:t>
      </w:r>
      <w:r w:rsidRPr="003446FF">
        <w:rPr>
          <w:bCs/>
          <w:kern w:val="2"/>
          <w:sz w:val="24"/>
          <w:szCs w:val="24"/>
        </w:rPr>
        <w:t xml:space="preserve"> (далее – Порядок) разработан в соответствии с Федеральным законом № 416-ФЗ </w:t>
      </w:r>
      <w:r>
        <w:rPr>
          <w:bCs/>
          <w:kern w:val="2"/>
          <w:sz w:val="24"/>
          <w:szCs w:val="24"/>
        </w:rPr>
        <w:t xml:space="preserve">                             </w:t>
      </w:r>
      <w:r w:rsidRPr="003446FF">
        <w:rPr>
          <w:bCs/>
          <w:kern w:val="2"/>
          <w:sz w:val="24"/>
          <w:szCs w:val="24"/>
        </w:rPr>
        <w:t>«О водоснабжении и водоотведении»,  Федеральным законом № 190-ФЗ «О теплоснабжении», п</w:t>
      </w:r>
      <w:r w:rsidRPr="003446FF">
        <w:rPr>
          <w:sz w:val="24"/>
          <w:szCs w:val="24"/>
        </w:rPr>
        <w:t xml:space="preserve">остановлениями Правительства Российской Федерации от 04.09.13 № 776 «Об утверждении Правил организации коммерческого учета воды, сточных вод», от 18.11.13 № 1034 «Правила учета тепловой энергии, теплоносителя», </w:t>
      </w:r>
      <w:r w:rsidRPr="003446FF">
        <w:rPr>
          <w:color w:val="000000"/>
          <w:sz w:val="24"/>
          <w:szCs w:val="24"/>
        </w:rPr>
        <w:t>приказом Министерства строительства и жилищно-коммунального хозяйства Российской Федерации</w:t>
      </w:r>
      <w:r w:rsidRPr="003446FF">
        <w:rPr>
          <w:sz w:val="24"/>
          <w:szCs w:val="24"/>
        </w:rPr>
        <w:t xml:space="preserve"> от 17.03.2014 № 99</w:t>
      </w:r>
      <w:proofErr w:type="gramEnd"/>
      <w:r w:rsidRPr="003446FF">
        <w:rPr>
          <w:sz w:val="24"/>
          <w:szCs w:val="24"/>
        </w:rPr>
        <w:t>/</w:t>
      </w:r>
      <w:proofErr w:type="spellStart"/>
      <w:proofErr w:type="gramStart"/>
      <w:r w:rsidRPr="003446FF">
        <w:rPr>
          <w:sz w:val="24"/>
          <w:szCs w:val="24"/>
        </w:rPr>
        <w:t>пр</w:t>
      </w:r>
      <w:proofErr w:type="spellEnd"/>
      <w:proofErr w:type="gramEnd"/>
      <w:r w:rsidRPr="003446FF">
        <w:rPr>
          <w:sz w:val="24"/>
          <w:szCs w:val="24"/>
        </w:rPr>
        <w:t xml:space="preserve"> «Об утверждении Методики осуществления коммерческого учета тепловой энергии, теплоносителя».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sz w:val="24"/>
          <w:szCs w:val="24"/>
        </w:rPr>
        <w:t>2.</w:t>
      </w:r>
      <w:r>
        <w:rPr>
          <w:color w:val="000000"/>
          <w:sz w:val="24"/>
          <w:szCs w:val="24"/>
        </w:rPr>
        <w:t> </w:t>
      </w:r>
      <w:r w:rsidRPr="003446FF">
        <w:rPr>
          <w:color w:val="000000"/>
          <w:sz w:val="24"/>
          <w:szCs w:val="24"/>
        </w:rPr>
        <w:t xml:space="preserve">Порядок разработан в целях организации учета на объектах  </w:t>
      </w:r>
      <w:r w:rsidRPr="003446FF">
        <w:rPr>
          <w:bCs/>
          <w:kern w:val="2"/>
          <w:sz w:val="24"/>
          <w:szCs w:val="24"/>
        </w:rPr>
        <w:t>теплоснабжения, водоснабжения и водоотведения</w:t>
      </w:r>
      <w:r w:rsidRPr="003446FF">
        <w:rPr>
          <w:color w:val="000000"/>
          <w:sz w:val="24"/>
          <w:szCs w:val="24"/>
        </w:rPr>
        <w:t>, рекомендован к применению на территории города Югорска.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sz w:val="24"/>
          <w:szCs w:val="24"/>
        </w:rPr>
        <w:t xml:space="preserve">3. </w:t>
      </w:r>
      <w:r w:rsidRPr="003446FF">
        <w:rPr>
          <w:rFonts w:eastAsia="Calibri"/>
          <w:sz w:val="24"/>
          <w:szCs w:val="24"/>
          <w:lang w:eastAsia="ru-RU"/>
        </w:rPr>
        <w:t>Для целей настоящего Порядка используются понятия, определенные действующим законодательством.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4. </w:t>
      </w:r>
      <w:r w:rsidRPr="003446FF">
        <w:rPr>
          <w:color w:val="000000"/>
          <w:sz w:val="24"/>
          <w:szCs w:val="24"/>
        </w:rPr>
        <w:t xml:space="preserve">В соответствии с Федеральным законом от 23.11.2009 № 261-ФЗ </w:t>
      </w:r>
      <w:r>
        <w:rPr>
          <w:color w:val="000000"/>
          <w:sz w:val="24"/>
          <w:szCs w:val="24"/>
        </w:rPr>
        <w:t xml:space="preserve">                                      </w:t>
      </w:r>
      <w:r w:rsidRPr="003446FF">
        <w:rPr>
          <w:color w:val="000000"/>
          <w:sz w:val="24"/>
          <w:szCs w:val="24"/>
        </w:rPr>
        <w:t>«</w:t>
      </w:r>
      <w:r w:rsidRPr="003446FF">
        <w:rPr>
          <w:sz w:val="24"/>
          <w:szCs w:val="24"/>
        </w:rPr>
        <w:t>Об энергосбережении и о повышении энергетической эффективности»</w:t>
      </w:r>
      <w:r w:rsidRPr="003446FF">
        <w:rPr>
          <w:color w:val="000000"/>
          <w:sz w:val="24"/>
          <w:szCs w:val="24"/>
        </w:rPr>
        <w:t xml:space="preserve"> п</w:t>
      </w:r>
      <w:r w:rsidRPr="003446FF">
        <w:rPr>
          <w:rFonts w:eastAsia="Calibri"/>
          <w:sz w:val="24"/>
          <w:szCs w:val="24"/>
          <w:lang w:eastAsia="ru-RU"/>
        </w:rPr>
        <w:t xml:space="preserve">роизводимые, передаваемые, потребляемые коммунальные (энергетические) ресурсы подлежат обязательному учету с применением приборов учета. Требования к характеристикам приборов учета определяются в соответствии с законодательством Российской Федерации. 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 xml:space="preserve">5. Оснащение (обеспечение установки) приборов учета с автоматизированной системой учета на объектах теплоснабжения, водоснабжения и водоотведения осуществляется </w:t>
      </w:r>
      <w:r w:rsidRPr="003446FF">
        <w:rPr>
          <w:bCs/>
          <w:kern w:val="2"/>
          <w:sz w:val="24"/>
          <w:szCs w:val="24"/>
        </w:rPr>
        <w:t>организацией коммунального комплекса</w:t>
      </w:r>
      <w:r w:rsidRPr="003446FF">
        <w:rPr>
          <w:rFonts w:eastAsia="Calibri"/>
          <w:sz w:val="24"/>
          <w:szCs w:val="24"/>
          <w:lang w:eastAsia="ru-RU"/>
        </w:rPr>
        <w:t xml:space="preserve"> (далее – ОКК), владеющей на законном основании объектами и сетями инженерной инфраструктуры на территории города Югорска, </w:t>
      </w:r>
      <w:r>
        <w:rPr>
          <w:rFonts w:eastAsia="Calibri"/>
          <w:sz w:val="24"/>
          <w:szCs w:val="24"/>
          <w:lang w:eastAsia="ru-RU"/>
        </w:rPr>
        <w:t xml:space="preserve">                             </w:t>
      </w:r>
      <w:r w:rsidRPr="003446FF">
        <w:rPr>
          <w:rFonts w:eastAsia="Calibri"/>
          <w:sz w:val="24"/>
          <w:szCs w:val="24"/>
          <w:lang w:eastAsia="ru-RU"/>
        </w:rPr>
        <w:t>в соответствии с Планом мероприятий («Дорожной картой») по повышению эффективности финансово-хозяйственной деятельности ОКК.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 xml:space="preserve">6. Коммерческий учет производимых, передаваемых или потребляемых за определенный период </w:t>
      </w:r>
      <w:r w:rsidRPr="003446FF">
        <w:rPr>
          <w:bCs/>
          <w:kern w:val="2"/>
          <w:sz w:val="24"/>
          <w:szCs w:val="24"/>
        </w:rPr>
        <w:t>коммунальных (энергетических)</w:t>
      </w:r>
      <w:r w:rsidRPr="003446FF">
        <w:rPr>
          <w:rFonts w:eastAsia="Calibri"/>
          <w:sz w:val="24"/>
          <w:szCs w:val="24"/>
          <w:lang w:eastAsia="ru-RU"/>
        </w:rPr>
        <w:t xml:space="preserve"> ресурсов, осуществляется с помощью приборов учета или расчетным путем в целях использования сторонами при расчетах в соответствии</w:t>
      </w:r>
      <w:r>
        <w:rPr>
          <w:rFonts w:eastAsia="Calibri"/>
          <w:sz w:val="24"/>
          <w:szCs w:val="24"/>
          <w:lang w:eastAsia="ru-RU"/>
        </w:rPr>
        <w:t xml:space="preserve">                         </w:t>
      </w:r>
      <w:r w:rsidRPr="003446FF">
        <w:rPr>
          <w:rFonts w:eastAsia="Calibri"/>
          <w:sz w:val="24"/>
          <w:szCs w:val="24"/>
          <w:lang w:eastAsia="ru-RU"/>
        </w:rPr>
        <w:t xml:space="preserve"> с действующим законодательством, заключенными договорами.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>7. Наличие, работоспособность, мониторинг поверочного срока приборов учета, своевременность прохождения процедуры проверки на объектах, указанных в п.5, осуществляется в соответствии с утвержденным руководителем ОКК нормативным документом, ежегодно актуализированным по срокам и стоимостью проведения поверки.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>8. Определение должностных лиц, ответственных за заполнение данных, осуществляется ОКК в соответствии с утвержденными должностными регламентами и производственными инструкциями.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9. Надлежащий учет, ведение отчетности, обработка и регистрация результатов измерений объемов</w:t>
      </w:r>
      <w:r w:rsidRPr="003446FF">
        <w:rPr>
          <w:rFonts w:eastAsia="Calibri"/>
          <w:sz w:val="24"/>
          <w:szCs w:val="24"/>
          <w:lang w:eastAsia="ru-RU"/>
        </w:rPr>
        <w:t xml:space="preserve"> выработки и отпуска коммунальных ресурсов в сеть для потребителей осуществляется ОКК с занесением достоверных данных в журналы учета, установленных форм, </w:t>
      </w:r>
      <w:r w:rsidRPr="003446FF">
        <w:rPr>
          <w:color w:val="000000"/>
          <w:sz w:val="24"/>
          <w:szCs w:val="24"/>
        </w:rPr>
        <w:t>соответствующих требованиям законодательства, профильным департаментом, Региональной службы по тарифам Ханты-Мансийского автономного округа-Югры: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10.Тепловой энергии: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10.1. Приложения 4 «Примерный перечень эксплуатационной документации» Приказа  Минэнерго Российской Федерации от 24.03.2003 № 115 «Об утверждении Правил технической эксплуатации тепловых энергоустановок: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ведомости учета суточного отпуска тепловой энергии и теплоносителя на источнике теплоты;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- журнал учета тепловой энергии и теплоносителя в водяных (паровых) системах; 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10.2. Форма федерального статистического наблюдения </w:t>
      </w:r>
      <w:hyperlink r:id="rId7" w:anchor="Par48" w:tooltip="   СВЕДЕНИЯ О ВЫПОЛНЕНИИ УСЛОВИЙ ПОЛЬЗОВАНИЯ НЕДРАМИ ПРИ ДОБЫЧЕ ПИТЬЕВЫХ   " w:history="1">
        <w:r w:rsidRPr="003446FF">
          <w:rPr>
            <w:rStyle w:val="a9"/>
            <w:color w:val="000000"/>
            <w:sz w:val="24"/>
            <w:szCs w:val="24"/>
            <w:u w:val="none"/>
          </w:rPr>
          <w:t>№ 46-ТЭ</w:t>
        </w:r>
      </w:hyperlink>
      <w:r w:rsidRPr="003446FF">
        <w:rPr>
          <w:snapToGrid w:val="0"/>
          <w:color w:val="000000"/>
          <w:kern w:val="24"/>
          <w:sz w:val="24"/>
          <w:szCs w:val="24"/>
        </w:rPr>
        <w:t xml:space="preserve"> «Сведения о полезном </w:t>
      </w:r>
      <w:r w:rsidRPr="003446FF">
        <w:rPr>
          <w:snapToGrid w:val="0"/>
          <w:color w:val="000000"/>
          <w:kern w:val="24"/>
          <w:sz w:val="24"/>
          <w:szCs w:val="24"/>
        </w:rPr>
        <w:lastRenderedPageBreak/>
        <w:t>отпуске (продаже) тепловой энергии»;</w:t>
      </w:r>
      <w:r w:rsidRPr="003446FF">
        <w:rPr>
          <w:color w:val="000000"/>
          <w:sz w:val="24"/>
          <w:szCs w:val="24"/>
        </w:rPr>
        <w:t xml:space="preserve"> 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>10.3. </w:t>
      </w:r>
      <w:r w:rsidRPr="003446FF">
        <w:rPr>
          <w:color w:val="000000"/>
          <w:sz w:val="24"/>
          <w:szCs w:val="24"/>
        </w:rPr>
        <w:t xml:space="preserve">Форма федерального статистического наблюдения </w:t>
      </w:r>
      <w:hyperlink r:id="rId8" w:anchor="Par48" w:tooltip="   СВЕДЕНИЯ О ВЫПОЛНЕНИИ УСЛОВИЙ ПОЛЬЗОВАНИЯ НЕДРАМИ ПРИ ДОБЫЧЕ ПИТЬЕВЫХ   " w:history="1">
        <w:r w:rsidRPr="003446FF">
          <w:rPr>
            <w:rStyle w:val="a9"/>
            <w:color w:val="000000"/>
            <w:sz w:val="24"/>
            <w:szCs w:val="24"/>
            <w:u w:val="none"/>
          </w:rPr>
          <w:t>№ 1-ТЭ</w:t>
        </w:r>
      </w:hyperlink>
      <w:proofErr w:type="gramStart"/>
      <w:r w:rsidRPr="003446FF">
        <w:rPr>
          <w:color w:val="000000"/>
          <w:sz w:val="24"/>
          <w:szCs w:val="24"/>
        </w:rPr>
        <w:t>П</w:t>
      </w:r>
      <w:proofErr w:type="gramEnd"/>
      <w:r w:rsidRPr="003446FF">
        <w:rPr>
          <w:snapToGrid w:val="0"/>
          <w:color w:val="000000"/>
          <w:kern w:val="24"/>
          <w:sz w:val="24"/>
          <w:szCs w:val="24"/>
        </w:rPr>
        <w:t xml:space="preserve"> «Сведения</w:t>
      </w:r>
      <w:r>
        <w:rPr>
          <w:snapToGrid w:val="0"/>
          <w:color w:val="000000"/>
          <w:kern w:val="24"/>
          <w:sz w:val="24"/>
          <w:szCs w:val="24"/>
        </w:rPr>
        <w:t xml:space="preserve">                           </w:t>
      </w:r>
      <w:r w:rsidRPr="003446FF">
        <w:rPr>
          <w:snapToGrid w:val="0"/>
          <w:color w:val="000000"/>
          <w:kern w:val="24"/>
          <w:sz w:val="24"/>
          <w:szCs w:val="24"/>
        </w:rPr>
        <w:t xml:space="preserve"> о снабжении </w:t>
      </w:r>
      <w:proofErr w:type="spellStart"/>
      <w:r w:rsidRPr="003446FF">
        <w:rPr>
          <w:snapToGrid w:val="0"/>
          <w:color w:val="000000"/>
          <w:kern w:val="24"/>
          <w:sz w:val="24"/>
          <w:szCs w:val="24"/>
        </w:rPr>
        <w:t>теплоэнергией</w:t>
      </w:r>
      <w:proofErr w:type="spellEnd"/>
      <w:r w:rsidRPr="003446FF">
        <w:rPr>
          <w:snapToGrid w:val="0"/>
          <w:color w:val="000000"/>
          <w:kern w:val="24"/>
          <w:sz w:val="24"/>
          <w:szCs w:val="24"/>
        </w:rPr>
        <w:t>».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11. Забора (изъятия) водных ресурсов из водных объектов: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11.1. </w:t>
      </w:r>
      <w:r w:rsidRPr="003446FF">
        <w:rPr>
          <w:color w:val="000000"/>
          <w:sz w:val="24"/>
          <w:szCs w:val="24"/>
        </w:rPr>
        <w:t xml:space="preserve">Форма федерального статистического наблюдения </w:t>
      </w:r>
      <w:hyperlink r:id="rId9" w:anchor="Par48" w:tooltip="   СВЕДЕНИЯ О ВЫПОЛНЕНИИ УСЛОВИЙ ПОЛЬЗОВАНИЯ НЕДРАМИ ПРИ ДОБЫЧЕ ПИТЬЕВЫХ   " w:history="1">
        <w:r w:rsidRPr="003446FF">
          <w:rPr>
            <w:rStyle w:val="a9"/>
            <w:color w:val="000000"/>
            <w:sz w:val="24"/>
            <w:szCs w:val="24"/>
            <w:u w:val="none"/>
          </w:rPr>
          <w:t>№ 4-ЛС</w:t>
        </w:r>
      </w:hyperlink>
      <w:r w:rsidRPr="003446FF">
        <w:rPr>
          <w:color w:val="000000"/>
          <w:sz w:val="24"/>
          <w:szCs w:val="24"/>
        </w:rPr>
        <w:t xml:space="preserve"> «Сведения</w:t>
      </w:r>
      <w:r>
        <w:rPr>
          <w:color w:val="000000"/>
          <w:sz w:val="24"/>
          <w:szCs w:val="24"/>
        </w:rPr>
        <w:t xml:space="preserve">                            </w:t>
      </w:r>
      <w:r w:rsidRPr="003446FF">
        <w:rPr>
          <w:color w:val="000000"/>
          <w:sz w:val="24"/>
          <w:szCs w:val="24"/>
        </w:rPr>
        <w:t xml:space="preserve"> о выполнении условий пользования недрами при добыче питьевых и технических подземных вод»;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11.2. </w:t>
      </w:r>
      <w:r w:rsidRPr="003446FF">
        <w:rPr>
          <w:color w:val="000000"/>
          <w:sz w:val="24"/>
          <w:szCs w:val="24"/>
        </w:rPr>
        <w:t xml:space="preserve">Форма федерального статистического наблюдения </w:t>
      </w:r>
      <w:hyperlink r:id="rId10" w:anchor="Par32" w:tooltip="                                                                           " w:history="1">
        <w:r w:rsidRPr="003446FF">
          <w:rPr>
            <w:rStyle w:val="a9"/>
            <w:color w:val="000000"/>
            <w:sz w:val="24"/>
            <w:szCs w:val="24"/>
            <w:u w:val="none"/>
          </w:rPr>
          <w:t>№ 2-ТП (</w:t>
        </w:r>
        <w:proofErr w:type="spellStart"/>
        <w:r w:rsidRPr="003446FF">
          <w:rPr>
            <w:rStyle w:val="a9"/>
            <w:color w:val="000000"/>
            <w:sz w:val="24"/>
            <w:szCs w:val="24"/>
            <w:u w:val="none"/>
          </w:rPr>
          <w:t>водхоз</w:t>
        </w:r>
        <w:proofErr w:type="spellEnd"/>
        <w:r w:rsidRPr="003446FF">
          <w:rPr>
            <w:rStyle w:val="a9"/>
            <w:color w:val="000000"/>
            <w:sz w:val="24"/>
            <w:szCs w:val="24"/>
            <w:u w:val="none"/>
          </w:rPr>
          <w:t>)</w:t>
        </w:r>
      </w:hyperlink>
      <w:r w:rsidRPr="003446FF">
        <w:rPr>
          <w:color w:val="000000"/>
          <w:sz w:val="24"/>
          <w:szCs w:val="24"/>
        </w:rPr>
        <w:t xml:space="preserve"> «Сведения</w:t>
      </w:r>
      <w:r>
        <w:rPr>
          <w:color w:val="000000"/>
          <w:sz w:val="24"/>
          <w:szCs w:val="24"/>
        </w:rPr>
        <w:t xml:space="preserve">             </w:t>
      </w:r>
      <w:r w:rsidRPr="003446FF">
        <w:rPr>
          <w:color w:val="000000"/>
          <w:sz w:val="24"/>
          <w:szCs w:val="24"/>
        </w:rPr>
        <w:t xml:space="preserve"> об использовании воды»;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11.3. </w:t>
      </w:r>
      <w:r w:rsidRPr="003446FF">
        <w:rPr>
          <w:color w:val="000000"/>
          <w:sz w:val="24"/>
          <w:szCs w:val="24"/>
        </w:rPr>
        <w:t>Формы приказа Минприроды России от 08.07.2009 № 205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качества»: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водопотребления средствами измерений (титульный лист) (</w:t>
      </w:r>
      <w:hyperlink r:id="rId11" w:anchor="Par139" w:tooltip="             Журнал учета водопотребления средствами измерений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1.1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водопотребления средствами измерений (таблица) (</w:t>
      </w:r>
      <w:hyperlink r:id="rId12" w:anchor="Par160" w:tooltip="             Журнал учета водопотребления средствами измерений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1.2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водопотребления другими методами (титульный лист) (</w:t>
      </w:r>
      <w:hyperlink r:id="rId13" w:anchor="Par259" w:tooltip="               Журнал учета водопотребления (водоотведения)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1.5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Pr="003446FF">
        <w:rPr>
          <w:color w:val="000000"/>
          <w:sz w:val="24"/>
          <w:szCs w:val="24"/>
        </w:rPr>
        <w:t>журнал учета водопотребления другими методами (таблица) (</w:t>
      </w:r>
      <w:hyperlink r:id="rId14" w:anchor="Par280" w:tooltip="               Журнал учета водопотребления (водоотведения)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1.6</w:t>
        </w:r>
      </w:hyperlink>
      <w:r w:rsidRPr="003446FF">
        <w:rPr>
          <w:color w:val="000000"/>
          <w:sz w:val="24"/>
          <w:szCs w:val="24"/>
        </w:rPr>
        <w:t xml:space="preserve">); </w:t>
      </w:r>
      <w:r>
        <w:rPr>
          <w:color w:val="000000"/>
          <w:sz w:val="24"/>
          <w:szCs w:val="24"/>
        </w:rPr>
        <w:t xml:space="preserve">                          </w:t>
      </w:r>
      <w:r w:rsidRPr="003446FF">
        <w:rPr>
          <w:color w:val="000000"/>
          <w:sz w:val="24"/>
          <w:szCs w:val="24"/>
        </w:rPr>
        <w:t>(при отсутствии приборов учета, временном выводе приборов учета из эксплуатации);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- сведения, полученные в результате учета объема забора (изъятия) водных ресурсов </w:t>
      </w:r>
      <w:r>
        <w:rPr>
          <w:color w:val="000000"/>
          <w:sz w:val="24"/>
          <w:szCs w:val="24"/>
        </w:rPr>
        <w:t xml:space="preserve">               </w:t>
      </w:r>
      <w:r w:rsidRPr="003446FF">
        <w:rPr>
          <w:color w:val="000000"/>
          <w:sz w:val="24"/>
          <w:szCs w:val="24"/>
        </w:rPr>
        <w:t>из водных объектов (</w:t>
      </w:r>
      <w:hyperlink r:id="rId15" w:anchor="Par388" w:tooltip="           Сведения, полученные в результате учета объема забора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3.1</w:t>
        </w:r>
      </w:hyperlink>
      <w:r w:rsidRPr="003446FF">
        <w:rPr>
          <w:color w:val="000000"/>
          <w:sz w:val="24"/>
          <w:szCs w:val="24"/>
        </w:rPr>
        <w:t>).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12. Сброса сточных вод и (или) дренажных вод: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12.1. </w:t>
      </w:r>
      <w:r w:rsidRPr="003446FF">
        <w:rPr>
          <w:color w:val="000000"/>
          <w:sz w:val="24"/>
          <w:szCs w:val="24"/>
        </w:rPr>
        <w:t xml:space="preserve">Форма федерального статистического наблюдения </w:t>
      </w:r>
      <w:hyperlink r:id="rId16" w:anchor="Par32" w:tooltip="                                                                           " w:history="1">
        <w:r w:rsidRPr="003446FF">
          <w:rPr>
            <w:rStyle w:val="a9"/>
            <w:color w:val="000000"/>
            <w:sz w:val="24"/>
            <w:szCs w:val="24"/>
            <w:u w:val="none"/>
          </w:rPr>
          <w:t>№ 2-ТП (</w:t>
        </w:r>
        <w:proofErr w:type="spellStart"/>
        <w:r w:rsidRPr="003446FF">
          <w:rPr>
            <w:rStyle w:val="a9"/>
            <w:color w:val="000000"/>
            <w:sz w:val="24"/>
            <w:szCs w:val="24"/>
            <w:u w:val="none"/>
          </w:rPr>
          <w:t>водхоз</w:t>
        </w:r>
        <w:proofErr w:type="spellEnd"/>
        <w:r w:rsidRPr="003446FF">
          <w:rPr>
            <w:rStyle w:val="a9"/>
            <w:color w:val="000000"/>
            <w:sz w:val="24"/>
            <w:szCs w:val="24"/>
            <w:u w:val="none"/>
          </w:rPr>
          <w:t>)</w:t>
        </w:r>
      </w:hyperlink>
      <w:r w:rsidRPr="003446FF">
        <w:rPr>
          <w:color w:val="000000"/>
          <w:sz w:val="24"/>
          <w:szCs w:val="24"/>
        </w:rPr>
        <w:t xml:space="preserve"> «Сведения </w:t>
      </w:r>
      <w:r>
        <w:rPr>
          <w:color w:val="000000"/>
          <w:sz w:val="24"/>
          <w:szCs w:val="24"/>
        </w:rPr>
        <w:t xml:space="preserve">            </w:t>
      </w:r>
      <w:r w:rsidRPr="003446FF">
        <w:rPr>
          <w:color w:val="000000"/>
          <w:sz w:val="24"/>
          <w:szCs w:val="24"/>
        </w:rPr>
        <w:t>об использовании воды»;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12.2. </w:t>
      </w:r>
      <w:r w:rsidRPr="003446FF">
        <w:rPr>
          <w:color w:val="000000"/>
          <w:sz w:val="24"/>
          <w:szCs w:val="24"/>
        </w:rPr>
        <w:t>Формы приказа Минприроды России от 08.07.2009 № 205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качества»: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водоотведения средствами измерений (титульный лист), (</w:t>
      </w:r>
      <w:hyperlink r:id="rId17" w:anchor="Par199" w:tooltip="              Журнал учета водоотведения средствами измерений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1.3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водоотведения средствами измерений (таблица) (</w:t>
      </w:r>
      <w:hyperlink r:id="rId18" w:anchor="Par220" w:tooltip="              Журнал учета водоотведения средствами измерений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1.4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качества сбрасываемых сточных вод и (или) дренажных вод (титульный лист) (</w:t>
      </w:r>
      <w:hyperlink r:id="rId19" w:anchor="Par320" w:tooltip="              Журнал учета качества сбрасываемых сточных вод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2.1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журнал учета качества сбрасываемых сточных вод и (или) дренажных вод (таблица) (</w:t>
      </w:r>
      <w:hyperlink r:id="rId20" w:anchor="Par342" w:tooltip="              Журнал учета качества сбрасываемых сточных вод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2.2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Pr="003446FF">
        <w:rPr>
          <w:color w:val="000000"/>
          <w:sz w:val="24"/>
          <w:szCs w:val="24"/>
        </w:rPr>
        <w:t>сведения, полученные в результате учета объема сброса сточных вод и (или) дренажных вод (</w:t>
      </w:r>
      <w:hyperlink r:id="rId21" w:anchor="Par467" w:tooltip="           Сведения, полученные в результате учета объема сброса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3.2</w:t>
        </w:r>
      </w:hyperlink>
      <w:r w:rsidRPr="003446FF">
        <w:rPr>
          <w:color w:val="000000"/>
          <w:sz w:val="24"/>
          <w:szCs w:val="24"/>
        </w:rPr>
        <w:t>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сведения, полученные в результате учета качества сточных вод и (или) дренажных вод (</w:t>
      </w:r>
      <w:hyperlink r:id="rId22" w:anchor="Par556" w:tooltip="             Сведения, полученные в результате учета качества" w:history="1">
        <w:r w:rsidRPr="003446FF">
          <w:rPr>
            <w:rStyle w:val="a9"/>
            <w:color w:val="000000"/>
            <w:sz w:val="24"/>
            <w:szCs w:val="24"/>
            <w:u w:val="none"/>
          </w:rPr>
          <w:t>форма 3.3</w:t>
        </w:r>
      </w:hyperlink>
      <w:r w:rsidRPr="003446FF">
        <w:rPr>
          <w:color w:val="000000"/>
          <w:sz w:val="24"/>
          <w:szCs w:val="24"/>
        </w:rPr>
        <w:t>).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kern w:val="24"/>
          <w:sz w:val="24"/>
          <w:szCs w:val="24"/>
        </w:rPr>
        <w:t xml:space="preserve">13. Выявление бездоговорного потребления выполняется ОКК методом ежегодной сверки фактически отпущенных в сеть энергетических ресурсов, посредством работы </w:t>
      </w:r>
      <w:r w:rsidRPr="003446FF">
        <w:rPr>
          <w:color w:val="000000"/>
          <w:sz w:val="24"/>
          <w:szCs w:val="24"/>
        </w:rPr>
        <w:t xml:space="preserve">выездных </w:t>
      </w:r>
      <w:r w:rsidRPr="003446FF">
        <w:rPr>
          <w:color w:val="000000"/>
          <w:kern w:val="24"/>
          <w:sz w:val="24"/>
          <w:szCs w:val="24"/>
        </w:rPr>
        <w:t>комиссий</w:t>
      </w:r>
      <w:r w:rsidRPr="003446FF">
        <w:rPr>
          <w:color w:val="000000"/>
          <w:sz w:val="24"/>
          <w:szCs w:val="24"/>
        </w:rPr>
        <w:t>.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14. Подтверждение объемов ф</w:t>
      </w:r>
      <w:r w:rsidRPr="003446FF">
        <w:rPr>
          <w:rFonts w:eastAsia="Calibri"/>
          <w:color w:val="000000"/>
          <w:sz w:val="24"/>
          <w:szCs w:val="24"/>
          <w:lang w:eastAsia="en-US"/>
        </w:rPr>
        <w:t>актического потребления соответствующего вида услуг производится е</w:t>
      </w:r>
      <w:r w:rsidRPr="003446FF">
        <w:rPr>
          <w:color w:val="000000"/>
          <w:sz w:val="24"/>
          <w:szCs w:val="24"/>
        </w:rPr>
        <w:t xml:space="preserve">жегодно до 1 сентября и </w:t>
      </w:r>
      <w:r w:rsidRPr="003446FF">
        <w:rPr>
          <w:rFonts w:eastAsia="Calibri"/>
          <w:color w:val="000000"/>
          <w:sz w:val="24"/>
          <w:szCs w:val="24"/>
          <w:lang w:eastAsia="en-US"/>
        </w:rPr>
        <w:t xml:space="preserve">обеспечивается </w:t>
      </w:r>
      <w:r w:rsidRPr="003446FF">
        <w:rPr>
          <w:color w:val="000000"/>
          <w:sz w:val="24"/>
          <w:szCs w:val="24"/>
        </w:rPr>
        <w:t xml:space="preserve">актом </w:t>
      </w:r>
      <w:r w:rsidRPr="003446FF">
        <w:rPr>
          <w:noProof/>
          <w:color w:val="000000"/>
          <w:sz w:val="24"/>
          <w:szCs w:val="24"/>
        </w:rPr>
        <w:t xml:space="preserve">комиссионной проверки объемов производства и отпуска в сеть коммунальных ресурсов, с участием представителей муниципального образования, общественных организаций. 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 xml:space="preserve">Проверка объемов производится через сверку показаний приборов учета, установленных на источниках производства, на начало и конец отчетного года с учетом плановых технологических потерь. 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В акте должны быть отражены: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тип, марка, серийный номер прибора учета;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дата и место установки прибора учета;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информация о поверке прибора учета;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показания на начало отчетного года;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показания на конец отчетного года;</w:t>
      </w:r>
    </w:p>
    <w:p w:rsidR="003446FF" w:rsidRPr="003446FF" w:rsidRDefault="003446FF" w:rsidP="003446FF">
      <w:pPr>
        <w:widowControl w:val="0"/>
        <w:ind w:firstLine="709"/>
        <w:jc w:val="both"/>
        <w:rPr>
          <w:noProof/>
          <w:color w:val="000000"/>
          <w:sz w:val="24"/>
          <w:szCs w:val="24"/>
        </w:rPr>
      </w:pPr>
      <w:r w:rsidRPr="003446FF">
        <w:rPr>
          <w:noProof/>
          <w:color w:val="000000"/>
          <w:sz w:val="24"/>
          <w:szCs w:val="24"/>
        </w:rPr>
        <w:t>- объем услуги за год.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Приложением к акту являются фотографии показаний приборов учета, выписка </w:t>
      </w:r>
      <w:r>
        <w:rPr>
          <w:color w:val="000000"/>
          <w:sz w:val="24"/>
          <w:szCs w:val="24"/>
        </w:rPr>
        <w:t xml:space="preserve">                       </w:t>
      </w:r>
      <w:r w:rsidRPr="003446FF">
        <w:rPr>
          <w:color w:val="000000"/>
          <w:sz w:val="24"/>
          <w:szCs w:val="24"/>
        </w:rPr>
        <w:t xml:space="preserve">из журнала с показаниями на начало и конец отчетного периода, заверенная уполномоченным </w:t>
      </w:r>
      <w:r w:rsidRPr="003446FF">
        <w:rPr>
          <w:color w:val="000000"/>
          <w:sz w:val="24"/>
          <w:szCs w:val="24"/>
        </w:rPr>
        <w:lastRenderedPageBreak/>
        <w:t>должностным лицом.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15. Для подтверждения объемов поднятой и отпущенной в сеть воды за отчетный период ОКК дополнительно предоставляет материалы, характеризующие объемные показатели: 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расчет потребления электроэнергии в разрезе услуг водоснабжения и водоотведения;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- перечень используемого оборудования, участвующего в производственном процессе холодного водоснабжения и водоотведения в соответствии с приложением (с приложением технической документации, подтверждающей мощностные характеристики оборудования); 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 xml:space="preserve">- акты сверок взаиморасчетов по электроэнергии с </w:t>
      </w:r>
      <w:proofErr w:type="spellStart"/>
      <w:r w:rsidRPr="003446FF">
        <w:rPr>
          <w:color w:val="000000"/>
          <w:sz w:val="24"/>
          <w:szCs w:val="24"/>
        </w:rPr>
        <w:t>энергосбытовыми</w:t>
      </w:r>
      <w:proofErr w:type="spellEnd"/>
      <w:r w:rsidRPr="003446FF">
        <w:rPr>
          <w:color w:val="000000"/>
          <w:sz w:val="24"/>
          <w:szCs w:val="24"/>
        </w:rPr>
        <w:t xml:space="preserve"> компаниями</w:t>
      </w:r>
      <w:r>
        <w:rPr>
          <w:color w:val="000000"/>
          <w:sz w:val="24"/>
          <w:szCs w:val="24"/>
        </w:rPr>
        <w:t xml:space="preserve">                  </w:t>
      </w:r>
      <w:r w:rsidRPr="003446FF">
        <w:rPr>
          <w:color w:val="000000"/>
          <w:sz w:val="24"/>
          <w:szCs w:val="24"/>
        </w:rPr>
        <w:t xml:space="preserve"> в разрезе групп точек поставки электрической энергии;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сводная информация по объектам водоснабжения и водоотведения;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- расчет объемов по новым подключенным абонентам к централизованной системе водоснабжения (водоотведения);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</w:t>
      </w:r>
      <w:r w:rsidRPr="003446FF">
        <w:rPr>
          <w:color w:val="000000"/>
          <w:sz w:val="24"/>
          <w:szCs w:val="24"/>
        </w:rPr>
        <w:t xml:space="preserve">расчет по абонентам, водоснабжение (водоотведение) которых прекращено </w:t>
      </w:r>
      <w:r>
        <w:rPr>
          <w:color w:val="000000"/>
          <w:sz w:val="24"/>
          <w:szCs w:val="24"/>
        </w:rPr>
        <w:t xml:space="preserve">                        </w:t>
      </w:r>
      <w:r w:rsidRPr="003446FF">
        <w:rPr>
          <w:color w:val="000000"/>
          <w:sz w:val="24"/>
          <w:szCs w:val="24"/>
        </w:rPr>
        <w:t>(на основании плана градостроительства, плана сноса).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16. </w:t>
      </w:r>
      <w:r w:rsidRPr="003446FF">
        <w:rPr>
          <w:color w:val="000000"/>
          <w:sz w:val="24"/>
          <w:szCs w:val="24"/>
        </w:rPr>
        <w:t xml:space="preserve">При расчете объема потерь тепловой энергии, воды при транспортировке </w:t>
      </w:r>
      <w:r>
        <w:rPr>
          <w:color w:val="000000"/>
          <w:sz w:val="24"/>
          <w:szCs w:val="24"/>
        </w:rPr>
        <w:t xml:space="preserve">                         </w:t>
      </w:r>
      <w:r w:rsidRPr="003446FF">
        <w:rPr>
          <w:color w:val="000000"/>
          <w:sz w:val="24"/>
          <w:szCs w:val="24"/>
        </w:rPr>
        <w:t>и потреблении воды на собственные нужды ОКК руководствуется:</w:t>
      </w:r>
    </w:p>
    <w:p w:rsidR="003446FF" w:rsidRP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3446FF">
        <w:rPr>
          <w:color w:val="000000"/>
          <w:sz w:val="24"/>
          <w:szCs w:val="24"/>
        </w:rPr>
        <w:t>16.1. приказом Министерства строительства и жилищно-коммунального хозяйства Российской Федерации от 17.10.2014 № 640/</w:t>
      </w:r>
      <w:proofErr w:type="spellStart"/>
      <w:proofErr w:type="gramStart"/>
      <w:r w:rsidRPr="003446FF">
        <w:rPr>
          <w:color w:val="000000"/>
          <w:sz w:val="24"/>
          <w:szCs w:val="24"/>
        </w:rPr>
        <w:t>пр</w:t>
      </w:r>
      <w:proofErr w:type="spellEnd"/>
      <w:proofErr w:type="gramEnd"/>
      <w:r w:rsidRPr="003446FF">
        <w:rPr>
          <w:color w:val="000000"/>
          <w:sz w:val="24"/>
          <w:szCs w:val="24"/>
        </w:rPr>
        <w:t xml:space="preserve"> «Об утверждении методических указаний</w:t>
      </w:r>
      <w:r>
        <w:rPr>
          <w:color w:val="000000"/>
          <w:sz w:val="24"/>
          <w:szCs w:val="24"/>
        </w:rPr>
        <w:t xml:space="preserve">                   </w:t>
      </w:r>
      <w:r w:rsidRPr="003446FF">
        <w:rPr>
          <w:color w:val="000000"/>
          <w:sz w:val="24"/>
          <w:szCs w:val="24"/>
        </w:rPr>
        <w:t xml:space="preserve"> по расчету потерь горячей, питьевой, технической воды в централизованных системах водоснабжения при ее производстве и транспортировке»;</w:t>
      </w:r>
    </w:p>
    <w:p w:rsidR="003446FF" w:rsidRPr="003446FF" w:rsidRDefault="003446FF" w:rsidP="003446FF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3446FF">
        <w:rPr>
          <w:color w:val="000000"/>
          <w:sz w:val="24"/>
          <w:szCs w:val="24"/>
        </w:rPr>
        <w:t>16.2. приказом Министерства строительства и жилищно-коммунального хозяйства Российской Федерации</w:t>
      </w:r>
      <w:r w:rsidRPr="003446FF">
        <w:rPr>
          <w:sz w:val="24"/>
          <w:szCs w:val="24"/>
        </w:rPr>
        <w:t xml:space="preserve"> от 17.03.2014 № 99/</w:t>
      </w:r>
      <w:proofErr w:type="spellStart"/>
      <w:proofErr w:type="gramStart"/>
      <w:r w:rsidRPr="003446FF">
        <w:rPr>
          <w:sz w:val="24"/>
          <w:szCs w:val="24"/>
        </w:rPr>
        <w:t>пр</w:t>
      </w:r>
      <w:proofErr w:type="spellEnd"/>
      <w:proofErr w:type="gramEnd"/>
      <w:r w:rsidRPr="003446FF">
        <w:rPr>
          <w:sz w:val="24"/>
          <w:szCs w:val="24"/>
        </w:rPr>
        <w:t xml:space="preserve"> «Об утверждении Методики осуществления коммерческого учета тепловой энергии, теплоносителя»;</w:t>
      </w:r>
    </w:p>
    <w:p w:rsidR="003446FF" w:rsidRPr="003446FF" w:rsidRDefault="003446FF" w:rsidP="003446FF">
      <w:pPr>
        <w:widowControl w:val="0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3446FF">
        <w:rPr>
          <w:sz w:val="24"/>
          <w:szCs w:val="24"/>
        </w:rPr>
        <w:t xml:space="preserve">16.3. «Методикой определения фактических потерь тепловой энергии через тепловую изоляцию трубопроводов водяных тепловых сетей систем централизованного теплоснабжения», утвержденной </w:t>
      </w:r>
      <w:r w:rsidRPr="003446FF">
        <w:rPr>
          <w:sz w:val="24"/>
          <w:szCs w:val="24"/>
          <w:lang w:eastAsia="ru-RU"/>
        </w:rPr>
        <w:t>Департаментом государственного энергетического</w:t>
      </w:r>
      <w:r w:rsidRPr="003446FF">
        <w:rPr>
          <w:color w:val="000000"/>
          <w:sz w:val="24"/>
          <w:szCs w:val="24"/>
          <w:lang w:eastAsia="ru-RU"/>
        </w:rPr>
        <w:t xml:space="preserve"> надзора Министерства энергетики Российской Федерации 24.02.2004;</w:t>
      </w:r>
    </w:p>
    <w:p w:rsidR="003446FF" w:rsidRPr="003446FF" w:rsidRDefault="003446FF" w:rsidP="003446FF">
      <w:pPr>
        <w:widowControl w:val="0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16.4. </w:t>
      </w:r>
      <w:r w:rsidRPr="003446FF">
        <w:rPr>
          <w:color w:val="000000"/>
          <w:sz w:val="24"/>
          <w:szCs w:val="24"/>
          <w:lang w:eastAsia="ru-RU"/>
        </w:rPr>
        <w:t>расчетом, выполненным специализированной организацией, и прошедшим согласование в Уполномоченном органе субъекта Российской Федерации.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 xml:space="preserve">17. Инструктаж по организации процесса выработки, учета объемов выработки и отпуска в сеть, проводится регулярно, не реже одного раза в квартал, до 15 числа месяца, следующего после отчетного квартала, в соответствии с утвержденным руководителем ОКК графиком. 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446FF">
        <w:rPr>
          <w:rFonts w:eastAsia="Calibri"/>
          <w:sz w:val="24"/>
          <w:szCs w:val="24"/>
          <w:lang w:eastAsia="ru-RU"/>
        </w:rPr>
        <w:t xml:space="preserve">18. Ответственные лица за проведение инструктажа назначаются приказом руководителя ОКК, который актуализируется по мере необходимости, в том числе увольнении или переводе работников. 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19. </w:t>
      </w:r>
      <w:r w:rsidRPr="003446FF">
        <w:rPr>
          <w:rFonts w:eastAsia="Calibri"/>
          <w:sz w:val="24"/>
          <w:szCs w:val="24"/>
          <w:lang w:eastAsia="ru-RU"/>
        </w:rPr>
        <w:t>Документы, регламентирующие технологические процессы утверждаются руководителем ОКК в соответствии с действующим законодательством.</w:t>
      </w:r>
    </w:p>
    <w:p w:rsidR="003446FF" w:rsidRP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347BC" w:rsidRPr="007347BC" w:rsidRDefault="007347BC" w:rsidP="007347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941</w:t>
      </w:r>
    </w:p>
    <w:p w:rsidR="003446FF" w:rsidRPr="003446FF" w:rsidRDefault="003446FF" w:rsidP="003446FF">
      <w:pPr>
        <w:jc w:val="both"/>
        <w:rPr>
          <w:b/>
          <w:sz w:val="16"/>
          <w:szCs w:val="16"/>
        </w:rPr>
      </w:pPr>
    </w:p>
    <w:p w:rsidR="003446FF" w:rsidRDefault="003446FF" w:rsidP="003446FF">
      <w:pPr>
        <w:widowControl w:val="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Типовой порядок организации сбытовой деятельности </w:t>
      </w:r>
    </w:p>
    <w:p w:rsidR="003446FF" w:rsidRDefault="003446FF" w:rsidP="003446FF">
      <w:pPr>
        <w:widowControl w:val="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организаций коммунального комплекса, оказывающих услуги </w:t>
      </w:r>
    </w:p>
    <w:p w:rsidR="003446FF" w:rsidRDefault="003446FF" w:rsidP="003446FF">
      <w:pPr>
        <w:widowControl w:val="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потребителям в сферах теплоснабжения, водоснабжения и водоотведения</w:t>
      </w:r>
    </w:p>
    <w:p w:rsidR="003446FF" w:rsidRDefault="003446FF" w:rsidP="003446FF">
      <w:pPr>
        <w:widowControl w:val="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на территории города Югорска</w:t>
      </w:r>
    </w:p>
    <w:p w:rsidR="003446FF" w:rsidRPr="003446FF" w:rsidRDefault="003446FF" w:rsidP="003446FF">
      <w:pPr>
        <w:widowControl w:val="0"/>
        <w:ind w:firstLine="709"/>
        <w:jc w:val="center"/>
        <w:rPr>
          <w:b/>
          <w:bCs/>
          <w:kern w:val="2"/>
          <w:sz w:val="16"/>
          <w:szCs w:val="16"/>
        </w:rPr>
      </w:pPr>
    </w:p>
    <w:p w:rsidR="003446FF" w:rsidRDefault="003446FF" w:rsidP="003446F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Типовой порядок </w:t>
      </w:r>
      <w:r>
        <w:rPr>
          <w:bCs/>
          <w:kern w:val="2"/>
          <w:sz w:val="24"/>
          <w:szCs w:val="24"/>
        </w:rPr>
        <w:t>(далее – Порядок) организации сбытовой деятельности организаций коммунального комплекса (далее – ОКК) разработан в соответствии с Федеральным законом         № 416-ФЗ «О водоснабжении и водоотведении», Федеральным законом № 190-ФЗ                             «О теплоснабжении», п</w:t>
      </w:r>
      <w:r>
        <w:rPr>
          <w:sz w:val="24"/>
          <w:szCs w:val="24"/>
        </w:rPr>
        <w:t xml:space="preserve">остановлениями Правительства РФ от 04.09.13 № 776 «Об утверждении Правил организации коммерческого учета воды, сточных вод», от 18.11.13 № 1034                   «Правила учета тепловой энергии, теплоносителя», </w:t>
      </w:r>
      <w:r>
        <w:rPr>
          <w:color w:val="000000"/>
          <w:sz w:val="24"/>
          <w:szCs w:val="24"/>
        </w:rPr>
        <w:t>приказом Министерства строительства                    и жилищно-коммунального хозяйства Российской Федерации</w:t>
      </w:r>
      <w:r>
        <w:rPr>
          <w:sz w:val="24"/>
          <w:szCs w:val="24"/>
        </w:rPr>
        <w:t xml:space="preserve"> от</w:t>
      </w:r>
      <w:proofErr w:type="gramEnd"/>
      <w:r>
        <w:rPr>
          <w:sz w:val="24"/>
          <w:szCs w:val="24"/>
        </w:rPr>
        <w:t xml:space="preserve"> 17.03.2014 № 99/</w:t>
      </w:r>
      <w:proofErr w:type="spellStart"/>
      <w:proofErr w:type="gramStart"/>
      <w:r>
        <w:rPr>
          <w:sz w:val="24"/>
          <w:szCs w:val="24"/>
        </w:rPr>
        <w:t>пр</w:t>
      </w:r>
      <w:proofErr w:type="spellEnd"/>
      <w:proofErr w:type="gramEnd"/>
      <w:r>
        <w:rPr>
          <w:sz w:val="24"/>
          <w:szCs w:val="24"/>
        </w:rPr>
        <w:t xml:space="preserve">                        «Об утверждении Методики осуществления коммерческого учета тепловой энергии, теплоносителя».</w:t>
      </w:r>
    </w:p>
    <w:p w:rsidR="003446FF" w:rsidRDefault="003446FF" w:rsidP="003446FF">
      <w:pPr>
        <w:widowControl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rFonts w:eastAsia="Calibri"/>
          <w:sz w:val="24"/>
          <w:szCs w:val="24"/>
          <w:lang w:eastAsia="ru-RU"/>
        </w:rPr>
        <w:t>Для целей настоящего Порядка используются понятия, определенные действующим законодательством.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Настоящий Порядок регламентирует</w:t>
      </w:r>
      <w:r>
        <w:rPr>
          <w:sz w:val="24"/>
          <w:szCs w:val="24"/>
        </w:rPr>
        <w:t xml:space="preserve"> сбытовую деятельность ОКК по реализации энергетических ресурсов потребителям, </w:t>
      </w:r>
      <w:r>
        <w:rPr>
          <w:color w:val="000000"/>
          <w:sz w:val="24"/>
          <w:szCs w:val="24"/>
        </w:rPr>
        <w:t>в соответствии с заключенными договорами и в целях обеспечения соответствия параметрам и качеству, рекомендован к применению на территории города Югорска.</w:t>
      </w:r>
    </w:p>
    <w:p w:rsid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ОКК осуществляет ведение раздельного учета расходов и доходов, в соответствии                с действующим законодательством Российской Федерации о бухгалтерском учете и порядком ведения раздельного учета затрат по видам деятельности, а также единой классификации затрат, утвержденной федеральным органом исполнительной власти, осуществляющим функции по выработке  государственной политики и нормативно-правовому регулированию              в сфере жилищно-коммунального хозяйства, который заключается в сборе и обобщении </w:t>
      </w:r>
      <w:proofErr w:type="spellStart"/>
      <w:r>
        <w:rPr>
          <w:rFonts w:eastAsia="Calibri"/>
          <w:sz w:val="24"/>
          <w:szCs w:val="24"/>
          <w:lang w:eastAsia="ru-RU"/>
        </w:rPr>
        <w:t>инФормации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о затратах организации</w:t>
      </w:r>
      <w:proofErr w:type="gramEnd"/>
      <w:r>
        <w:rPr>
          <w:rFonts w:eastAsia="Calibri"/>
          <w:sz w:val="24"/>
          <w:szCs w:val="24"/>
          <w:lang w:eastAsia="ru-RU"/>
        </w:rPr>
        <w:t>, на основании данных бухгалтерского и статистического учета раздельно по осуществляемым видам деятельности.</w:t>
      </w:r>
    </w:p>
    <w:p w:rsidR="003446FF" w:rsidRDefault="003446FF" w:rsidP="003446F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В целях повышения качества сбытовой деятельности на очередной календарный год приказом ОКК с назначением ответственных лиц, утверждается: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5.1. регламент</w:t>
      </w:r>
      <w:r>
        <w:rPr>
          <w:color w:val="000000"/>
          <w:sz w:val="24"/>
          <w:szCs w:val="24"/>
        </w:rPr>
        <w:t xml:space="preserve"> взаимодействия служб и отделов по ведению реестра договоров                          с потребителями, предусматривающий: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проведение сравнительного анализа объемов потребления за текущий период                              и соответствующий период прошлого года;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выставленных счетов и фактически поступившей оплаты;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учет (уточнение) количества </w:t>
      </w:r>
      <w:proofErr w:type="gramStart"/>
      <w:r>
        <w:rPr>
          <w:color w:val="000000"/>
          <w:sz w:val="24"/>
          <w:szCs w:val="24"/>
        </w:rPr>
        <w:t>проживающих</w:t>
      </w:r>
      <w:proofErr w:type="gramEnd"/>
      <w:r>
        <w:rPr>
          <w:color w:val="000000"/>
          <w:sz w:val="24"/>
          <w:szCs w:val="24"/>
        </w:rPr>
        <w:t>, потребляющих услугу;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учет (уточнение) площадей и объемов зданий, по которым оказывается услуга;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учет присоединительных размеров подводящих инженерных сетей и параметров энергетических ресурсов.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План мероприятий по пресечению (исключению) бездоговорного потребления;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План мероприятий по выявлению самовольных подключений к инженерным сетям, находящимся в ведении ОКК;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 План мероприятий по контролю над работоспособностью приборов учета коммунальных ресурсов потребителей, в целях своевременного выставления счетов                           по объемам, определенным расчетным методом;</w:t>
      </w:r>
    </w:p>
    <w:p w:rsidR="003446FF" w:rsidRDefault="003446FF" w:rsidP="003446F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План мероприятий по контролю над правильностью передачи данных по объемам отпущенного коммунального ресурса;</w:t>
      </w:r>
    </w:p>
    <w:p w:rsidR="003446FF" w:rsidRDefault="003446FF" w:rsidP="003446FF">
      <w:pPr>
        <w:widowControl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5.6.</w:t>
      </w:r>
      <w:r>
        <w:rPr>
          <w:sz w:val="24"/>
          <w:szCs w:val="24"/>
        </w:rPr>
        <w:t xml:space="preserve"> Баланс теплоснабжения, водопотребления, водоотведения, в том числе в сравнении  с прошлым периодом.</w:t>
      </w:r>
    </w:p>
    <w:p w:rsidR="003446FF" w:rsidRDefault="003446FF" w:rsidP="003446FF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 Исполнение пункта 5 контролируется руководителем ОКК или ответственным лицом, назначенным приказом по ОКК, оформляется в виде отчета лицом, ответственным                       за его реализацию.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46FF" w:rsidRDefault="003446FF" w:rsidP="003446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347BC" w:rsidRPr="007347BC" w:rsidRDefault="007347BC" w:rsidP="007347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941</w:t>
      </w:r>
    </w:p>
    <w:p w:rsidR="003446FF" w:rsidRDefault="003446FF" w:rsidP="003446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3446FF" w:rsidRDefault="003446FF" w:rsidP="003446FF">
      <w:pPr>
        <w:widowControl w:val="0"/>
        <w:ind w:firstLine="709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Типовой порядок организации учета и контроля показателей </w:t>
      </w:r>
    </w:p>
    <w:p w:rsidR="003446FF" w:rsidRDefault="003446FF" w:rsidP="003446FF">
      <w:pPr>
        <w:widowControl w:val="0"/>
        <w:ind w:firstLine="709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кредиторской и дебиторской задолженности организаций коммунального комплекса, оказывающих услуги потребителям в сферах теплоснабжения, водоснабжения и водоотведения на территории города Югорска</w:t>
      </w:r>
    </w:p>
    <w:p w:rsidR="003446FF" w:rsidRDefault="003446FF" w:rsidP="003446FF">
      <w:pPr>
        <w:widowControl w:val="0"/>
        <w:ind w:firstLine="709"/>
        <w:jc w:val="center"/>
        <w:rPr>
          <w:bCs/>
          <w:kern w:val="2"/>
          <w:sz w:val="24"/>
          <w:szCs w:val="24"/>
        </w:rPr>
      </w:pP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1. Типовой порядок (далее – Порядок) разработан в соответствии с Федеральным законом «О бухгалтерском учете» от 06.12.2011 № 402-ФЗ, устанавливает порядок учета                     и осуществления </w:t>
      </w:r>
      <w:proofErr w:type="gramStart"/>
      <w:r>
        <w:t>контроля за</w:t>
      </w:r>
      <w:proofErr w:type="gramEnd"/>
      <w:r>
        <w:t xml:space="preserve"> состоянием показателей дебиторской и кредиторской задолженности, направленного на недопущение возникновения, роста просроченной дебиторской и кредиторской задолженности, </w:t>
      </w:r>
      <w:r>
        <w:rPr>
          <w:color w:val="000000"/>
        </w:rPr>
        <w:t>рекомендован к применению на территории города Югорска.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2. В Порядке используются следующие понятия: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кредиторская задолженность - это задолженность перед поставщиками, возникающая             в рамках осуществления финансово-хозяйственной деятельности организации коммунального комплекса (далее – ОКК);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дебиторская задолженность – это задолженность потребителей, в том числе населения             в соответствии с заключенными договорами на предоставление коммунальных услуг;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просроченная кредиторская и дебиторская задолженность - это задолженность, которая не оплачена в установленный договорами срок.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3. Для обеспечения текущего </w:t>
      </w:r>
      <w:proofErr w:type="gramStart"/>
      <w:r>
        <w:t>контроля за</w:t>
      </w:r>
      <w:proofErr w:type="gramEnd"/>
      <w:r>
        <w:t xml:space="preserve"> состоянием показателей дебиторской                         и кредиторской задолженности, недопущения возникновения и роста просроченной дебиторской и кредиторской задолженности в ОКК осуществляется оперативный мониторинг на основании ежемесячных данных на первое число месяца, следующего за отчетным месяцем.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4. Результаты проводимого оперативного мониторинга просроченной дебиторской                   и кредиторской задолженности используются в целях текущего </w:t>
      </w:r>
      <w:proofErr w:type="gramStart"/>
      <w:r>
        <w:t>контроля за</w:t>
      </w:r>
      <w:proofErr w:type="gramEnd"/>
      <w:r>
        <w:t xml:space="preserve"> состоянием кредиторской (дебиторской) задолженности, а также: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1) выявления отклонений дебиторской и кредиторской задолженности на текущую отчетную дату от задолженности на предыдущую отчетную дату;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2) выявления причин образования просроченной дебиторской и кредиторской задолженности;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3) своевременного принятия мер, направленных на устранение и недопущение роста просроченной дебиторской и кредиторской задолженности.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5. При наличии просроченной кредиторской задолженности ОКК проводятся мероприятия по оптимизации расходов и оперативного погашения за счет средств, поступивших от потребителей, привлеченных кредитных средств, других источников.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6. При этом ОКК осуществляет мероприятия: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1) оформляет акты-сверки просроченной кредиторской задолженности с кредиторами,  за подписью двух сторон;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2) направляет проект соглашения о реструктуризации просроченной кредиторской задолженности, включающий в себя график погашения задолженности;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3) иные мероприятия, направленные на погашение просроченной кредиторской задолженности.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7. При наличии просроченной дебиторской задолженности ОКК осуществляются мероприятия по погашению задолженности, в соответствии с утвержденным регламентом               по работе с дебиторской задолженностью и планом мероприятий по погашению задолженности.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8. Регламент по работе с дебиторской задолженностью должен предусматривать: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общий порядок учета задолженности с момента ее возникновения (в том числе порядок необходимого документирования долга, который необходим для претензионной                            и судебно-исковой работы);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- классификацию задолженности, включая моменты перехода </w:t>
      </w:r>
      <w:proofErr w:type="gramStart"/>
      <w:r>
        <w:t>из</w:t>
      </w:r>
      <w:proofErr w:type="gramEnd"/>
      <w:r>
        <w:t xml:space="preserve"> текущей                                в просроченную, из просроченной – в нереальную и подлежащую списанию;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lastRenderedPageBreak/>
        <w:t>- анализ задолженности на предмет ее сомнительности, прогнозу возвратности;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порядок инвентаризации задолженности для целей контроля и управления;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создание на предприятии постоянно действующей комиссии по работе с дебиторской задолженностью;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порядок уведомительной и претензионной работы с типовыми группами должников;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порядок действий при проведении искового производства;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порядок действий при проведении исполнительного производства;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- порядок отнесения задолженности </w:t>
      </w:r>
      <w:proofErr w:type="gramStart"/>
      <w:r>
        <w:t>к</w:t>
      </w:r>
      <w:proofErr w:type="gramEnd"/>
      <w:r>
        <w:t xml:space="preserve"> безнадежной и аспекты ее списания 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9. План мероприятий по погашению задолженности должен предусматривать: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- порядок работы с текущей задолженностью, в том числе </w:t>
      </w:r>
      <w:proofErr w:type="spellStart"/>
      <w:r>
        <w:t>инФормационные</w:t>
      </w:r>
      <w:proofErr w:type="spellEnd"/>
      <w:r>
        <w:t>, уведомительные, предупредительные мероприятия всеми возможными способами;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порядок работы с просроченной задолженностью, в том числе по юридическим                     и физическим лицам.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10. Инвентаризация кредиторской и дебиторской задолженности проводится ОКК                   в соответствии с приказом по учетной политике, утвержденной руководителем организации.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11. </w:t>
      </w:r>
      <w:proofErr w:type="gramStart"/>
      <w:r>
        <w:t>По результатам инвентаризации, проведенной ОКК на 1 января года, следующего              за отчетным, определяется объем невостребованной или неподтвержденной кредиторской задолженности.</w:t>
      </w:r>
      <w:proofErr w:type="gramEnd"/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12. Невостребованной кредиторской задолженностью, подлежащей списанию, признается задолженность по следующим основаниям: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ликвидация кредитора (юридического лица - по истечении срока исковой давности);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вследствие прекращения обязательства, связанного со смертью должника;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13. Основаниями для списания невостребованной кредиторской задолженности                    и не подтвержденной по результатам инвентаризации являются следующие документы: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акт инвентаризации расчетов с поставщиками и прочими кредиторами;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решение инвентаризационной комиссии;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письменное обоснование для списания задолженности;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 приказ руководителя ОКК на списание невостребованной кредиторской задолженности.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14. Списанные со счетов бухгалтерского учета суммы кредиторской задолженности,             не подтвержденные по результатам инвентаризации кредитором и не востребованные кредиторами, учитываются на </w:t>
      </w:r>
      <w:proofErr w:type="spellStart"/>
      <w:r>
        <w:t>забалансовом</w:t>
      </w:r>
      <w:proofErr w:type="spellEnd"/>
      <w:r>
        <w:t xml:space="preserve"> счете «Списанная задолженность,                                    не востребованная кредиторами» в течение срока исковой давности.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15. По результатам инвентаризации, проведенной ОКК на 1 января месяца, следующего за отчетным годом, определяется объем нереальной к взысканию дебиторской задолженности, которая признается таковой по следующим основаниям: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по истечении срока исковой давности;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вследствие прекращения обязательства судебным актом, либо актом государственного органа;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вследствие прекращения обязательства, связанного со смертью должника;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- вследствие прекращения обязательства, в связи с ликвидацией должника.</w:t>
      </w:r>
    </w:p>
    <w:p w:rsidR="003446FF" w:rsidRDefault="00A83F40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16. </w:t>
      </w:r>
      <w:r w:rsidR="003446FF">
        <w:t>Основанием для списания просроченной или невостребованной дебиторской задолженности является приказ руководителя ОКК, после рассмотрения документов, подтверждающих факт безнадежности задолженности и невозможности ее погашения.</w:t>
      </w:r>
    </w:p>
    <w:p w:rsidR="003446FF" w:rsidRDefault="003446FF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 xml:space="preserve">17. После списания с баланса организации дебиторской задолженности ее в течение пяти лет с момента списания необходимо учитывать на </w:t>
      </w:r>
      <w:proofErr w:type="spellStart"/>
      <w:r>
        <w:t>забалансовом</w:t>
      </w:r>
      <w:proofErr w:type="spellEnd"/>
      <w:r>
        <w:t xml:space="preserve"> счете «Списанная задолженность неплатежеспособных дебиторов».</w:t>
      </w:r>
    </w:p>
    <w:p w:rsidR="003446FF" w:rsidRDefault="00A83F40" w:rsidP="003446FF">
      <w:pPr>
        <w:pStyle w:val="formattext"/>
        <w:widowControl w:val="0"/>
        <w:suppressAutoHyphens/>
        <w:spacing w:before="0" w:beforeAutospacing="0" w:after="0" w:afterAutospacing="0"/>
        <w:ind w:firstLine="709"/>
        <w:jc w:val="both"/>
      </w:pPr>
      <w:r>
        <w:t>18. </w:t>
      </w:r>
      <w:r w:rsidR="003446FF">
        <w:t>Руководитель ОКК несет ответственность за возникновение необоснованной просроченной кредиторской и дебиторской задолженности в соответствии с законодательством.</w:t>
      </w:r>
    </w:p>
    <w:p w:rsidR="003446FF" w:rsidRDefault="003446FF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  <w:sectPr w:rsidR="00A83F4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83F40" w:rsidRDefault="00A83F40" w:rsidP="00A83F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A83F40" w:rsidRDefault="00A83F40" w:rsidP="00A83F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3F40" w:rsidRDefault="00A83F40" w:rsidP="00A83F4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347BC" w:rsidRPr="007347BC" w:rsidRDefault="007347BC" w:rsidP="007347B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941</w:t>
      </w: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A83F40" w:rsidRPr="005D7291" w:rsidRDefault="00A83F40" w:rsidP="00A83F40">
      <w:pPr>
        <w:widowControl w:val="0"/>
        <w:jc w:val="center"/>
        <w:rPr>
          <w:b/>
          <w:bCs/>
          <w:kern w:val="1"/>
          <w:sz w:val="24"/>
          <w:szCs w:val="24"/>
        </w:rPr>
      </w:pPr>
      <w:r w:rsidRPr="005D7291">
        <w:rPr>
          <w:b/>
          <w:bCs/>
          <w:kern w:val="1"/>
          <w:sz w:val="24"/>
          <w:szCs w:val="24"/>
        </w:rPr>
        <w:t xml:space="preserve">План мероприятий («Дорожная карта») </w:t>
      </w:r>
    </w:p>
    <w:p w:rsidR="00A83F40" w:rsidRDefault="00A83F40" w:rsidP="00A83F40">
      <w:pPr>
        <w:widowControl w:val="0"/>
        <w:jc w:val="center"/>
        <w:rPr>
          <w:b/>
          <w:bCs/>
          <w:kern w:val="1"/>
          <w:sz w:val="24"/>
          <w:szCs w:val="24"/>
        </w:rPr>
      </w:pPr>
      <w:r w:rsidRPr="005D7291">
        <w:rPr>
          <w:b/>
          <w:bCs/>
          <w:kern w:val="1"/>
          <w:sz w:val="24"/>
          <w:szCs w:val="24"/>
        </w:rPr>
        <w:t xml:space="preserve">по повышению эффективности финансово-хозяйственной деятельности организации коммунального комплекса </w:t>
      </w:r>
    </w:p>
    <w:p w:rsidR="00A83F40" w:rsidRPr="00E00767" w:rsidRDefault="00A83F40" w:rsidP="00A83F40">
      <w:pPr>
        <w:widowControl w:val="0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муниципального унитарного предприятия</w:t>
      </w:r>
      <w:r w:rsidRPr="005D7291">
        <w:rPr>
          <w:b/>
          <w:bCs/>
          <w:kern w:val="1"/>
          <w:sz w:val="24"/>
          <w:szCs w:val="24"/>
        </w:rPr>
        <w:t xml:space="preserve"> «</w:t>
      </w:r>
      <w:proofErr w:type="spellStart"/>
      <w:r w:rsidRPr="005D7291">
        <w:rPr>
          <w:b/>
          <w:bCs/>
          <w:kern w:val="1"/>
          <w:sz w:val="24"/>
          <w:szCs w:val="24"/>
        </w:rPr>
        <w:t>Югорскэнергогаз</w:t>
      </w:r>
      <w:proofErr w:type="spellEnd"/>
      <w:r w:rsidRPr="005D7291">
        <w:rPr>
          <w:b/>
          <w:bCs/>
          <w:kern w:val="1"/>
          <w:sz w:val="24"/>
          <w:szCs w:val="24"/>
        </w:rPr>
        <w:t>», оказывающе</w:t>
      </w:r>
      <w:r>
        <w:rPr>
          <w:b/>
          <w:bCs/>
          <w:kern w:val="1"/>
          <w:sz w:val="24"/>
          <w:szCs w:val="24"/>
        </w:rPr>
        <w:t>го</w:t>
      </w:r>
      <w:r w:rsidRPr="005D7291">
        <w:rPr>
          <w:b/>
          <w:bCs/>
          <w:kern w:val="1"/>
          <w:sz w:val="24"/>
          <w:szCs w:val="24"/>
        </w:rPr>
        <w:t xml:space="preserve"> услуги потребителям в сферах теплоснабжения, водоснабжения и водоотведения на территории города Югорска</w:t>
      </w:r>
    </w:p>
    <w:p w:rsidR="00A83F40" w:rsidRDefault="00A83F40" w:rsidP="003446FF">
      <w:pPr>
        <w:ind w:firstLine="709"/>
        <w:jc w:val="both"/>
        <w:rPr>
          <w:b/>
          <w:sz w:val="24"/>
          <w:szCs w:val="24"/>
        </w:rPr>
      </w:pPr>
    </w:p>
    <w:tbl>
      <w:tblPr>
        <w:tblpPr w:leftFromText="181" w:rightFromText="181" w:vertAnchor="text" w:horzAnchor="margin" w:tblpY="6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881"/>
        <w:gridCol w:w="1458"/>
        <w:gridCol w:w="3404"/>
        <w:gridCol w:w="3195"/>
        <w:gridCol w:w="1996"/>
      </w:tblGrid>
      <w:tr w:rsidR="00A83F40" w:rsidRPr="00A83F40" w:rsidTr="00A83F40">
        <w:trPr>
          <w:trHeight w:val="43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 xml:space="preserve">№ </w:t>
            </w:r>
            <w:proofErr w:type="gramStart"/>
            <w:r w:rsidRPr="00A83F40">
              <w:rPr>
                <w:b/>
                <w:bCs/>
              </w:rPr>
              <w:t>п</w:t>
            </w:r>
            <w:proofErr w:type="gramEnd"/>
            <w:r w:rsidRPr="00A83F40">
              <w:rPr>
                <w:b/>
                <w:bCs/>
              </w:rPr>
              <w:t>/п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Мероприятие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Срок реализации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Ожидаемый результат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Результат исполнения</w:t>
            </w:r>
          </w:p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по состоянию</w:t>
            </w:r>
          </w:p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на 1 число месяца (квартала),</w:t>
            </w:r>
          </w:p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 xml:space="preserve">следующего за </w:t>
            </w:r>
            <w:proofErr w:type="gramStart"/>
            <w:r w:rsidRPr="00A83F40">
              <w:rPr>
                <w:b/>
                <w:bCs/>
              </w:rPr>
              <w:t>отчетным</w:t>
            </w:r>
            <w:proofErr w:type="gramEnd"/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Ответственное лицо (исполнитель)</w:t>
            </w:r>
          </w:p>
        </w:tc>
      </w:tr>
      <w:tr w:rsidR="00A83F40" w:rsidRPr="00A83F40" w:rsidTr="00A83F40">
        <w:trPr>
          <w:trHeight w:val="47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 План мероприятий в сфере теплоснабжения, водоснабжения, водоотведения (общие мероприятия)</w:t>
            </w:r>
          </w:p>
        </w:tc>
      </w:tr>
      <w:tr w:rsidR="00A83F40" w:rsidRPr="00A83F40" w:rsidTr="00A83F40">
        <w:trPr>
          <w:trHeight w:val="56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Коммерческий учет, сокращение потерь энергетических ресурсов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</w:tr>
      <w:tr w:rsidR="00A83F40" w:rsidRPr="00A83F40" w:rsidTr="00A83F40">
        <w:trPr>
          <w:trHeight w:val="98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1.1.1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Планирование, приобретение и обеспечение установки приборов учета на объектах систем теплоснабжения, водоснабжения, водоотведения: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2018-2019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 xml:space="preserve">Проведение экспертизы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и составление баланса водопотребления и водоотведения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Проверка фактического уровня утечек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141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на абонентских вводах ХВС и ГВС в количестве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t xml:space="preserve">414 </w:t>
            </w:r>
            <w:proofErr w:type="spellStart"/>
            <w:proofErr w:type="gramStart"/>
            <w:r w:rsidRPr="00A83F40">
              <w:t>шт</w:t>
            </w:r>
            <w:proofErr w:type="spellEnd"/>
            <w:proofErr w:type="gramEnd"/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2018-2019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Оптимизация коммерческого учета горячей, холодной воды на вводах абонентов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Доведение уровня оснащенности приборами коммерческого учета до 100% абонентов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(с учетом технической возможности)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111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t xml:space="preserve">на КНС в количестве 33 </w:t>
            </w:r>
            <w:proofErr w:type="spellStart"/>
            <w:proofErr w:type="gramStart"/>
            <w:r w:rsidRPr="00A83F40">
              <w:t>шт</w:t>
            </w:r>
            <w:proofErr w:type="spellEnd"/>
            <w:proofErr w:type="gramEnd"/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2018-2019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Оптимизация коммерческого учета сточных вод, принимаемых от абонентов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Доведение уровня оснащенности приборами коммерческого учета до 100% (с учетом технической возможности)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140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на 22 котельных узлы ХВС, на 5 крышных котельных узлы учета ХВС, ГВС, подпитки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2018-2019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Оптимизация коммерческого учета сточных вод, принимаемых от абонентов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Доведение уровня оснащенности приборами коммерческого учета до 100% абонентов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(с учетом технической возможности)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126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lastRenderedPageBreak/>
              <w:t>1.1.2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Определение ответственных лиц за исполнением мероприятий по выработке и отпуску коммунальных ресурсов в сеть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 xml:space="preserve">апрель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2018 г. далее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t>Учет выработки и отпуска коммунальных ресурсов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rPr>
                <w:bCs/>
              </w:rPr>
              <w:t xml:space="preserve">Контроль </w:t>
            </w:r>
            <w:r w:rsidRPr="00A83F40">
              <w:t xml:space="preserve"> по выработке и отпуску коммунальных ресурсов  в сеть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141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1.1.3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rPr>
                <w:bCs/>
              </w:rPr>
              <w:t>Проведение инструктажа работникам организации коммунального комплекса по организации процесса выработки и отпуска коммунальных ресурсов в сеть для потребителей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Учет выработки и отпуска коммунальных ресурсов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Cs/>
              </w:rPr>
            </w:pPr>
            <w:r w:rsidRPr="00A83F40">
              <w:rPr>
                <w:bCs/>
              </w:rPr>
              <w:t>Снижение потерь, выявление бездоговорного потребления,</w:t>
            </w:r>
          </w:p>
          <w:p w:rsidR="00A83F40" w:rsidRPr="00A83F40" w:rsidRDefault="00A83F40" w:rsidP="00A83F40">
            <w:pPr>
              <w:widowControl w:val="0"/>
              <w:jc w:val="center"/>
              <w:rPr>
                <w:bCs/>
              </w:rPr>
            </w:pPr>
            <w:r w:rsidRPr="00A83F40">
              <w:rPr>
                <w:bCs/>
              </w:rPr>
              <w:t>динамика объемов в натуральном и стоимостном выражении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979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Энергоснабжение. Обеспечение надлежащих расчетов по текущим платежам предприятия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</w:tr>
      <w:tr w:rsidR="00A83F40" w:rsidRPr="00A83F40" w:rsidTr="00A83F40">
        <w:trPr>
          <w:trHeight w:val="1276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1.2.1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Определение размера просроченной задолженности перед предприятиями ТЭК (далее - топливно-энергетического комплекса)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Апрель 2018г.,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>Доведение уровня расчетов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по текущим платежам до 100%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от вы</w:t>
            </w:r>
            <w:r>
              <w:t>ставленных платежных документов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Определение размера просроченной задолженности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140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1.2.2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Подготовка и утверждение план-графика погашения задолженности  перед предприятиями ТЭК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Апрель 2018г., далее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Доведение уровня расчетов по текущим платежам до 100% от выставленных платежных документов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Подготовка плана-графика,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выполнение комплекса мероприятий по погашению задолженности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40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Смета затрат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</w:tr>
      <w:tr w:rsidR="00A83F40" w:rsidRPr="00A83F40" w:rsidTr="00A83F40">
        <w:trPr>
          <w:trHeight w:val="296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1.3.1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Организация и ведение раздельного учета расходов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и доходов, в том числе по регулируемым видам деятельности в соответствии с законодательством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РФ о бухгалтерском учете и порядком ведения раздельного учета затрат по видам деятельности организации, а также единой системой классификации таких затрат,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Обоснование и подтверждение экономически обоснованной величины необходимой валовой выручки и тарифа в сфере теплоснабжения, водоснабжения и водоотведения,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proofErr w:type="gramStart"/>
            <w:r w:rsidRPr="00A83F40">
              <w:t>позволяющих</w:t>
            </w:r>
            <w:proofErr w:type="gramEnd"/>
            <w:r w:rsidRPr="00A83F40">
              <w:t xml:space="preserve"> осуществлять безубыточную регулируемую деятельность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Регулярно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2401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1.3.2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Формирование предложения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 установлении тарифов на регулируемый период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обосновывающих материалов к нему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до 01.05.2018 г.,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далее –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до 01.05 ежегодно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Обоснование и подтверждение экономически обоснованной величины необходимой валовой выручки и тарифа на тепловую энергию,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ГВС, ХВС и водоотведение, </w:t>
            </w:r>
            <w:proofErr w:type="gramStart"/>
            <w:r w:rsidRPr="00A83F40">
              <w:t>позволяющих</w:t>
            </w:r>
            <w:proofErr w:type="gramEnd"/>
            <w:r w:rsidRPr="00A83F40">
              <w:t xml:space="preserve"> осуществлять безубыточную регулируемую деятельность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Выполнение в установленные сроки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254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1.3.3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Подготовка обращения в орган регулирования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и формирование обосновывающих материалов 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по ежегодной корректировке неподконтрольных расходов с учетом отклонения фактических значений параметров регулирования тарифов, изменений 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по объективным факторам, не зависящим 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от деятельности регулируемой организации, а также корректировке необходимой валовой выручки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с учетом изменений фактической величины операционных расходов и недополученных доходов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 01.05.2018 г.,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– ежегодно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Обоснование и подтверждение экономически обоснованной величины необходимой валовой выручки и тарифа в сфере теплоснабжения, водоснабжения и водоотведения, </w:t>
            </w:r>
            <w:proofErr w:type="gramStart"/>
            <w:r w:rsidRPr="00A83F40">
              <w:t>позволяющих</w:t>
            </w:r>
            <w:proofErr w:type="gramEnd"/>
            <w:r w:rsidRPr="00A83F40">
              <w:t xml:space="preserve"> осуществлять безубыточную регулируемую деятельность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Выполнение в установленные сроки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841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1.4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Анализ финансово-хозяйственной деятельности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141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1.4.1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Факторный анализ влияния причин на финансовый результат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Ежемесячно,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 20 числа месяца,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годовая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1 квартал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Получение достоверной ин</w:t>
            </w:r>
            <w:r>
              <w:t>ф</w:t>
            </w:r>
            <w:r w:rsidRPr="00A83F40">
              <w:t xml:space="preserve">ормации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 финансово-экономических показателях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>Улучшение финансово-экономических показателей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 по сравнению с предыдущим отчетным периодом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254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1.4.2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Анализ движения денежных средств: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proofErr w:type="gramStart"/>
            <w:r w:rsidRPr="00A83F40">
              <w:t xml:space="preserve">- текущая (основная) деятельность (получение выручки, авансы, оплата по счетам, расчеты </w:t>
            </w:r>
            <w:proofErr w:type="gramEnd"/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 бюджетом, расчеты по заработной плате, расчеты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по кредитам и займам;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- инвестиционная деятельность (движение денежных средств, связанных с приобретением или реализацией основных средств и нематериальных активов);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- финансовая деятельность – долгосрочные кредиты, займы, финансовые вложения, выплата дивидендов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Ежемесячно,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до </w:t>
            </w:r>
            <w:r>
              <w:t>0</w:t>
            </w:r>
            <w:r w:rsidRPr="00A83F40">
              <w:t>5 числа месяца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Получение достоверной ин</w:t>
            </w:r>
            <w:r>
              <w:t>ф</w:t>
            </w:r>
            <w:r w:rsidRPr="00A83F40">
              <w:t xml:space="preserve">ормации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 финансово-экономических показателях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>Улучшение финансово-экономических показателей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по сравнению с предыдущим отчетным периодом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112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1.4.3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Подготовка документов,  участие в заседаниях балансовых комиссий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ежегодно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Получение достоверной ин</w:t>
            </w:r>
            <w:r>
              <w:t>ф</w:t>
            </w:r>
            <w:r w:rsidRPr="00A83F40">
              <w:t>ормации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о финансово-экономических показателях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Улучшение финансово-экономических показателей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по сравнению с предыдущим отчетным периодом (периодами)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702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A83F40">
              <w:rPr>
                <w:b/>
              </w:rPr>
              <w:t>1.5.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A83F40">
              <w:rPr>
                <w:b/>
              </w:rPr>
              <w:t xml:space="preserve">Мониторинг дебиторской задолженности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</w:rPr>
            </w:pPr>
            <w:r w:rsidRPr="00A83F40">
              <w:rPr>
                <w:b/>
              </w:rPr>
              <w:t>по оплате коммунальных ресурсов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98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1.5.1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плана мероприятий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 работе с дебиторской задолженностью потребителей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Ежемесячно,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 10 числа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Снижение просроченной задолженности потребителей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за потребленные КУ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Доведение уровня собираемости платежей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не менее 96 процентов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709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1.6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Техническое обследование объектов и систем, техническая инвентаризация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</w:p>
        </w:tc>
      </w:tr>
      <w:tr w:rsidR="00A83F40" w:rsidRPr="00A83F40" w:rsidTr="00A83F40">
        <w:trPr>
          <w:trHeight w:val="182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1.6.1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Проведение технического обследования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технической инвентаризации источников,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сетей и сооружений на них с целью формирования актуальной технической документации о фактических характеристиках и состоянии объектов системы теплоснабжения, водоснабжения и водоотведения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До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01.06.2018 г.,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далее – 1 раз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 5 лет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>Получение достоверной ин</w:t>
            </w:r>
            <w:r>
              <w:t>ф</w:t>
            </w:r>
            <w:r w:rsidRPr="00A83F40">
              <w:t xml:space="preserve">ормации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 технико-экономических показателях и актуальном техническом состоянии объектов системы теплоснабжения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Проведение технического обследования силами специализированной организации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», привлеченная специализированная организация</w:t>
            </w:r>
          </w:p>
        </w:tc>
      </w:tr>
      <w:tr w:rsidR="00A83F40" w:rsidRPr="00A83F40" w:rsidTr="00A83F40">
        <w:trPr>
          <w:trHeight w:val="140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1.7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 xml:space="preserve">Предоставление отчета об исполнении Плана мероприятий («Дорожной карты») в Департамент жилищно-коммунального комплекса и энергетики ХМАО-Югры, </w:t>
            </w:r>
            <w:proofErr w:type="spellStart"/>
            <w:r w:rsidRPr="00A83F40">
              <w:rPr>
                <w:b/>
                <w:bCs/>
              </w:rPr>
              <w:t>ДЖКиСК</w:t>
            </w:r>
            <w:proofErr w:type="spellEnd"/>
            <w:r w:rsidRPr="00A83F40">
              <w:rPr>
                <w:b/>
                <w:bCs/>
              </w:rPr>
              <w:t xml:space="preserve"> администрации г. Югорска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A83F40">
        <w:trPr>
          <w:trHeight w:val="141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1.7.1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Cs/>
              </w:rPr>
            </w:pPr>
            <w:r w:rsidRPr="00A83F40">
              <w:rPr>
                <w:bCs/>
              </w:rPr>
              <w:t>Предоставление отчета об исполнении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Ежеквартально до </w:t>
            </w:r>
            <w:r>
              <w:t>0</w:t>
            </w:r>
            <w:r w:rsidRPr="00A83F40">
              <w:t xml:space="preserve">5 числа, следующего за </w:t>
            </w:r>
            <w:proofErr w:type="gramStart"/>
            <w:r w:rsidRPr="00A83F40">
              <w:t>отчетным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Исполнение распоряжения заместителя Губернатора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от 18.01.2018г. № 23-р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Предоставление отчетности в установленные сроки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 xml:space="preserve">», </w:t>
            </w:r>
            <w:proofErr w:type="spellStart"/>
            <w:r w:rsidRPr="00A83F40">
              <w:t>ДЖКиСК</w:t>
            </w:r>
            <w:proofErr w:type="spellEnd"/>
            <w:r w:rsidRPr="00A83F40">
              <w:t xml:space="preserve"> администрации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г. Югорска</w:t>
            </w:r>
          </w:p>
        </w:tc>
      </w:tr>
      <w:tr w:rsidR="00A83F40" w:rsidRPr="00A83F40" w:rsidTr="00A83F40">
        <w:trPr>
          <w:trHeight w:val="556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План мероприятий в сфере теплоснабжения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</w:tr>
      <w:tr w:rsidR="00A83F40" w:rsidRPr="00A83F40" w:rsidTr="00A83F40">
        <w:trPr>
          <w:trHeight w:val="55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Коммерческий учет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A83F40">
        <w:trPr>
          <w:trHeight w:val="3252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2.1.1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Обеспечение надлежащего учета и ведение отчетности, обработка и регистрация результатов измерений объемов тепловой энергии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в установленных законодательством Формах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и </w:t>
            </w:r>
            <w:proofErr w:type="gramStart"/>
            <w:r w:rsidRPr="00A83F40">
              <w:t>соответствующих</w:t>
            </w:r>
            <w:proofErr w:type="gramEnd"/>
            <w:r w:rsidRPr="00A83F40">
              <w:t xml:space="preserve"> требованиям РСТ ХМАО-Югры:</w:t>
            </w:r>
          </w:p>
          <w:p w:rsidR="00A83F40" w:rsidRPr="00A83F40" w:rsidRDefault="00A83F40" w:rsidP="00A83F4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</w:pPr>
            <w:r w:rsidRPr="00A83F40">
              <w:t>-ведомости учета суточного отпуска тепловой энергии и теплоносителя на источнике теплоты;</w:t>
            </w:r>
          </w:p>
          <w:p w:rsidR="00A83F40" w:rsidRPr="00A83F40" w:rsidRDefault="00A83F40" w:rsidP="00A83F40">
            <w:pPr>
              <w:pStyle w:val="a5"/>
              <w:widowControl w:val="0"/>
              <w:tabs>
                <w:tab w:val="left" w:pos="993"/>
              </w:tabs>
              <w:ind w:left="0"/>
              <w:jc w:val="center"/>
            </w:pPr>
            <w:r w:rsidRPr="00A83F40">
              <w:t>-журнал учета тепловой энергии и теплоносителя в водяных (паровых) системах теплопотребления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1 кв. 2018 года,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постоянно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Получение достоверных сведений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 объеме отпуска тепловой энергии.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Корректировка объемов полезного отпуска тепловой энергии в балансе теплоснабжения.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Обеспечение подтверждения объемов полезного отпуска, получения обоснованных данных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 объемах полезного отпуска, принимаемого в расчет тарифа на теплоснабжение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Ведение суточных ведомостей с узлов учета тепловой энергии на источнике теплоты – котельных.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>Ежемесячное предоставление суточных ведомостей с узлов учета тепловой энергии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 в системах теплопотребления  Абонентами.</w:t>
            </w:r>
          </w:p>
          <w:p w:rsidR="00A83F40" w:rsidRPr="00A83F40" w:rsidRDefault="00A83F40" w:rsidP="00A83F40">
            <w:pPr>
              <w:widowControl w:val="0"/>
              <w:jc w:val="center"/>
              <w:rPr>
                <w:color w:val="000000"/>
              </w:rPr>
            </w:pPr>
            <w:r w:rsidRPr="00A83F40">
              <w:t xml:space="preserve">Ведение электронных журналов учета тепловой энергии </w:t>
            </w:r>
            <w:r w:rsidRPr="00A83F40">
              <w:rPr>
                <w:color w:val="000000"/>
              </w:rPr>
              <w:t>в связи с тем, что с</w:t>
            </w:r>
            <w:r w:rsidRPr="00A83F40">
              <w:t>овременные приборы учета снабжены возможностью архива показаний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562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Нормативы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A83F40">
        <w:trPr>
          <w:trHeight w:val="225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2.2.1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перерасчета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с учетом фактических объемных характеристик зданий по сформированному реестру договоров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 нагрузками.</w:t>
            </w:r>
          </w:p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Для расчета нормативов потребления тепловой энергии принимать расчетную температуру внутри помещения (оптимальная 21-23</w:t>
            </w:r>
            <w:proofErr w:type="gramStart"/>
            <w:r w:rsidRPr="00A83F40">
              <w:t>°С</w:t>
            </w:r>
            <w:proofErr w:type="gramEnd"/>
            <w:r w:rsidRPr="00A83F40">
              <w:t xml:space="preserve">,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допустимая 20-24°С)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color w:val="FF0000"/>
              </w:rPr>
            </w:pPr>
            <w:r w:rsidRPr="00A83F40">
              <w:t>2018 г.,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color w:val="FF0000"/>
              </w:rPr>
            </w:pPr>
            <w:r w:rsidRPr="00A83F40">
              <w:t>Корректировка величины полезного отпуска,  принимаемого в расчет тарифа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Обеспечить 100% выполнение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>
              <w:t>в 2018 г.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42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Полезный отпуск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A83F40">
        <w:trPr>
          <w:trHeight w:val="154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2.3.1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Проведение аудита обоснованности включения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в договоры нагрузки потребления на основании проектных документов по каждому потребителю, паспортов БТИ, </w:t>
            </w:r>
            <w:proofErr w:type="spellStart"/>
            <w:r w:rsidRPr="00A83F40">
              <w:t>энергопаспортов</w:t>
            </w:r>
            <w:proofErr w:type="spellEnd"/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г.,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>
              <w:t>далее –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Обеспечение подтверждения абонентами нагрузок, включенных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 договоры, и соответствие данных другой технической документации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 2018г. выполнение 100%.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регулярно при заключении договоров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1699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2.3.2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Проведение внеплановых выездных независимых проверок показаний приборов учета теплоснабжения (до 100% потребителей, оснащенных приборами учета)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г.,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–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подтверждения объемов полезного отпуска с целью корректировки величины полезного отпуска в балансе тепловой энергии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pStyle w:val="a5"/>
              <w:widowControl w:val="0"/>
              <w:ind w:left="0"/>
              <w:jc w:val="center"/>
            </w:pPr>
            <w:r w:rsidRPr="00A83F40">
              <w:t>Перед началом отопительного сезона выполнить проверку всех узлов учета.</w:t>
            </w:r>
          </w:p>
          <w:p w:rsidR="00A83F40" w:rsidRPr="00A83F40" w:rsidRDefault="00A83F40" w:rsidP="00A83F40">
            <w:pPr>
              <w:pStyle w:val="a5"/>
              <w:widowControl w:val="0"/>
              <w:ind w:left="0"/>
              <w:jc w:val="center"/>
            </w:pPr>
            <w:r w:rsidRPr="00A83F40">
              <w:t>Далее мероприятие проводить регулярно перед началом отопительного сезона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211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2.3.3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Проведение работы с абонентами и управляющими компаниями для исключения хищений воды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передачи искаженных данных по потреблению горячего водоснабжения и отопления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г.,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далее –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подтверждения объемов полезного отпуска с целью корректировки величины полезного отпуска в балансе тепловой энергии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Ежемесячно выполнять проверку суточных </w:t>
            </w:r>
            <w:proofErr w:type="gramStart"/>
            <w:r w:rsidRPr="00A83F40">
              <w:t>ведомостей  показаний приборов учета тепловой энергии</w:t>
            </w:r>
            <w:proofErr w:type="gramEnd"/>
            <w:r w:rsidRPr="00A83F40">
              <w:t xml:space="preserve"> за отчетный период.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Раз в квартал осуществлять обход и сверку показаний по ХВС и ГВС с приборов учета. Мероприятие выполнять регулярно.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</w:t>
            </w:r>
            <w:r>
              <w:t>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432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2.4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Потери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A83F40">
        <w:trPr>
          <w:trHeight w:val="181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2.4.1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Подтверждение фактического подключения потребителей к тепловой сети и сети ГВС,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выявление несанкционированного подключения в весенний период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Ежегодно,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 раза в год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Обоснование подтверждения фактического объема потерь тепловой энергии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весенний и осенний период выполнять обход сетей теплоснабжения,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для обнаружения несанкционированного подключения к тепловой сети и сети ГВС, с составлением актов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>
              <w:t>МУП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142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2.4.2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Разработка энергетических характеристик тепловых сетей (в соответствии с РД 153-34.0-20.523-98 «Методические указания по составлению энергетических характеристик для систем транспорта тепловой энергии»)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Проверка </w:t>
            </w:r>
            <w:proofErr w:type="gramStart"/>
            <w:r w:rsidRPr="00A83F40">
              <w:t>фактического</w:t>
            </w:r>
            <w:proofErr w:type="gramEnd"/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>
              <w:t>уровня утечек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расчета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 привлечением специализированной организации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</w:tr>
      <w:tr w:rsidR="00A83F40" w:rsidRPr="00A83F40" w:rsidTr="00A83F40">
        <w:trPr>
          <w:trHeight w:val="41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2.5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Режимная наладка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A83F40">
        <w:trPr>
          <w:trHeight w:val="81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2.5.1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shd w:val="clear" w:color="auto" w:fill="FFFFFF"/>
              <w:jc w:val="center"/>
              <w:rPr>
                <w:color w:val="FF0000"/>
              </w:rPr>
            </w:pPr>
            <w:proofErr w:type="gramStart"/>
            <w:r w:rsidRPr="00A83F40">
              <w:t>Ежегодная наладка (в соответствии с ОСТ 36-68-82 «Тепловые сети.</w:t>
            </w:r>
            <w:proofErr w:type="gramEnd"/>
            <w:r w:rsidRPr="00A83F40">
              <w:t xml:space="preserve"> </w:t>
            </w:r>
            <w:proofErr w:type="gramStart"/>
            <w:r w:rsidRPr="00A83F40">
              <w:t>Режимная наладка систем централизованного теплоснабжения»):</w:t>
            </w:r>
            <w:proofErr w:type="gramEnd"/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color w:val="FF000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</w:tr>
      <w:tr w:rsidR="00A83F40" w:rsidRPr="00A83F40" w:rsidTr="00A83F40">
        <w:trPr>
          <w:trHeight w:val="1551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center"/>
            </w:pPr>
            <w:r w:rsidRPr="00A83F40">
              <w:t>источники – режимная наладка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2018 г.,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– ежегодно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Проверка удельного расхода топлива с учетом фактических данных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 КПД котлов. Обеспечение КПД котлов в соответствии с утвержденными режимными картами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2018 г. выполнить режимную наладку котлов.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Утверждение графика работ по наладке в последующие годы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</w:t>
            </w:r>
            <w:r>
              <w:t xml:space="preserve">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  <w:tr w:rsidR="00A83F40" w:rsidRPr="00A83F40" w:rsidTr="00A83F40">
        <w:trPr>
          <w:trHeight w:val="9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center"/>
            </w:pPr>
            <w:r w:rsidRPr="00A83F40">
              <w:t>потребители – промывка внутридомовой системы отопления, регулировка ИТП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2018 г.,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далее – ежегодно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color w:val="FF0000"/>
              </w:rPr>
            </w:pPr>
            <w:r w:rsidRPr="00A83F40">
              <w:t>Наладка системы теплоснабжения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2018 перед отопительным сезоном выполнить промывку внутридомовых систем отопления 875 домов, далее ежегодно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», Управляющие компании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</w:p>
        </w:tc>
      </w:tr>
      <w:tr w:rsidR="00A83F40" w:rsidRPr="00A83F40" w:rsidTr="001057B9">
        <w:trPr>
          <w:trHeight w:val="70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lastRenderedPageBreak/>
              <w:t>3.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План мероприятий в сфере водоснабжения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71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3.1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Технический учет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2676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3.1.1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установки,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допуск к эксплуатации в установленном порядке узлов технического учета с автоматизированной системой учета энергетических ресурсов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(требуется уточнение в ходе проведения технического обследования)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2018-2019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Доведение уровня оснащенности приборами технического учета 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до 100% от общего количества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(с учетом технической возможности).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Получение достоверных сведений </w:t>
            </w:r>
          </w:p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об объемах воды, расходуемых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на собственные нужды станций водоподготовки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Default="00A83F40" w:rsidP="00A83F40">
            <w:pPr>
              <w:widowControl w:val="0"/>
              <w:jc w:val="center"/>
            </w:pPr>
            <w:r w:rsidRPr="00A83F40">
              <w:t xml:space="preserve">Предусмотреть установку приборов учета холодной воды </w:t>
            </w:r>
          </w:p>
          <w:p w:rsidR="00A83F40" w:rsidRPr="00A83F40" w:rsidRDefault="001057B9" w:rsidP="00A83F40">
            <w:pPr>
              <w:widowControl w:val="0"/>
              <w:jc w:val="center"/>
            </w:pPr>
            <w:r>
              <w:t xml:space="preserve">на котельных в количестве 18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183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3.1.2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Приведение в соответствие с установленными требованиями актов по учету объема добываемой воды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до 01.05.2018 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Корректировка объемов поднятой (добываемой) воды в балансе водоснабжения и объема принимаемых сточных вод в балансе водоотведения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Обеспечить соответствие  установленным требованиям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Актов по учету добываемой воды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69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3.2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Коммерческий учет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311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3.2.1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Получение технических условий на проектирование. </w:t>
            </w:r>
            <w:proofErr w:type="gramStart"/>
            <w:r w:rsidRPr="00A83F40">
              <w:t xml:space="preserve">Установка, допуск к эксплуатации в установленном порядке узлов учета (средств измерений, внесенных </w:t>
            </w:r>
            <w:proofErr w:type="gramEnd"/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в Государственный реестр средств измерений)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с автоматизированной системой учета энергетических ресурсов на выходах водопроводных станций, на границах балансовой принадлежности транспортировки и отпуска воды потребителям (требуется уточнение в ходе проведения технического обследования)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2018 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jc w:val="center"/>
            </w:pPr>
            <w:r w:rsidRPr="00A83F40">
              <w:t>Доведение уровня оснащенности приборами коммерческого учета</w:t>
            </w:r>
          </w:p>
          <w:p w:rsidR="001057B9" w:rsidRDefault="00A83F40" w:rsidP="00A83F40">
            <w:pPr>
              <w:widowControl w:val="0"/>
              <w:jc w:val="center"/>
            </w:pPr>
            <w:r w:rsidRPr="00A83F40">
              <w:t xml:space="preserve"> до 100% </w:t>
            </w:r>
            <w:r w:rsidRPr="00A83F40">
              <w:rPr>
                <w:i/>
              </w:rPr>
              <w:t>о</w:t>
            </w:r>
            <w:r w:rsidRPr="00A83F40">
              <w:t>т общего количества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(с учетом технической возможности).</w:t>
            </w:r>
          </w:p>
          <w:p w:rsidR="001057B9" w:rsidRDefault="00A83F40" w:rsidP="00A83F40">
            <w:pPr>
              <w:widowControl w:val="0"/>
              <w:jc w:val="center"/>
            </w:pPr>
            <w:r w:rsidRPr="00A83F40">
              <w:t>Получение достоверных сведений</w:t>
            </w:r>
          </w:p>
          <w:p w:rsidR="001057B9" w:rsidRDefault="00A83F40" w:rsidP="001057B9">
            <w:pPr>
              <w:widowControl w:val="0"/>
              <w:jc w:val="center"/>
            </w:pPr>
            <w:r w:rsidRPr="00A83F40">
              <w:t xml:space="preserve"> об объемах </w:t>
            </w:r>
            <w:proofErr w:type="gramStart"/>
            <w:r w:rsidRPr="00A83F40">
              <w:t>поднятой</w:t>
            </w:r>
            <w:proofErr w:type="gramEnd"/>
            <w:r w:rsidRPr="00A83F40">
              <w:t xml:space="preserve"> питьевой</w:t>
            </w:r>
          </w:p>
          <w:p w:rsidR="00A83F40" w:rsidRPr="00A83F40" w:rsidRDefault="00A83F40" w:rsidP="001057B9">
            <w:pPr>
              <w:widowControl w:val="0"/>
              <w:jc w:val="center"/>
            </w:pPr>
            <w:r w:rsidRPr="00A83F40">
              <w:t>и технической воды потребителям на границах балансовой принадлежности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Выполнение установки приборов учета на ВОС в количестве 2 шт.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и устройства дистанционной передачи данных в 2018 г.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353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3.2.2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Обеспечение надлежащего учета объема забора (изъятия) водных ресурсов из водных объектов,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их качества в соответствии с требованиями действующих нормативных документов по установленным Формам, соответствующим требованиям РСТ ХМАО-Югры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 течение 2018 года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jc w:val="center"/>
            </w:pPr>
            <w:r w:rsidRPr="00A83F40">
              <w:t xml:space="preserve">Получение достоверных сведений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 объемах поднятой, очищенной воды, объема подачи воды потребителям.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Корректировка объемов поднятой (добываемой) воды в балансе водоснабжения.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подтверждения объемов полезного отпуска с целью корректировки величины полезного отпуска, получения обоснованных данных об объемах полезного отпуска, принимаемого в расчет тарифа на водоснабжение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Вести учет в соответствии с требованиями: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4-ЛС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2-ТП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Формы 1.1, 1.2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Журналы Формы 1.1, 1.2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1.5, 1.6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3.1.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42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3.3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Полезный отпуск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112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3.3.1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Выполнение перерасчета объема полезного отпуска воды исходя из фактического отпуска воды за последний отчетный год и динамики отпуска воды </w:t>
            </w:r>
            <w:proofErr w:type="gramStart"/>
            <w:r w:rsidRPr="00A83F40">
              <w:t>за</w:t>
            </w:r>
            <w:proofErr w:type="gramEnd"/>
            <w:r w:rsidRPr="00A83F40">
              <w:t xml:space="preserve"> последние 3 года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2018-2019 г., далее –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Корректировка объема полезного отпуска воды для актуализации Схем водоснабжения и водоотведения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После выполнения пункта 1.1.1 Дорожной карты будет выполнен пересчет полезного отпуска воды.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A83F40">
        <w:trPr>
          <w:trHeight w:val="9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3.3.2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Проведение работы с абонентами и управляющими компаниями для исключения хищений воды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передачи искаженных данных по ее потреблению:</w:t>
            </w:r>
          </w:p>
          <w:p w:rsidR="00A83F40" w:rsidRPr="00A83F40" w:rsidRDefault="00A83F40" w:rsidP="00A83F40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center"/>
            </w:pPr>
            <w:r w:rsidRPr="00A83F40">
              <w:t>по потребителям, обеспеченным приборами учета,</w:t>
            </w:r>
          </w:p>
          <w:p w:rsidR="00A83F40" w:rsidRPr="00A83F40" w:rsidRDefault="00A83F40" w:rsidP="00A83F40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center"/>
            </w:pPr>
            <w:r w:rsidRPr="00A83F40">
              <w:t>выполнение выездных независимых проверок показаний общедомовых и индивидуальных приборов учета (до 10% потребителей)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г.,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далее –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подтверждения договорных объемов водопотребления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подтверждения объемов полезного отпуска с целью корректировки величины полезного отпуска в балансе водоснабжения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Раз в квартал осуществлять обход и сверку показаний по ХВС и ГВС с приборов учета. Мероприятие выполнять регулярно.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</w:p>
        </w:tc>
      </w:tr>
      <w:tr w:rsidR="00A83F40" w:rsidRPr="00A83F40" w:rsidTr="001057B9">
        <w:trPr>
          <w:trHeight w:val="38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3.4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Собственные нужды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1973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3.4.1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1057B9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нормативного расчета расхода воды на собственные нужды станций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до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01.05.2018 г.,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далее – при изменении технических параметров станций </w:t>
            </w:r>
            <w:r w:rsidRPr="001057B9">
              <w:rPr>
                <w:sz w:val="18"/>
                <w:szCs w:val="18"/>
              </w:rPr>
              <w:t>водоподготовки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Корректировка и обоснование объема воды на собственные нужды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Откорректировать расчет, утвердить до 01.05. 2018 г.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183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3.4.2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Инициация пересмотра принятых регулирующим органом индикаторов расхода воды на собственные нужды в соответствии с СП 31.13330.2012 «Водоснабжение. Наружные сети и сооружения. Актуализированная редакция СНиП 2.04.02-84*»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г.,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далее – 1 раз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5 лет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Корректировка и обоснование объема воды на собственные нужды, корректировка индикаторов расхода воды на собственные нужды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До 01.05.2018г. откорректировать расчет и расход.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Обеспечить соответствие расхода воды на собственные нужды ВОС  нормативному значению 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значению, установленному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в тарифе.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711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3.5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Учет потерь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</w:p>
        </w:tc>
      </w:tr>
      <w:tr w:rsidR="00A83F40" w:rsidRPr="00A83F40" w:rsidTr="001057B9">
        <w:trPr>
          <w:trHeight w:val="3231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3.5.1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Выполнение нормативного расчета потерь горячей, питьевой, технической воды в централизованных системах водоснабжения при ее производстве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и транспортировке в соответствии с Методическими указаниями, утв. приказом Министерства строительства и жилищно-коммунального хозяйства РФ от 17.10.2014 г. № 640/</w:t>
            </w:r>
            <w:proofErr w:type="spellStart"/>
            <w:proofErr w:type="gramStart"/>
            <w:r w:rsidRPr="00A83F40">
              <w:t>пр</w:t>
            </w:r>
            <w:proofErr w:type="spellEnd"/>
            <w:proofErr w:type="gramEnd"/>
            <w:r w:rsidRPr="00A83F40">
              <w:t xml:space="preserve">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и транспортировке»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 г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Обоснованный объем нормативных потерь (утечек) питьевой, технической, горячей воды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централи</w:t>
            </w:r>
            <w:r w:rsidR="001057B9">
              <w:t>зованных системах водоснабжения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После выполнения пункта 1.4.1 выполнить расчет потерь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2129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3.5.2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Замена насосного оборудования на объектах водоснабжения с установками частотных преобразователей (с учетом прогнозируемого истечения срока полезного использования оборудования, имеющего срок эксплуатации более 15 лет). </w:t>
            </w:r>
            <w:proofErr w:type="gramStart"/>
            <w:r w:rsidRPr="00A83F40">
              <w:t>Перечень уточняется (конкретизируется</w:t>
            </w:r>
            <w:proofErr w:type="gramEnd"/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 по результатам технического обследования)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2018-2020 гг.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Снижение потребления электроэнергии на 10-30%.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Исключают избыточный напор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сетях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Снижение уровня утечек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Продолжить работу по установке насосов с частотным регулированием.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414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4.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План мероприятий в сфере водоотведения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green"/>
              </w:rPr>
            </w:pPr>
          </w:p>
        </w:tc>
      </w:tr>
      <w:tr w:rsidR="00A83F40" w:rsidRPr="00A83F40" w:rsidTr="001057B9">
        <w:trPr>
          <w:trHeight w:val="42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4.1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Коммерческий учет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1057B9">
        <w:trPr>
          <w:trHeight w:val="980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4.1.1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Выполнение поверки приборов учета в случаях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и в порядке, установленном законодательством Российской Федерации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jc w:val="center"/>
            </w:pPr>
            <w:r w:rsidRPr="00A83F40">
              <w:t xml:space="preserve">регулярно 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по паспортам ПУ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Обеспечение достоверности объемов принятых сточных вод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Обеспечить поверку приборов учета в 2018г., далее регулярно</w:t>
            </w:r>
          </w:p>
          <w:p w:rsidR="00A83F40" w:rsidRPr="00A83F40" w:rsidRDefault="00A83F40" w:rsidP="00A83F40">
            <w:pPr>
              <w:widowControl w:val="0"/>
              <w:jc w:val="center"/>
            </w:pPr>
            <w:proofErr w:type="gramStart"/>
            <w:r w:rsidRPr="00A83F40">
              <w:t>согласно паспортов</w:t>
            </w:r>
            <w:proofErr w:type="gramEnd"/>
            <w:r w:rsidRPr="00A83F40">
              <w:t xml:space="preserve"> ПУ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3677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lastRenderedPageBreak/>
              <w:t>4.1.2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Обеспечение надлежащего учета объема </w:t>
            </w:r>
            <w:proofErr w:type="gramStart"/>
            <w:r w:rsidRPr="00A83F40">
              <w:t>принятых</w:t>
            </w:r>
            <w:proofErr w:type="gramEnd"/>
            <w:r w:rsidRPr="00A83F40">
              <w:t xml:space="preserve"> </w:t>
            </w:r>
          </w:p>
          <w:p w:rsidR="001057B9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 xml:space="preserve">от потребителей и сбрасываемых сточных вод </w:t>
            </w:r>
          </w:p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в водные объекты, их качества в соответствии с требованиями действующих нормативных документов в установленных Формах, соответствующих требованиям РСТ ХМАО-Югры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В течение 2018 года 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1057B9" w:rsidRDefault="00A83F40" w:rsidP="00A83F40">
            <w:pPr>
              <w:widowControl w:val="0"/>
              <w:jc w:val="center"/>
            </w:pPr>
            <w:r w:rsidRPr="00A83F40">
              <w:t>Обеспечение подтверждения объемов принятых, транспортируемых и очищенных сточных вод с целью корректировки производственной программы (баланса водоотведения), получения обоснованных данных об объемах отведения сточных вод</w:t>
            </w:r>
          </w:p>
          <w:p w:rsidR="001057B9" w:rsidRDefault="00A83F40" w:rsidP="00A83F40">
            <w:pPr>
              <w:widowControl w:val="0"/>
              <w:jc w:val="center"/>
            </w:pPr>
            <w:r w:rsidRPr="00A83F40">
              <w:t xml:space="preserve"> от абонентов, принимаемых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 xml:space="preserve"> в расчет тарифа на водоотведение.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Снижение (исключение) неучтенного притока сточных вод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Учет ведется в соответствии с требованиями:</w:t>
            </w: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2-ТП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Формы 1.3, 1.4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Журналы Формы 1.3, 1.4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2.1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2.2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3.2</w:t>
            </w:r>
          </w:p>
          <w:p w:rsidR="00A83F40" w:rsidRPr="00A83F40" w:rsidRDefault="00A83F40" w:rsidP="00A83F40">
            <w:pPr>
              <w:widowControl w:val="0"/>
              <w:jc w:val="center"/>
            </w:pPr>
          </w:p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Форма 3.3.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  <w:tr w:rsidR="00A83F40" w:rsidRPr="00A83F40" w:rsidTr="001057B9">
        <w:trPr>
          <w:trHeight w:val="425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4.2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</w:rPr>
            </w:pPr>
            <w:r w:rsidRPr="00A83F40">
              <w:rPr>
                <w:b/>
                <w:bCs/>
              </w:rPr>
              <w:t>Полезный отпуск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  <w:rPr>
                <w:b/>
                <w:bCs/>
                <w:highlight w:val="cyan"/>
              </w:rPr>
            </w:pPr>
          </w:p>
        </w:tc>
      </w:tr>
      <w:tr w:rsidR="00A83F40" w:rsidRPr="00A83F40" w:rsidTr="001057B9">
        <w:trPr>
          <w:trHeight w:val="1268"/>
        </w:trPr>
        <w:tc>
          <w:tcPr>
            <w:tcW w:w="22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4.2.2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Проведение работы с абонентами и управляющими компаниями для исключения несанкционированного слива сточных вод в систему централизованной канализации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tabs>
                <w:tab w:val="left" w:pos="993"/>
              </w:tabs>
              <w:jc w:val="center"/>
            </w:pPr>
            <w:r w:rsidRPr="00A83F40">
              <w:t>регулярно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Снижение неучтенного притока сточных вод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Раз в квартал осуществлять обход и сверку показаний по ХВС и ГВС с приборов учета. Мероприятие выполняется регулярно.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A83F40" w:rsidRPr="00A83F40" w:rsidRDefault="00A83F40" w:rsidP="00A83F40">
            <w:pPr>
              <w:widowControl w:val="0"/>
              <w:jc w:val="center"/>
            </w:pPr>
            <w:r w:rsidRPr="00A83F40">
              <w:t>МУП «</w:t>
            </w:r>
            <w:proofErr w:type="spellStart"/>
            <w:r w:rsidRPr="00A83F40">
              <w:t>Югорскэнергогаз</w:t>
            </w:r>
            <w:proofErr w:type="spellEnd"/>
            <w:r w:rsidRPr="00A83F40">
              <w:t>»</w:t>
            </w:r>
          </w:p>
        </w:tc>
      </w:tr>
    </w:tbl>
    <w:p w:rsidR="00A83F40" w:rsidRPr="003446FF" w:rsidRDefault="00A83F40" w:rsidP="003446FF">
      <w:pPr>
        <w:ind w:firstLine="709"/>
        <w:jc w:val="both"/>
        <w:rPr>
          <w:b/>
          <w:sz w:val="24"/>
          <w:szCs w:val="24"/>
        </w:rPr>
      </w:pPr>
    </w:p>
    <w:sectPr w:rsidR="00A83F40" w:rsidRPr="003446FF" w:rsidSect="00A83F4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9E2351"/>
    <w:multiLevelType w:val="hybridMultilevel"/>
    <w:tmpl w:val="463E072E"/>
    <w:lvl w:ilvl="0" w:tplc="35767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057B9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46FF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347B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3F40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9">
    <w:name w:val="Hyperlink"/>
    <w:uiPriority w:val="99"/>
    <w:semiHidden/>
    <w:unhideWhenUsed/>
    <w:rsid w:val="003446FF"/>
    <w:rPr>
      <w:color w:val="0000FF"/>
      <w:u w:val="single"/>
    </w:rPr>
  </w:style>
  <w:style w:type="paragraph" w:customStyle="1" w:styleId="formattext">
    <w:name w:val="formattext"/>
    <w:basedOn w:val="a"/>
    <w:rsid w:val="003446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A83F40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2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Relationship Id="rId2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5;&#1086;&#1089;&#1090;&#1072;&#1085;&#1086;&#1074;%20&#1058;&#1080;&#1087;&#1086;&#1074;&#1086;&#1081;%20&#1087;&#1086;&#1088;&#1103;&#1076;&#1086;&#1082;%20&#1054;%20&#1087;&#1086;&#1074;&#1099;&#1096;&#1077;&#1085;&#1080;&#1080;%20&#1082;&#1072;&#1095;&#1077;&#1089;&#1090;&#1074;&#1072;%20&#1086;&#1088;&#1075;&#1072;&#1085;&#1080;&#1079;&#1072;&#1094;&#1080;&#1080;%2021.03.1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7113</Words>
  <Characters>40546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2018-04-02T05:26:00Z</dcterms:modified>
</cp:coreProperties>
</file>