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F4" w:rsidRPr="00D652CF" w:rsidRDefault="009F51F4" w:rsidP="00D652CF">
      <w:pPr>
        <w:widowControl w:val="0"/>
        <w:shd w:val="clear" w:color="auto" w:fill="FFFFFF"/>
        <w:autoSpaceDE w:val="0"/>
        <w:autoSpaceDN w:val="0"/>
        <w:adjustRightInd w:val="0"/>
        <w:ind w:left="14" w:right="14" w:firstLine="709"/>
        <w:jc w:val="center"/>
        <w:rPr>
          <w:b/>
          <w:sz w:val="24"/>
          <w:szCs w:val="24"/>
          <w:lang w:eastAsia="ru-RU"/>
        </w:rPr>
      </w:pPr>
    </w:p>
    <w:p w:rsidR="000704A9" w:rsidRDefault="00A3543F" w:rsidP="00A3543F">
      <w:pPr>
        <w:ind w:firstLine="567"/>
        <w:jc w:val="center"/>
        <w:rPr>
          <w:rFonts w:eastAsia="Arial Unicode MS"/>
          <w:b/>
          <w:i/>
          <w:sz w:val="24"/>
          <w:szCs w:val="24"/>
        </w:rPr>
      </w:pPr>
      <w:r>
        <w:rPr>
          <w:rFonts w:eastAsia="Arial Unicode MS"/>
          <w:b/>
          <w:i/>
          <w:sz w:val="24"/>
          <w:szCs w:val="24"/>
        </w:rPr>
        <w:t>Отчет о работе отделов земельных ресурсов ДМСиГ за 2017 год</w:t>
      </w:r>
    </w:p>
    <w:p w:rsidR="00A3543F" w:rsidRDefault="00A3543F" w:rsidP="00A3543F">
      <w:pPr>
        <w:ind w:firstLine="567"/>
        <w:jc w:val="center"/>
        <w:rPr>
          <w:rFonts w:eastAsia="Arial Unicode MS"/>
          <w:b/>
          <w:i/>
          <w:sz w:val="24"/>
          <w:szCs w:val="24"/>
        </w:rPr>
      </w:pPr>
    </w:p>
    <w:p w:rsidR="000704A9" w:rsidRDefault="000704A9" w:rsidP="000704A9">
      <w:pPr>
        <w:widowControl w:val="0"/>
        <w:shd w:val="clear" w:color="auto" w:fill="FFFFFF"/>
        <w:autoSpaceDE w:val="0"/>
        <w:autoSpaceDN w:val="0"/>
        <w:adjustRightInd w:val="0"/>
        <w:ind w:right="10" w:firstLine="567"/>
        <w:jc w:val="both"/>
        <w:rPr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>За 2017 год в бюджет города поступило:</w:t>
      </w:r>
    </w:p>
    <w:p w:rsidR="000704A9" w:rsidRDefault="000704A9" w:rsidP="000704A9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ind w:firstLine="567"/>
        <w:jc w:val="both"/>
        <w:rPr>
          <w:spacing w:val="-1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 xml:space="preserve">- от арендной платы за пользование земельными участками 51 400,20 </w:t>
      </w:r>
      <w:r>
        <w:rPr>
          <w:sz w:val="24"/>
          <w:szCs w:val="24"/>
          <w:lang w:eastAsia="ru-RU"/>
        </w:rPr>
        <w:t>тыс. рублей;</w:t>
      </w:r>
    </w:p>
    <w:p w:rsidR="000704A9" w:rsidRDefault="000704A9" w:rsidP="000704A9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ind w:firstLine="567"/>
        <w:jc w:val="both"/>
        <w:rPr>
          <w:spacing w:val="-1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 xml:space="preserve">- от продажи земельных участков 3 078,50 </w:t>
      </w:r>
      <w:r>
        <w:rPr>
          <w:sz w:val="24"/>
          <w:szCs w:val="24"/>
          <w:lang w:eastAsia="ru-RU"/>
        </w:rPr>
        <w:t>тыс. рублей;</w:t>
      </w:r>
    </w:p>
    <w:p w:rsidR="000704A9" w:rsidRDefault="000704A9" w:rsidP="000704A9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ind w:firstLine="567"/>
        <w:jc w:val="both"/>
        <w:rPr>
          <w:spacing w:val="-1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>- от земельного налога 44 510,15</w:t>
      </w:r>
      <w:r>
        <w:rPr>
          <w:sz w:val="24"/>
          <w:szCs w:val="24"/>
          <w:lang w:eastAsia="ru-RU"/>
        </w:rPr>
        <w:t xml:space="preserve"> тыс. рублей.</w:t>
      </w:r>
    </w:p>
    <w:p w:rsidR="000704A9" w:rsidRDefault="000704A9" w:rsidP="000704A9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jc w:val="both"/>
        <w:rPr>
          <w:color w:val="FF0000"/>
          <w:spacing w:val="-1"/>
          <w:sz w:val="24"/>
          <w:szCs w:val="24"/>
          <w:lang w:eastAsia="ru-RU"/>
        </w:rPr>
      </w:pPr>
    </w:p>
    <w:p w:rsidR="000704A9" w:rsidRDefault="000704A9" w:rsidP="000704A9">
      <w:pPr>
        <w:widowControl w:val="0"/>
        <w:shd w:val="clear" w:color="auto" w:fill="FFFFFF"/>
        <w:tabs>
          <w:tab w:val="left" w:pos="1325"/>
          <w:tab w:val="left" w:pos="921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pacing w:val="-1"/>
          <w:sz w:val="24"/>
          <w:szCs w:val="24"/>
          <w:lang w:eastAsia="ru-RU"/>
        </w:rPr>
        <w:t xml:space="preserve">В отчетном периоде подготовлен к проведению и объявлен </w:t>
      </w:r>
      <w:r>
        <w:rPr>
          <w:b/>
          <w:sz w:val="24"/>
          <w:szCs w:val="24"/>
        </w:rPr>
        <w:t>21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  <w:lang w:eastAsia="ru-RU"/>
        </w:rPr>
        <w:t xml:space="preserve">аукцион на право заключения договоров аренды земельных участков. Предложено к реализации                           </w:t>
      </w:r>
      <w:r>
        <w:rPr>
          <w:b/>
          <w:spacing w:val="-1"/>
          <w:sz w:val="24"/>
          <w:szCs w:val="24"/>
          <w:lang w:eastAsia="ru-RU"/>
        </w:rPr>
        <w:t>68</w:t>
      </w:r>
      <w:r>
        <w:rPr>
          <w:spacing w:val="-1"/>
          <w:sz w:val="24"/>
          <w:szCs w:val="24"/>
          <w:lang w:eastAsia="ru-RU"/>
        </w:rPr>
        <w:t xml:space="preserve"> земельных участков, </w:t>
      </w:r>
      <w:r>
        <w:rPr>
          <w:sz w:val="24"/>
          <w:szCs w:val="24"/>
        </w:rPr>
        <w:t xml:space="preserve">общей площадью </w:t>
      </w:r>
      <w:r>
        <w:rPr>
          <w:b/>
          <w:sz w:val="24"/>
          <w:szCs w:val="24"/>
        </w:rPr>
        <w:t>171 138</w:t>
      </w:r>
      <w:r>
        <w:rPr>
          <w:sz w:val="24"/>
          <w:szCs w:val="24"/>
        </w:rPr>
        <w:t xml:space="preserve"> кв. метров. По результатам аукционов реализовано право на заключение </w:t>
      </w:r>
      <w:r>
        <w:rPr>
          <w:b/>
          <w:sz w:val="24"/>
          <w:szCs w:val="24"/>
        </w:rPr>
        <w:t>35</w:t>
      </w:r>
      <w:r>
        <w:rPr>
          <w:sz w:val="24"/>
          <w:szCs w:val="24"/>
        </w:rPr>
        <w:t xml:space="preserve">-ти договоров аренды, заключено </w:t>
      </w:r>
      <w:r w:rsidR="00E57A42">
        <w:rPr>
          <w:b/>
          <w:sz w:val="24"/>
          <w:szCs w:val="24"/>
        </w:rPr>
        <w:t>35</w:t>
      </w:r>
      <w:r>
        <w:rPr>
          <w:sz w:val="24"/>
          <w:szCs w:val="24"/>
        </w:rPr>
        <w:t xml:space="preserve"> договоров аренды, в том числе - </w:t>
      </w:r>
      <w:r>
        <w:rPr>
          <w:b/>
          <w:sz w:val="24"/>
          <w:szCs w:val="24"/>
        </w:rPr>
        <w:t>25</w:t>
      </w:r>
      <w:r>
        <w:rPr>
          <w:sz w:val="24"/>
          <w:szCs w:val="24"/>
        </w:rPr>
        <w:t xml:space="preserve"> для жилищного строительства, общей площадью </w:t>
      </w:r>
      <w:r>
        <w:rPr>
          <w:b/>
          <w:sz w:val="24"/>
          <w:szCs w:val="24"/>
        </w:rPr>
        <w:t>37 721</w:t>
      </w:r>
      <w:r>
        <w:rPr>
          <w:sz w:val="24"/>
          <w:szCs w:val="24"/>
        </w:rPr>
        <w:t xml:space="preserve"> кв. метр, </w:t>
      </w:r>
      <w:r>
        <w:rPr>
          <w:b/>
          <w:sz w:val="24"/>
          <w:szCs w:val="24"/>
          <w:lang w:eastAsia="ru-RU"/>
        </w:rPr>
        <w:t>10</w:t>
      </w:r>
      <w:r>
        <w:rPr>
          <w:sz w:val="24"/>
          <w:szCs w:val="24"/>
          <w:lang w:eastAsia="ru-RU"/>
        </w:rPr>
        <w:t xml:space="preserve"> для строительства прочих объектов, общей площадью </w:t>
      </w:r>
      <w:r>
        <w:rPr>
          <w:b/>
          <w:sz w:val="24"/>
          <w:szCs w:val="24"/>
          <w:lang w:eastAsia="ru-RU"/>
        </w:rPr>
        <w:t>76 452</w:t>
      </w:r>
      <w:r>
        <w:rPr>
          <w:sz w:val="24"/>
          <w:szCs w:val="24"/>
          <w:lang w:eastAsia="ru-RU"/>
        </w:rPr>
        <w:t xml:space="preserve"> кв. метра.</w:t>
      </w:r>
    </w:p>
    <w:p w:rsidR="000704A9" w:rsidRDefault="000704A9" w:rsidP="000704A9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2"/>
          <w:szCs w:val="2"/>
          <w:lang w:eastAsia="ru-RU"/>
        </w:rPr>
      </w:pPr>
    </w:p>
    <w:p w:rsidR="000704A9" w:rsidRDefault="000704A9" w:rsidP="000704A9">
      <w:pPr>
        <w:tabs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связи с отсутствием заявок заинтересованных лиц не состоялось</w:t>
      </w:r>
      <w:r>
        <w:rPr>
          <w:b/>
          <w:sz w:val="24"/>
          <w:szCs w:val="24"/>
        </w:rPr>
        <w:t xml:space="preserve"> 8</w:t>
      </w:r>
      <w:r>
        <w:rPr>
          <w:sz w:val="24"/>
          <w:szCs w:val="24"/>
        </w:rPr>
        <w:t xml:space="preserve"> аукционов                (</w:t>
      </w:r>
      <w:r>
        <w:rPr>
          <w:b/>
          <w:sz w:val="24"/>
          <w:szCs w:val="24"/>
        </w:rPr>
        <w:t>32</w:t>
      </w:r>
      <w:r>
        <w:rPr>
          <w:sz w:val="24"/>
          <w:szCs w:val="24"/>
        </w:rPr>
        <w:t xml:space="preserve"> участка), в том числе - </w:t>
      </w:r>
      <w:r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 для жилищного строительства (</w:t>
      </w:r>
      <w:r>
        <w:rPr>
          <w:b/>
          <w:sz w:val="24"/>
          <w:szCs w:val="24"/>
        </w:rPr>
        <w:t>29</w:t>
      </w:r>
      <w:r>
        <w:rPr>
          <w:sz w:val="24"/>
          <w:szCs w:val="24"/>
        </w:rPr>
        <w:t xml:space="preserve"> участков), </w:t>
      </w:r>
      <w:r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 для иных инвестиционных объектов (</w:t>
      </w:r>
      <w:r>
        <w:rPr>
          <w:b/>
          <w:sz w:val="24"/>
          <w:szCs w:val="24"/>
        </w:rPr>
        <w:t xml:space="preserve">4 </w:t>
      </w:r>
      <w:r>
        <w:rPr>
          <w:sz w:val="24"/>
          <w:szCs w:val="24"/>
        </w:rPr>
        <w:t>земельных участка).</w:t>
      </w:r>
    </w:p>
    <w:p w:rsidR="000704A9" w:rsidRDefault="000704A9" w:rsidP="000704A9">
      <w:pPr>
        <w:pStyle w:val="1"/>
        <w:ind w:left="0" w:right="0" w:firstLine="567"/>
      </w:pPr>
      <w:r>
        <w:t xml:space="preserve">Всего заключено </w:t>
      </w:r>
      <w:r>
        <w:rPr>
          <w:b/>
        </w:rPr>
        <w:t>258</w:t>
      </w:r>
      <w:r>
        <w:t xml:space="preserve"> договоров аренды земельных участков, в том числе: для индивидуального жилищного строительства </w:t>
      </w:r>
      <w:r>
        <w:rPr>
          <w:b/>
        </w:rPr>
        <w:t>42</w:t>
      </w:r>
      <w:r>
        <w:t xml:space="preserve">, для размещения гаражей </w:t>
      </w:r>
      <w:r>
        <w:rPr>
          <w:b/>
        </w:rPr>
        <w:t>176</w:t>
      </w:r>
      <w:r>
        <w:t xml:space="preserve">, для садоводства 2, для прочих объектов торговли, промышленности, инженерных сетей, сельскохозяйственного использования </w:t>
      </w:r>
      <w:r>
        <w:rPr>
          <w:b/>
        </w:rPr>
        <w:t>38</w:t>
      </w:r>
      <w:r>
        <w:t xml:space="preserve">. </w:t>
      </w:r>
    </w:p>
    <w:p w:rsidR="000704A9" w:rsidRDefault="000704A9" w:rsidP="000704A9">
      <w:pPr>
        <w:pStyle w:val="1"/>
        <w:ind w:left="0" w:right="0" w:firstLine="567"/>
      </w:pPr>
      <w:r>
        <w:rPr>
          <w:lang w:eastAsia="ru-RU"/>
        </w:rPr>
        <w:t xml:space="preserve">Без торгов под объектами недвижимости продано </w:t>
      </w:r>
      <w:r>
        <w:rPr>
          <w:b/>
          <w:lang w:eastAsia="ru-RU"/>
        </w:rPr>
        <w:t>206</w:t>
      </w:r>
      <w:r>
        <w:rPr>
          <w:lang w:eastAsia="ru-RU"/>
        </w:rPr>
        <w:t xml:space="preserve"> земельных участков, в том числе:</w:t>
      </w:r>
      <w:r>
        <w:rPr>
          <w:color w:val="FF0000"/>
          <w:lang w:eastAsia="ru-RU"/>
        </w:rPr>
        <w:t xml:space="preserve"> </w:t>
      </w:r>
      <w:r>
        <w:t xml:space="preserve">для индивидуального жилищного строительства </w:t>
      </w:r>
      <w:r>
        <w:rPr>
          <w:b/>
        </w:rPr>
        <w:t>38</w:t>
      </w:r>
      <w:r>
        <w:t xml:space="preserve">, для размещения гаражей </w:t>
      </w:r>
      <w:r>
        <w:rPr>
          <w:b/>
        </w:rPr>
        <w:t>160</w:t>
      </w:r>
      <w:r>
        <w:t xml:space="preserve">, для садоводства </w:t>
      </w:r>
      <w:r>
        <w:rPr>
          <w:b/>
        </w:rPr>
        <w:t>4</w:t>
      </w:r>
      <w:r>
        <w:t xml:space="preserve">, для прочих объектов торговли, промышленности - </w:t>
      </w:r>
      <w:r>
        <w:rPr>
          <w:b/>
        </w:rPr>
        <w:t>4</w:t>
      </w:r>
      <w:r>
        <w:t xml:space="preserve">. </w:t>
      </w:r>
    </w:p>
    <w:p w:rsidR="000704A9" w:rsidRDefault="000704A9" w:rsidP="000704A9">
      <w:pPr>
        <w:widowControl w:val="0"/>
        <w:shd w:val="clear" w:color="auto" w:fill="FFFFFF"/>
        <w:autoSpaceDE w:val="0"/>
        <w:autoSpaceDN w:val="0"/>
        <w:adjustRightInd w:val="0"/>
        <w:ind w:right="34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Льготным категориям населения без торгов предоставлено </w:t>
      </w:r>
      <w:r>
        <w:rPr>
          <w:b/>
          <w:sz w:val="24"/>
          <w:szCs w:val="24"/>
          <w:lang w:eastAsia="ru-RU"/>
        </w:rPr>
        <w:t>80</w:t>
      </w:r>
      <w:r>
        <w:rPr>
          <w:sz w:val="24"/>
          <w:szCs w:val="24"/>
          <w:lang w:eastAsia="ru-RU"/>
        </w:rPr>
        <w:t xml:space="preserve"> земельных участков для </w:t>
      </w:r>
      <w:r>
        <w:rPr>
          <w:sz w:val="24"/>
          <w:szCs w:val="24"/>
        </w:rPr>
        <w:t>индивидуального жилищного строительства</w:t>
      </w:r>
      <w:r>
        <w:t xml:space="preserve"> </w:t>
      </w:r>
      <w:r>
        <w:rPr>
          <w:sz w:val="24"/>
          <w:szCs w:val="24"/>
          <w:lang w:eastAsia="ru-RU"/>
        </w:rPr>
        <w:t xml:space="preserve">(многодетные семьи, молодые семьи, инвалиды), общей площадью </w:t>
      </w:r>
      <w:r>
        <w:rPr>
          <w:b/>
          <w:sz w:val="24"/>
          <w:szCs w:val="24"/>
          <w:lang w:eastAsia="ru-RU"/>
        </w:rPr>
        <w:t>113 050</w:t>
      </w:r>
      <w:r>
        <w:rPr>
          <w:sz w:val="24"/>
          <w:szCs w:val="24"/>
          <w:lang w:eastAsia="ru-RU"/>
        </w:rPr>
        <w:t xml:space="preserve"> кв. метров.</w:t>
      </w:r>
    </w:p>
    <w:p w:rsidR="000704A9" w:rsidRDefault="000704A9" w:rsidP="000704A9">
      <w:pPr>
        <w:widowControl w:val="0"/>
        <w:shd w:val="clear" w:color="auto" w:fill="FFFFFF"/>
        <w:autoSpaceDE w:val="0"/>
        <w:autoSpaceDN w:val="0"/>
        <w:adjustRightInd w:val="0"/>
        <w:ind w:right="34" w:firstLine="567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В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целях формирования и постановки на государственный кадастровый учет земельных участков, а также уточнения границ ранее учтенных земельных участков выполнено согласование и утверждение </w:t>
      </w:r>
      <w:r>
        <w:rPr>
          <w:b/>
          <w:sz w:val="24"/>
          <w:szCs w:val="24"/>
        </w:rPr>
        <w:t>129</w:t>
      </w:r>
      <w:r>
        <w:rPr>
          <w:sz w:val="24"/>
          <w:szCs w:val="24"/>
        </w:rPr>
        <w:t>-ти схем расположения земельных участков.</w:t>
      </w:r>
    </w:p>
    <w:p w:rsidR="000704A9" w:rsidRDefault="000704A9" w:rsidP="000704A9">
      <w:pPr>
        <w:widowControl w:val="0"/>
        <w:shd w:val="clear" w:color="auto" w:fill="FFFFFF"/>
        <w:autoSpaceDE w:val="0"/>
        <w:autoSpaceDN w:val="0"/>
        <w:adjustRightInd w:val="0"/>
        <w:ind w:right="34" w:firstLine="567"/>
        <w:jc w:val="both"/>
        <w:rPr>
          <w:sz w:val="24"/>
          <w:szCs w:val="24"/>
        </w:rPr>
      </w:pPr>
    </w:p>
    <w:p w:rsidR="000704A9" w:rsidRDefault="000704A9" w:rsidP="000704A9">
      <w:pPr>
        <w:widowControl w:val="0"/>
        <w:shd w:val="clear" w:color="auto" w:fill="FFFFFF"/>
        <w:autoSpaceDE w:val="0"/>
        <w:autoSpaceDN w:val="0"/>
        <w:adjustRightInd w:val="0"/>
        <w:ind w:right="3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Подготовлено и выдано </w:t>
      </w:r>
      <w:r>
        <w:rPr>
          <w:b/>
          <w:sz w:val="24"/>
          <w:szCs w:val="24"/>
        </w:rPr>
        <w:t>46</w:t>
      </w:r>
      <w:r>
        <w:rPr>
          <w:sz w:val="24"/>
          <w:szCs w:val="24"/>
        </w:rPr>
        <w:t xml:space="preserve"> разрешений на временное использование земельных участков (без предоставления).</w:t>
      </w:r>
    </w:p>
    <w:p w:rsidR="000704A9" w:rsidRDefault="000704A9" w:rsidP="000704A9">
      <w:pPr>
        <w:widowControl w:val="0"/>
        <w:shd w:val="clear" w:color="auto" w:fill="FFFFFF"/>
        <w:autoSpaceDE w:val="0"/>
        <w:autoSpaceDN w:val="0"/>
        <w:adjustRightInd w:val="0"/>
        <w:ind w:right="3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Предоставленно в постоянное (бессрочное) пользование </w:t>
      </w:r>
      <w:r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земельных участка, в безвозмездное пользование </w:t>
      </w:r>
      <w:r>
        <w:rPr>
          <w:b/>
          <w:sz w:val="24"/>
          <w:szCs w:val="24"/>
        </w:rPr>
        <w:t>14</w:t>
      </w:r>
      <w:r>
        <w:rPr>
          <w:sz w:val="24"/>
          <w:szCs w:val="24"/>
        </w:rPr>
        <w:t xml:space="preserve"> земельных участков. </w:t>
      </w:r>
    </w:p>
    <w:p w:rsidR="000704A9" w:rsidRDefault="000704A9" w:rsidP="000704A9">
      <w:pPr>
        <w:widowControl w:val="0"/>
        <w:shd w:val="clear" w:color="auto" w:fill="FFFFFF"/>
        <w:autoSpaceDE w:val="0"/>
        <w:autoSpaceDN w:val="0"/>
        <w:adjustRightInd w:val="0"/>
        <w:ind w:right="34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Проводилась работа по исполнению портфелей проектов «Постановка на государственный кадастровый учет земельных участков и объектов недвижимого имущества» и «Регистрация права собственности на земельные участки и объекты недвижимого имущества»:</w:t>
      </w:r>
    </w:p>
    <w:p w:rsidR="000704A9" w:rsidRDefault="000704A9" w:rsidP="000704A9">
      <w:pPr>
        <w:widowControl w:val="0"/>
        <w:shd w:val="clear" w:color="auto" w:fill="FFFFFF"/>
        <w:autoSpaceDE w:val="0"/>
        <w:autoSpaceDN w:val="0"/>
        <w:adjustRightInd w:val="0"/>
        <w:ind w:right="34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- по </w:t>
      </w:r>
      <w:r>
        <w:rPr>
          <w:sz w:val="24"/>
          <w:szCs w:val="24"/>
          <w:lang w:eastAsia="ru-RU"/>
        </w:rPr>
        <w:t>исключению из Единого государственного реестра недвижимости (ЕГРН) дублирующих сведений о земельных участках, а также земельных участков без прав;</w:t>
      </w:r>
      <w:r>
        <w:rPr>
          <w:sz w:val="24"/>
          <w:szCs w:val="24"/>
          <w:lang w:eastAsia="ru-RU"/>
        </w:rPr>
        <w:tab/>
      </w:r>
    </w:p>
    <w:p w:rsidR="000704A9" w:rsidRDefault="000704A9" w:rsidP="000704A9">
      <w:pPr>
        <w:widowControl w:val="0"/>
        <w:shd w:val="clear" w:color="auto" w:fill="FFFFFF"/>
        <w:autoSpaceDE w:val="0"/>
        <w:autoSpaceDN w:val="0"/>
        <w:adjustRightInd w:val="0"/>
        <w:ind w:right="34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 по инвентаризации кадастровых кварталов земельных участков,                                          проинвентаризировано </w:t>
      </w:r>
      <w:r>
        <w:rPr>
          <w:b/>
          <w:sz w:val="24"/>
          <w:szCs w:val="24"/>
          <w:lang w:eastAsia="ru-RU"/>
        </w:rPr>
        <w:t>8</w:t>
      </w:r>
      <w:r>
        <w:rPr>
          <w:sz w:val="24"/>
          <w:szCs w:val="24"/>
          <w:lang w:eastAsia="ru-RU"/>
        </w:rPr>
        <w:t xml:space="preserve"> кадастровых кварталов, в том числе </w:t>
      </w:r>
      <w:r>
        <w:rPr>
          <w:b/>
          <w:sz w:val="24"/>
          <w:szCs w:val="24"/>
          <w:lang w:eastAsia="ru-RU"/>
        </w:rPr>
        <w:t>3 090</w:t>
      </w:r>
      <w:r>
        <w:rPr>
          <w:sz w:val="24"/>
          <w:szCs w:val="24"/>
          <w:lang w:eastAsia="ru-RU"/>
        </w:rPr>
        <w:t xml:space="preserve"> участков;</w:t>
      </w:r>
    </w:p>
    <w:p w:rsidR="000704A9" w:rsidRDefault="000704A9" w:rsidP="000704A9">
      <w:pPr>
        <w:widowControl w:val="0"/>
        <w:shd w:val="clear" w:color="auto" w:fill="FFFFFF"/>
        <w:autoSpaceDE w:val="0"/>
        <w:autoSpaceDN w:val="0"/>
        <w:adjustRightInd w:val="0"/>
        <w:ind w:right="34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 по внесению сведений о земельных участках в ЕГРН, регистрации прав и обременений на земельные участки: направление в Росреестр заявок о постановке на государственный кадастровый учет земельных участков, о регистрации прав собственности на земельные участки, о регистрации обременения земельных участков (аренда), подача заявлений производилась через МФЦ, а также в электронном виде через портал Росреестра.</w:t>
      </w:r>
    </w:p>
    <w:p w:rsidR="000704A9" w:rsidRDefault="000704A9" w:rsidP="000704A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Продолжалось оформление земельных участков в гаражных и садовых товариществах:</w:t>
      </w:r>
    </w:p>
    <w:p w:rsidR="000704A9" w:rsidRDefault="000704A9" w:rsidP="000704A9">
      <w:pPr>
        <w:tabs>
          <w:tab w:val="left" w:pos="567"/>
        </w:tabs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-</w:t>
      </w:r>
      <w:r>
        <w:rPr>
          <w:b/>
          <w:sz w:val="24"/>
          <w:szCs w:val="24"/>
        </w:rPr>
        <w:t> </w:t>
      </w:r>
      <w:r>
        <w:rPr>
          <w:sz w:val="24"/>
          <w:szCs w:val="24"/>
        </w:rPr>
        <w:t xml:space="preserve">проводились информационно-разъяснительные мероприятия по реализации Федерального закона от 30.06.2006 № 93-ФЗ по вопросу оформления прав граждан на отдельные объекты недвижимого имущества («Дачная амнистия»), за время действия закона предоставлено в собственность на бесплатной основе </w:t>
      </w:r>
      <w:r>
        <w:rPr>
          <w:b/>
          <w:sz w:val="24"/>
          <w:szCs w:val="24"/>
          <w:lang w:eastAsia="ru-RU"/>
        </w:rPr>
        <w:t>3 304</w:t>
      </w:r>
      <w:r>
        <w:rPr>
          <w:sz w:val="24"/>
          <w:szCs w:val="24"/>
          <w:lang w:eastAsia="ru-RU"/>
        </w:rPr>
        <w:t xml:space="preserve"> земельных участка, из них </w:t>
      </w:r>
      <w:r>
        <w:rPr>
          <w:b/>
          <w:sz w:val="24"/>
          <w:szCs w:val="24"/>
          <w:lang w:eastAsia="ru-RU"/>
        </w:rPr>
        <w:t>92</w:t>
      </w:r>
      <w:r>
        <w:rPr>
          <w:sz w:val="24"/>
          <w:szCs w:val="24"/>
          <w:lang w:eastAsia="ru-RU"/>
        </w:rPr>
        <w:t xml:space="preserve"> участка в 2017 году;</w:t>
      </w:r>
    </w:p>
    <w:p w:rsidR="000704A9" w:rsidRDefault="000704A9" w:rsidP="000704A9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 продолжалась работа по инвентаризации земельных участков в садовых товариществах: проинвентаризировано </w:t>
      </w:r>
      <w:r>
        <w:rPr>
          <w:b/>
          <w:sz w:val="24"/>
          <w:szCs w:val="24"/>
          <w:lang w:eastAsia="ru-RU"/>
        </w:rPr>
        <w:t>2 957</w:t>
      </w:r>
      <w:r>
        <w:rPr>
          <w:sz w:val="24"/>
          <w:szCs w:val="24"/>
          <w:lang w:eastAsia="ru-RU"/>
        </w:rPr>
        <w:t xml:space="preserve"> участков, из них </w:t>
      </w:r>
      <w:r>
        <w:rPr>
          <w:b/>
          <w:sz w:val="24"/>
          <w:szCs w:val="24"/>
          <w:lang w:eastAsia="ru-RU"/>
        </w:rPr>
        <w:t>292</w:t>
      </w:r>
      <w:r>
        <w:rPr>
          <w:sz w:val="24"/>
          <w:szCs w:val="24"/>
          <w:lang w:eastAsia="ru-RU"/>
        </w:rPr>
        <w:t xml:space="preserve"> участка в 2017 году;</w:t>
      </w:r>
    </w:p>
    <w:p w:rsidR="000704A9" w:rsidRDefault="000704A9" w:rsidP="000704A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lastRenderedPageBreak/>
        <w:t>- </w:t>
      </w:r>
      <w:r>
        <w:rPr>
          <w:sz w:val="24"/>
          <w:szCs w:val="24"/>
        </w:rPr>
        <w:t>проведены собрания членов гаражных и садовых товариществ с участием представителей администрации города Югорска;</w:t>
      </w:r>
    </w:p>
    <w:p w:rsidR="000704A9" w:rsidRDefault="000704A9" w:rsidP="000704A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проведено заседание Совета по взаимодействию с гаражными кооперативами (утвержден постановлением администрации города Югорска от 20.10.2015 № 3174);</w:t>
      </w:r>
    </w:p>
    <w:p w:rsidR="000704A9" w:rsidRDefault="000704A9" w:rsidP="000704A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проведен Координационный совет по взаимодействию с садоводческими, огородническими, и дачными некоммерческими объединениями граждан (утвержден постановлением администрации города Югорска от 20.10.2015 № 3173).</w:t>
      </w:r>
    </w:p>
    <w:p w:rsidR="000704A9" w:rsidRDefault="000704A9" w:rsidP="000704A9">
      <w:pPr>
        <w:ind w:firstLine="567"/>
        <w:jc w:val="both"/>
        <w:rPr>
          <w:b/>
          <w:sz w:val="24"/>
          <w:szCs w:val="24"/>
        </w:rPr>
      </w:pPr>
    </w:p>
    <w:p w:rsidR="00622640" w:rsidRPr="000704A9" w:rsidRDefault="000704A9" w:rsidP="00842411">
      <w:pPr>
        <w:ind w:firstLine="567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</w:p>
    <w:sectPr w:rsidR="00622640" w:rsidRPr="000704A9" w:rsidSect="00842411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B7423C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4F5A7E5A"/>
    <w:multiLevelType w:val="hybridMultilevel"/>
    <w:tmpl w:val="1810A306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36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0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8E2"/>
    <w:rsid w:val="0000068B"/>
    <w:rsid w:val="00014C4B"/>
    <w:rsid w:val="000203F5"/>
    <w:rsid w:val="00042E82"/>
    <w:rsid w:val="000435D6"/>
    <w:rsid w:val="0005149B"/>
    <w:rsid w:val="000704A9"/>
    <w:rsid w:val="00074593"/>
    <w:rsid w:val="00075300"/>
    <w:rsid w:val="000D0D68"/>
    <w:rsid w:val="000D6438"/>
    <w:rsid w:val="000E1EA4"/>
    <w:rsid w:val="000F0526"/>
    <w:rsid w:val="001024B5"/>
    <w:rsid w:val="001341FD"/>
    <w:rsid w:val="00171063"/>
    <w:rsid w:val="00172A56"/>
    <w:rsid w:val="0019571D"/>
    <w:rsid w:val="001C1329"/>
    <w:rsid w:val="001C7514"/>
    <w:rsid w:val="001D087C"/>
    <w:rsid w:val="001E498B"/>
    <w:rsid w:val="002742CD"/>
    <w:rsid w:val="002743D5"/>
    <w:rsid w:val="00275D16"/>
    <w:rsid w:val="00282E2E"/>
    <w:rsid w:val="00285F51"/>
    <w:rsid w:val="002904AD"/>
    <w:rsid w:val="002D2C67"/>
    <w:rsid w:val="00305A3E"/>
    <w:rsid w:val="00344CBA"/>
    <w:rsid w:val="00346F10"/>
    <w:rsid w:val="003510C8"/>
    <w:rsid w:val="00367FF6"/>
    <w:rsid w:val="0037145E"/>
    <w:rsid w:val="0037457C"/>
    <w:rsid w:val="003B2523"/>
    <w:rsid w:val="003C6649"/>
    <w:rsid w:val="003D6CAB"/>
    <w:rsid w:val="00400926"/>
    <w:rsid w:val="004143D3"/>
    <w:rsid w:val="00421724"/>
    <w:rsid w:val="00430F32"/>
    <w:rsid w:val="00447082"/>
    <w:rsid w:val="004641E8"/>
    <w:rsid w:val="00464C50"/>
    <w:rsid w:val="004A22A4"/>
    <w:rsid w:val="004E3D4E"/>
    <w:rsid w:val="004E71BF"/>
    <w:rsid w:val="005A2A94"/>
    <w:rsid w:val="005C0DC0"/>
    <w:rsid w:val="005C4A92"/>
    <w:rsid w:val="006077D3"/>
    <w:rsid w:val="00617FCC"/>
    <w:rsid w:val="00622640"/>
    <w:rsid w:val="006428E2"/>
    <w:rsid w:val="00643436"/>
    <w:rsid w:val="006671B9"/>
    <w:rsid w:val="006772A2"/>
    <w:rsid w:val="00680B02"/>
    <w:rsid w:val="00685783"/>
    <w:rsid w:val="006A1E04"/>
    <w:rsid w:val="006B26E0"/>
    <w:rsid w:val="006B76CD"/>
    <w:rsid w:val="006C45A1"/>
    <w:rsid w:val="006D2FFD"/>
    <w:rsid w:val="006D55FF"/>
    <w:rsid w:val="006D6718"/>
    <w:rsid w:val="006E632E"/>
    <w:rsid w:val="00714C6E"/>
    <w:rsid w:val="00723D05"/>
    <w:rsid w:val="00756250"/>
    <w:rsid w:val="00763BF3"/>
    <w:rsid w:val="007B1DD3"/>
    <w:rsid w:val="008014E4"/>
    <w:rsid w:val="00827CCD"/>
    <w:rsid w:val="00837B1C"/>
    <w:rsid w:val="00842411"/>
    <w:rsid w:val="008617C7"/>
    <w:rsid w:val="00865CFB"/>
    <w:rsid w:val="008C2BD8"/>
    <w:rsid w:val="008D3E65"/>
    <w:rsid w:val="008E4E70"/>
    <w:rsid w:val="00900373"/>
    <w:rsid w:val="00912B5C"/>
    <w:rsid w:val="009233C7"/>
    <w:rsid w:val="00923759"/>
    <w:rsid w:val="00932325"/>
    <w:rsid w:val="0094238D"/>
    <w:rsid w:val="0094739D"/>
    <w:rsid w:val="00950A1A"/>
    <w:rsid w:val="0097599F"/>
    <w:rsid w:val="00984EBF"/>
    <w:rsid w:val="00986FD6"/>
    <w:rsid w:val="009947F5"/>
    <w:rsid w:val="009B3FEE"/>
    <w:rsid w:val="009C2328"/>
    <w:rsid w:val="009D0AB9"/>
    <w:rsid w:val="009E1AD4"/>
    <w:rsid w:val="009F51F4"/>
    <w:rsid w:val="00A04FB9"/>
    <w:rsid w:val="00A254AA"/>
    <w:rsid w:val="00A3155B"/>
    <w:rsid w:val="00A3543F"/>
    <w:rsid w:val="00A42BE7"/>
    <w:rsid w:val="00A472E3"/>
    <w:rsid w:val="00A5372E"/>
    <w:rsid w:val="00A561D5"/>
    <w:rsid w:val="00A8369B"/>
    <w:rsid w:val="00A8370E"/>
    <w:rsid w:val="00AC18FF"/>
    <w:rsid w:val="00B03F94"/>
    <w:rsid w:val="00B07678"/>
    <w:rsid w:val="00B138BC"/>
    <w:rsid w:val="00B14C23"/>
    <w:rsid w:val="00B5111E"/>
    <w:rsid w:val="00B5206B"/>
    <w:rsid w:val="00B7641D"/>
    <w:rsid w:val="00B838C1"/>
    <w:rsid w:val="00B90976"/>
    <w:rsid w:val="00BA2FC9"/>
    <w:rsid w:val="00BB7266"/>
    <w:rsid w:val="00BC0358"/>
    <w:rsid w:val="00BC6C41"/>
    <w:rsid w:val="00BD4596"/>
    <w:rsid w:val="00BF29CF"/>
    <w:rsid w:val="00C1493B"/>
    <w:rsid w:val="00C15BE2"/>
    <w:rsid w:val="00C666B8"/>
    <w:rsid w:val="00C73EE4"/>
    <w:rsid w:val="00C77872"/>
    <w:rsid w:val="00C86E1A"/>
    <w:rsid w:val="00C914BF"/>
    <w:rsid w:val="00CA3E8C"/>
    <w:rsid w:val="00CD214C"/>
    <w:rsid w:val="00CE1B6A"/>
    <w:rsid w:val="00CE6116"/>
    <w:rsid w:val="00CF0DED"/>
    <w:rsid w:val="00D0164D"/>
    <w:rsid w:val="00D13B75"/>
    <w:rsid w:val="00D14BD3"/>
    <w:rsid w:val="00D15D29"/>
    <w:rsid w:val="00D4167F"/>
    <w:rsid w:val="00D51043"/>
    <w:rsid w:val="00D54CBD"/>
    <w:rsid w:val="00D652CF"/>
    <w:rsid w:val="00D7286D"/>
    <w:rsid w:val="00D74FDC"/>
    <w:rsid w:val="00D866D2"/>
    <w:rsid w:val="00D9651A"/>
    <w:rsid w:val="00D97F8A"/>
    <w:rsid w:val="00DA1891"/>
    <w:rsid w:val="00DB62DF"/>
    <w:rsid w:val="00DE17A9"/>
    <w:rsid w:val="00E0451B"/>
    <w:rsid w:val="00E16AD1"/>
    <w:rsid w:val="00E5060D"/>
    <w:rsid w:val="00E54C47"/>
    <w:rsid w:val="00E57A42"/>
    <w:rsid w:val="00E6767F"/>
    <w:rsid w:val="00E71AA2"/>
    <w:rsid w:val="00E94E06"/>
    <w:rsid w:val="00EC5F0F"/>
    <w:rsid w:val="00EE603E"/>
    <w:rsid w:val="00EF4ED0"/>
    <w:rsid w:val="00F20B60"/>
    <w:rsid w:val="00F4240B"/>
    <w:rsid w:val="00F42964"/>
    <w:rsid w:val="00FA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4">
    <w:name w:val="Основной текст с отступом 34"/>
    <w:basedOn w:val="a"/>
    <w:rsid w:val="006428E2"/>
    <w:pPr>
      <w:spacing w:after="120"/>
      <w:ind w:left="283"/>
    </w:pPr>
    <w:rPr>
      <w:sz w:val="16"/>
      <w:szCs w:val="16"/>
    </w:rPr>
  </w:style>
  <w:style w:type="paragraph" w:customStyle="1" w:styleId="1">
    <w:name w:val="Цитата1"/>
    <w:basedOn w:val="a"/>
    <w:rsid w:val="00D0164D"/>
    <w:pPr>
      <w:suppressAutoHyphens/>
      <w:ind w:left="84" w:right="72" w:firstLine="636"/>
      <w:jc w:val="both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B26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6E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4">
    <w:name w:val="Основной текст с отступом 34"/>
    <w:basedOn w:val="a"/>
    <w:rsid w:val="006428E2"/>
    <w:pPr>
      <w:spacing w:after="120"/>
      <w:ind w:left="283"/>
    </w:pPr>
    <w:rPr>
      <w:sz w:val="16"/>
      <w:szCs w:val="16"/>
    </w:rPr>
  </w:style>
  <w:style w:type="paragraph" w:customStyle="1" w:styleId="1">
    <w:name w:val="Цитата1"/>
    <w:basedOn w:val="a"/>
    <w:rsid w:val="00D0164D"/>
    <w:pPr>
      <w:suppressAutoHyphens/>
      <w:ind w:left="84" w:right="72" w:firstLine="636"/>
      <w:jc w:val="both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B26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6E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F2263-2370-46FE-AD5D-7FEBB02EB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Пивоварчик Лидия Геннадьевна</dc:creator>
  <cp:lastModifiedBy>Бахарева</cp:lastModifiedBy>
  <cp:revision>21</cp:revision>
  <cp:lastPrinted>2018-01-23T06:26:00Z</cp:lastPrinted>
  <dcterms:created xsi:type="dcterms:W3CDTF">2018-01-15T09:26:00Z</dcterms:created>
  <dcterms:modified xsi:type="dcterms:W3CDTF">2018-01-25T06:32:00Z</dcterms:modified>
</cp:coreProperties>
</file>