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E4927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147A1D" w:rsidRDefault="001C1316" w:rsidP="00147A1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10 февраля 2021 года </w:t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47A1D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№ 6-пг</w:t>
      </w:r>
    </w:p>
    <w:p w:rsid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P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  <w:bookmarkStart w:id="0" w:name="_GoBack"/>
      <w:bookmarkEnd w:id="0"/>
    </w:p>
    <w:p w:rsidR="00147A1D" w:rsidRP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 xml:space="preserve">главы города Югорска от 13.02.2012 № 4 </w:t>
      </w:r>
    </w:p>
    <w:p w:rsidR="00147A1D" w:rsidRP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>«Об Общественном совете</w:t>
      </w:r>
    </w:p>
    <w:p w:rsidR="00147A1D" w:rsidRPr="00147A1D" w:rsidRDefault="00147A1D" w:rsidP="00147A1D">
      <w:pPr>
        <w:spacing w:line="276" w:lineRule="auto"/>
        <w:rPr>
          <w:rFonts w:ascii="PT Astra Serif" w:hAnsi="PT Astra Serif"/>
          <w:snapToGrid w:val="0"/>
          <w:sz w:val="28"/>
          <w:szCs w:val="28"/>
        </w:rPr>
      </w:pPr>
      <w:r w:rsidRPr="00147A1D">
        <w:rPr>
          <w:rFonts w:ascii="PT Astra Serif" w:hAnsi="PT Astra Serif"/>
          <w:snapToGrid w:val="0"/>
          <w:sz w:val="28"/>
          <w:szCs w:val="28"/>
        </w:rPr>
        <w:t xml:space="preserve">при главе города по проблемам </w:t>
      </w:r>
    </w:p>
    <w:p w:rsidR="00147A1D" w:rsidRPr="00147A1D" w:rsidRDefault="00147A1D" w:rsidP="00147A1D">
      <w:pPr>
        <w:spacing w:line="276" w:lineRule="auto"/>
        <w:rPr>
          <w:rFonts w:ascii="PT Astra Serif" w:hAnsi="PT Astra Serif"/>
          <w:snapToGrid w:val="0"/>
          <w:sz w:val="28"/>
          <w:szCs w:val="28"/>
        </w:rPr>
      </w:pPr>
      <w:r w:rsidRPr="00147A1D">
        <w:rPr>
          <w:rFonts w:ascii="PT Astra Serif" w:hAnsi="PT Astra Serif"/>
          <w:snapToGrid w:val="0"/>
          <w:sz w:val="28"/>
          <w:szCs w:val="28"/>
        </w:rPr>
        <w:t>жилищно-коммунального хозяйства»</w:t>
      </w:r>
    </w:p>
    <w:p w:rsid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Pr="00147A1D" w:rsidRDefault="00147A1D" w:rsidP="00147A1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 xml:space="preserve">В целях повышения эффективности принятия решений, привлечения граждан к активному участию в решении проблем жилищно-коммунального хозяйства: </w:t>
      </w:r>
    </w:p>
    <w:p w:rsidR="00147A1D" w:rsidRPr="00147A1D" w:rsidRDefault="00147A1D" w:rsidP="00147A1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 xml:space="preserve">1. Внести в постановление главы города Югорска от 13.02.2012 № 4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147A1D">
        <w:rPr>
          <w:rFonts w:ascii="PT Astra Serif" w:hAnsi="PT Astra Serif"/>
          <w:sz w:val="28"/>
          <w:szCs w:val="28"/>
        </w:rPr>
        <w:t xml:space="preserve">«Об Общественном совете при главе города по проблемам жилищно-коммунального хозяйства» (с изменениями от 13.04.2015 № 18, от 07.08.2015 № 49, от 17.03.2016 № </w:t>
      </w:r>
      <w:r>
        <w:rPr>
          <w:rFonts w:ascii="PT Astra Serif" w:hAnsi="PT Astra Serif"/>
          <w:sz w:val="28"/>
          <w:szCs w:val="28"/>
        </w:rPr>
        <w:t xml:space="preserve">19, от 10.05.2017 </w:t>
      </w:r>
      <w:r w:rsidRPr="00147A1D">
        <w:rPr>
          <w:rFonts w:ascii="PT Astra Serif" w:hAnsi="PT Astra Serif"/>
          <w:sz w:val="28"/>
          <w:szCs w:val="28"/>
        </w:rPr>
        <w:t>№ 13, от 02.04.2019 № 17) изменение, изложив приложение 1 в новой редакции (приложение).</w:t>
      </w:r>
    </w:p>
    <w:p w:rsidR="00147A1D" w:rsidRPr="00147A1D" w:rsidRDefault="00147A1D" w:rsidP="00147A1D">
      <w:pPr>
        <w:pStyle w:val="ac"/>
        <w:spacing w:after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47A1D" w:rsidRPr="00147A1D" w:rsidRDefault="00147A1D" w:rsidP="00147A1D">
      <w:pPr>
        <w:pStyle w:val="ac"/>
        <w:spacing w:after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в официальном печатном издании города Югорска. </w:t>
      </w:r>
    </w:p>
    <w:p w:rsidR="00147A1D" w:rsidRP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Default="00147A1D" w:rsidP="00147A1D">
      <w:pPr>
        <w:pStyle w:val="ac"/>
        <w:spacing w:after="0" w:line="276" w:lineRule="auto"/>
        <w:ind w:firstLine="360"/>
        <w:rPr>
          <w:rFonts w:ascii="PT Astra Serif" w:hAnsi="PT Astra Serif"/>
          <w:color w:val="0000FF"/>
          <w:sz w:val="28"/>
          <w:szCs w:val="28"/>
        </w:rPr>
      </w:pPr>
    </w:p>
    <w:p w:rsidR="00147A1D" w:rsidRDefault="00147A1D" w:rsidP="00147A1D">
      <w:pPr>
        <w:pStyle w:val="ac"/>
        <w:spacing w:after="0" w:line="276" w:lineRule="auto"/>
        <w:ind w:firstLine="360"/>
        <w:rPr>
          <w:rFonts w:ascii="PT Astra Serif" w:hAnsi="PT Astra Serif"/>
          <w:color w:val="0000FF"/>
          <w:sz w:val="28"/>
          <w:szCs w:val="28"/>
        </w:rPr>
      </w:pPr>
    </w:p>
    <w:p w:rsidR="00147A1D" w:rsidRPr="00147A1D" w:rsidRDefault="00147A1D" w:rsidP="00147A1D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</w:t>
      </w:r>
      <w:r w:rsidRPr="00147A1D">
        <w:rPr>
          <w:rFonts w:ascii="PT Astra Serif" w:hAnsi="PT Astra Serif"/>
          <w:b/>
          <w:sz w:val="28"/>
          <w:szCs w:val="28"/>
        </w:rPr>
        <w:t>А.В. Бородкин</w:t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</w:r>
      <w:r w:rsidRPr="00147A1D">
        <w:rPr>
          <w:rFonts w:ascii="PT Astra Serif" w:hAnsi="PT Astra Serif"/>
          <w:b/>
          <w:sz w:val="28"/>
          <w:szCs w:val="28"/>
        </w:rPr>
        <w:tab/>
        <w:t xml:space="preserve"> </w:t>
      </w:r>
    </w:p>
    <w:p w:rsidR="00147A1D" w:rsidRPr="00147A1D" w:rsidRDefault="00147A1D" w:rsidP="00147A1D">
      <w:pPr>
        <w:pStyle w:val="ac"/>
        <w:spacing w:line="276" w:lineRule="auto"/>
        <w:rPr>
          <w:rFonts w:ascii="PT Astra Serif" w:hAnsi="PT Astra Serif"/>
          <w:sz w:val="28"/>
          <w:szCs w:val="28"/>
          <w:u w:val="single"/>
        </w:rPr>
      </w:pPr>
    </w:p>
    <w:p w:rsidR="00147A1D" w:rsidRPr="00147A1D" w:rsidRDefault="00147A1D" w:rsidP="00147A1D">
      <w:pPr>
        <w:spacing w:line="276" w:lineRule="auto"/>
        <w:ind w:left="4956" w:hanging="845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AE4927" w:rsidRDefault="00147A1D" w:rsidP="00147A1D">
      <w:pPr>
        <w:spacing w:line="276" w:lineRule="auto"/>
        <w:ind w:left="3969" w:hanging="845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Pr="00147A1D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147A1D" w:rsidRPr="00147A1D" w:rsidRDefault="00147A1D" w:rsidP="00147A1D">
      <w:pPr>
        <w:spacing w:line="276" w:lineRule="auto"/>
        <w:ind w:left="3969" w:hanging="845"/>
        <w:jc w:val="right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 xml:space="preserve">главы города </w:t>
      </w:r>
      <w:r>
        <w:rPr>
          <w:rFonts w:ascii="PT Astra Serif" w:hAnsi="PT Astra Serif"/>
          <w:b/>
          <w:sz w:val="28"/>
          <w:szCs w:val="28"/>
        </w:rPr>
        <w:t>Ю</w:t>
      </w:r>
      <w:r w:rsidRPr="00147A1D">
        <w:rPr>
          <w:rFonts w:ascii="PT Astra Serif" w:hAnsi="PT Astra Serif"/>
          <w:b/>
          <w:sz w:val="28"/>
          <w:szCs w:val="28"/>
        </w:rPr>
        <w:t xml:space="preserve">горска    </w:t>
      </w:r>
    </w:p>
    <w:p w:rsidR="00147A1D" w:rsidRPr="00147A1D" w:rsidRDefault="001C1316" w:rsidP="00AE4927">
      <w:pPr>
        <w:spacing w:line="276" w:lineRule="auto"/>
        <w:ind w:left="5664" w:hanging="41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</w:t>
      </w:r>
      <w:r w:rsidR="00147A1D" w:rsidRPr="00147A1D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10 февраля 2021 года№ 6-пг</w:t>
      </w:r>
      <w:r w:rsidR="00147A1D" w:rsidRPr="00147A1D">
        <w:rPr>
          <w:rFonts w:ascii="PT Astra Serif" w:hAnsi="PT Astra Serif"/>
          <w:b/>
          <w:sz w:val="28"/>
          <w:szCs w:val="28"/>
        </w:rPr>
        <w:t xml:space="preserve">    </w:t>
      </w:r>
    </w:p>
    <w:p w:rsidR="00147A1D" w:rsidRPr="00147A1D" w:rsidRDefault="00147A1D" w:rsidP="00147A1D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147A1D" w:rsidRPr="00147A1D" w:rsidRDefault="00147A1D" w:rsidP="00147A1D">
      <w:pPr>
        <w:spacing w:line="276" w:lineRule="auto"/>
        <w:ind w:left="4956" w:hanging="1270"/>
        <w:jc w:val="right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Приложение 1</w:t>
      </w:r>
    </w:p>
    <w:p w:rsidR="00AE4927" w:rsidRDefault="00147A1D" w:rsidP="00147A1D">
      <w:pPr>
        <w:spacing w:line="276" w:lineRule="auto"/>
        <w:ind w:left="3969" w:hanging="1270"/>
        <w:jc w:val="right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 xml:space="preserve">                          к постановлению </w:t>
      </w:r>
    </w:p>
    <w:p w:rsidR="00147A1D" w:rsidRPr="00147A1D" w:rsidRDefault="00147A1D" w:rsidP="00147A1D">
      <w:pPr>
        <w:spacing w:line="276" w:lineRule="auto"/>
        <w:ind w:left="3969" w:hanging="1270"/>
        <w:jc w:val="right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147A1D" w:rsidRPr="00147A1D" w:rsidRDefault="000F7A37" w:rsidP="00147A1D">
      <w:pPr>
        <w:spacing w:line="276" w:lineRule="auto"/>
        <w:ind w:left="5664" w:hanging="41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13 февраля 2012 года</w:t>
      </w:r>
      <w:r w:rsidR="00147A1D" w:rsidRPr="00147A1D">
        <w:rPr>
          <w:rFonts w:ascii="PT Astra Serif" w:hAnsi="PT Astra Serif"/>
          <w:b/>
          <w:sz w:val="28"/>
          <w:szCs w:val="28"/>
        </w:rPr>
        <w:t xml:space="preserve"> № 4    </w:t>
      </w:r>
    </w:p>
    <w:p w:rsidR="00147A1D" w:rsidRPr="00147A1D" w:rsidRDefault="00147A1D" w:rsidP="00147A1D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147A1D" w:rsidRPr="00147A1D" w:rsidRDefault="00147A1D" w:rsidP="00147A1D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F7A37" w:rsidRDefault="00147A1D" w:rsidP="00147A1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Положение</w:t>
      </w:r>
    </w:p>
    <w:p w:rsidR="00147A1D" w:rsidRPr="00147A1D" w:rsidRDefault="00147A1D" w:rsidP="00147A1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 xml:space="preserve">об Общественном совете при главе города по проблемам </w:t>
      </w:r>
    </w:p>
    <w:p w:rsidR="00147A1D" w:rsidRPr="00147A1D" w:rsidRDefault="00147A1D" w:rsidP="00147A1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жилищно-коммунального хозяйства</w:t>
      </w:r>
      <w:r w:rsidRPr="00147A1D">
        <w:rPr>
          <w:rFonts w:ascii="PT Astra Serif" w:hAnsi="PT Astra Serif"/>
          <w:sz w:val="28"/>
          <w:szCs w:val="28"/>
        </w:rPr>
        <w:t xml:space="preserve"> </w:t>
      </w:r>
    </w:p>
    <w:p w:rsidR="00147A1D" w:rsidRPr="00147A1D" w:rsidRDefault="00147A1D" w:rsidP="00147A1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47A1D" w:rsidRPr="00147A1D" w:rsidRDefault="00147A1D" w:rsidP="001633A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Раздел 1. Общие положения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147A1D" w:rsidRDefault="000F7A37" w:rsidP="000F7A37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1</w:t>
      </w:r>
      <w:r w:rsidRPr="000F7A37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proofErr w:type="gramStart"/>
      <w:r>
        <w:rPr>
          <w:rFonts w:ascii="PT Astra Serif" w:hAnsi="PT Astra Serif" w:cs="Times New Roman"/>
          <w:color w:val="auto"/>
          <w:sz w:val="28"/>
          <w:szCs w:val="28"/>
        </w:rPr>
        <w:t>О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бщественный совет при главе города по проблемам жилищно-коммунального хозяйства (далее – Общественный совет) является коллегиальным постоянно действующим совещательным органом, созданным в консультативных целях обеспечения эффективного взаимодействия собственников многоквартирных жилых домов с органами местного самоуправления, </w:t>
      </w:r>
      <w:proofErr w:type="spellStart"/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ресурсоснабжающими</w:t>
      </w:r>
      <w:proofErr w:type="spellEnd"/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кооперативами, осуществляющими управление многоквартирными домами, а также более широкого обсуждения проблем жилищно-коммунального хозяйства и выработке</w:t>
      </w:r>
      <w:proofErr w:type="gramEnd"/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 социально значимых направлений деятельности жилищно-коммунального хозяйства на территории города.</w:t>
      </w:r>
    </w:p>
    <w:p w:rsidR="00147A1D" w:rsidRPr="00147A1D" w:rsidRDefault="00BE050C" w:rsidP="00BE050C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E050C">
        <w:rPr>
          <w:rFonts w:ascii="PT Astra Serif" w:hAnsi="PT Astra Serif" w:cs="Times New Roman"/>
          <w:color w:val="auto"/>
          <w:sz w:val="28"/>
          <w:szCs w:val="28"/>
        </w:rPr>
        <w:t xml:space="preserve">1.2.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Общественный совет в своей деятельности руководствуется законодательством Российской Федерации, законодательством Ханты-Мансийского автономного округа – Югры муниципа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льными правовыми актами города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Югорска и настоящим Положением.</w:t>
      </w:r>
    </w:p>
    <w:p w:rsidR="00147A1D" w:rsidRPr="00147A1D" w:rsidRDefault="00BE050C" w:rsidP="00BE050C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E050C">
        <w:rPr>
          <w:rFonts w:ascii="PT Astra Serif" w:hAnsi="PT Astra Serif"/>
          <w:color w:val="auto"/>
          <w:sz w:val="28"/>
          <w:szCs w:val="28"/>
        </w:rPr>
        <w:t xml:space="preserve">1.3. </w:t>
      </w:r>
      <w:r w:rsidR="00147A1D" w:rsidRPr="00147A1D">
        <w:rPr>
          <w:rFonts w:ascii="PT Astra Serif" w:hAnsi="PT Astra Serif"/>
          <w:color w:val="auto"/>
          <w:sz w:val="28"/>
          <w:szCs w:val="28"/>
        </w:rPr>
        <w:t>Члены общественного совета осуществляют свою деятельность на общественных началах.</w:t>
      </w:r>
    </w:p>
    <w:p w:rsidR="00147A1D" w:rsidRPr="00147A1D" w:rsidRDefault="00BE050C" w:rsidP="00BE050C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E050C">
        <w:rPr>
          <w:rFonts w:ascii="PT Astra Serif" w:hAnsi="PT Astra Serif"/>
          <w:color w:val="auto"/>
          <w:sz w:val="28"/>
          <w:szCs w:val="28"/>
        </w:rPr>
        <w:t xml:space="preserve">1.4. </w:t>
      </w:r>
      <w:r w:rsidR="00147A1D" w:rsidRPr="00147A1D">
        <w:rPr>
          <w:rFonts w:ascii="PT Astra Serif" w:hAnsi="PT Astra Serif"/>
          <w:color w:val="auto"/>
          <w:sz w:val="28"/>
          <w:szCs w:val="28"/>
        </w:rPr>
        <w:t>Общественный совет не является юридическим лицом.</w:t>
      </w:r>
    </w:p>
    <w:p w:rsidR="00147A1D" w:rsidRPr="00147A1D" w:rsidRDefault="00BE050C" w:rsidP="00BE050C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BE050C">
        <w:rPr>
          <w:rFonts w:ascii="PT Astra Serif" w:hAnsi="PT Astra Serif"/>
          <w:color w:val="auto"/>
          <w:sz w:val="28"/>
          <w:szCs w:val="28"/>
        </w:rPr>
        <w:t xml:space="preserve">1.5. </w:t>
      </w:r>
      <w:r w:rsidR="00147A1D" w:rsidRPr="00147A1D">
        <w:rPr>
          <w:rFonts w:ascii="PT Astra Serif" w:hAnsi="PT Astra Serif"/>
          <w:color w:val="auto"/>
          <w:sz w:val="28"/>
          <w:szCs w:val="28"/>
        </w:rPr>
        <w:t>Решения Общественного совета носят рекомендательный характер.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left="360"/>
        <w:jc w:val="both"/>
        <w:rPr>
          <w:rFonts w:ascii="PT Astra Serif" w:hAnsi="PT Astra Serif"/>
          <w:color w:val="auto"/>
          <w:sz w:val="28"/>
          <w:szCs w:val="28"/>
        </w:rPr>
      </w:pPr>
    </w:p>
    <w:p w:rsidR="00147A1D" w:rsidRPr="00147A1D" w:rsidRDefault="00147A1D" w:rsidP="001633A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Раздел 2. Состав и деятельность Общественного совета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2.1.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Общественный совет формируется на основе добровольного участия в его деятельности граждан и представителей общественных организаций, специалистов организаций жилищно-коммунального хозяйства, не имеющих задолженности по жилищно-коммунальным платежам.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2.2.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Состав Общественного совета формируется в количестве не более 12 человек. Персональный состав утверждается постановлением главы города Югорска и в дальнейшем может меняться по решению Общественного совета путем рассмотрения соответствующих заявлений о выходе или вступлении в состав Общественного совета.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2.3.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Общественный совет выбирает из своего состава председателя, заместителя председателя и секретаря.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2.4.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Организационные мероприятия по работе Общественного совета, осуществляет секретарь, во время его отсутствия обязанность возлагается на одного из членов Общественного совета. 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2.5.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Заседания Общественного совета проводятся по мере необходимости, но не менее одного раза в квартал. Председатель Общественного совета, а во время его отсутствия - заместитель председателя Общественного совета, проводит заседания. 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2.6.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Результаты рассмотрения вопросов на заседании Общественного совета оформляются протоколом, который подписывает председатель.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2.7.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Решение Общественного совета может быть принято без проведения заседания путем заочного голосования. 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На заочное голосование могут быть вынесены вопросы, относящиеся к компетенции Общественного совета, требующие оперативного решения. Опрос происходит в свободной форме, путем формулировки вопросов, поставленных на голосование. Опрос происходит путем ответа членов Общественного совета по электронной почте или иной форме, в том числе посредством социальных сетей. 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2.8.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Для решения отдельных вопросов в соответствии со своими полномочиями из  состава Общественного совета могут создаваться рабочие группы, подотчетные ему. Рабочие группы, созданные решением Общественного совета, порядок своей работы определяют самостоятельно.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147A1D" w:rsidRPr="00147A1D" w:rsidRDefault="00147A1D" w:rsidP="006F19C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1" w:name="sub_2200"/>
      <w:r w:rsidRPr="00147A1D">
        <w:rPr>
          <w:rFonts w:ascii="PT Astra Serif" w:hAnsi="PT Astra Serif"/>
          <w:b/>
          <w:sz w:val="28"/>
          <w:szCs w:val="28"/>
        </w:rPr>
        <w:t>Раздел 3. Основные задачи Общественного совета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bookmarkEnd w:id="1"/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3.1.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Привлечение жителей города к реализации на территории города единой политики в сфере жилищно-коммунального хозяйства, преодоление  отчуждения населения от активного участия в формировании жилищно-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lastRenderedPageBreak/>
        <w:t>коммунальной политики, сотрудничество всех субъектов жилищно-коммунального хозяйства, в целях соблюдения взаимного баланса интересов.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3.2.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Выработка предложений по определению основных направлений развития жилищно-коммунального хозяйства города Югорска.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3.3.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Обобщение и анализ общественного мнения по проблемам, имеющимся в сфере жилищно-коммунального хозяйства города, изучение этих проблем и подготовка предложений по их разрешению.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3.4.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Анализ действующих муниципальных правовых актов и обсуждение проектов правовых актов в целях внесения предложений, направленных на усовершенствование нормативной базы в сфере жилищно-коммунального хозяйства города.</w:t>
      </w:r>
    </w:p>
    <w:p w:rsidR="00147A1D" w:rsidRPr="00147A1D" w:rsidRDefault="00147A1D" w:rsidP="00147A1D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147A1D" w:rsidRPr="00147A1D" w:rsidRDefault="00147A1D" w:rsidP="006F19C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Раздел 4. Функции Общественного совета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6F19C9" w:rsidRDefault="006F19C9" w:rsidP="006F19C9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="00147A1D" w:rsidRPr="006F19C9">
        <w:rPr>
          <w:rFonts w:ascii="PT Astra Serif" w:hAnsi="PT Astra Serif"/>
          <w:sz w:val="28"/>
          <w:szCs w:val="28"/>
        </w:rPr>
        <w:t>Подготовка заключений по основным направлениям развития жилищно-коммунального хозяйства, вырабатываемых администрацией города в рамках исполнения программ развития жилищно-коммунального комплекса.</w:t>
      </w:r>
    </w:p>
    <w:p w:rsidR="00147A1D" w:rsidRPr="006F19C9" w:rsidRDefault="006F19C9" w:rsidP="006F19C9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="00147A1D" w:rsidRPr="006F19C9">
        <w:rPr>
          <w:rFonts w:ascii="PT Astra Serif" w:hAnsi="PT Astra Serif"/>
          <w:sz w:val="28"/>
          <w:szCs w:val="28"/>
        </w:rPr>
        <w:t>Обсуждение готовящихся к принятию наиболее значимых проектов муниципальных правовых актов, внесение предложений по совершенствованию муниципальных правовых актов города в области жилищно-коммунального хозяйства.</w:t>
      </w:r>
    </w:p>
    <w:p w:rsidR="00147A1D" w:rsidRPr="006F19C9" w:rsidRDefault="006F19C9" w:rsidP="006F19C9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="00147A1D" w:rsidRPr="006F19C9">
        <w:rPr>
          <w:rFonts w:ascii="PT Astra Serif" w:hAnsi="PT Astra Serif"/>
          <w:sz w:val="28"/>
          <w:szCs w:val="28"/>
        </w:rPr>
        <w:t>Обсуждение общественного мнения по проблемам в сфере жилищно-коммунального хозяйства, изучение проблем и подготовка предложений по их решению.</w:t>
      </w:r>
    </w:p>
    <w:p w:rsidR="00147A1D" w:rsidRPr="00147A1D" w:rsidRDefault="00147A1D" w:rsidP="00147A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7A1D" w:rsidRPr="00147A1D" w:rsidRDefault="00147A1D" w:rsidP="006F19C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Раздел 5. Полномочия Общественного совета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5.1.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Общественный совет для выполнения возложенных на него задач вправе: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- приглашать для участия в заседаниях Общественного Совета и заслушивать работников органов местного самоуправления, </w:t>
      </w:r>
      <w:proofErr w:type="spellStart"/>
      <w:r w:rsidRPr="00147A1D">
        <w:rPr>
          <w:rFonts w:ascii="PT Astra Serif" w:hAnsi="PT Astra Serif" w:cs="Times New Roman"/>
          <w:color w:val="auto"/>
          <w:sz w:val="28"/>
          <w:szCs w:val="28"/>
        </w:rPr>
        <w:t>ресурсоснабжающих</w:t>
      </w:r>
      <w:proofErr w:type="spellEnd"/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 организаций, управляющих компаний представителей товариществ собственников жилья, общественных объединений и иных объединений граждан, представители которых не вошли в состав совета;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- запрашивать и получать в установленном порядке от </w:t>
      </w:r>
      <w:proofErr w:type="spellStart"/>
      <w:r w:rsidRPr="00147A1D">
        <w:rPr>
          <w:rFonts w:ascii="PT Astra Serif" w:hAnsi="PT Astra Serif" w:cs="Times New Roman"/>
          <w:color w:val="auto"/>
          <w:sz w:val="28"/>
          <w:szCs w:val="28"/>
        </w:rPr>
        <w:t>ресурсоснабжающих</w:t>
      </w:r>
      <w:proofErr w:type="spellEnd"/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 организаций, управляющих компаний, товариществ собственников жилья материалы, необходимые для выполнения возложенных на Общественный совет задач;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lastRenderedPageBreak/>
        <w:t>- создавать из своего состава с при</w:t>
      </w:r>
      <w:r w:rsidR="001633A6">
        <w:rPr>
          <w:rFonts w:ascii="PT Astra Serif" w:hAnsi="PT Astra Serif" w:cs="Times New Roman"/>
          <w:color w:val="auto"/>
          <w:sz w:val="28"/>
          <w:szCs w:val="28"/>
        </w:rPr>
        <w:t xml:space="preserve">влечением специалистов рабочие </w:t>
      </w:r>
      <w:r w:rsidRPr="00147A1D">
        <w:rPr>
          <w:rFonts w:ascii="PT Astra Serif" w:hAnsi="PT Astra Serif" w:cs="Times New Roman"/>
          <w:color w:val="auto"/>
          <w:sz w:val="28"/>
          <w:szCs w:val="28"/>
        </w:rPr>
        <w:t>группы для решения вопросов, находящихся в компетенции Общественного совета;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>- выступать с инициативой проведения и организовывать совещания, круглые столы по вопросам жилищно-коммунального хозяйства города;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- вносить предложения по повышению эффективности управления жилищно-коммунального хозяйства, </w:t>
      </w:r>
      <w:proofErr w:type="spellStart"/>
      <w:r w:rsidRPr="00147A1D">
        <w:rPr>
          <w:rFonts w:ascii="PT Astra Serif" w:hAnsi="PT Astra Serif" w:cs="Times New Roman"/>
          <w:color w:val="auto"/>
          <w:sz w:val="28"/>
          <w:szCs w:val="28"/>
        </w:rPr>
        <w:t>энергоресурсосбережения</w:t>
      </w:r>
      <w:proofErr w:type="spellEnd"/>
      <w:r w:rsidRPr="00147A1D">
        <w:rPr>
          <w:rFonts w:ascii="PT Astra Serif" w:hAnsi="PT Astra Serif" w:cs="Times New Roman"/>
          <w:color w:val="auto"/>
          <w:sz w:val="28"/>
          <w:szCs w:val="28"/>
        </w:rPr>
        <w:t>, качества обслуживания населения, благоустройства придомовых территорий;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- осуществлять общественный </w:t>
      </w:r>
      <w:proofErr w:type="gramStart"/>
      <w:r w:rsidRPr="00147A1D">
        <w:rPr>
          <w:rFonts w:ascii="PT Astra Serif" w:hAnsi="PT Astra Serif" w:cs="Times New Roman"/>
          <w:color w:val="auto"/>
          <w:sz w:val="28"/>
          <w:szCs w:val="28"/>
        </w:rPr>
        <w:t>контроль за</w:t>
      </w:r>
      <w:proofErr w:type="gramEnd"/>
      <w:r w:rsidRPr="00147A1D">
        <w:rPr>
          <w:rFonts w:ascii="PT Astra Serif" w:hAnsi="PT Astra Serif" w:cs="Times New Roman"/>
          <w:color w:val="auto"/>
          <w:sz w:val="28"/>
          <w:szCs w:val="28"/>
        </w:rPr>
        <w:t xml:space="preserve"> соблюдением прав потребителей и поставщиков услуг в сфере жилищно-коммунального хозяйства;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>- изучать и обобщать опыт других муниципальных образований;</w:t>
      </w:r>
    </w:p>
    <w:p w:rsidR="00147A1D" w:rsidRPr="00147A1D" w:rsidRDefault="00147A1D" w:rsidP="00147A1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47A1D">
        <w:rPr>
          <w:rFonts w:ascii="PT Astra Serif" w:hAnsi="PT Astra Serif"/>
          <w:sz w:val="28"/>
          <w:szCs w:val="28"/>
        </w:rPr>
        <w:t>- создавать рабочие группы по проблемам сноса непригодного жилищного фонда или аварийных домов, установления тарифов на оплату за жилое помещение и коммунальные услуги, иным вопросам в сфере жилищно-коммунального хозяйства;</w:t>
      </w:r>
    </w:p>
    <w:p w:rsidR="00147A1D" w:rsidRPr="00147A1D" w:rsidRDefault="00147A1D" w:rsidP="00147A1D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47A1D">
        <w:rPr>
          <w:rFonts w:ascii="PT Astra Serif" w:hAnsi="PT Astra Serif"/>
          <w:snapToGrid w:val="0"/>
          <w:sz w:val="28"/>
          <w:szCs w:val="28"/>
        </w:rPr>
        <w:t xml:space="preserve">- осуществлять ежемесячный мониторинг </w:t>
      </w:r>
      <w:r w:rsidRPr="00147A1D">
        <w:rPr>
          <w:rFonts w:ascii="PT Astra Serif" w:hAnsi="PT Astra Serif"/>
          <w:sz w:val="28"/>
          <w:szCs w:val="28"/>
        </w:rPr>
        <w:t>за ходом проведения подрядными организациями работ по капитальному ремонту общего имущества в многоквартирных домах города Югорска, путем принятия участия членов Общественного совета в заседаниях штаба по содействию в организации и проведению капитального ремонта общего имущества в многоквартирных домах в городе Югорске при департаменте жилищно-коммунального и строительного комплекса администрации города Югорска в период проведения капитального ремонта.</w:t>
      </w:r>
      <w:proofErr w:type="gramEnd"/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147A1D" w:rsidRDefault="00147A1D" w:rsidP="006F19C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47A1D">
        <w:rPr>
          <w:rFonts w:ascii="PT Astra Serif" w:hAnsi="PT Astra Serif"/>
          <w:b/>
          <w:sz w:val="28"/>
          <w:szCs w:val="28"/>
        </w:rPr>
        <w:t>Раздел 6. Порядок работы Общественного совета</w:t>
      </w:r>
    </w:p>
    <w:p w:rsidR="00147A1D" w:rsidRPr="00147A1D" w:rsidRDefault="00147A1D" w:rsidP="00147A1D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6.1.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Общественный совет осуществляет свою работу в соответствии с планом. 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>План работы формируется председателем Общественного совета на основе предложений членов Общественного совета.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6.2.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Повестка дня заседания Общественного совета определяется председателем Общественного совета, утверждается главой города и передается каждому члену Общественного совета через секретаря не менее чем за день до очередного заседания.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6.3.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Член Общественного совета принимает личное участие в работе заседаний Общественного совета. </w:t>
      </w:r>
    </w:p>
    <w:p w:rsidR="00147A1D" w:rsidRPr="00147A1D" w:rsidRDefault="00147A1D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>В случае невозможности прибыть на заседание член Общественного совета заблаговременно сообщает об этом секретарю Общественного совета.</w:t>
      </w:r>
    </w:p>
    <w:p w:rsidR="00147A1D" w:rsidRPr="00147A1D" w:rsidRDefault="006F19C9" w:rsidP="006F19C9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6.4.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>Заседание Общественного совета правомочно, если на нем присутствует более половины от списочного числа членов Общественного совета.</w:t>
      </w:r>
    </w:p>
    <w:p w:rsidR="00147A1D" w:rsidRPr="00147A1D" w:rsidRDefault="001633A6" w:rsidP="001633A6">
      <w:pPr>
        <w:pStyle w:val="ae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6.5. </w:t>
      </w:r>
      <w:r w:rsidR="00147A1D" w:rsidRPr="00147A1D">
        <w:rPr>
          <w:rFonts w:ascii="PT Astra Serif" w:hAnsi="PT Astra Serif" w:cs="Times New Roman"/>
          <w:color w:val="auto"/>
          <w:sz w:val="28"/>
          <w:szCs w:val="28"/>
        </w:rPr>
        <w:t xml:space="preserve">Решения Общественного совета принимаются большинством голосов от числа присутствующих на заседании членов Общественного совета. Каждый член Общественного совета обладает одним голосом. При равенстве голосов «за» и «против» голос председателя является определяющим. </w:t>
      </w:r>
    </w:p>
    <w:p w:rsidR="00147A1D" w:rsidRPr="00147A1D" w:rsidRDefault="00147A1D" w:rsidP="00147A1D">
      <w:pPr>
        <w:pStyle w:val="ae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147A1D">
        <w:rPr>
          <w:rFonts w:ascii="PT Astra Serif" w:hAnsi="PT Astra Serif" w:cs="Times New Roman"/>
          <w:color w:val="auto"/>
          <w:sz w:val="28"/>
          <w:szCs w:val="28"/>
        </w:rPr>
        <w:t>Член Общественного совета, не согласный с решением Общественного совета, вправе изложить своё особое мнение письменно и приобщить его к решению Общественного совета.</w:t>
      </w:r>
    </w:p>
    <w:sectPr w:rsidR="00147A1D" w:rsidRPr="00147A1D" w:rsidSect="002913F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16" w:rsidRDefault="00254016" w:rsidP="003C5141">
      <w:r>
        <w:separator/>
      </w:r>
    </w:p>
  </w:endnote>
  <w:endnote w:type="continuationSeparator" w:id="0">
    <w:p w:rsidR="00254016" w:rsidRDefault="002540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16" w:rsidRDefault="00254016" w:rsidP="003C5141">
      <w:r>
        <w:separator/>
      </w:r>
    </w:p>
  </w:footnote>
  <w:footnote w:type="continuationSeparator" w:id="0">
    <w:p w:rsidR="00254016" w:rsidRDefault="002540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362075"/>
      <w:docPartObj>
        <w:docPartGallery w:val="Page Numbers (Top of Page)"/>
        <w:docPartUnique/>
      </w:docPartObj>
    </w:sdtPr>
    <w:sdtEndPr/>
    <w:sdtContent>
      <w:p w:rsidR="006F19C9" w:rsidRDefault="006F19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F2">
          <w:rPr>
            <w:noProof/>
          </w:rPr>
          <w:t>2</w:t>
        </w:r>
        <w:r>
          <w:fldChar w:fldCharType="end"/>
        </w:r>
      </w:p>
    </w:sdtContent>
  </w:sdt>
  <w:p w:rsidR="00147A1D" w:rsidRDefault="00147A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3E4508"/>
    <w:multiLevelType w:val="multilevel"/>
    <w:tmpl w:val="5996392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39D0110"/>
    <w:multiLevelType w:val="multilevel"/>
    <w:tmpl w:val="029C98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3B0217"/>
    <w:multiLevelType w:val="multilevel"/>
    <w:tmpl w:val="B682120C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auto"/>
      </w:rPr>
    </w:lvl>
  </w:abstractNum>
  <w:abstractNum w:abstractNumId="4">
    <w:nsid w:val="558F16F1"/>
    <w:multiLevelType w:val="multilevel"/>
    <w:tmpl w:val="AC908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09B2F51"/>
    <w:multiLevelType w:val="multilevel"/>
    <w:tmpl w:val="DF960D9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6">
    <w:nsid w:val="71C74298"/>
    <w:multiLevelType w:val="multilevel"/>
    <w:tmpl w:val="08005CB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781344B4"/>
    <w:multiLevelType w:val="multilevel"/>
    <w:tmpl w:val="EC94B2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7A37"/>
    <w:rsid w:val="0010401B"/>
    <w:rsid w:val="001257C7"/>
    <w:rsid w:val="001347D7"/>
    <w:rsid w:val="001356EA"/>
    <w:rsid w:val="00140D6B"/>
    <w:rsid w:val="00142D45"/>
    <w:rsid w:val="00143FA7"/>
    <w:rsid w:val="00147A1D"/>
    <w:rsid w:val="001633A6"/>
    <w:rsid w:val="0018017D"/>
    <w:rsid w:val="00184ECA"/>
    <w:rsid w:val="001C1316"/>
    <w:rsid w:val="00200F5F"/>
    <w:rsid w:val="0021641A"/>
    <w:rsid w:val="00224E69"/>
    <w:rsid w:val="002510D6"/>
    <w:rsid w:val="00254016"/>
    <w:rsid w:val="00256A87"/>
    <w:rsid w:val="00271EA8"/>
    <w:rsid w:val="00277D92"/>
    <w:rsid w:val="00285C61"/>
    <w:rsid w:val="002913F2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19C9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62294"/>
    <w:rsid w:val="00886003"/>
    <w:rsid w:val="008C407D"/>
    <w:rsid w:val="00906884"/>
    <w:rsid w:val="00913F65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E4927"/>
    <w:rsid w:val="00AF75FC"/>
    <w:rsid w:val="00B14AF7"/>
    <w:rsid w:val="00B753EC"/>
    <w:rsid w:val="00B91EF8"/>
    <w:rsid w:val="00BD7EE5"/>
    <w:rsid w:val="00BE050C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147A1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47A1D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Normal (Web)"/>
    <w:basedOn w:val="a"/>
    <w:semiHidden/>
    <w:unhideWhenUsed/>
    <w:rsid w:val="00147A1D"/>
    <w:pPr>
      <w:suppressAutoHyphens w:val="0"/>
      <w:spacing w:before="100" w:beforeAutospacing="1" w:after="100" w:afterAutospacing="1"/>
    </w:pPr>
    <w:rPr>
      <w:rFonts w:ascii="Tahoma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147A1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47A1D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Normal (Web)"/>
    <w:basedOn w:val="a"/>
    <w:semiHidden/>
    <w:unhideWhenUsed/>
    <w:rsid w:val="00147A1D"/>
    <w:pPr>
      <w:suppressAutoHyphens w:val="0"/>
      <w:spacing w:before="100" w:beforeAutospacing="1" w:after="100" w:afterAutospacing="1"/>
    </w:pPr>
    <w:rPr>
      <w:rFonts w:ascii="Tahoma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1097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20</cp:revision>
  <cp:lastPrinted>2011-11-22T08:34:00Z</cp:lastPrinted>
  <dcterms:created xsi:type="dcterms:W3CDTF">2019-08-02T09:29:00Z</dcterms:created>
  <dcterms:modified xsi:type="dcterms:W3CDTF">2021-02-11T06:53:00Z</dcterms:modified>
</cp:coreProperties>
</file>