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25" w:rsidRDefault="00631525" w:rsidP="00631525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631525" w:rsidRDefault="00631525" w:rsidP="00631525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631525" w:rsidRDefault="00631525" w:rsidP="00631525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631525" w:rsidRDefault="00631525" w:rsidP="00631525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631525" w:rsidRDefault="00631525" w:rsidP="00631525">
      <w:pPr>
        <w:rPr>
          <w:sz w:val="24"/>
          <w:szCs w:val="24"/>
        </w:rPr>
      </w:pPr>
      <w:r>
        <w:rPr>
          <w:sz w:val="24"/>
          <w:szCs w:val="24"/>
        </w:rPr>
        <w:t xml:space="preserve">15 июня 2017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>
        <w:rPr>
          <w:sz w:val="24"/>
          <w:szCs w:val="24"/>
        </w:rPr>
        <w:t>153-3</w:t>
      </w:r>
    </w:p>
    <w:p w:rsidR="00631525" w:rsidRDefault="00631525" w:rsidP="00631525">
      <w:pPr>
        <w:jc w:val="both"/>
        <w:rPr>
          <w:rFonts w:eastAsia="Andale Sans UI"/>
          <w:noProof/>
          <w:sz w:val="24"/>
          <w:szCs w:val="24"/>
          <w:lang w:eastAsia="fa-IR" w:bidi="fa-IR"/>
        </w:rPr>
      </w:pPr>
      <w:r>
        <w:rPr>
          <w:rFonts w:eastAsia="Andale Sans UI"/>
          <w:noProof/>
          <w:sz w:val="24"/>
          <w:szCs w:val="24"/>
          <w:lang w:eastAsia="fa-IR" w:bidi="fa-IR"/>
        </w:rPr>
        <w:t xml:space="preserve">ПРИСУТСТВОВАЛИ: </w:t>
      </w:r>
    </w:p>
    <w:p w:rsidR="00631525" w:rsidRDefault="00631525" w:rsidP="00631525">
      <w:pPr>
        <w:jc w:val="both"/>
        <w:rPr>
          <w:rFonts w:eastAsia="Andale Sans UI"/>
          <w:noProof/>
          <w:sz w:val="24"/>
          <w:szCs w:val="24"/>
          <w:lang w:eastAsia="fa-IR" w:bidi="fa-IR"/>
        </w:rPr>
      </w:pPr>
      <w:r>
        <w:rPr>
          <w:rFonts w:eastAsia="Andale Sans UI"/>
          <w:noProof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631525" w:rsidRDefault="00631525" w:rsidP="00631525">
      <w:pPr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631525" w:rsidRDefault="00631525" w:rsidP="00631525">
      <w:pPr>
        <w:rPr>
          <w:rFonts w:eastAsiaTheme="minorHAnsi"/>
          <w:kern w:val="2"/>
          <w:sz w:val="24"/>
          <w:szCs w:val="24"/>
          <w:lang w:eastAsia="en-US"/>
        </w:rPr>
      </w:pPr>
      <w:r>
        <w:rPr>
          <w:sz w:val="24"/>
          <w:szCs w:val="24"/>
        </w:rPr>
        <w:t xml:space="preserve">2. В.А.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- 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631525" w:rsidRDefault="00631525" w:rsidP="00631525">
      <w:pPr>
        <w:rPr>
          <w:sz w:val="24"/>
          <w:szCs w:val="24"/>
        </w:rPr>
      </w:pPr>
      <w:r>
        <w:rPr>
          <w:sz w:val="24"/>
          <w:szCs w:val="24"/>
        </w:rPr>
        <w:t>3. Н.А. Морозова – советник руководителя;</w:t>
      </w:r>
    </w:p>
    <w:p w:rsidR="00631525" w:rsidRDefault="00631525" w:rsidP="00631525">
      <w:pPr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4.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631525" w:rsidRDefault="00631525" w:rsidP="00631525">
      <w:pPr>
        <w:rPr>
          <w:sz w:val="24"/>
          <w:szCs w:val="24"/>
        </w:rPr>
      </w:pPr>
      <w:r>
        <w:rPr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631525" w:rsidRDefault="00631525" w:rsidP="006315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Н.Б. Захарова - начальник отдела муниципальных закупок управления экономической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631525" w:rsidRDefault="00631525" w:rsidP="00631525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Всего присутствовали 6 членов комиссии из 8.</w:t>
      </w:r>
    </w:p>
    <w:p w:rsidR="00631525" w:rsidRDefault="00631525" w:rsidP="006315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631525" w:rsidRDefault="00631525" w:rsidP="006315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Наименование аукциона: аукцион в электронной форме № 0187300005817000153 на право заключения муниципального </w:t>
      </w:r>
      <w:proofErr w:type="gramStart"/>
      <w:r>
        <w:rPr>
          <w:sz w:val="24"/>
          <w:szCs w:val="24"/>
        </w:rPr>
        <w:t>контракта</w:t>
      </w:r>
      <w:proofErr w:type="gramEnd"/>
      <w:r>
        <w:rPr>
          <w:sz w:val="24"/>
          <w:szCs w:val="24"/>
        </w:rPr>
        <w:t xml:space="preserve"> на оказание услуг по информационному сопровождению деятельности субъектов мало</w:t>
      </w:r>
      <w:bookmarkStart w:id="0" w:name="_GoBack"/>
      <w:bookmarkEnd w:id="0"/>
      <w:r>
        <w:rPr>
          <w:sz w:val="24"/>
          <w:szCs w:val="24"/>
        </w:rPr>
        <w:t>го предпринимательства.</w:t>
      </w:r>
    </w:p>
    <w:p w:rsidR="00631525" w:rsidRDefault="00631525" w:rsidP="00631525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>, код аукциона 0187300005817000153, дата публикации 26.05.2017. Идентификационный код за</w:t>
      </w:r>
      <w:r w:rsidR="002153C3">
        <w:rPr>
          <w:sz w:val="24"/>
          <w:szCs w:val="24"/>
        </w:rPr>
        <w:t>купки: 173862200236886220100100140015813244</w:t>
      </w:r>
      <w:r>
        <w:rPr>
          <w:sz w:val="24"/>
          <w:szCs w:val="24"/>
        </w:rPr>
        <w:t>.</w:t>
      </w:r>
    </w:p>
    <w:p w:rsidR="00631525" w:rsidRDefault="00631525" w:rsidP="00631525">
      <w:pPr>
        <w:tabs>
          <w:tab w:val="num" w:pos="567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</w:t>
      </w:r>
      <w:r>
        <w:rPr>
          <w:sz w:val="22"/>
          <w:szCs w:val="22"/>
          <w:u w:val="single"/>
        </w:rPr>
        <w:t xml:space="preserve">Администрация города </w:t>
      </w:r>
      <w:proofErr w:type="spellStart"/>
      <w:r>
        <w:rPr>
          <w:sz w:val="22"/>
          <w:szCs w:val="22"/>
          <w:u w:val="single"/>
        </w:rPr>
        <w:t>Югорска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Почтовый адрес: </w:t>
      </w:r>
      <w:r>
        <w:rPr>
          <w:sz w:val="22"/>
          <w:szCs w:val="22"/>
          <w:u w:val="single"/>
        </w:rPr>
        <w:t xml:space="preserve">628260, Ханты - Мансийский автономный округ - Югра, Тюменская обл.,  г. </w:t>
      </w:r>
      <w:proofErr w:type="spellStart"/>
      <w:r>
        <w:rPr>
          <w:sz w:val="22"/>
          <w:szCs w:val="22"/>
          <w:u w:val="single"/>
        </w:rPr>
        <w:t>Югорск</w:t>
      </w:r>
      <w:proofErr w:type="spellEnd"/>
      <w:r>
        <w:rPr>
          <w:sz w:val="22"/>
          <w:szCs w:val="22"/>
          <w:u w:val="single"/>
        </w:rPr>
        <w:t>, ул. 40 лет Победы, 11</w:t>
      </w:r>
      <w:r>
        <w:rPr>
          <w:sz w:val="24"/>
          <w:szCs w:val="24"/>
        </w:rPr>
        <w:t xml:space="preserve">. </w:t>
      </w:r>
      <w:proofErr w:type="gramEnd"/>
    </w:p>
    <w:p w:rsidR="00631525" w:rsidRDefault="00631525" w:rsidP="00631525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  <w:szCs w:val="24"/>
        </w:rPr>
        <w:t>3. Процедура рассмотрения первых</w:t>
      </w:r>
      <w:r>
        <w:rPr>
          <w:sz w:val="24"/>
        </w:rPr>
        <w:t xml:space="preserve"> частей заявок на участие в аукционе была проведена комиссией в 10.00 часов 06 июня 2017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631525" w:rsidRDefault="00631525" w:rsidP="00631525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09.06.2017 комиссией были рассмотрены вторые части заявок следующих участников аукциона в электронной форме: </w:t>
      </w:r>
    </w:p>
    <w:tbl>
      <w:tblPr>
        <w:tblW w:w="1063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664"/>
        <w:gridCol w:w="1701"/>
      </w:tblGrid>
      <w:tr w:rsidR="00631525" w:rsidTr="00631525">
        <w:trPr>
          <w:cantSplit/>
          <w:trHeight w:val="1660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525" w:rsidRDefault="00631525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525" w:rsidRDefault="00631525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525" w:rsidRDefault="00631525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525" w:rsidRDefault="00631525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631525" w:rsidTr="00631525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525" w:rsidRDefault="0063152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525" w:rsidRDefault="0063152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4421"/>
            </w:tblGrid>
            <w:tr w:rsidR="0063152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rPr>
                      <w:b/>
                      <w:bCs/>
                    </w:rPr>
                    <w:t xml:space="preserve">Муниципальное унитарное предприятие г. </w:t>
                  </w:r>
                  <w:proofErr w:type="spellStart"/>
                  <w:r w:rsidRPr="00631525">
                    <w:rPr>
                      <w:b/>
                      <w:bCs/>
                    </w:rPr>
                    <w:t>Югорска</w:t>
                  </w:r>
                  <w:proofErr w:type="spellEnd"/>
                  <w:r w:rsidRPr="00631525">
                    <w:rPr>
                      <w:b/>
                      <w:bCs/>
                    </w:rPr>
                    <w:t xml:space="preserve"> "Югорский информационно-издательский центр"</w:t>
                  </w:r>
                </w:p>
              </w:tc>
            </w:tr>
            <w:tr w:rsidR="0063152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>8622006789</w:t>
                  </w:r>
                </w:p>
              </w:tc>
            </w:tr>
            <w:tr w:rsidR="0063152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>862201001</w:t>
                  </w:r>
                </w:p>
              </w:tc>
            </w:tr>
            <w:tr w:rsidR="0063152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628260, Ханты-Мансийский Автономный округ - Югра АО, </w:t>
                  </w:r>
                  <w:proofErr w:type="spellStart"/>
                  <w:r w:rsidRPr="00631525">
                    <w:t>Югорск</w:t>
                  </w:r>
                  <w:proofErr w:type="spellEnd"/>
                  <w:r w:rsidRPr="00631525">
                    <w:t xml:space="preserve"> г, </w:t>
                  </w:r>
                  <w:proofErr w:type="spellStart"/>
                  <w:r w:rsidRPr="00631525">
                    <w:t>ул</w:t>
                  </w:r>
                  <w:proofErr w:type="gramStart"/>
                  <w:r w:rsidRPr="00631525">
                    <w:t>.Л</w:t>
                  </w:r>
                  <w:proofErr w:type="gramEnd"/>
                  <w:r w:rsidRPr="00631525">
                    <w:t>есозаготовителей</w:t>
                  </w:r>
                  <w:proofErr w:type="spellEnd"/>
                  <w:r w:rsidRPr="00631525">
                    <w:t>, д.25</w:t>
                  </w:r>
                </w:p>
              </w:tc>
            </w:tr>
            <w:tr w:rsidR="0063152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628260, Ханты-Мансийский Автономный округ - Югра АО, </w:t>
                  </w:r>
                  <w:proofErr w:type="spellStart"/>
                  <w:r w:rsidRPr="00631525">
                    <w:t>Югорск</w:t>
                  </w:r>
                  <w:proofErr w:type="spellEnd"/>
                  <w:r w:rsidRPr="00631525">
                    <w:t xml:space="preserve"> г, </w:t>
                  </w:r>
                  <w:proofErr w:type="spellStart"/>
                  <w:r w:rsidRPr="00631525">
                    <w:t>ул</w:t>
                  </w:r>
                  <w:proofErr w:type="gramStart"/>
                  <w:r w:rsidRPr="00631525">
                    <w:t>.Л</w:t>
                  </w:r>
                  <w:proofErr w:type="gramEnd"/>
                  <w:r w:rsidRPr="00631525">
                    <w:t>есозаготовителей</w:t>
                  </w:r>
                  <w:proofErr w:type="spellEnd"/>
                  <w:r w:rsidRPr="00631525">
                    <w:t>, д.25</w:t>
                  </w:r>
                </w:p>
              </w:tc>
            </w:tr>
            <w:tr w:rsidR="0063152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>(34675)7-41-71</w:t>
                  </w:r>
                </w:p>
              </w:tc>
            </w:tr>
            <w:tr w:rsidR="0063152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>Романовская Светлана Николаевна</w:t>
                  </w:r>
                </w:p>
              </w:tc>
            </w:tr>
          </w:tbl>
          <w:p w:rsidR="00631525" w:rsidRDefault="00631525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525" w:rsidRDefault="0063152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350 683,74</w:t>
            </w:r>
          </w:p>
        </w:tc>
      </w:tr>
      <w:tr w:rsidR="00631525" w:rsidTr="00631525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525" w:rsidRDefault="00631525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525" w:rsidRDefault="00631525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63152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rPr>
                      <w:b/>
                      <w:bCs/>
                    </w:rPr>
                    <w:t>Акционерное общество "Издательский дом "Новости Югры"</w:t>
                  </w:r>
                </w:p>
              </w:tc>
            </w:tr>
            <w:tr w:rsidR="0063152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>8601030389</w:t>
                  </w:r>
                </w:p>
              </w:tc>
            </w:tr>
            <w:tr w:rsidR="0063152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>860101001</w:t>
                  </w:r>
                </w:p>
              </w:tc>
            </w:tr>
            <w:tr w:rsidR="0063152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628011, Ханты-Мансийский Автономный округ - Югра АО, Ханты-Мансийск г, </w:t>
                  </w:r>
                  <w:proofErr w:type="spellStart"/>
                  <w:r w:rsidRPr="00631525">
                    <w:t>ул</w:t>
                  </w:r>
                  <w:proofErr w:type="gramStart"/>
                  <w:r w:rsidRPr="00631525">
                    <w:t>.М</w:t>
                  </w:r>
                  <w:proofErr w:type="gramEnd"/>
                  <w:r w:rsidRPr="00631525">
                    <w:t>ира</w:t>
                  </w:r>
                  <w:proofErr w:type="spellEnd"/>
                  <w:r w:rsidRPr="00631525">
                    <w:t>, д.46</w:t>
                  </w:r>
                </w:p>
              </w:tc>
            </w:tr>
            <w:tr w:rsidR="0063152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628011, Ханты-Мансийский Автономный округ - Югра АО, Ханты-Мансийск г, </w:t>
                  </w:r>
                  <w:proofErr w:type="spellStart"/>
                  <w:r w:rsidRPr="00631525">
                    <w:t>ул</w:t>
                  </w:r>
                  <w:proofErr w:type="gramStart"/>
                  <w:r w:rsidRPr="00631525">
                    <w:t>.М</w:t>
                  </w:r>
                  <w:proofErr w:type="gramEnd"/>
                  <w:r w:rsidRPr="00631525">
                    <w:t>ира</w:t>
                  </w:r>
                  <w:proofErr w:type="spellEnd"/>
                  <w:r w:rsidRPr="00631525">
                    <w:t>, д.46</w:t>
                  </w:r>
                </w:p>
              </w:tc>
            </w:tr>
            <w:tr w:rsidR="0063152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>+7 3462 376466</w:t>
                  </w:r>
                </w:p>
              </w:tc>
            </w:tr>
            <w:tr w:rsidR="0063152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31525" w:rsidRPr="00631525" w:rsidRDefault="00631525">
                  <w:pPr>
                    <w:rPr>
                      <w:sz w:val="24"/>
                      <w:szCs w:val="24"/>
                    </w:rPr>
                  </w:pPr>
                  <w:r w:rsidRPr="00631525">
                    <w:t>КОЛОСОВ ДЕНИС НИКОЛАЕВИЧ</w:t>
                  </w:r>
                </w:p>
              </w:tc>
            </w:tr>
          </w:tbl>
          <w:p w:rsidR="00631525" w:rsidRDefault="00631525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525" w:rsidRDefault="006315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352 454,87</w:t>
            </w:r>
          </w:p>
        </w:tc>
      </w:tr>
    </w:tbl>
    <w:p w:rsidR="00631525" w:rsidRDefault="00631525" w:rsidP="00631525">
      <w:pPr>
        <w:suppressAutoHyphens/>
        <w:ind w:left="-142"/>
        <w:jc w:val="both"/>
        <w:rPr>
          <w:sz w:val="24"/>
        </w:rPr>
      </w:pPr>
    </w:p>
    <w:p w:rsidR="00631525" w:rsidRDefault="00631525" w:rsidP="00631525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631525" w:rsidRDefault="00631525" w:rsidP="00631525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b/>
          <w:bCs/>
        </w:rPr>
        <w:t xml:space="preserve">Муниципальное унитарное предприятие г. </w:t>
      </w:r>
      <w:proofErr w:type="spellStart"/>
      <w:r>
        <w:rPr>
          <w:b/>
          <w:bCs/>
        </w:rPr>
        <w:t>Югорска</w:t>
      </w:r>
      <w:proofErr w:type="spellEnd"/>
      <w:r>
        <w:rPr>
          <w:b/>
          <w:bCs/>
        </w:rPr>
        <w:t xml:space="preserve"> "Югорский информационно-издательский центр"</w:t>
      </w:r>
      <w:r>
        <w:rPr>
          <w:sz w:val="24"/>
        </w:rPr>
        <w:t>;</w:t>
      </w:r>
    </w:p>
    <w:p w:rsidR="00631525" w:rsidRDefault="00631525" w:rsidP="00631525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b/>
          <w:bCs/>
        </w:rPr>
        <w:t>Акционерное общество "Издательский дом "Новости Югры"</w:t>
      </w:r>
      <w:r>
        <w:rPr>
          <w:sz w:val="24"/>
        </w:rPr>
        <w:t>.</w:t>
      </w:r>
    </w:p>
    <w:p w:rsidR="00631525" w:rsidRDefault="00631525" w:rsidP="00631525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286CE8">
        <w:rPr>
          <w:sz w:val="24"/>
          <w:szCs w:val="24"/>
        </w:rPr>
        <w:t>кциона в электронной форме от 09</w:t>
      </w:r>
      <w:r>
        <w:rPr>
          <w:sz w:val="24"/>
          <w:szCs w:val="24"/>
        </w:rPr>
        <w:t xml:space="preserve">.06.2017 победителем  аукциона в электронной форме признается </w:t>
      </w:r>
      <w:r w:rsidR="00286CE8" w:rsidRPr="00286CE8">
        <w:rPr>
          <w:sz w:val="24"/>
          <w:szCs w:val="24"/>
        </w:rPr>
        <w:t xml:space="preserve">Муниципальное унитарное предприятие г. </w:t>
      </w:r>
      <w:proofErr w:type="spellStart"/>
      <w:r w:rsidR="00286CE8" w:rsidRPr="00286CE8">
        <w:rPr>
          <w:sz w:val="24"/>
          <w:szCs w:val="24"/>
        </w:rPr>
        <w:t>Югорска</w:t>
      </w:r>
      <w:proofErr w:type="spellEnd"/>
      <w:r w:rsidR="00286CE8" w:rsidRPr="00286CE8">
        <w:rPr>
          <w:sz w:val="24"/>
          <w:szCs w:val="24"/>
        </w:rPr>
        <w:t xml:space="preserve"> "Югорский информационно-издательский центр"</w:t>
      </w:r>
      <w:r>
        <w:rPr>
          <w:sz w:val="24"/>
          <w:szCs w:val="24"/>
        </w:rPr>
        <w:t xml:space="preserve">, с ценой муниципального контракта </w:t>
      </w:r>
      <w:r w:rsidR="00286CE8" w:rsidRPr="00286CE8">
        <w:rPr>
          <w:sz w:val="24"/>
          <w:szCs w:val="24"/>
        </w:rPr>
        <w:t>350 683,74</w:t>
      </w:r>
      <w:r>
        <w:rPr>
          <w:sz w:val="24"/>
          <w:szCs w:val="24"/>
        </w:rPr>
        <w:t xml:space="preserve"> рублей. </w:t>
      </w:r>
    </w:p>
    <w:p w:rsidR="00631525" w:rsidRDefault="00631525" w:rsidP="00631525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7.Настоящий протокол подведения итогов аукциона в электронной форме подлежит размещению на</w:t>
      </w:r>
      <w:r>
        <w:rPr>
          <w:sz w:val="24"/>
        </w:rPr>
        <w:t xml:space="preserve">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631525" w:rsidRDefault="00631525" w:rsidP="0063152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631525" w:rsidRDefault="00631525" w:rsidP="0063152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631525" w:rsidRDefault="00631525" w:rsidP="00631525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83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6"/>
        <w:gridCol w:w="2477"/>
        <w:gridCol w:w="2967"/>
      </w:tblGrid>
      <w:tr w:rsidR="00631525" w:rsidTr="006315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25" w:rsidRDefault="006315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25" w:rsidRDefault="006315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25" w:rsidRDefault="006315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631525" w:rsidTr="006315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25" w:rsidRDefault="0063152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25" w:rsidRDefault="006315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25" w:rsidRDefault="00631525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>
              <w:rPr>
                <w:noProof/>
                <w:lang w:eastAsia="en-US"/>
              </w:rPr>
              <w:t>С.Д. Голин</w:t>
            </w:r>
          </w:p>
        </w:tc>
      </w:tr>
      <w:tr w:rsidR="00631525" w:rsidTr="006315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25" w:rsidRDefault="0063152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25" w:rsidRDefault="006315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25" w:rsidRDefault="00631525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В.А. </w:t>
            </w:r>
            <w:proofErr w:type="spellStart"/>
            <w:r>
              <w:rPr>
                <w:lang w:eastAsia="en-US"/>
              </w:rPr>
              <w:t>Климин</w:t>
            </w:r>
            <w:proofErr w:type="spellEnd"/>
          </w:p>
        </w:tc>
      </w:tr>
      <w:tr w:rsidR="00631525" w:rsidTr="006315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25" w:rsidRDefault="0063152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25" w:rsidRDefault="006315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25" w:rsidRDefault="00631525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631525" w:rsidTr="006315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25" w:rsidRDefault="0063152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25" w:rsidRDefault="006315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25" w:rsidRDefault="00631525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631525" w:rsidTr="006315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25" w:rsidRDefault="0063152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25" w:rsidRDefault="006315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25" w:rsidRDefault="00631525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  <w:tr w:rsidR="00631525" w:rsidTr="0063152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25" w:rsidRDefault="0063152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25" w:rsidRDefault="006315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25" w:rsidRDefault="00631525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631525" w:rsidRDefault="00631525" w:rsidP="00631525">
      <w:pPr>
        <w:suppressAutoHyphens/>
        <w:jc w:val="both"/>
        <w:rPr>
          <w:sz w:val="22"/>
          <w:szCs w:val="22"/>
        </w:rPr>
      </w:pPr>
    </w:p>
    <w:p w:rsidR="00631525" w:rsidRDefault="00631525" w:rsidP="00631525">
      <w:pPr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631525" w:rsidRDefault="00631525" w:rsidP="00631525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631525" w:rsidRDefault="00631525" w:rsidP="00631525">
      <w:pPr>
        <w:rPr>
          <w:sz w:val="24"/>
          <w:szCs w:val="24"/>
        </w:rPr>
      </w:pPr>
    </w:p>
    <w:p w:rsidR="00631525" w:rsidRDefault="00631525" w:rsidP="00631525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____________________Н.А. Морозова</w:t>
      </w:r>
    </w:p>
    <w:p w:rsidR="00631525" w:rsidRDefault="00631525" w:rsidP="00631525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631525" w:rsidRDefault="00631525" w:rsidP="00631525">
      <w:pPr>
        <w:ind w:left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_________________Т.И.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631525" w:rsidRDefault="00631525" w:rsidP="00631525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 А.Т. Абдуллаев </w:t>
      </w:r>
    </w:p>
    <w:p w:rsidR="00631525" w:rsidRDefault="00631525" w:rsidP="00631525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___________________Н.Б. Захарова</w:t>
      </w:r>
    </w:p>
    <w:p w:rsidR="00631525" w:rsidRDefault="00631525" w:rsidP="00631525">
      <w:pPr>
        <w:ind w:left="142"/>
        <w:rPr>
          <w:sz w:val="24"/>
          <w:szCs w:val="24"/>
        </w:rPr>
      </w:pPr>
    </w:p>
    <w:p w:rsidR="00631525" w:rsidRDefault="00631525" w:rsidP="00631525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1525" w:rsidRDefault="00631525" w:rsidP="00631525">
      <w:pPr>
        <w:ind w:left="142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________________</w:t>
      </w:r>
      <w:r w:rsidR="00A415C0">
        <w:rPr>
          <w:sz w:val="24"/>
          <w:szCs w:val="24"/>
        </w:rPr>
        <w:t>Н.Б. Королева</w:t>
      </w:r>
    </w:p>
    <w:p w:rsidR="00631525" w:rsidRDefault="00631525" w:rsidP="00631525">
      <w:pPr>
        <w:widowControl/>
        <w:rPr>
          <w:sz w:val="24"/>
          <w:szCs w:val="24"/>
        </w:rPr>
        <w:sectPr w:rsidR="00631525">
          <w:pgSz w:w="11906" w:h="16838"/>
          <w:pgMar w:top="284" w:right="850" w:bottom="142" w:left="709" w:header="708" w:footer="708" w:gutter="0"/>
          <w:cols w:space="720"/>
        </w:sectPr>
      </w:pPr>
    </w:p>
    <w:p w:rsidR="00631525" w:rsidRDefault="00631525" w:rsidP="00631525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631525" w:rsidRDefault="00631525" w:rsidP="00631525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631525" w:rsidRDefault="00631525" w:rsidP="00631525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631525" w:rsidRPr="00631525" w:rsidRDefault="00631525" w:rsidP="00631525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«15» июня  2017 г. № 0187300005817000153-3</w:t>
      </w:r>
    </w:p>
    <w:p w:rsidR="00631525" w:rsidRDefault="00631525" w:rsidP="00631525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631525" w:rsidRPr="00631525" w:rsidRDefault="00631525" w:rsidP="0063152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аукциона </w:t>
      </w:r>
      <w:r>
        <w:t>в электронной форме на право заключения муниципального контракта на оказание услуг по информационному сопровождению деятельности</w:t>
      </w:r>
    </w:p>
    <w:p w:rsidR="00631525" w:rsidRDefault="00631525" w:rsidP="00631525">
      <w:pPr>
        <w:ind w:firstLine="708"/>
        <w:rPr>
          <w:szCs w:val="18"/>
        </w:rPr>
      </w:pPr>
      <w:r>
        <w:rPr>
          <w:szCs w:val="18"/>
        </w:rPr>
        <w:t xml:space="preserve">Заказчик: Администрация города </w:t>
      </w:r>
      <w:proofErr w:type="spellStart"/>
      <w:r>
        <w:rPr>
          <w:szCs w:val="18"/>
        </w:rPr>
        <w:t>Югорска</w:t>
      </w:r>
      <w:proofErr w:type="spellEnd"/>
    </w:p>
    <w:tbl>
      <w:tblPr>
        <w:tblW w:w="11057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1"/>
        <w:gridCol w:w="1417"/>
        <w:gridCol w:w="1702"/>
        <w:gridCol w:w="1417"/>
      </w:tblGrid>
      <w:tr w:rsidR="00631525" w:rsidTr="00631525">
        <w:trPr>
          <w:trHeight w:val="330"/>
        </w:trPr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1525" w:rsidRDefault="00631525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Порядковый номер заявки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525" w:rsidRDefault="00631525">
            <w:pPr>
              <w:suppressAutoHyphens/>
              <w:jc w:val="center"/>
              <w:rPr>
                <w:lang w:eastAsia="ar-SA"/>
              </w:rPr>
            </w:pPr>
            <w: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525" w:rsidRDefault="00631525">
            <w:pPr>
              <w:suppressAutoHyphens/>
              <w:jc w:val="center"/>
              <w:rPr>
                <w:lang w:eastAsia="ar-SA"/>
              </w:rPr>
            </w:pPr>
            <w:r>
              <w:t>1</w:t>
            </w:r>
          </w:p>
        </w:tc>
      </w:tr>
      <w:tr w:rsidR="00631525" w:rsidTr="00631525"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1525" w:rsidRDefault="00631525">
            <w:pPr>
              <w:suppressAutoHyphens/>
              <w:snapToGrid w:val="0"/>
              <w:ind w:left="294" w:hanging="294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1525" w:rsidRDefault="00631525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525" w:rsidRDefault="00631525">
            <w:pPr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 xml:space="preserve">Муниципальное унитарное предприятие г. </w:t>
            </w:r>
            <w:proofErr w:type="spellStart"/>
            <w:r>
              <w:rPr>
                <w:b/>
                <w:bCs/>
                <w:color w:val="000000"/>
              </w:rPr>
              <w:t>Югорска</w:t>
            </w:r>
            <w:proofErr w:type="spellEnd"/>
            <w:r>
              <w:rPr>
                <w:b/>
                <w:bCs/>
                <w:color w:val="000000"/>
              </w:rPr>
              <w:t xml:space="preserve"> «Югорский информационно-издательский центр», </w:t>
            </w:r>
          </w:p>
          <w:p w:rsidR="00631525" w:rsidRDefault="00631525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 xml:space="preserve">г. </w:t>
            </w:r>
            <w:proofErr w:type="spellStart"/>
            <w:r>
              <w:rPr>
                <w:b/>
                <w:bCs/>
                <w:color w:val="000000"/>
              </w:rPr>
              <w:t>Югорск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525" w:rsidRDefault="00631525">
            <w:pPr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 xml:space="preserve">Акционерное общество «Издательский дом «Новости Югры», </w:t>
            </w:r>
          </w:p>
          <w:p w:rsidR="00631525" w:rsidRDefault="00631525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г. Ханты-Мансийск</w:t>
            </w:r>
          </w:p>
        </w:tc>
      </w:tr>
      <w:tr w:rsidR="00631525" w:rsidTr="00631525">
        <w:trPr>
          <w:trHeight w:val="708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1525" w:rsidRDefault="00631525">
            <w:pPr>
              <w:suppressAutoHyphens/>
              <w:snapToGrid w:val="0"/>
              <w:ind w:left="108" w:right="119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1.</w:t>
            </w:r>
            <w:r>
              <w:t xml:space="preserve">Непроведение ликвидации участника </w:t>
            </w:r>
            <w:r>
              <w:rPr>
                <w:bCs/>
              </w:rPr>
              <w:t>закупки -</w:t>
            </w:r>
            <w: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</w:rPr>
              <w:t>закупки</w:t>
            </w:r>
            <w:r>
              <w:t xml:space="preserve"> - юридического лица, индивидуального предпринимателя </w:t>
            </w:r>
            <w:r>
              <w:rPr>
                <w:bCs/>
              </w:rPr>
              <w:t>несостоятельным (</w:t>
            </w:r>
            <w:r>
              <w:t>банкротом</w:t>
            </w:r>
            <w:r>
              <w:rPr>
                <w:bCs/>
              </w:rPr>
              <w:t>)</w:t>
            </w:r>
            <w:r>
              <w:t xml:space="preserve"> и об открытии конкурсного производства.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1525" w:rsidRDefault="00631525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</w:tr>
      <w:tr w:rsidR="00631525" w:rsidTr="00631525">
        <w:trPr>
          <w:trHeight w:val="387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1525" w:rsidRDefault="00631525">
            <w:pPr>
              <w:suppressAutoHyphens/>
              <w:snapToGrid w:val="0"/>
              <w:ind w:left="105" w:right="120"/>
              <w:jc w:val="both"/>
              <w:rPr>
                <w:lang w:eastAsia="ar-SA"/>
              </w:rPr>
            </w:pPr>
            <w: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1525" w:rsidRDefault="00631525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</w:tr>
      <w:tr w:rsidR="00631525" w:rsidTr="00631525"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1525" w:rsidRDefault="00631525">
            <w:pPr>
              <w:suppressAutoHyphens/>
              <w:snapToGrid w:val="0"/>
              <w:ind w:left="105" w:right="120"/>
              <w:jc w:val="both"/>
              <w:rPr>
                <w:lang w:eastAsia="ar-SA"/>
              </w:rPr>
            </w:pPr>
            <w:r>
              <w:t xml:space="preserve">3. </w:t>
            </w:r>
            <w:proofErr w:type="gramStart"/>
            <w: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t xml:space="preserve"> </w:t>
            </w:r>
            <w:proofErr w:type="gramStart"/>
            <w: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t>указанных</w:t>
            </w:r>
            <w:proofErr w:type="gramEnd"/>
            <w: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1525" w:rsidRDefault="00631525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</w:tr>
      <w:tr w:rsidR="00631525" w:rsidTr="00631525"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525" w:rsidRDefault="00631525">
            <w:pPr>
              <w:suppressAutoHyphens/>
              <w:snapToGrid w:val="0"/>
              <w:ind w:left="105" w:right="12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 xml:space="preserve">4. </w:t>
            </w:r>
            <w:proofErr w:type="gramStart"/>
            <w:r>
              <w:rPr>
                <w:color w:val="000000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1525" w:rsidRDefault="00631525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</w:tr>
      <w:tr w:rsidR="00631525" w:rsidTr="00631525">
        <w:trPr>
          <w:trHeight w:val="424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1525" w:rsidRDefault="00631525">
            <w:pPr>
              <w:suppressAutoHyphens/>
              <w:snapToGrid w:val="0"/>
              <w:ind w:left="105" w:right="120"/>
              <w:jc w:val="both"/>
              <w:rPr>
                <w:lang w:eastAsia="ar-SA"/>
              </w:rPr>
            </w:pPr>
            <w: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1525" w:rsidRDefault="00631525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</w:tr>
      <w:tr w:rsidR="00631525" w:rsidTr="00631525">
        <w:trPr>
          <w:trHeight w:val="424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1525" w:rsidRDefault="00631525">
            <w:pPr>
              <w:suppressAutoHyphens/>
              <w:snapToGrid w:val="0"/>
              <w:ind w:left="105" w:right="120"/>
              <w:jc w:val="both"/>
              <w:rPr>
                <w:lang w:eastAsia="ar-SA"/>
              </w:rPr>
            </w:pPr>
            <w:r>
              <w:t xml:space="preserve">5. </w:t>
            </w:r>
            <w:proofErr w:type="gramStart"/>
            <w: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</w:t>
            </w:r>
            <w:r>
              <w:lastRenderedPageBreak/>
              <w:t>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t xml:space="preserve"> </w:t>
            </w:r>
            <w:proofErr w:type="gramStart"/>
            <w: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t>неполнородными</w:t>
            </w:r>
            <w:proofErr w:type="spellEnd"/>
            <w: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1525" w:rsidRDefault="00631525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lastRenderedPageBreak/>
              <w:t>декларация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</w:tr>
      <w:tr w:rsidR="00631525" w:rsidTr="00631525">
        <w:trPr>
          <w:trHeight w:val="424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1525" w:rsidRDefault="00631525">
            <w:pPr>
              <w:suppressAutoHyphens/>
              <w:snapToGrid w:val="0"/>
              <w:ind w:left="105" w:right="12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lastRenderedPageBreak/>
              <w:t xml:space="preserve">6. </w:t>
            </w:r>
            <w: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</w:rPr>
              <w:t>закупки – юридическом лице</w:t>
            </w:r>
            <w:r>
              <w:t xml:space="preserve">, </w:t>
            </w:r>
            <w:r>
              <w:rPr>
                <w:bCs/>
              </w:rPr>
              <w:t>в том числе</w:t>
            </w:r>
            <w:r>
              <w:t xml:space="preserve"> сведений об учредителях, </w:t>
            </w:r>
            <w:r>
              <w:rPr>
                <w:bCs/>
              </w:rPr>
              <w:t>о</w:t>
            </w:r>
            <w: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</w:rPr>
              <w:t>закупки – для юридического лица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отсутствие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отсутствует</w:t>
            </w:r>
          </w:p>
        </w:tc>
      </w:tr>
      <w:tr w:rsidR="00631525" w:rsidTr="00631525">
        <w:trPr>
          <w:trHeight w:val="424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1525" w:rsidRDefault="00631525">
            <w:pPr>
              <w:suppressAutoHyphens/>
              <w:snapToGrid w:val="0"/>
              <w:ind w:left="105" w:right="12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7.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1525" w:rsidRDefault="00631525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документы, подтверждающие непринадлежность участника закупки к организациям, находящимся под юрисдикцией Турецкой республики, а так же организациям, контролируемым гражданами Турецкой Республики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</w:tr>
      <w:tr w:rsidR="00631525" w:rsidTr="00631525">
        <w:trPr>
          <w:trHeight w:val="424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1525" w:rsidRDefault="00631525">
            <w:pPr>
              <w:suppressAutoHyphens/>
              <w:snapToGrid w:val="0"/>
              <w:ind w:left="105" w:right="12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8. Объем предоставленных документов и сведений для участия в аукционе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1525" w:rsidRDefault="00631525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в объёме, указанном в документации об аукционе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предоставлена в полном объёме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1525" w:rsidRDefault="00631525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предоставлена в полном объёме</w:t>
            </w:r>
          </w:p>
        </w:tc>
      </w:tr>
      <w:tr w:rsidR="00631525" w:rsidTr="00631525">
        <w:trPr>
          <w:trHeight w:val="307"/>
        </w:trPr>
        <w:tc>
          <w:tcPr>
            <w:tcW w:w="79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1525" w:rsidRDefault="00631525">
            <w:pPr>
              <w:suppressAutoHyphens/>
              <w:snapToGrid w:val="0"/>
              <w:ind w:left="105" w:right="120"/>
              <w:rPr>
                <w:b/>
                <w:bCs/>
                <w:lang w:eastAsia="ar-SA"/>
              </w:rPr>
            </w:pPr>
            <w:r>
              <w:t>9. Начальная (максимальная) цена контракта —</w:t>
            </w:r>
            <w:r>
              <w:rPr>
                <w:b/>
              </w:rPr>
              <w:t xml:space="preserve">  354 226 (триста пятьдесят четыре тысячи двести двадцать шесть) </w:t>
            </w:r>
            <w:r>
              <w:rPr>
                <w:b/>
                <w:bCs/>
              </w:rPr>
              <w:t>рублей 00 копеек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525" w:rsidRDefault="0063152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525" w:rsidRDefault="0063152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lang w:eastAsia="ar-SA"/>
              </w:rPr>
            </w:pPr>
          </w:p>
        </w:tc>
      </w:tr>
      <w:tr w:rsidR="00631525" w:rsidTr="00631525">
        <w:trPr>
          <w:trHeight w:val="315"/>
        </w:trPr>
        <w:tc>
          <w:tcPr>
            <w:tcW w:w="793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31525" w:rsidRDefault="00631525">
            <w:pPr>
              <w:suppressAutoHyphens/>
              <w:snapToGrid w:val="0"/>
              <w:ind w:left="105" w:right="120"/>
              <w:rPr>
                <w:lang w:eastAsia="ar-SA"/>
              </w:rPr>
            </w:pPr>
            <w:r>
              <w:t xml:space="preserve">10. </w:t>
            </w:r>
            <w:r>
              <w:rPr>
                <w:bCs/>
              </w:rPr>
              <w:t>Предложенная цена контракта, рублей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1525" w:rsidRDefault="0063152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350 683,74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1525" w:rsidRDefault="0063152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352 454,87</w:t>
            </w:r>
          </w:p>
        </w:tc>
      </w:tr>
      <w:tr w:rsidR="00631525" w:rsidTr="00631525">
        <w:trPr>
          <w:trHeight w:val="307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25" w:rsidRDefault="00631525">
            <w:pPr>
              <w:suppressAutoHyphens/>
              <w:snapToGrid w:val="0"/>
              <w:ind w:left="105" w:right="120"/>
              <w:rPr>
                <w:lang w:eastAsia="ar-SA"/>
              </w:rPr>
            </w:pPr>
            <w:r>
              <w:t>11. Номер по ранжированию после завершения аукциона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25" w:rsidRDefault="0063152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25" w:rsidRDefault="0063152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2</w:t>
            </w:r>
          </w:p>
        </w:tc>
      </w:tr>
    </w:tbl>
    <w:p w:rsidR="00707971" w:rsidRDefault="00707971"/>
    <w:sectPr w:rsidR="00707971" w:rsidSect="00631525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8A"/>
    <w:rsid w:val="002153C3"/>
    <w:rsid w:val="00286CE8"/>
    <w:rsid w:val="00631525"/>
    <w:rsid w:val="00707971"/>
    <w:rsid w:val="00823F29"/>
    <w:rsid w:val="00A415C0"/>
    <w:rsid w:val="00BB75D2"/>
    <w:rsid w:val="00D03F8A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1525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631525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6315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315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15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1525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631525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6315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315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15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2017-06-15T06:35:00Z</cp:lastPrinted>
  <dcterms:created xsi:type="dcterms:W3CDTF">2017-06-14T07:39:00Z</dcterms:created>
  <dcterms:modified xsi:type="dcterms:W3CDTF">2017-06-15T07:38:00Z</dcterms:modified>
</cp:coreProperties>
</file>