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Pr="00152DB0" w:rsidRDefault="00152DB0" w:rsidP="00152DB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bookmarkStart w:id="0" w:name="_Ref248562452"/>
      <w:bookmarkStart w:id="1" w:name="_Ref248728669"/>
      <w:r w:rsidRPr="00152DB0">
        <w:rPr>
          <w:rFonts w:ascii="Times New Roman" w:hAnsi="Times New Roman" w:cs="Times New Roman"/>
          <w:sz w:val="22"/>
          <w:szCs w:val="22"/>
          <w:lang w:eastAsia="ar-SA"/>
        </w:rPr>
        <w:t xml:space="preserve">II. </w:t>
      </w:r>
      <w:r w:rsidR="006C56E7" w:rsidRPr="00152DB0">
        <w:rPr>
          <w:rFonts w:ascii="Times New Roman" w:hAnsi="Times New Roman" w:cs="Times New Roman"/>
          <w:sz w:val="22"/>
          <w:szCs w:val="22"/>
          <w:lang w:eastAsia="ar-SA"/>
        </w:rPr>
        <w:t>ТЕХНИЧЕСКОЕ ЗАДАНИЕ</w:t>
      </w:r>
      <w:bookmarkEnd w:id="0"/>
      <w:bookmarkEnd w:id="1"/>
    </w:p>
    <w:p w:rsidR="006C56E7" w:rsidRPr="00152DB0" w:rsidRDefault="006C56E7" w:rsidP="006C56E7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152DB0">
        <w:rPr>
          <w:b/>
          <w:sz w:val="22"/>
          <w:szCs w:val="22"/>
          <w:lang w:eastAsia="ar-SA"/>
        </w:rPr>
        <w:t>1.  Муниципальный заказчик:</w:t>
      </w:r>
    </w:p>
    <w:p w:rsidR="006C56E7" w:rsidRPr="00152DB0" w:rsidRDefault="006C56E7" w:rsidP="006C56E7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152DB0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52DB0">
        <w:rPr>
          <w:sz w:val="22"/>
          <w:szCs w:val="22"/>
          <w:lang w:eastAsia="ar-SA"/>
        </w:rPr>
        <w:t>о-</w:t>
      </w:r>
      <w:proofErr w:type="gramEnd"/>
      <w:r w:rsidRPr="00152DB0">
        <w:rPr>
          <w:sz w:val="22"/>
          <w:szCs w:val="22"/>
          <w:lang w:eastAsia="ar-SA"/>
        </w:rPr>
        <w:t xml:space="preserve"> методического обеспечения».</w:t>
      </w:r>
    </w:p>
    <w:p w:rsidR="006C56E7" w:rsidRPr="00152DB0" w:rsidRDefault="006C56E7" w:rsidP="006C56E7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152DB0">
        <w:rPr>
          <w:b/>
          <w:sz w:val="22"/>
          <w:szCs w:val="22"/>
          <w:lang w:eastAsia="ar-SA"/>
        </w:rPr>
        <w:t>2. Предмет муниципального контракта:</w:t>
      </w:r>
      <w:r w:rsidRPr="00152DB0">
        <w:rPr>
          <w:sz w:val="22"/>
          <w:szCs w:val="22"/>
          <w:lang w:eastAsia="ar-SA"/>
        </w:rPr>
        <w:t xml:space="preserve"> поставка </w:t>
      </w:r>
      <w:r w:rsidR="00484752" w:rsidRPr="00152DB0">
        <w:rPr>
          <w:sz w:val="22"/>
          <w:szCs w:val="22"/>
          <w:lang w:eastAsia="ar-SA"/>
        </w:rPr>
        <w:t>ноутбуков</w:t>
      </w:r>
      <w:r w:rsidRPr="00152DB0">
        <w:rPr>
          <w:sz w:val="22"/>
          <w:szCs w:val="22"/>
          <w:lang w:eastAsia="ar-SA"/>
        </w:rPr>
        <w:t>.</w:t>
      </w:r>
    </w:p>
    <w:p w:rsidR="006C56E7" w:rsidRPr="00152DB0" w:rsidRDefault="006C56E7" w:rsidP="006C56E7">
      <w:pPr>
        <w:suppressAutoHyphens/>
        <w:ind w:firstLine="567"/>
        <w:rPr>
          <w:color w:val="000000"/>
          <w:sz w:val="22"/>
          <w:szCs w:val="22"/>
          <w:lang w:eastAsia="ar-SA"/>
        </w:rPr>
      </w:pPr>
      <w:r w:rsidRPr="00152DB0">
        <w:rPr>
          <w:b/>
          <w:color w:val="383838"/>
          <w:sz w:val="22"/>
          <w:szCs w:val="22"/>
          <w:lang w:eastAsia="ar-SA"/>
        </w:rPr>
        <w:t>3.</w:t>
      </w:r>
      <w:r w:rsidRPr="00152DB0">
        <w:rPr>
          <w:b/>
          <w:sz w:val="22"/>
          <w:szCs w:val="22"/>
          <w:lang w:eastAsia="ar-SA"/>
        </w:rPr>
        <w:t xml:space="preserve"> Срок поставки товара:</w:t>
      </w:r>
      <w:r w:rsidRPr="00152DB0">
        <w:rPr>
          <w:sz w:val="22"/>
          <w:szCs w:val="22"/>
          <w:lang w:eastAsia="ar-SA"/>
        </w:rPr>
        <w:t xml:space="preserve"> в течение 30 дней </w:t>
      </w:r>
      <w:proofErr w:type="gramStart"/>
      <w:r w:rsidRPr="00152DB0">
        <w:rPr>
          <w:sz w:val="22"/>
          <w:szCs w:val="22"/>
          <w:lang w:eastAsia="ar-SA"/>
        </w:rPr>
        <w:t>с даты заключения</w:t>
      </w:r>
      <w:proofErr w:type="gramEnd"/>
      <w:r w:rsidRPr="00152DB0">
        <w:rPr>
          <w:sz w:val="22"/>
          <w:szCs w:val="22"/>
          <w:lang w:eastAsia="ar-SA"/>
        </w:rPr>
        <w:t xml:space="preserve"> муниципального контракта.</w:t>
      </w:r>
    </w:p>
    <w:p w:rsidR="006C56E7" w:rsidRPr="00152DB0" w:rsidRDefault="006C56E7" w:rsidP="006C56E7">
      <w:pPr>
        <w:spacing w:after="0"/>
        <w:ind w:firstLine="567"/>
        <w:rPr>
          <w:sz w:val="22"/>
          <w:szCs w:val="22"/>
        </w:rPr>
      </w:pPr>
      <w:r w:rsidRPr="00152DB0">
        <w:rPr>
          <w:b/>
          <w:sz w:val="22"/>
          <w:szCs w:val="22"/>
          <w:lang w:eastAsia="ar-SA"/>
        </w:rPr>
        <w:t>4. Место поставки:</w:t>
      </w:r>
      <w:r w:rsidRPr="00152DB0">
        <w:rPr>
          <w:sz w:val="22"/>
          <w:szCs w:val="22"/>
        </w:rPr>
        <w:t xml:space="preserve"> 628260, ул. Геологов, 9, г. Югорск, Ханты-Мансийский автономный округ-Югра, Тюменская область.</w:t>
      </w:r>
    </w:p>
    <w:p w:rsidR="006C56E7" w:rsidRPr="00152DB0" w:rsidRDefault="006C56E7" w:rsidP="006C56E7">
      <w:pPr>
        <w:spacing w:after="0"/>
        <w:ind w:firstLine="567"/>
        <w:rPr>
          <w:b/>
          <w:bCs/>
          <w:sz w:val="22"/>
          <w:szCs w:val="22"/>
        </w:rPr>
      </w:pPr>
      <w:r w:rsidRPr="00152DB0">
        <w:rPr>
          <w:b/>
          <w:bCs/>
          <w:sz w:val="22"/>
          <w:szCs w:val="22"/>
        </w:rPr>
        <w:t>5. Н</w:t>
      </w:r>
      <w:r w:rsidRPr="00152DB0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tblpXSpec="center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9"/>
        <w:gridCol w:w="6062"/>
        <w:gridCol w:w="884"/>
        <w:gridCol w:w="850"/>
      </w:tblGrid>
      <w:tr w:rsidR="006C56E7" w:rsidRPr="00152DB0" w:rsidTr="003D1EC0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№ </w:t>
            </w:r>
            <w:proofErr w:type="gramStart"/>
            <w:r w:rsidRPr="00152DB0">
              <w:rPr>
                <w:sz w:val="18"/>
                <w:szCs w:val="18"/>
              </w:rPr>
              <w:t>п</w:t>
            </w:r>
            <w:proofErr w:type="gramEnd"/>
            <w:r w:rsidRPr="00152DB0">
              <w:rPr>
                <w:sz w:val="18"/>
                <w:szCs w:val="18"/>
              </w:rPr>
              <w:t>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Ед.</w:t>
            </w:r>
          </w:p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Кол-во </w:t>
            </w:r>
          </w:p>
        </w:tc>
      </w:tr>
      <w:tr w:rsidR="005759D3" w:rsidRPr="00152DB0" w:rsidTr="003D1EC0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ind w:left="35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Ноутбук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Характеристики устройства: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Вид накопителя: HDD;   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Максимальный размер диагонали: 16 дюйм (40,64 см);  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Минимальный размер диагонали: 15 дюйм (38,1 см);  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Объем HDD:  ≥ 1000 (Гигабайт);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Объем оперативной памяти: ≥ 3 (Гигабайт);   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Разрешение экрана, пиксель: 1920x1080; 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Тип экрана: жидкокристаллический со светодиодной подсветкой; Формат: </w:t>
            </w:r>
            <w:proofErr w:type="spellStart"/>
            <w:r w:rsidRPr="00546E33">
              <w:rPr>
                <w:sz w:val="18"/>
                <w:szCs w:val="18"/>
              </w:rPr>
              <w:t>FullHD</w:t>
            </w:r>
            <w:proofErr w:type="spellEnd"/>
            <w:r w:rsidRPr="00546E33">
              <w:rPr>
                <w:sz w:val="18"/>
                <w:szCs w:val="18"/>
              </w:rPr>
              <w:t>; Покрытие экрана: матовое;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-Процессор: Количество ядер: не менее 2;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Максимальное число потоков: не менее 2;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Частота не ниже 2,5 Гигагерц;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Объем кэша L3 не менее 2 Мегабайт;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Частота встроенного видеоадаптера: больше или равно 60 Герц. Тип жесткого диска: SATA 2,5”;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-Оперативная память: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Тип оперативной памяти DDR4;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Частота оперативной памяти не менее 2400 Мегагерц;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Наличие USB порта: не менее 2 </w:t>
            </w:r>
            <w:proofErr w:type="spellStart"/>
            <w:proofErr w:type="gramStart"/>
            <w:r w:rsidRPr="00546E33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546E33">
              <w:rPr>
                <w:sz w:val="18"/>
                <w:szCs w:val="18"/>
              </w:rPr>
              <w:t>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Количество слотов под модули памяти не менее 1;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Тип видеопамяти: GDDR5;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Объем видеопамяти не менее 2 Гигабайт; 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Вид графического ускорителя: дискретный и встроенный;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Емкость аккумулятора: не менее 3650 мА*ч;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Наличие </w:t>
            </w:r>
            <w:proofErr w:type="spellStart"/>
            <w:r w:rsidRPr="00546E33">
              <w:rPr>
                <w:sz w:val="18"/>
                <w:szCs w:val="18"/>
              </w:rPr>
              <w:t>Wi-Fi</w:t>
            </w:r>
            <w:proofErr w:type="spellEnd"/>
            <w:r w:rsidRPr="00546E33">
              <w:rPr>
                <w:sz w:val="18"/>
                <w:szCs w:val="18"/>
              </w:rPr>
              <w:t xml:space="preserve">, </w:t>
            </w:r>
            <w:proofErr w:type="spellStart"/>
            <w:r w:rsidRPr="00546E33">
              <w:rPr>
                <w:sz w:val="18"/>
                <w:szCs w:val="18"/>
              </w:rPr>
              <w:t>Bluetooth</w:t>
            </w:r>
            <w:proofErr w:type="spellEnd"/>
            <w:r w:rsidRPr="00546E33">
              <w:rPr>
                <w:sz w:val="18"/>
                <w:szCs w:val="18"/>
              </w:rPr>
              <w:t xml:space="preserve"> 4.2.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Вес: не более 5 кг.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Комплектация: блок питания, документация;</w:t>
            </w:r>
          </w:p>
          <w:p w:rsidR="00546E33" w:rsidRPr="00546E33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>В соответствии с 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нужд»:</w:t>
            </w:r>
          </w:p>
          <w:p w:rsidR="005759D3" w:rsidRPr="00152DB0" w:rsidRDefault="00546E33" w:rsidP="00546E33">
            <w:pPr>
              <w:spacing w:after="0"/>
              <w:rPr>
                <w:sz w:val="18"/>
                <w:szCs w:val="18"/>
              </w:rPr>
            </w:pPr>
            <w:r w:rsidRPr="00546E33">
              <w:rPr>
                <w:sz w:val="18"/>
                <w:szCs w:val="18"/>
              </w:rPr>
              <w:t xml:space="preserve"> - класс энергетической эффективности</w:t>
            </w:r>
            <w:r w:rsidR="005020E4">
              <w:rPr>
                <w:sz w:val="18"/>
                <w:szCs w:val="18"/>
              </w:rPr>
              <w:t xml:space="preserve"> </w:t>
            </w:r>
            <w:r w:rsidR="005020E4" w:rsidRPr="0030292B">
              <w:rPr>
                <w:sz w:val="18"/>
                <w:szCs w:val="18"/>
              </w:rPr>
              <w:t xml:space="preserve"> </w:t>
            </w:r>
            <w:r w:rsidR="005020E4" w:rsidRPr="0030292B">
              <w:rPr>
                <w:sz w:val="18"/>
                <w:szCs w:val="18"/>
              </w:rPr>
              <w:t>не ниже класса «А».</w:t>
            </w:r>
            <w:bookmarkStart w:id="2" w:name="_GoBack"/>
            <w:bookmarkEnd w:id="2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ind w:left="3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52DB0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12</w:t>
            </w:r>
          </w:p>
        </w:tc>
      </w:tr>
    </w:tbl>
    <w:p w:rsidR="005759D3" w:rsidRPr="00152DB0" w:rsidRDefault="005759D3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Гарантийный срок Поставщика на оборудование – не менее </w:t>
      </w:r>
      <w:r w:rsidR="00563C32" w:rsidRPr="00152DB0">
        <w:rPr>
          <w:iCs/>
          <w:sz w:val="22"/>
          <w:szCs w:val="22"/>
        </w:rPr>
        <w:t>24</w:t>
      </w:r>
      <w:r w:rsidRPr="00152DB0">
        <w:rPr>
          <w:iCs/>
          <w:sz w:val="22"/>
          <w:szCs w:val="22"/>
        </w:rPr>
        <w:t xml:space="preserve"> месяцев со дня подписания товарной накладной. Гарантийный срок начинает течь с момента подписания Заказчиком товарной накладной (Акта сдачи-приемки товара).</w:t>
      </w:r>
    </w:p>
    <w:p w:rsidR="005759D3" w:rsidRPr="00152DB0" w:rsidRDefault="005759D3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Вместе с товаром Поставщик должен предоставить гарантию на товар, установленную производителем товара, при этом срок  действия такой гарантии должен быть не менее </w:t>
      </w:r>
      <w:r w:rsidR="00563C32" w:rsidRPr="00152DB0">
        <w:rPr>
          <w:iCs/>
          <w:sz w:val="22"/>
          <w:szCs w:val="22"/>
        </w:rPr>
        <w:t>24</w:t>
      </w:r>
      <w:r w:rsidRPr="00152DB0">
        <w:rPr>
          <w:iCs/>
          <w:sz w:val="22"/>
          <w:szCs w:val="22"/>
        </w:rPr>
        <w:t xml:space="preserve"> месяцев </w:t>
      </w:r>
      <w:proofErr w:type="gramStart"/>
      <w:r w:rsidRPr="00152DB0">
        <w:rPr>
          <w:iCs/>
          <w:sz w:val="22"/>
          <w:szCs w:val="22"/>
        </w:rPr>
        <w:t>с даты подписания</w:t>
      </w:r>
      <w:proofErr w:type="gramEnd"/>
      <w:r w:rsidRPr="00152DB0">
        <w:rPr>
          <w:iCs/>
          <w:sz w:val="22"/>
          <w:szCs w:val="22"/>
        </w:rPr>
        <w:t xml:space="preserve"> Заказчиком товарной накладной (Акта сдачи-приемки товара).</w:t>
      </w:r>
    </w:p>
    <w:p w:rsidR="006C56E7" w:rsidRPr="00152DB0" w:rsidRDefault="005759D3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четко указаны модель, серийный номер изделия</w:t>
      </w:r>
      <w:r w:rsidR="006D0FC9" w:rsidRPr="00152DB0">
        <w:rPr>
          <w:iCs/>
          <w:sz w:val="22"/>
          <w:szCs w:val="22"/>
        </w:rPr>
        <w:t xml:space="preserve">, дата продажи, четкие печати фирмы-продавца, подписи покупателя. Серийный номер и модель изделия должны соответствовать </w:t>
      </w:r>
      <w:proofErr w:type="gramStart"/>
      <w:r w:rsidR="006D0FC9" w:rsidRPr="00152DB0">
        <w:rPr>
          <w:iCs/>
          <w:sz w:val="22"/>
          <w:szCs w:val="22"/>
        </w:rPr>
        <w:t>указанным</w:t>
      </w:r>
      <w:proofErr w:type="gramEnd"/>
      <w:r w:rsidR="006D0FC9" w:rsidRPr="00152DB0">
        <w:rPr>
          <w:iCs/>
          <w:sz w:val="22"/>
          <w:szCs w:val="22"/>
        </w:rPr>
        <w:t xml:space="preserve"> в гарантийном талоне.</w:t>
      </w:r>
      <w:r w:rsidRPr="00152DB0">
        <w:rPr>
          <w:iCs/>
          <w:sz w:val="22"/>
          <w:szCs w:val="22"/>
        </w:rPr>
        <w:t xml:space="preserve"> </w:t>
      </w:r>
      <w:r w:rsidR="006D0FC9" w:rsidRPr="00152DB0">
        <w:rPr>
          <w:iCs/>
          <w:sz w:val="22"/>
          <w:szCs w:val="22"/>
        </w:rPr>
        <w:t>Товар должен соответствовать документации производителя.</w:t>
      </w:r>
    </w:p>
    <w:p w:rsidR="00F631DD" w:rsidRPr="00152DB0" w:rsidRDefault="00F631DD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</w:p>
    <w:p w:rsidR="00F631DD" w:rsidRPr="00152DB0" w:rsidRDefault="00F631DD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>Согласовано:</w:t>
      </w:r>
      <w:r w:rsidRPr="00152DB0">
        <w:rPr>
          <w:iCs/>
          <w:sz w:val="22"/>
          <w:szCs w:val="22"/>
        </w:rPr>
        <w:tab/>
      </w: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Начальник отдела </w:t>
      </w: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информационных технологий </w:t>
      </w: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>администрации г. Югорска</w:t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  <w:t xml:space="preserve">                П.Н. Ефремов</w:t>
      </w:r>
    </w:p>
    <w:p w:rsidR="00F631DD" w:rsidRPr="00152DB0" w:rsidRDefault="00F631DD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</w:p>
    <w:sectPr w:rsidR="00F631DD" w:rsidRPr="00152DB0" w:rsidSect="005A229E">
      <w:pgSz w:w="11906" w:h="16838"/>
      <w:pgMar w:top="709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147C2"/>
    <w:rsid w:val="000359A1"/>
    <w:rsid w:val="0005002D"/>
    <w:rsid w:val="00120312"/>
    <w:rsid w:val="00137214"/>
    <w:rsid w:val="00137A6B"/>
    <w:rsid w:val="00152DB0"/>
    <w:rsid w:val="00161428"/>
    <w:rsid w:val="001D287F"/>
    <w:rsid w:val="001D7FBE"/>
    <w:rsid w:val="0020221A"/>
    <w:rsid w:val="00206D56"/>
    <w:rsid w:val="002F039F"/>
    <w:rsid w:val="00353728"/>
    <w:rsid w:val="003D1EC0"/>
    <w:rsid w:val="00484752"/>
    <w:rsid w:val="004A10D2"/>
    <w:rsid w:val="004F5CC6"/>
    <w:rsid w:val="005020E4"/>
    <w:rsid w:val="00546E33"/>
    <w:rsid w:val="00563C32"/>
    <w:rsid w:val="005759D3"/>
    <w:rsid w:val="005A229E"/>
    <w:rsid w:val="006045E4"/>
    <w:rsid w:val="006C56E7"/>
    <w:rsid w:val="006D0FC9"/>
    <w:rsid w:val="006D1FB5"/>
    <w:rsid w:val="00811055"/>
    <w:rsid w:val="00814803"/>
    <w:rsid w:val="008329FF"/>
    <w:rsid w:val="00850855"/>
    <w:rsid w:val="008E3F4F"/>
    <w:rsid w:val="009216BF"/>
    <w:rsid w:val="00922CD7"/>
    <w:rsid w:val="00944ECE"/>
    <w:rsid w:val="00A131E0"/>
    <w:rsid w:val="00A3724A"/>
    <w:rsid w:val="00A52F8F"/>
    <w:rsid w:val="00AC626E"/>
    <w:rsid w:val="00B30D78"/>
    <w:rsid w:val="00B93386"/>
    <w:rsid w:val="00BB06D5"/>
    <w:rsid w:val="00BB2A0C"/>
    <w:rsid w:val="00C64247"/>
    <w:rsid w:val="00C96AD7"/>
    <w:rsid w:val="00D415C0"/>
    <w:rsid w:val="00DE44FC"/>
    <w:rsid w:val="00E27780"/>
    <w:rsid w:val="00E333C0"/>
    <w:rsid w:val="00EB18F2"/>
    <w:rsid w:val="00ED71A2"/>
    <w:rsid w:val="00EE626C"/>
    <w:rsid w:val="00F037C8"/>
    <w:rsid w:val="00F631DD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41</cp:revision>
  <dcterms:created xsi:type="dcterms:W3CDTF">2020-02-21T11:24:00Z</dcterms:created>
  <dcterms:modified xsi:type="dcterms:W3CDTF">2020-06-09T06:20:00Z</dcterms:modified>
</cp:coreProperties>
</file>