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496BD8" w:rsidRPr="00BE15F9" w:rsidRDefault="003B4544" w:rsidP="0011485B">
      <w:pPr>
        <w:keepNext/>
        <w:keepLines/>
        <w:widowControl w:val="0"/>
        <w:suppressLineNumbers/>
        <w:suppressAutoHyphens/>
        <w:spacing w:after="0"/>
        <w:jc w:val="center"/>
        <w:rPr>
          <w:b/>
          <w:bCs/>
        </w:rPr>
      </w:pPr>
      <w:r w:rsidRPr="003B4544">
        <w:rPr>
          <w:b/>
          <w:bCs/>
        </w:rPr>
        <w:t xml:space="preserve">на оказание услуг </w:t>
      </w:r>
      <w:r w:rsidR="0011485B" w:rsidRPr="0011485B">
        <w:rPr>
          <w:b/>
          <w:bCs/>
        </w:rPr>
        <w:t xml:space="preserve">по </w:t>
      </w:r>
      <w:r w:rsidR="00F75303" w:rsidRPr="00F75303">
        <w:rPr>
          <w:b/>
          <w:bCs/>
        </w:rPr>
        <w:t>технической защите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F75303" w:rsidP="008C5950">
            <w:pPr>
              <w:keepNext/>
              <w:keepLines/>
              <w:widowControl w:val="0"/>
              <w:suppressLineNumbers/>
              <w:suppressAutoHyphens/>
              <w:rPr>
                <w:sz w:val="28"/>
                <w:szCs w:val="22"/>
              </w:rPr>
            </w:pPr>
            <w:r w:rsidRPr="00F75303">
              <w:rPr>
                <w:sz w:val="28"/>
                <w:szCs w:val="22"/>
              </w:rPr>
              <w:t>173862200236886220100100260016202242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1D354E">
            <w:pPr>
              <w:keepNext/>
              <w:keepLines/>
              <w:widowControl w:val="0"/>
              <w:suppressLineNumbers/>
              <w:suppressAutoHyphens/>
              <w:spacing w:after="0"/>
              <w:rPr>
                <w:sz w:val="22"/>
                <w:szCs w:val="22"/>
              </w:rPr>
            </w:pPr>
            <w:r w:rsidRPr="00661EA4">
              <w:rPr>
                <w:sz w:val="22"/>
                <w:szCs w:val="22"/>
              </w:rPr>
              <w:t>Ответственное должностное лицо:</w:t>
            </w:r>
            <w:r w:rsidR="001D354E">
              <w:rPr>
                <w:sz w:val="22"/>
                <w:szCs w:val="22"/>
                <w:u w:val="single"/>
              </w:rPr>
              <w:t xml:space="preserve"> заместитель н</w:t>
            </w:r>
            <w:r w:rsidRPr="00661EA4">
              <w:rPr>
                <w:sz w:val="22"/>
                <w:szCs w:val="22"/>
                <w:u w:val="single"/>
              </w:rPr>
              <w:t>ачальник</w:t>
            </w:r>
            <w:r w:rsidR="001D354E">
              <w:rPr>
                <w:sz w:val="22"/>
                <w:szCs w:val="22"/>
                <w:u w:val="single"/>
              </w:rPr>
              <w:t>а</w:t>
            </w:r>
            <w:r w:rsidRPr="00661EA4">
              <w:rPr>
                <w:sz w:val="22"/>
                <w:szCs w:val="22"/>
                <w:u w:val="single"/>
              </w:rPr>
              <w:t xml:space="preserve"> отдела информационных </w:t>
            </w:r>
            <w:r w:rsidR="001D354E">
              <w:rPr>
                <w:sz w:val="22"/>
                <w:szCs w:val="22"/>
                <w:u w:val="single"/>
              </w:rPr>
              <w:t xml:space="preserve">технологий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1D354E">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муниципальных закупок </w:t>
            </w:r>
            <w:r w:rsidR="001D354E">
              <w:rPr>
                <w:sz w:val="22"/>
                <w:szCs w:val="22"/>
                <w:u w:val="single"/>
              </w:rPr>
              <w:t>Департамента экономического развития и проектного управления</w:t>
            </w:r>
            <w:r w:rsidRPr="00661EA4">
              <w:rPr>
                <w:sz w:val="22"/>
                <w:szCs w:val="22"/>
                <w:u w:val="single"/>
              </w:rPr>
              <w:t xml:space="preserve">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 xml:space="preserve">ервый заместитель главы города – директор департамента муниципальной собственности и градостроительства </w:t>
            </w:r>
            <w:proofErr w:type="spellStart"/>
            <w:r w:rsidRPr="000E3343">
              <w:rPr>
                <w:sz w:val="22"/>
                <w:szCs w:val="22"/>
                <w:u w:val="single"/>
              </w:rPr>
              <w:t>Голин</w:t>
            </w:r>
            <w:proofErr w:type="spellEnd"/>
            <w:r w:rsidRPr="000E3343">
              <w:rPr>
                <w:sz w:val="22"/>
                <w:szCs w:val="22"/>
                <w:u w:val="single"/>
              </w:rPr>
              <w:t xml:space="preserve">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1D354E">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11485B" w:rsidRPr="0011485B">
              <w:rPr>
                <w:iCs/>
                <w:sz w:val="22"/>
                <w:szCs w:val="22"/>
              </w:rPr>
              <w:t xml:space="preserve">по </w:t>
            </w:r>
            <w:r w:rsidR="00F75303" w:rsidRPr="00F75303">
              <w:rPr>
                <w:iCs/>
                <w:sz w:val="22"/>
                <w:szCs w:val="22"/>
              </w:rPr>
              <w:t>технической защите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1D354E">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1D354E" w:rsidRPr="001D354E">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r w:rsidRPr="00552471">
              <w:rPr>
                <w:sz w:val="22"/>
                <w:szCs w:val="22"/>
              </w:rPr>
              <w:t xml:space="preserve">Администрация города </w:t>
            </w:r>
            <w:proofErr w:type="spellStart"/>
            <w:r w:rsidRPr="00552471">
              <w:rPr>
                <w:sz w:val="22"/>
                <w:szCs w:val="22"/>
              </w:rPr>
              <w:t>Югорска</w:t>
            </w:r>
            <w:proofErr w:type="spellEnd"/>
            <w:r w:rsidRPr="00552471">
              <w:rPr>
                <w:sz w:val="22"/>
                <w:szCs w:val="22"/>
              </w:rPr>
              <w:t xml:space="preserve">, 628260, Ханты-Мансийский автономный округ – Югра, г. </w:t>
            </w:r>
            <w:proofErr w:type="spellStart"/>
            <w:r w:rsidRPr="00552471">
              <w:rPr>
                <w:sz w:val="22"/>
                <w:szCs w:val="22"/>
              </w:rPr>
              <w:t>Югорск</w:t>
            </w:r>
            <w:proofErr w:type="spellEnd"/>
            <w:r w:rsidRPr="00552471">
              <w:rPr>
                <w:sz w:val="22"/>
                <w:szCs w:val="22"/>
              </w:rPr>
              <w:t xml:space="preserve">, </w:t>
            </w:r>
            <w:r w:rsidR="006C2A7F" w:rsidRPr="006C2A7F">
              <w:rPr>
                <w:sz w:val="22"/>
                <w:szCs w:val="22"/>
              </w:rPr>
              <w:t>40 лет Победы, д.11</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BD4237" w:rsidP="003B4544">
            <w:pPr>
              <w:autoSpaceDE w:val="0"/>
              <w:autoSpaceDN w:val="0"/>
              <w:adjustRightInd w:val="0"/>
              <w:spacing w:after="0"/>
              <w:ind w:left="33"/>
              <w:jc w:val="left"/>
              <w:rPr>
                <w:color w:val="000099"/>
                <w:sz w:val="22"/>
                <w:szCs w:val="22"/>
              </w:rPr>
            </w:pPr>
            <w:r w:rsidRPr="00BD4237">
              <w:rPr>
                <w:color w:val="000099"/>
                <w:sz w:val="22"/>
              </w:rPr>
              <w:t>в течение 60 дней 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C2A7F" w:rsidP="008C5950">
            <w:pPr>
              <w:rPr>
                <w:color w:val="000099"/>
                <w:sz w:val="22"/>
                <w:szCs w:val="22"/>
              </w:rPr>
            </w:pPr>
            <w:r>
              <w:rPr>
                <w:color w:val="000099"/>
                <w:sz w:val="22"/>
                <w:szCs w:val="22"/>
              </w:rPr>
              <w:t>6</w:t>
            </w:r>
            <w:r w:rsidR="00BD4237">
              <w:rPr>
                <w:color w:val="000099"/>
                <w:sz w:val="22"/>
                <w:szCs w:val="22"/>
              </w:rPr>
              <w:t>59</w:t>
            </w:r>
            <w:r>
              <w:rPr>
                <w:color w:val="000099"/>
                <w:sz w:val="22"/>
                <w:szCs w:val="22"/>
              </w:rPr>
              <w:t xml:space="preserve"> </w:t>
            </w:r>
            <w:r w:rsidR="00BD4237">
              <w:rPr>
                <w:color w:val="000099"/>
                <w:sz w:val="22"/>
                <w:szCs w:val="22"/>
              </w:rPr>
              <w:t>000</w:t>
            </w:r>
            <w:r w:rsidR="006D69EC" w:rsidRPr="006D69EC">
              <w:rPr>
                <w:color w:val="000099"/>
                <w:sz w:val="22"/>
                <w:szCs w:val="22"/>
              </w:rPr>
              <w:t xml:space="preserve"> (</w:t>
            </w:r>
            <w:r>
              <w:rPr>
                <w:color w:val="000099"/>
                <w:sz w:val="22"/>
                <w:szCs w:val="22"/>
              </w:rPr>
              <w:t>шесть</w:t>
            </w:r>
            <w:r w:rsidR="00BD4237">
              <w:rPr>
                <w:color w:val="000099"/>
                <w:sz w:val="22"/>
                <w:szCs w:val="22"/>
              </w:rPr>
              <w:t>сот пятьдесят девять</w:t>
            </w:r>
            <w:r>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BD4237">
              <w:rPr>
                <w:color w:val="000099"/>
                <w:sz w:val="22"/>
                <w:szCs w:val="22"/>
              </w:rPr>
              <w:t>ей</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1D354E">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BD4237"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w:t>
            </w:r>
            <w:r w:rsidR="006D69EC" w:rsidRPr="00BD4237">
              <w:rPr>
                <w:sz w:val="22"/>
                <w:szCs w:val="22"/>
              </w:rPr>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BD4237" w:rsidRDefault="00B95F11" w:rsidP="00283C65">
            <w:pPr>
              <w:suppressAutoHyphens/>
              <w:rPr>
                <w:sz w:val="22"/>
                <w:szCs w:val="22"/>
              </w:rPr>
            </w:pPr>
            <w:proofErr w:type="gramStart"/>
            <w:r w:rsidRPr="00BD4237">
              <w:rPr>
                <w:sz w:val="22"/>
                <w:szCs w:val="22"/>
              </w:rPr>
              <w:t>5</w:t>
            </w:r>
            <w:r w:rsidR="006D69EC" w:rsidRPr="00BD4237">
              <w:rPr>
                <w:sz w:val="22"/>
                <w:szCs w:val="22"/>
              </w:rPr>
              <w:t xml:space="preserve">) </w:t>
            </w:r>
            <w:r w:rsidR="00283C65" w:rsidRPr="00BD4237">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BD4237">
              <w:rPr>
                <w:sz w:val="22"/>
                <w:szCs w:val="22"/>
              </w:rPr>
              <w:t xml:space="preserve"> </w:t>
            </w:r>
            <w:proofErr w:type="gramStart"/>
            <w:r w:rsidR="00283C65" w:rsidRPr="00BD4237">
              <w:rPr>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BD4237" w:rsidRDefault="00283C65" w:rsidP="00283C65">
            <w:pPr>
              <w:suppressAutoHyphens/>
              <w:rPr>
                <w:sz w:val="22"/>
                <w:szCs w:val="22"/>
              </w:rPr>
            </w:pPr>
            <w:r w:rsidRPr="00BD4237">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sidRPr="00BD4237">
              <w:rPr>
                <w:sz w:val="22"/>
                <w:szCs w:val="22"/>
              </w:rPr>
              <w:t>6</w:t>
            </w:r>
            <w:r w:rsidR="006D69EC" w:rsidRPr="00BD4237">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006D69EC" w:rsidRPr="006D69EC">
              <w:rPr>
                <w:sz w:val="22"/>
                <w:szCs w:val="22"/>
              </w:rPr>
              <w:t>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6D69EC" w:rsidRPr="006D69EC">
              <w:rPr>
                <w:sz w:val="22"/>
                <w:szCs w:val="22"/>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«_</w:t>
            </w:r>
            <w:r w:rsidR="009D47A9">
              <w:rPr>
                <w:sz w:val="22"/>
                <w:szCs w:val="22"/>
              </w:rPr>
              <w:t>24</w:t>
            </w:r>
            <w:r w:rsidRPr="006D69EC">
              <w:rPr>
                <w:sz w:val="22"/>
                <w:szCs w:val="22"/>
              </w:rPr>
              <w:t>__» _</w:t>
            </w:r>
            <w:r w:rsidR="009D47A9">
              <w:rPr>
                <w:sz w:val="22"/>
                <w:szCs w:val="22"/>
              </w:rPr>
              <w:t>июля</w:t>
            </w:r>
            <w:r w:rsidRPr="006D69EC">
              <w:rPr>
                <w:sz w:val="22"/>
                <w:szCs w:val="22"/>
              </w:rPr>
              <w:t>________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9D47A9">
              <w:rPr>
                <w:sz w:val="22"/>
                <w:szCs w:val="22"/>
              </w:rPr>
              <w:t>30</w:t>
            </w:r>
            <w:r w:rsidRPr="006D69EC">
              <w:rPr>
                <w:sz w:val="22"/>
                <w:szCs w:val="22"/>
              </w:rPr>
              <w:t>___» __</w:t>
            </w:r>
            <w:r w:rsidR="009D47A9">
              <w:rPr>
                <w:sz w:val="22"/>
                <w:szCs w:val="22"/>
              </w:rPr>
              <w:t>июля</w:t>
            </w:r>
            <w:r w:rsidRPr="006D69EC">
              <w:rPr>
                <w:sz w:val="22"/>
                <w:szCs w:val="22"/>
              </w:rPr>
              <w:t>_______ 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lastRenderedPageBreak/>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83C65">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9D47A9">
              <w:rPr>
                <w:sz w:val="22"/>
                <w:szCs w:val="22"/>
              </w:rPr>
              <w:t>01</w:t>
            </w:r>
            <w:r w:rsidRPr="006D69EC">
              <w:rPr>
                <w:sz w:val="22"/>
                <w:szCs w:val="22"/>
              </w:rPr>
              <w:t>__» _</w:t>
            </w:r>
            <w:r w:rsidR="009D47A9">
              <w:rPr>
                <w:sz w:val="22"/>
                <w:szCs w:val="22"/>
              </w:rPr>
              <w:t>августа</w:t>
            </w:r>
            <w:r w:rsidRPr="006D69EC">
              <w:rPr>
                <w:sz w:val="22"/>
                <w:szCs w:val="22"/>
              </w:rPr>
              <w:t>____________ 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83C65">
            <w:pPr>
              <w:rPr>
                <w:sz w:val="22"/>
                <w:szCs w:val="22"/>
              </w:rPr>
            </w:pPr>
            <w:r w:rsidRPr="006D69EC">
              <w:rPr>
                <w:sz w:val="22"/>
                <w:szCs w:val="22"/>
              </w:rPr>
              <w:t>«</w:t>
            </w:r>
            <w:r w:rsidR="009D47A9">
              <w:rPr>
                <w:sz w:val="22"/>
                <w:szCs w:val="22"/>
              </w:rPr>
              <w:t>03</w:t>
            </w:r>
            <w:r w:rsidRPr="006D69EC">
              <w:rPr>
                <w:sz w:val="22"/>
                <w:szCs w:val="22"/>
              </w:rPr>
              <w:t>___» _</w:t>
            </w:r>
            <w:r w:rsidR="009D47A9">
              <w:rPr>
                <w:sz w:val="22"/>
                <w:szCs w:val="22"/>
              </w:rPr>
              <w:t>августа</w:t>
            </w:r>
            <w:r w:rsidRPr="006D69EC">
              <w:rPr>
                <w:sz w:val="22"/>
                <w:szCs w:val="22"/>
              </w:rPr>
              <w:t>________ 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83C65">
            <w:pPr>
              <w:rPr>
                <w:sz w:val="22"/>
                <w:szCs w:val="22"/>
              </w:rPr>
            </w:pPr>
            <w:r w:rsidRPr="006D69EC">
              <w:rPr>
                <w:sz w:val="22"/>
                <w:szCs w:val="22"/>
              </w:rPr>
              <w:t xml:space="preserve"> «</w:t>
            </w:r>
            <w:r w:rsidR="009D47A9">
              <w:rPr>
                <w:sz w:val="22"/>
                <w:szCs w:val="22"/>
              </w:rPr>
              <w:t>07</w:t>
            </w:r>
            <w:r w:rsidRPr="006D69EC">
              <w:rPr>
                <w:sz w:val="22"/>
                <w:szCs w:val="22"/>
              </w:rPr>
              <w:t>___» __</w:t>
            </w:r>
            <w:r w:rsidR="009D47A9">
              <w:rPr>
                <w:sz w:val="22"/>
                <w:szCs w:val="22"/>
              </w:rPr>
              <w:t>августа</w:t>
            </w:r>
            <w:bookmarkStart w:id="15" w:name="_GoBack"/>
            <w:bookmarkEnd w:id="15"/>
            <w:r w:rsidRPr="006D69EC">
              <w:rPr>
                <w:sz w:val="22"/>
                <w:szCs w:val="22"/>
              </w:rPr>
              <w:t>_______ 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BD4237">
              <w:rPr>
                <w:color w:val="000099"/>
                <w:sz w:val="22"/>
                <w:szCs w:val="22"/>
              </w:rPr>
              <w:t>:</w:t>
            </w:r>
            <w:r w:rsidRPr="00BD4237">
              <w:rPr>
                <w:color w:val="000099"/>
                <w:sz w:val="22"/>
                <w:szCs w:val="22"/>
                <w:u w:val="single"/>
              </w:rPr>
              <w:t xml:space="preserve"> </w:t>
            </w:r>
            <w:r w:rsidR="00BD4237" w:rsidRPr="00BD4237">
              <w:rPr>
                <w:color w:val="000099"/>
                <w:sz w:val="22"/>
                <w:szCs w:val="22"/>
                <w:u w:val="single"/>
              </w:rPr>
              <w:t>копия лицензии ФСТЭК России на деятельность по технической защите конфиденциальной информации: установка, монтаж, испытания, ремонт средств защиты информации (технических средств защиты информации, защищённых технических средств обработки информации, технических средств контроля эффективности мер защиты информации, программных</w:t>
            </w:r>
            <w:proofErr w:type="gramEnd"/>
            <w:r w:rsidR="00BD4237" w:rsidRPr="00BD4237">
              <w:rPr>
                <w:color w:val="000099"/>
                <w:sz w:val="22"/>
                <w:szCs w:val="22"/>
                <w:u w:val="single"/>
              </w:rPr>
              <w:t xml:space="preserve"> (</w:t>
            </w:r>
            <w:proofErr w:type="gramStart"/>
            <w:r w:rsidR="00BD4237" w:rsidRPr="00BD4237">
              <w:rPr>
                <w:color w:val="000099"/>
                <w:sz w:val="22"/>
                <w:szCs w:val="22"/>
                <w:u w:val="single"/>
              </w:rPr>
              <w:t>программно-технических) средств защиты информации, защищённых программных (программно-технических) средств обработки информации, программных (программно-технических) средств контроля защищённости информации)</w:t>
            </w:r>
            <w:r w:rsidR="00DF5E48" w:rsidRPr="00BD4237">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w:t>
            </w:r>
            <w:r w:rsidRPr="0015690D">
              <w:rPr>
                <w:sz w:val="22"/>
                <w:szCs w:val="22"/>
              </w:rPr>
              <w:lastRenderedPageBreak/>
              <w:t>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proofErr w:type="gramStart"/>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2A7F">
              <w:rPr>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6D69EC">
              <w:rPr>
                <w:sz w:val="22"/>
                <w:szCs w:val="22"/>
              </w:rPr>
              <w:lastRenderedPageBreak/>
              <w:t xml:space="preserve">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0852F9" w:rsidRP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000852F9" w:rsidRPr="000852F9">
              <w:rPr>
                <w:bCs/>
                <w:color w:val="000099"/>
                <w:sz w:val="22"/>
                <w:szCs w:val="22"/>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sidR="000852F9">
              <w:rPr>
                <w:bCs/>
                <w:color w:val="000099"/>
                <w:sz w:val="22"/>
                <w:szCs w:val="22"/>
              </w:rPr>
              <w:t xml:space="preserve">рственных и </w:t>
            </w:r>
            <w:r w:rsidR="000852F9">
              <w:rPr>
                <w:bCs/>
                <w:color w:val="000099"/>
                <w:sz w:val="22"/>
                <w:szCs w:val="22"/>
              </w:rPr>
              <w:lastRenderedPageBreak/>
              <w:t>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sidRPr="001D354E">
              <w:rPr>
                <w:b/>
                <w:color w:val="000099"/>
                <w:sz w:val="22"/>
                <w:szCs w:val="22"/>
              </w:rPr>
              <w:t xml:space="preserve"> </w:t>
            </w:r>
            <w:r w:rsidR="001D354E" w:rsidRPr="001D354E">
              <w:rPr>
                <w:b/>
                <w:color w:val="000099"/>
                <w:sz w:val="22"/>
                <w:szCs w:val="22"/>
              </w:rPr>
              <w:t xml:space="preserve">не </w:t>
            </w:r>
            <w:r w:rsidR="003B4544">
              <w:rPr>
                <w:b/>
                <w:color w:val="000099"/>
                <w:sz w:val="22"/>
                <w:szCs w:val="22"/>
              </w:rPr>
              <w:t>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w:t>
            </w:r>
            <w:r w:rsidRPr="00544AB6">
              <w:rPr>
                <w:rFonts w:eastAsia="Calibri"/>
                <w:sz w:val="22"/>
                <w:szCs w:val="22"/>
                <w:lang w:eastAsia="x-none"/>
              </w:rPr>
              <w:lastRenderedPageBreak/>
              <w:t>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lastRenderedPageBreak/>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847783"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при использовании в описании диапазона предлогов «от» и «до» предельные значения входят в диапазон, допускается </w:t>
            </w:r>
            <w:r w:rsidRPr="00847783">
              <w:rPr>
                <w:rFonts w:eastAsia="Calibri"/>
                <w:sz w:val="22"/>
                <w:szCs w:val="22"/>
                <w:lang w:eastAsia="x-none"/>
              </w:rPr>
              <w:t>использование знака «</w:t>
            </w:r>
            <w:proofErr w:type="gramStart"/>
            <w:r w:rsidRPr="00847783">
              <w:rPr>
                <w:rFonts w:eastAsia="Calibri"/>
                <w:sz w:val="22"/>
                <w:szCs w:val="22"/>
                <w:lang w:eastAsia="x-none"/>
              </w:rPr>
              <w:t>-»</w:t>
            </w:r>
            <w:proofErr w:type="gramEnd"/>
            <w:r w:rsidRPr="00847783">
              <w:rPr>
                <w:rFonts w:eastAsia="Calibri"/>
                <w:sz w:val="22"/>
                <w:szCs w:val="22"/>
                <w:lang w:eastAsia="x-none"/>
              </w:rPr>
              <w:t>.</w:t>
            </w:r>
          </w:p>
          <w:p w:rsidR="00544AB6" w:rsidRPr="00847783" w:rsidRDefault="00544AB6" w:rsidP="00544AB6">
            <w:pPr>
              <w:spacing w:after="0"/>
              <w:ind w:firstLine="708"/>
              <w:rPr>
                <w:rFonts w:eastAsia="Calibri"/>
                <w:sz w:val="22"/>
                <w:szCs w:val="22"/>
                <w:lang w:eastAsia="x-none"/>
              </w:rPr>
            </w:pPr>
          </w:p>
          <w:p w:rsidR="00544AB6" w:rsidRPr="00847783" w:rsidRDefault="00544AB6" w:rsidP="00544AB6">
            <w:pPr>
              <w:spacing w:after="0"/>
              <w:ind w:firstLine="708"/>
              <w:rPr>
                <w:rFonts w:eastAsia="Calibri"/>
                <w:sz w:val="22"/>
                <w:szCs w:val="22"/>
                <w:u w:val="single"/>
                <w:lang w:eastAsia="x-none"/>
              </w:rPr>
            </w:pPr>
            <w:r w:rsidRPr="00847783">
              <w:rPr>
                <w:rFonts w:eastAsia="Calibri"/>
                <w:sz w:val="22"/>
                <w:szCs w:val="22"/>
                <w:u w:val="single"/>
                <w:lang w:eastAsia="x-none"/>
              </w:rPr>
              <w:t>Раздел III «общие сведения»</w:t>
            </w:r>
          </w:p>
          <w:p w:rsidR="00544AB6" w:rsidRPr="00847783" w:rsidRDefault="001A3C14" w:rsidP="00544AB6">
            <w:pPr>
              <w:spacing w:after="0"/>
              <w:ind w:firstLine="708"/>
              <w:rPr>
                <w:rFonts w:eastAsia="Calibri"/>
                <w:sz w:val="22"/>
                <w:szCs w:val="22"/>
                <w:lang w:eastAsia="x-none"/>
              </w:rPr>
            </w:pPr>
            <w:r w:rsidRPr="00847783">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847783">
              <w:rPr>
                <w:rFonts w:eastAsia="Calibri"/>
                <w:sz w:val="22"/>
                <w:szCs w:val="22"/>
                <w:lang w:eastAsia="x-none"/>
              </w:rPr>
              <w:t xml:space="preserve">При предоставлении </w:t>
            </w:r>
            <w:r w:rsidRPr="00544AB6">
              <w:rPr>
                <w:rFonts w:eastAsia="Calibri"/>
                <w:sz w:val="22"/>
                <w:szCs w:val="22"/>
                <w:lang w:eastAsia="x-none"/>
              </w:rPr>
              <w:t>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847783" w:rsidRPr="00847783">
              <w:rPr>
                <w:color w:val="000099"/>
                <w:sz w:val="22"/>
                <w:szCs w:val="22"/>
              </w:rPr>
              <w:t>6 590 (шесть тысяч пятьсот девяносто)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847783" w:rsidRPr="00847783">
              <w:rPr>
                <w:rFonts w:ascii="Times New Roman" w:hAnsi="Times New Roman" w:cs="Times New Roman"/>
                <w:b w:val="0"/>
                <w:bCs w:val="0"/>
                <w:color w:val="000099"/>
                <w:sz w:val="22"/>
                <w:szCs w:val="22"/>
              </w:rPr>
              <w:t>32 950 (тридцать две тысячи девятьсот пятьдесят)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lastRenderedPageBreak/>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847783"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w:t>
            </w:r>
            <w:r w:rsidRPr="00847783">
              <w:rPr>
                <w:sz w:val="22"/>
                <w:szCs w:val="22"/>
              </w:rPr>
              <w:t>требованием об осуществлении уплаты денежной суммы по банковской гарантии.</w:t>
            </w:r>
          </w:p>
          <w:p w:rsidR="00C519B2" w:rsidRPr="00847783" w:rsidRDefault="001A3C14" w:rsidP="009A7D9B">
            <w:pPr>
              <w:tabs>
                <w:tab w:val="left" w:pos="1402"/>
              </w:tabs>
              <w:autoSpaceDE w:val="0"/>
              <w:autoSpaceDN w:val="0"/>
              <w:adjustRightInd w:val="0"/>
              <w:spacing w:after="0"/>
              <w:ind w:firstLine="540"/>
              <w:rPr>
                <w:sz w:val="22"/>
                <w:szCs w:val="22"/>
              </w:rPr>
            </w:pPr>
            <w:r w:rsidRPr="0084778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847783" w:rsidRDefault="00C519B2" w:rsidP="00C519B2">
            <w:pPr>
              <w:autoSpaceDE w:val="0"/>
              <w:autoSpaceDN w:val="0"/>
              <w:adjustRightInd w:val="0"/>
              <w:spacing w:after="0"/>
              <w:ind w:firstLine="540"/>
              <w:rPr>
                <w:sz w:val="22"/>
                <w:szCs w:val="22"/>
              </w:rPr>
            </w:pPr>
            <w:r w:rsidRPr="00847783">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847783">
              <w:rPr>
                <w:sz w:val="22"/>
                <w:szCs w:val="22"/>
              </w:rPr>
              <w:t xml:space="preserve">денежные средства, вносимые </w:t>
            </w:r>
            <w:r w:rsidRPr="00C519B2">
              <w:rPr>
                <w:sz w:val="22"/>
                <w:szCs w:val="22"/>
              </w:rPr>
              <w:t>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lastRenderedPageBreak/>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w:t>
            </w:r>
            <w:proofErr w:type="spellStart"/>
            <w:r w:rsidRPr="0023684F">
              <w:rPr>
                <w:sz w:val="22"/>
              </w:rPr>
              <w:t>Югорска</w:t>
            </w:r>
            <w:proofErr w:type="spellEnd"/>
            <w:r w:rsidRPr="0023684F">
              <w:rPr>
                <w:sz w:val="22"/>
              </w:rPr>
              <w:t xml:space="preserve"> (Администрация города </w:t>
            </w:r>
            <w:proofErr w:type="spellStart"/>
            <w:r w:rsidRPr="0023684F">
              <w:rPr>
                <w:sz w:val="22"/>
              </w:rPr>
              <w:t>Югорска</w:t>
            </w:r>
            <w:proofErr w:type="spellEnd"/>
            <w:r w:rsidRPr="0023684F">
              <w:rPr>
                <w:sz w:val="22"/>
              </w:rPr>
              <w:t xml:space="preserve">,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23684F">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0852F9" w:rsidRPr="000852F9">
              <w:rPr>
                <w:color w:val="000099"/>
                <w:sz w:val="22"/>
              </w:rPr>
              <w:t xml:space="preserve">ИКЗ </w:t>
            </w:r>
            <w:r w:rsidR="00400F22">
              <w:rPr>
                <w:color w:val="000099"/>
                <w:sz w:val="22"/>
              </w:rPr>
              <w:t xml:space="preserve">№ </w:t>
            </w:r>
            <w:r w:rsidR="00847783" w:rsidRPr="00847783">
              <w:rPr>
                <w:color w:val="000099"/>
                <w:sz w:val="22"/>
              </w:rPr>
              <w:t>173862200236886220100100260016202242 на оказание услуг по технической защите информации»</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изменения предусмотренных контрактом </w:t>
            </w:r>
            <w:r w:rsidRPr="006D69EC">
              <w:rPr>
                <w:sz w:val="22"/>
                <w:szCs w:val="22"/>
              </w:rPr>
              <w:lastRenderedPageBreak/>
              <w:t>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1D354E">
              <w:rPr>
                <w:b/>
                <w:color w:val="000099"/>
                <w:sz w:val="22"/>
                <w:szCs w:val="22"/>
              </w:rPr>
              <w:t xml:space="preserve"> </w:t>
            </w:r>
            <w:r w:rsidR="001D354E" w:rsidRPr="001D354E">
              <w:rPr>
                <w:b/>
                <w:color w:val="000099"/>
                <w:sz w:val="22"/>
                <w:szCs w:val="22"/>
              </w:rPr>
              <w:t xml:space="preserve">не </w:t>
            </w:r>
            <w:r w:rsidR="003B4544">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6D69EC">
              <w:rPr>
                <w:sz w:val="22"/>
                <w:szCs w:val="22"/>
              </w:rPr>
              <w:lastRenderedPageBreak/>
              <w:t xml:space="preserve">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847783" w:rsidP="007D5491">
            <w:pPr>
              <w:rPr>
                <w:sz w:val="22"/>
                <w:szCs w:val="22"/>
              </w:rPr>
            </w:pPr>
            <w:r>
              <w:rPr>
                <w:sz w:val="22"/>
                <w:szCs w:val="22"/>
              </w:rPr>
              <w:lastRenderedPageBreak/>
              <w:t>1</w:t>
            </w:r>
            <w:r w:rsidR="00F62DF3">
              <w:rPr>
                <w:sz w:val="22"/>
                <w:szCs w:val="22"/>
              </w:rPr>
              <w:t>)</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847783" w:rsidP="007D5491">
            <w:pPr>
              <w:rPr>
                <w:sz w:val="22"/>
                <w:szCs w:val="22"/>
              </w:rPr>
            </w:pPr>
            <w:r>
              <w:rPr>
                <w:sz w:val="22"/>
                <w:szCs w:val="22"/>
              </w:rPr>
              <w:t>2</w:t>
            </w:r>
            <w:r w:rsidR="00F62DF3">
              <w:rPr>
                <w:sz w:val="22"/>
                <w:szCs w:val="22"/>
              </w:rPr>
              <w:t>)</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w:t>
            </w:r>
            <w:r w:rsidR="007D5491" w:rsidRPr="007D5491">
              <w:rPr>
                <w:sz w:val="22"/>
                <w:szCs w:val="22"/>
              </w:rPr>
              <w:lastRenderedPageBreak/>
              <w:t>осуществления закупок для обеспечения государственных и муниципальных нужд»:</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
          <w:p w:rsidR="006D69EC" w:rsidRDefault="00847783" w:rsidP="007D5491">
            <w:pPr>
              <w:rPr>
                <w:sz w:val="22"/>
                <w:szCs w:val="22"/>
              </w:rPr>
            </w:pPr>
            <w:r>
              <w:rPr>
                <w:sz w:val="22"/>
                <w:szCs w:val="22"/>
              </w:rPr>
              <w:t>3</w:t>
            </w:r>
            <w:r w:rsidR="00F62DF3">
              <w:rPr>
                <w:sz w:val="22"/>
                <w:szCs w:val="22"/>
              </w:rPr>
              <w:t>)</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F62DF3">
              <w:rPr>
                <w:sz w:val="22"/>
                <w:szCs w:val="22"/>
              </w:rPr>
              <w:t>;</w:t>
            </w:r>
          </w:p>
          <w:p w:rsidR="00F62DF3" w:rsidRPr="00F62DF3" w:rsidRDefault="00847783" w:rsidP="00F62DF3">
            <w:pPr>
              <w:rPr>
                <w:sz w:val="22"/>
                <w:szCs w:val="22"/>
              </w:rPr>
            </w:pPr>
            <w:r>
              <w:rPr>
                <w:sz w:val="22"/>
                <w:szCs w:val="22"/>
              </w:rPr>
              <w:t>4</w:t>
            </w:r>
            <w:r w:rsidR="00F62DF3" w:rsidRPr="00F62DF3">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Pr="00F62DF3" w:rsidRDefault="00847783" w:rsidP="00F62DF3">
            <w:pPr>
              <w:rPr>
                <w:sz w:val="22"/>
                <w:szCs w:val="22"/>
              </w:rPr>
            </w:pPr>
            <w:r>
              <w:rPr>
                <w:sz w:val="22"/>
                <w:szCs w:val="22"/>
              </w:rPr>
              <w:t>5</w:t>
            </w:r>
            <w:r w:rsidR="00F62DF3" w:rsidRPr="00F62DF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Default="00847783" w:rsidP="00F62DF3">
            <w:pPr>
              <w:rPr>
                <w:sz w:val="22"/>
                <w:szCs w:val="22"/>
              </w:rPr>
            </w:pPr>
            <w:r>
              <w:rPr>
                <w:sz w:val="22"/>
                <w:szCs w:val="22"/>
              </w:rPr>
              <w:t>6</w:t>
            </w:r>
            <w:r w:rsidR="00F62DF3" w:rsidRPr="00F62DF3">
              <w:rPr>
                <w:sz w:val="22"/>
                <w:szCs w:val="22"/>
              </w:rPr>
              <w:t>)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62DF3" w:rsidRPr="00F62DF3">
              <w:rPr>
                <w:sz w:val="22"/>
                <w:szCs w:val="22"/>
                <w:u w:val="single"/>
              </w:rPr>
              <w:t xml:space="preserve">  не установлено</w:t>
            </w:r>
            <w:r w:rsidR="00544AB6">
              <w:rPr>
                <w:sz w:val="22"/>
                <w:szCs w:val="22"/>
              </w:rPr>
              <w:t>;</w:t>
            </w:r>
          </w:p>
          <w:p w:rsidR="00544AB6" w:rsidRDefault="00847783" w:rsidP="00F62DF3">
            <w:pPr>
              <w:rPr>
                <w:sz w:val="22"/>
                <w:szCs w:val="22"/>
              </w:rPr>
            </w:pPr>
            <w:r>
              <w:rPr>
                <w:sz w:val="22"/>
                <w:szCs w:val="22"/>
              </w:rPr>
              <w:t>7</w:t>
            </w:r>
            <w:r w:rsidR="00544AB6">
              <w:rPr>
                <w:sz w:val="22"/>
                <w:szCs w:val="22"/>
              </w:rPr>
              <w:t xml:space="preserve">) в </w:t>
            </w:r>
            <w:r w:rsidR="00544AB6" w:rsidRPr="00544AB6">
              <w:rPr>
                <w:sz w:val="22"/>
                <w:szCs w:val="22"/>
              </w:rPr>
              <w:t>соответствии с Постановлением Правительства РФ от 22.08.2016 №</w:t>
            </w:r>
            <w:r w:rsidR="00EE1165">
              <w:rPr>
                <w:sz w:val="22"/>
                <w:szCs w:val="22"/>
              </w:rPr>
              <w:t xml:space="preserve"> </w:t>
            </w:r>
            <w:r w:rsidR="00544AB6"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44AB6" w:rsidRPr="00F62DF3">
              <w:rPr>
                <w:sz w:val="22"/>
                <w:szCs w:val="22"/>
                <w:u w:val="single"/>
              </w:rPr>
              <w:t xml:space="preserve"> не установлено</w:t>
            </w:r>
            <w:r w:rsidR="00EE1165">
              <w:rPr>
                <w:sz w:val="22"/>
                <w:szCs w:val="22"/>
              </w:rPr>
              <w:t>;</w:t>
            </w:r>
          </w:p>
          <w:p w:rsidR="00EE1165" w:rsidRDefault="00847783" w:rsidP="00F62DF3">
            <w:pPr>
              <w:rPr>
                <w:sz w:val="22"/>
                <w:szCs w:val="22"/>
              </w:rPr>
            </w:pPr>
            <w:r>
              <w:rPr>
                <w:sz w:val="22"/>
                <w:szCs w:val="22"/>
              </w:rPr>
              <w:t>8</w:t>
            </w:r>
            <w:r w:rsidR="00EE1165">
              <w:rPr>
                <w:sz w:val="22"/>
                <w:szCs w:val="22"/>
              </w:rPr>
              <w:t xml:space="preserve">) в </w:t>
            </w:r>
            <w:r w:rsidR="00EE1165"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E1165">
              <w:rPr>
                <w:sz w:val="22"/>
                <w:szCs w:val="22"/>
              </w:rPr>
              <w:t xml:space="preserve"> </w:t>
            </w:r>
            <w:r w:rsidR="00EE1165" w:rsidRPr="00F62DF3">
              <w:rPr>
                <w:sz w:val="22"/>
                <w:szCs w:val="22"/>
                <w:u w:val="single"/>
              </w:rPr>
              <w:t xml:space="preserve"> не установлено</w:t>
            </w:r>
            <w:r w:rsidR="006C3A4D">
              <w:rPr>
                <w:sz w:val="22"/>
                <w:szCs w:val="22"/>
              </w:rPr>
              <w:t>;</w:t>
            </w:r>
          </w:p>
          <w:p w:rsidR="006C3A4D" w:rsidRPr="00F62DF3" w:rsidRDefault="00847783" w:rsidP="00847783">
            <w:pPr>
              <w:rPr>
                <w:sz w:val="22"/>
                <w:szCs w:val="22"/>
              </w:rPr>
            </w:pPr>
            <w:r>
              <w:rPr>
                <w:sz w:val="22"/>
                <w:szCs w:val="22"/>
              </w:rPr>
              <w:t>9</w:t>
            </w:r>
            <w:r w:rsidR="006C3A4D" w:rsidRPr="000852F9">
              <w:rPr>
                <w:sz w:val="22"/>
                <w:szCs w:val="22"/>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C3A4D" w:rsidRPr="000852F9">
              <w:rPr>
                <w:sz w:val="22"/>
                <w:szCs w:val="22"/>
                <w:u w:val="single"/>
              </w:rPr>
              <w:t>не установлено</w:t>
            </w:r>
            <w:r w:rsidR="006C3A4D"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D69EC">
              <w:rPr>
                <w:rFonts w:ascii="Times New Roman" w:hAnsi="Times New Roman" w:cs="Times New Roman"/>
                <w:sz w:val="22"/>
                <w:szCs w:val="22"/>
              </w:rPr>
              <w:lastRenderedPageBreak/>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D354E" w:rsidRDefault="001D354E">
      <w:pPr>
        <w:spacing w:after="0"/>
        <w:jc w:val="left"/>
        <w:rPr>
          <w:b/>
          <w:bCs/>
        </w:rPr>
      </w:pPr>
      <w:bookmarkStart w:id="35" w:name="_Ref248562452"/>
      <w:bookmarkStart w:id="36" w:name="_Ref248728669"/>
      <w:r>
        <w:rPr>
          <w:b/>
          <w:bCs/>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C4920"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EB3155" w:rsidRPr="00EB3155">
        <w:t xml:space="preserve">по </w:t>
      </w:r>
      <w:r w:rsidR="008F205F">
        <w:t>технической защите информации</w:t>
      </w:r>
      <w:r w:rsidRPr="00600588">
        <w:t>.</w:t>
      </w:r>
    </w:p>
    <w:p w:rsidR="008F205F" w:rsidRDefault="008F205F" w:rsidP="003C4920">
      <w:pPr>
        <w:pStyle w:val="afb"/>
        <w:spacing w:after="0"/>
        <w:ind w:firstLine="709"/>
      </w:pPr>
    </w:p>
    <w:p w:rsidR="008F205F" w:rsidRPr="008F205F" w:rsidRDefault="008F205F" w:rsidP="008F205F">
      <w:pPr>
        <w:pStyle w:val="afb"/>
        <w:spacing w:after="0"/>
        <w:ind w:firstLine="709"/>
        <w:rPr>
          <w:b/>
        </w:rPr>
      </w:pPr>
      <w:r w:rsidRPr="008F205F">
        <w:rPr>
          <w:b/>
        </w:rPr>
        <w:t>2. Используемые сокращения:</w:t>
      </w:r>
    </w:p>
    <w:p w:rsidR="008F205F" w:rsidRDefault="008F205F" w:rsidP="008F205F">
      <w:pPr>
        <w:pStyle w:val="afb"/>
        <w:spacing w:after="0"/>
        <w:ind w:firstLine="709"/>
      </w:pPr>
      <w:r>
        <w:t>АРМ -</w:t>
      </w:r>
      <w:r>
        <w:tab/>
        <w:t>автоматизированное рабочее место;</w:t>
      </w:r>
    </w:p>
    <w:p w:rsidR="008F205F" w:rsidRDefault="008F205F" w:rsidP="008F205F">
      <w:pPr>
        <w:pStyle w:val="afb"/>
        <w:spacing w:after="0"/>
        <w:ind w:firstLine="709"/>
      </w:pPr>
      <w:r>
        <w:t>НСД -</w:t>
      </w:r>
      <w:r>
        <w:tab/>
        <w:t>несанкционированный доступ;</w:t>
      </w:r>
    </w:p>
    <w:p w:rsidR="008F205F" w:rsidRDefault="008F205F" w:rsidP="008F205F">
      <w:pPr>
        <w:pStyle w:val="afb"/>
        <w:spacing w:after="0"/>
        <w:ind w:firstLine="709"/>
      </w:pPr>
      <w:r>
        <w:t>ПО - программное обеспечение;</w:t>
      </w:r>
    </w:p>
    <w:p w:rsidR="008F205F" w:rsidRDefault="008F205F" w:rsidP="008F205F">
      <w:pPr>
        <w:pStyle w:val="afb"/>
        <w:spacing w:after="0"/>
        <w:ind w:firstLine="709"/>
      </w:pPr>
      <w:r>
        <w:t>ОИ - объект информатизации;</w:t>
      </w:r>
    </w:p>
    <w:p w:rsidR="008F205F" w:rsidRDefault="008F205F" w:rsidP="008F205F">
      <w:pPr>
        <w:pStyle w:val="afb"/>
        <w:spacing w:after="0"/>
        <w:ind w:firstLine="709"/>
      </w:pPr>
      <w:r>
        <w:t>ЗОИ - защищённый объект информатизации;</w:t>
      </w:r>
    </w:p>
    <w:p w:rsidR="008F205F" w:rsidRDefault="008F205F" w:rsidP="008F205F">
      <w:pPr>
        <w:pStyle w:val="afb"/>
        <w:spacing w:after="0"/>
        <w:ind w:firstLine="709"/>
      </w:pPr>
      <w:proofErr w:type="spellStart"/>
      <w:r>
        <w:t>СрЗИ</w:t>
      </w:r>
      <w:proofErr w:type="spellEnd"/>
      <w:r>
        <w:t xml:space="preserve"> - средства защиты информации;</w:t>
      </w:r>
    </w:p>
    <w:p w:rsidR="008F205F" w:rsidRDefault="008F205F" w:rsidP="008F205F">
      <w:pPr>
        <w:pStyle w:val="afb"/>
        <w:spacing w:after="0"/>
        <w:ind w:firstLine="709"/>
      </w:pPr>
      <w:r>
        <w:t>ФСТЭК России - Федеральная служба по техническому и экспортному контролю России.</w:t>
      </w:r>
    </w:p>
    <w:p w:rsidR="008F205F" w:rsidRDefault="008F205F" w:rsidP="008F205F">
      <w:pPr>
        <w:pStyle w:val="afb"/>
        <w:spacing w:after="0"/>
        <w:ind w:firstLine="709"/>
      </w:pPr>
    </w:p>
    <w:p w:rsidR="008F205F" w:rsidRPr="008F205F" w:rsidRDefault="008F205F" w:rsidP="008F205F">
      <w:pPr>
        <w:pStyle w:val="afb"/>
        <w:spacing w:after="0"/>
        <w:ind w:firstLine="709"/>
        <w:rPr>
          <w:b/>
        </w:rPr>
      </w:pPr>
      <w:r w:rsidRPr="008F205F">
        <w:rPr>
          <w:b/>
        </w:rPr>
        <w:t>3. Общие требования:</w:t>
      </w:r>
    </w:p>
    <w:p w:rsidR="008F205F" w:rsidRPr="008F205F" w:rsidRDefault="008F205F" w:rsidP="008F205F">
      <w:pPr>
        <w:pStyle w:val="afb"/>
        <w:spacing w:after="0"/>
        <w:ind w:firstLine="709"/>
      </w:pPr>
      <w:r>
        <w:t xml:space="preserve">3.1. </w:t>
      </w:r>
      <w:r w:rsidRPr="008F205F">
        <w:t xml:space="preserve">В соответствии с настоящим техническим заданием должна быть осуществлена поставка, установка и настройка средств защиты информации для ЗОИ Администрации города </w:t>
      </w:r>
      <w:proofErr w:type="spellStart"/>
      <w:r w:rsidRPr="008F205F">
        <w:t>Югорска</w:t>
      </w:r>
      <w:proofErr w:type="spellEnd"/>
      <w:r w:rsidRPr="008F205F">
        <w:t xml:space="preserve"> (далее - Заказчик).</w:t>
      </w:r>
    </w:p>
    <w:p w:rsidR="008F205F" w:rsidRPr="008F205F" w:rsidRDefault="008F205F" w:rsidP="008F205F">
      <w:pPr>
        <w:pStyle w:val="afb"/>
        <w:spacing w:after="0"/>
        <w:ind w:firstLine="709"/>
      </w:pPr>
      <w:r>
        <w:t xml:space="preserve">3.2. </w:t>
      </w:r>
      <w:r w:rsidRPr="008F205F">
        <w:t>Цели оказания услуг:</w:t>
      </w:r>
    </w:p>
    <w:p w:rsidR="008F205F" w:rsidRPr="008F205F" w:rsidRDefault="008F205F" w:rsidP="008F205F">
      <w:pPr>
        <w:pStyle w:val="afb"/>
        <w:spacing w:after="0"/>
        <w:ind w:firstLine="709"/>
      </w:pPr>
      <w:r>
        <w:t xml:space="preserve">1) </w:t>
      </w:r>
      <w:r w:rsidRPr="008F205F">
        <w:t>обеспечение требуемого уровня защищённости персональных данных, обрабатываемых в ЗОИ;</w:t>
      </w:r>
    </w:p>
    <w:p w:rsidR="008F205F" w:rsidRPr="008F205F" w:rsidRDefault="008F205F" w:rsidP="008F205F">
      <w:pPr>
        <w:pStyle w:val="afb"/>
        <w:spacing w:after="0"/>
        <w:ind w:firstLine="709"/>
      </w:pPr>
      <w:r>
        <w:t xml:space="preserve">2) </w:t>
      </w:r>
      <w:r w:rsidRPr="008F205F">
        <w:t>обеспечение конфиденциальности, целостности и доступности персональных данных, обрабатываемых в ЗОИ;</w:t>
      </w:r>
    </w:p>
    <w:p w:rsidR="008F205F" w:rsidRPr="008F205F" w:rsidRDefault="008F205F" w:rsidP="008F205F">
      <w:pPr>
        <w:pStyle w:val="afb"/>
        <w:spacing w:after="0"/>
        <w:ind w:firstLine="709"/>
      </w:pPr>
      <w:r>
        <w:t xml:space="preserve">3) </w:t>
      </w:r>
      <w:r w:rsidRPr="008F205F">
        <w:t>обеспечение гарантированного непрерывного функционирования ЗОИ.</w:t>
      </w:r>
    </w:p>
    <w:p w:rsidR="008F205F" w:rsidRPr="008F205F" w:rsidRDefault="008F205F" w:rsidP="008F205F">
      <w:pPr>
        <w:pStyle w:val="afb"/>
        <w:spacing w:after="0"/>
        <w:ind w:firstLine="709"/>
      </w:pPr>
      <w:r>
        <w:t xml:space="preserve">3.3. </w:t>
      </w:r>
      <w:r w:rsidRPr="008F205F">
        <w:t xml:space="preserve">Место оказания услуг: г. </w:t>
      </w:r>
      <w:proofErr w:type="spellStart"/>
      <w:r w:rsidRPr="008F205F">
        <w:t>Югорск</w:t>
      </w:r>
      <w:proofErr w:type="spellEnd"/>
      <w:r w:rsidRPr="008F205F">
        <w:t>, Ханты-Мансийский автономный округ-Югра, Тюменская область, ул.40 л</w:t>
      </w:r>
      <w:r>
        <w:t>ет Победы, д.11.</w:t>
      </w:r>
    </w:p>
    <w:p w:rsidR="008F205F" w:rsidRPr="008F205F" w:rsidRDefault="008F205F" w:rsidP="008F205F">
      <w:pPr>
        <w:pStyle w:val="afb"/>
        <w:spacing w:after="0"/>
        <w:ind w:firstLine="709"/>
      </w:pPr>
      <w:r>
        <w:t xml:space="preserve">3.4. </w:t>
      </w:r>
      <w:r w:rsidRPr="008F205F">
        <w:t xml:space="preserve">Комплекс мероприятий должен соответствовать следующим нормативным правовым актам и руководящим документам: </w:t>
      </w:r>
    </w:p>
    <w:p w:rsidR="008F205F" w:rsidRPr="008F205F" w:rsidRDefault="008F205F" w:rsidP="008F205F">
      <w:pPr>
        <w:pStyle w:val="afb"/>
        <w:spacing w:after="0"/>
        <w:ind w:firstLine="709"/>
      </w:pPr>
      <w:r>
        <w:t xml:space="preserve">- </w:t>
      </w:r>
      <w:r w:rsidRPr="008F205F">
        <w:t>Федеральному закону от 27.07.2006 № 149-ФЗ «Об информации, информационных технологиях и о защите информации»;</w:t>
      </w:r>
    </w:p>
    <w:p w:rsidR="008F205F" w:rsidRPr="008F205F" w:rsidRDefault="008F205F" w:rsidP="008F205F">
      <w:pPr>
        <w:pStyle w:val="afb"/>
        <w:spacing w:after="0"/>
        <w:ind w:firstLine="709"/>
      </w:pPr>
      <w:r>
        <w:t xml:space="preserve">- </w:t>
      </w:r>
      <w:r w:rsidRPr="008F205F">
        <w:t>Федеральному закону от 27.07.2006 № 152-ФЗ «О персональных данных»;</w:t>
      </w:r>
    </w:p>
    <w:p w:rsidR="008F205F" w:rsidRPr="008F205F" w:rsidRDefault="008F205F" w:rsidP="008F205F">
      <w:pPr>
        <w:pStyle w:val="afb"/>
        <w:spacing w:after="0"/>
        <w:ind w:firstLine="709"/>
      </w:pPr>
      <w:r>
        <w:t xml:space="preserve">- </w:t>
      </w:r>
      <w:r w:rsidRPr="008F205F">
        <w:t>Постановлению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8F205F" w:rsidRPr="008F205F" w:rsidRDefault="008F205F" w:rsidP="008F205F">
      <w:pPr>
        <w:pStyle w:val="afb"/>
        <w:spacing w:after="0"/>
        <w:ind w:firstLine="709"/>
      </w:pPr>
      <w:r>
        <w:t xml:space="preserve">- </w:t>
      </w:r>
      <w:r w:rsidRPr="008F205F">
        <w:t>Приказу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C4920" w:rsidRPr="00911AA2" w:rsidRDefault="003C4920" w:rsidP="003C4920">
      <w:pPr>
        <w:pStyle w:val="afb"/>
        <w:spacing w:after="0"/>
        <w:ind w:firstLine="709"/>
      </w:pPr>
    </w:p>
    <w:p w:rsidR="00684E21" w:rsidRDefault="008F205F" w:rsidP="00436673">
      <w:pPr>
        <w:spacing w:after="0"/>
        <w:ind w:firstLine="709"/>
        <w:rPr>
          <w:b/>
          <w:bCs/>
        </w:rPr>
      </w:pPr>
      <w:r>
        <w:rPr>
          <w:b/>
          <w:bCs/>
        </w:rPr>
        <w:t>4</w:t>
      </w:r>
      <w:r w:rsidR="00684E21" w:rsidRPr="008E30F3">
        <w:rPr>
          <w:b/>
          <w:bCs/>
        </w:rPr>
        <w:t xml:space="preserve">. </w:t>
      </w:r>
      <w:r w:rsidR="00436673" w:rsidRPr="00436673">
        <w:rPr>
          <w:b/>
          <w:bCs/>
        </w:rPr>
        <w:t>Объём и содержание оказываемых услуг</w:t>
      </w:r>
    </w:p>
    <w:p w:rsidR="00B66683" w:rsidRPr="00B66683" w:rsidRDefault="00436673" w:rsidP="00B66683">
      <w:pPr>
        <w:spacing w:after="0"/>
        <w:ind w:firstLine="709"/>
        <w:rPr>
          <w:bCs/>
        </w:rPr>
      </w:pPr>
      <w:r>
        <w:rPr>
          <w:bCs/>
        </w:rPr>
        <w:t xml:space="preserve">4.1. </w:t>
      </w:r>
      <w:r w:rsidR="00B66683" w:rsidRPr="00B66683">
        <w:rPr>
          <w:bCs/>
        </w:rPr>
        <w:t>При оказании услуг в рамках настоящего ТЗ осуществляется:</w:t>
      </w:r>
    </w:p>
    <w:p w:rsidR="00B66683" w:rsidRPr="00B66683" w:rsidRDefault="00B66683" w:rsidP="00B66683">
      <w:pPr>
        <w:spacing w:after="0"/>
        <w:ind w:firstLine="709"/>
        <w:rPr>
          <w:bCs/>
        </w:rPr>
      </w:pPr>
      <w:r w:rsidRPr="00B66683">
        <w:rPr>
          <w:bCs/>
        </w:rPr>
        <w:t>1)</w:t>
      </w:r>
      <w:r>
        <w:rPr>
          <w:bCs/>
        </w:rPr>
        <w:t xml:space="preserve"> </w:t>
      </w:r>
      <w:r w:rsidRPr="00B66683">
        <w:rPr>
          <w:bCs/>
        </w:rPr>
        <w:t xml:space="preserve">Поставка </w:t>
      </w:r>
      <w:proofErr w:type="spellStart"/>
      <w:r w:rsidRPr="00B66683">
        <w:rPr>
          <w:bCs/>
        </w:rPr>
        <w:t>СрЗИ</w:t>
      </w:r>
      <w:proofErr w:type="spellEnd"/>
      <w:r w:rsidRPr="00B66683">
        <w:rPr>
          <w:bCs/>
        </w:rPr>
        <w:t xml:space="preserve">, в том числе передача неисключительных прав </w:t>
      </w:r>
      <w:proofErr w:type="gramStart"/>
      <w:r w:rsidRPr="00B66683">
        <w:rPr>
          <w:bCs/>
        </w:rPr>
        <w:t>на</w:t>
      </w:r>
      <w:proofErr w:type="gramEnd"/>
      <w:r w:rsidRPr="00B66683">
        <w:rPr>
          <w:bCs/>
        </w:rPr>
        <w:t xml:space="preserve"> ПО </w:t>
      </w:r>
      <w:proofErr w:type="spellStart"/>
      <w:r w:rsidRPr="00B66683">
        <w:rPr>
          <w:bCs/>
        </w:rPr>
        <w:t>СрЗИ</w:t>
      </w:r>
      <w:proofErr w:type="spellEnd"/>
      <w:r w:rsidRPr="00B66683">
        <w:rPr>
          <w:bCs/>
        </w:rPr>
        <w:t>.</w:t>
      </w:r>
    </w:p>
    <w:p w:rsidR="00B66683" w:rsidRPr="00B66683" w:rsidRDefault="00B66683" w:rsidP="00B66683">
      <w:pPr>
        <w:spacing w:after="0"/>
        <w:ind w:firstLine="709"/>
        <w:rPr>
          <w:bCs/>
        </w:rPr>
      </w:pPr>
      <w:r w:rsidRPr="00B66683">
        <w:rPr>
          <w:bCs/>
        </w:rPr>
        <w:t>2)</w:t>
      </w:r>
      <w:r>
        <w:rPr>
          <w:bCs/>
        </w:rPr>
        <w:t xml:space="preserve"> </w:t>
      </w:r>
      <w:r w:rsidRPr="00B66683">
        <w:rPr>
          <w:bCs/>
        </w:rPr>
        <w:t xml:space="preserve">Предоставление сертификата расширенной технической поддержки </w:t>
      </w:r>
      <w:proofErr w:type="gramStart"/>
      <w:r w:rsidRPr="00B66683">
        <w:rPr>
          <w:bCs/>
        </w:rPr>
        <w:t>на</w:t>
      </w:r>
      <w:proofErr w:type="gramEnd"/>
      <w:r w:rsidRPr="00B66683">
        <w:rPr>
          <w:bCs/>
        </w:rPr>
        <w:t xml:space="preserve"> эксплуатируемые Заказчиком </w:t>
      </w:r>
      <w:proofErr w:type="spellStart"/>
      <w:r w:rsidRPr="00B66683">
        <w:rPr>
          <w:bCs/>
        </w:rPr>
        <w:t>СрЗИ</w:t>
      </w:r>
      <w:proofErr w:type="spellEnd"/>
      <w:r w:rsidRPr="00B66683">
        <w:rPr>
          <w:bCs/>
        </w:rPr>
        <w:t>.</w:t>
      </w:r>
    </w:p>
    <w:p w:rsidR="00436673" w:rsidRDefault="00B66683" w:rsidP="00B66683">
      <w:pPr>
        <w:spacing w:after="0"/>
        <w:ind w:firstLine="709"/>
        <w:rPr>
          <w:bCs/>
        </w:rPr>
      </w:pPr>
      <w:r w:rsidRPr="00B66683">
        <w:rPr>
          <w:bCs/>
        </w:rPr>
        <w:t>3)</w:t>
      </w:r>
      <w:r>
        <w:rPr>
          <w:bCs/>
        </w:rPr>
        <w:t xml:space="preserve"> </w:t>
      </w:r>
      <w:r w:rsidRPr="00B66683">
        <w:rPr>
          <w:bCs/>
        </w:rPr>
        <w:t xml:space="preserve">Установка, настройка и пуско-наладка </w:t>
      </w:r>
      <w:proofErr w:type="spellStart"/>
      <w:r w:rsidRPr="00B66683">
        <w:rPr>
          <w:bCs/>
        </w:rPr>
        <w:t>СрЗИ</w:t>
      </w:r>
      <w:proofErr w:type="spellEnd"/>
      <w:r w:rsidRPr="00B66683">
        <w:rPr>
          <w:bCs/>
        </w:rPr>
        <w:t>.</w:t>
      </w:r>
    </w:p>
    <w:p w:rsidR="001D354E" w:rsidRDefault="001D354E" w:rsidP="00436673">
      <w:pPr>
        <w:spacing w:after="0"/>
        <w:ind w:firstLine="709"/>
      </w:pPr>
    </w:p>
    <w:p w:rsidR="00436673" w:rsidRPr="00436673" w:rsidRDefault="00B66683" w:rsidP="00436673">
      <w:pPr>
        <w:spacing w:after="0"/>
        <w:ind w:firstLine="709"/>
      </w:pPr>
      <w:r>
        <w:t xml:space="preserve">4.2. Поставка </w:t>
      </w:r>
      <w:proofErr w:type="spellStart"/>
      <w:r>
        <w:t>СрЗИ</w:t>
      </w:r>
      <w:proofErr w:type="spellEnd"/>
      <w:r>
        <w:t>.</w:t>
      </w:r>
    </w:p>
    <w:p w:rsidR="00B66683" w:rsidRDefault="00B66683" w:rsidP="00B66683">
      <w:pPr>
        <w:widowControl w:val="0"/>
        <w:suppressAutoHyphens/>
        <w:spacing w:after="0"/>
        <w:ind w:firstLine="709"/>
      </w:pPr>
      <w:r>
        <w:t xml:space="preserve">Исполнитель должен осуществить поставку </w:t>
      </w:r>
      <w:proofErr w:type="spellStart"/>
      <w:r>
        <w:t>СрЗИ</w:t>
      </w:r>
      <w:proofErr w:type="spellEnd"/>
      <w:r>
        <w:t xml:space="preserve">, в том числе передать неисключительные права на ПО </w:t>
      </w:r>
      <w:proofErr w:type="spellStart"/>
      <w:r>
        <w:t>СрЗИ</w:t>
      </w:r>
      <w:proofErr w:type="spellEnd"/>
      <w:r>
        <w:t>, состав, количество и технические характеристики которых приведены в спецификации, приведённой в Таблице 1 (далее - Спецификация).</w:t>
      </w:r>
    </w:p>
    <w:p w:rsidR="00B66683" w:rsidRDefault="00B66683" w:rsidP="00B66683">
      <w:pPr>
        <w:widowControl w:val="0"/>
        <w:suppressAutoHyphens/>
        <w:spacing w:after="0"/>
        <w:ind w:firstLine="709"/>
      </w:pPr>
    </w:p>
    <w:p w:rsidR="00B66683" w:rsidRDefault="00B66683" w:rsidP="00B66683">
      <w:pPr>
        <w:widowControl w:val="0"/>
        <w:suppressAutoHyphens/>
        <w:spacing w:after="0"/>
        <w:ind w:firstLine="709"/>
      </w:pPr>
      <w:r w:rsidRPr="00B66683">
        <w:t>Таблица 1. Спецификация поставляемых средств защиты информации</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782"/>
      </w:tblGrid>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hideMark/>
          </w:tcPr>
          <w:p w:rsidR="00B66683" w:rsidRPr="00B66683" w:rsidRDefault="00B66683" w:rsidP="00B66683">
            <w:pPr>
              <w:jc w:val="center"/>
              <w:rPr>
                <w:sz w:val="20"/>
                <w:szCs w:val="20"/>
                <w:lang w:val="en-US"/>
              </w:rPr>
            </w:pPr>
            <w:r w:rsidRPr="00B66683">
              <w:rPr>
                <w:sz w:val="20"/>
                <w:szCs w:val="20"/>
              </w:rPr>
              <w:t>№</w:t>
            </w:r>
            <w:r w:rsidRPr="00B66683">
              <w:rPr>
                <w:sz w:val="20"/>
                <w:szCs w:val="20"/>
              </w:rPr>
              <w:br/>
            </w:r>
            <w:proofErr w:type="gramStart"/>
            <w:r w:rsidRPr="00B66683">
              <w:rPr>
                <w:sz w:val="20"/>
                <w:szCs w:val="20"/>
              </w:rPr>
              <w:t>п</w:t>
            </w:r>
            <w:proofErr w:type="gramEnd"/>
            <w:r w:rsidRPr="00B66683">
              <w:rPr>
                <w:sz w:val="20"/>
                <w:szCs w:val="20"/>
                <w:lang w:val="en-US"/>
              </w:rPr>
              <w:t>/</w:t>
            </w:r>
            <w:r w:rsidRPr="00B66683">
              <w:rPr>
                <w:sz w:val="20"/>
                <w:szCs w:val="20"/>
              </w:rPr>
              <w:t>п</w:t>
            </w:r>
          </w:p>
        </w:tc>
        <w:tc>
          <w:tcPr>
            <w:tcW w:w="2438" w:type="dxa"/>
            <w:tcBorders>
              <w:top w:val="single" w:sz="4" w:space="0" w:color="auto"/>
              <w:left w:val="single" w:sz="4" w:space="0" w:color="auto"/>
              <w:bottom w:val="single" w:sz="4" w:space="0" w:color="auto"/>
              <w:right w:val="single" w:sz="4" w:space="0" w:color="auto"/>
            </w:tcBorders>
            <w:hideMark/>
          </w:tcPr>
          <w:p w:rsidR="00B66683" w:rsidRPr="00B66683" w:rsidRDefault="00B66683" w:rsidP="00B66683">
            <w:pPr>
              <w:jc w:val="center"/>
              <w:rPr>
                <w:sz w:val="20"/>
                <w:szCs w:val="20"/>
              </w:rPr>
            </w:pPr>
            <w:r w:rsidRPr="00B66683">
              <w:rPr>
                <w:sz w:val="20"/>
                <w:szCs w:val="20"/>
              </w:rPr>
              <w:t>Наименование</w:t>
            </w:r>
          </w:p>
        </w:tc>
        <w:tc>
          <w:tcPr>
            <w:tcW w:w="6501" w:type="dxa"/>
            <w:tcBorders>
              <w:top w:val="single" w:sz="4" w:space="0" w:color="auto"/>
              <w:left w:val="single" w:sz="4" w:space="0" w:color="auto"/>
              <w:bottom w:val="single" w:sz="4" w:space="0" w:color="auto"/>
              <w:right w:val="single" w:sz="4" w:space="0" w:color="auto"/>
            </w:tcBorders>
            <w:hideMark/>
          </w:tcPr>
          <w:p w:rsidR="00B66683" w:rsidRPr="00B66683" w:rsidRDefault="00B66683" w:rsidP="00B66683">
            <w:pPr>
              <w:jc w:val="center"/>
              <w:rPr>
                <w:sz w:val="20"/>
                <w:szCs w:val="20"/>
              </w:rPr>
            </w:pPr>
            <w:r w:rsidRPr="00B66683">
              <w:rPr>
                <w:sz w:val="20"/>
                <w:szCs w:val="20"/>
              </w:rPr>
              <w:t>Характеристики</w:t>
            </w:r>
          </w:p>
        </w:tc>
        <w:tc>
          <w:tcPr>
            <w:tcW w:w="782" w:type="dxa"/>
            <w:tcBorders>
              <w:top w:val="single" w:sz="4" w:space="0" w:color="auto"/>
              <w:left w:val="single" w:sz="4" w:space="0" w:color="auto"/>
              <w:bottom w:val="single" w:sz="4" w:space="0" w:color="auto"/>
              <w:right w:val="single" w:sz="4" w:space="0" w:color="auto"/>
            </w:tcBorders>
            <w:hideMark/>
          </w:tcPr>
          <w:p w:rsidR="00B66683" w:rsidRPr="00B66683" w:rsidRDefault="00B66683" w:rsidP="00B66683">
            <w:pPr>
              <w:jc w:val="center"/>
              <w:rPr>
                <w:sz w:val="20"/>
                <w:szCs w:val="20"/>
              </w:rPr>
            </w:pPr>
            <w:r w:rsidRPr="00B66683">
              <w:rPr>
                <w:sz w:val="20"/>
                <w:szCs w:val="20"/>
              </w:rPr>
              <w:t>Кол-во</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center"/>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jc w:val="left"/>
              <w:rPr>
                <w:sz w:val="20"/>
                <w:szCs w:val="20"/>
              </w:rPr>
            </w:pPr>
            <w:r w:rsidRPr="00B66683">
              <w:rPr>
                <w:color w:val="000000"/>
                <w:sz w:val="20"/>
                <w:szCs w:val="20"/>
              </w:rPr>
              <w:t>Неисключительное право на использование средства защиты информации от несанкционированного доступа (</w:t>
            </w:r>
            <w:r w:rsidRPr="00B66683">
              <w:rPr>
                <w:sz w:val="20"/>
                <w:szCs w:val="20"/>
              </w:rPr>
              <w:t>СЗИ от НСД)</w:t>
            </w: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tabs>
                <w:tab w:val="left" w:pos="1134"/>
              </w:tabs>
              <w:ind w:firstLine="297"/>
              <w:contextualSpacing/>
              <w:rPr>
                <w:sz w:val="20"/>
                <w:szCs w:val="20"/>
              </w:rPr>
            </w:pPr>
            <w:r w:rsidRPr="00B66683">
              <w:rPr>
                <w:sz w:val="20"/>
                <w:szCs w:val="20"/>
              </w:rPr>
              <w:t xml:space="preserve">СЗИ от НСД должно быть предназначено для обеспечения безопасности информационных систем на компьютерах, функционирующих под управлением следующих операционных систем семейства </w:t>
            </w:r>
            <w:r w:rsidRPr="00B66683">
              <w:rPr>
                <w:sz w:val="20"/>
                <w:szCs w:val="20"/>
                <w:lang w:val="en-US"/>
              </w:rPr>
              <w:t>Windows</w:t>
            </w:r>
            <w:r w:rsidRPr="00B66683">
              <w:rPr>
                <w:sz w:val="20"/>
                <w:szCs w:val="20"/>
              </w:rPr>
              <w:t>:</w:t>
            </w:r>
          </w:p>
          <w:p w:rsidR="00B66683" w:rsidRPr="00B66683" w:rsidRDefault="00B66683" w:rsidP="00B66683">
            <w:pPr>
              <w:numPr>
                <w:ilvl w:val="0"/>
                <w:numId w:val="51"/>
              </w:numPr>
              <w:tabs>
                <w:tab w:val="left" w:pos="1134"/>
              </w:tabs>
              <w:contextualSpacing/>
              <w:rPr>
                <w:sz w:val="20"/>
                <w:szCs w:val="20"/>
                <w:lang w:val="en-US"/>
              </w:rPr>
            </w:pPr>
            <w:r w:rsidRPr="00B66683">
              <w:rPr>
                <w:sz w:val="20"/>
                <w:szCs w:val="20"/>
                <w:lang w:val="en-US"/>
              </w:rPr>
              <w:t>Windows 10;</w:t>
            </w:r>
          </w:p>
          <w:p w:rsidR="00B66683" w:rsidRPr="00B66683" w:rsidRDefault="00B66683" w:rsidP="00B66683">
            <w:pPr>
              <w:numPr>
                <w:ilvl w:val="0"/>
                <w:numId w:val="51"/>
              </w:numPr>
              <w:tabs>
                <w:tab w:val="left" w:pos="1134"/>
              </w:tabs>
              <w:contextualSpacing/>
              <w:rPr>
                <w:sz w:val="20"/>
                <w:szCs w:val="20"/>
                <w:lang w:val="en-US"/>
              </w:rPr>
            </w:pPr>
            <w:r w:rsidRPr="00B66683">
              <w:rPr>
                <w:sz w:val="20"/>
                <w:szCs w:val="20"/>
                <w:lang w:val="en-US"/>
              </w:rPr>
              <w:t>Windows 8/8.1;</w:t>
            </w:r>
          </w:p>
          <w:p w:rsidR="00B66683" w:rsidRPr="00B66683" w:rsidRDefault="00B66683" w:rsidP="00B66683">
            <w:pPr>
              <w:numPr>
                <w:ilvl w:val="0"/>
                <w:numId w:val="51"/>
              </w:numPr>
              <w:tabs>
                <w:tab w:val="left" w:pos="1134"/>
              </w:tabs>
              <w:contextualSpacing/>
              <w:rPr>
                <w:sz w:val="20"/>
                <w:szCs w:val="20"/>
                <w:lang w:val="en-US"/>
              </w:rPr>
            </w:pPr>
            <w:r w:rsidRPr="00B66683">
              <w:rPr>
                <w:sz w:val="20"/>
                <w:szCs w:val="20"/>
                <w:lang w:val="en-US"/>
              </w:rPr>
              <w:t>Windows 7 SP1;</w:t>
            </w:r>
          </w:p>
          <w:p w:rsidR="00B66683" w:rsidRPr="00B66683" w:rsidRDefault="00B66683" w:rsidP="00B66683">
            <w:pPr>
              <w:numPr>
                <w:ilvl w:val="0"/>
                <w:numId w:val="51"/>
              </w:numPr>
              <w:tabs>
                <w:tab w:val="left" w:pos="1134"/>
              </w:tabs>
              <w:contextualSpacing/>
              <w:rPr>
                <w:sz w:val="20"/>
                <w:szCs w:val="20"/>
                <w:lang w:val="en-US"/>
              </w:rPr>
            </w:pPr>
            <w:r w:rsidRPr="00B66683">
              <w:rPr>
                <w:sz w:val="20"/>
                <w:szCs w:val="20"/>
                <w:lang w:val="en-US"/>
              </w:rPr>
              <w:t>Windows Server 2012/Server 2012 R2;</w:t>
            </w:r>
          </w:p>
          <w:p w:rsidR="00B66683" w:rsidRPr="00B66683" w:rsidRDefault="00B66683" w:rsidP="00B66683">
            <w:pPr>
              <w:numPr>
                <w:ilvl w:val="0"/>
                <w:numId w:val="51"/>
              </w:numPr>
              <w:tabs>
                <w:tab w:val="left" w:pos="1134"/>
              </w:tabs>
              <w:contextualSpacing/>
              <w:rPr>
                <w:sz w:val="20"/>
                <w:szCs w:val="20"/>
                <w:lang w:val="en-US"/>
              </w:rPr>
            </w:pPr>
            <w:r w:rsidRPr="00B66683">
              <w:rPr>
                <w:sz w:val="20"/>
                <w:szCs w:val="20"/>
                <w:lang w:val="en-US"/>
              </w:rPr>
              <w:t>Windows Server 2008 SP2/Server 2008 R2 SP1.</w:t>
            </w:r>
          </w:p>
          <w:p w:rsidR="00B66683" w:rsidRPr="00B66683" w:rsidRDefault="00B66683" w:rsidP="00B66683">
            <w:pPr>
              <w:tabs>
                <w:tab w:val="left" w:pos="1134"/>
              </w:tabs>
              <w:ind w:firstLine="297"/>
              <w:contextualSpacing/>
              <w:rPr>
                <w:sz w:val="20"/>
                <w:szCs w:val="20"/>
              </w:rPr>
            </w:pPr>
            <w:r w:rsidRPr="00B66683">
              <w:rPr>
                <w:sz w:val="20"/>
                <w:szCs w:val="20"/>
              </w:rPr>
              <w:t>СЗИ от НСД должно обес</w:t>
            </w:r>
            <w:r w:rsidR="001146FF">
              <w:rPr>
                <w:sz w:val="20"/>
                <w:szCs w:val="20"/>
              </w:rPr>
              <w:t>п</w:t>
            </w:r>
            <w:r w:rsidRPr="00B66683">
              <w:rPr>
                <w:sz w:val="20"/>
                <w:szCs w:val="20"/>
              </w:rPr>
              <w:t>ечивать:</w:t>
            </w:r>
          </w:p>
          <w:p w:rsidR="00B66683" w:rsidRPr="00B66683" w:rsidRDefault="00B66683" w:rsidP="00B66683">
            <w:pPr>
              <w:tabs>
                <w:tab w:val="left" w:pos="1134"/>
              </w:tabs>
              <w:ind w:firstLine="297"/>
              <w:contextualSpacing/>
              <w:rPr>
                <w:sz w:val="20"/>
                <w:szCs w:val="20"/>
              </w:rPr>
            </w:pPr>
            <w:r w:rsidRPr="00B66683">
              <w:rPr>
                <w:sz w:val="20"/>
                <w:szCs w:val="20"/>
              </w:rPr>
              <w:t>• защиту от НСД к информационным ресурсам компьютеров;</w:t>
            </w:r>
          </w:p>
          <w:p w:rsidR="00B66683" w:rsidRPr="00B66683" w:rsidRDefault="00B66683" w:rsidP="00B66683">
            <w:pPr>
              <w:tabs>
                <w:tab w:val="left" w:pos="1134"/>
              </w:tabs>
              <w:ind w:firstLine="297"/>
              <w:contextualSpacing/>
              <w:rPr>
                <w:sz w:val="20"/>
                <w:szCs w:val="20"/>
              </w:rPr>
            </w:pPr>
            <w:r w:rsidRPr="00B66683">
              <w:rPr>
                <w:sz w:val="20"/>
                <w:szCs w:val="20"/>
              </w:rPr>
              <w:t>• контроль устройств, подключаемых к компьютерам.</w:t>
            </w:r>
          </w:p>
          <w:p w:rsidR="00B66683" w:rsidRPr="00B66683" w:rsidRDefault="00B66683" w:rsidP="00B66683">
            <w:pPr>
              <w:tabs>
                <w:tab w:val="left" w:pos="1134"/>
              </w:tabs>
              <w:ind w:firstLine="297"/>
              <w:contextualSpacing/>
              <w:rPr>
                <w:sz w:val="20"/>
                <w:szCs w:val="20"/>
              </w:rPr>
            </w:pPr>
            <w:r w:rsidRPr="00B66683">
              <w:rPr>
                <w:sz w:val="20"/>
                <w:szCs w:val="20"/>
              </w:rPr>
              <w:t>В СЗИ от НСД должны быть реализованы следующие функции: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Контроль входа пользователей в систему (идентификация и аутентификация</w:t>
            </w:r>
            <w:r w:rsidRPr="00B66683">
              <w:rPr>
                <w:bCs/>
                <w:sz w:val="20"/>
                <w:szCs w:val="20"/>
                <w:lang w:eastAsia="x-none"/>
              </w:rPr>
              <w:t xml:space="preserve"> </w:t>
            </w:r>
            <w:r w:rsidRPr="00B66683">
              <w:rPr>
                <w:bCs/>
                <w:sz w:val="20"/>
                <w:szCs w:val="20"/>
                <w:lang w:val="x-none" w:eastAsia="x-none"/>
              </w:rPr>
              <w:t>пользователей).</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Дискреционное разграничение доступа к файловым ресурсам, устройствам, принтерам.</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Мандатное разграничение доступа к файловым ресурсам, устройствам, принтерам, сетевым интерфейсам, включая:</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контроль потоков конфиденциальной информации в системе;</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контроль ввода и вывода информации на отчуждаемые носители.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к</w:t>
            </w:r>
            <w:proofErr w:type="spellStart"/>
            <w:r w:rsidRPr="00B66683">
              <w:rPr>
                <w:bCs/>
                <w:sz w:val="20"/>
                <w:szCs w:val="20"/>
                <w:lang w:val="x-none" w:eastAsia="x-none"/>
              </w:rPr>
              <w:t>онтроль</w:t>
            </w:r>
            <w:proofErr w:type="spellEnd"/>
            <w:r w:rsidRPr="00B66683">
              <w:rPr>
                <w:bCs/>
                <w:sz w:val="20"/>
                <w:szCs w:val="20"/>
                <w:lang w:val="x-none" w:eastAsia="x-none"/>
              </w:rPr>
              <w:t xml:space="preserve"> состояния устройств компьютера с возможностями:</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блокирования компьютера при изменении состояния заданных устройств;</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 xml:space="preserve">блокирования подключения </w:t>
            </w:r>
            <w:r w:rsidR="001146FF" w:rsidRPr="00B66683">
              <w:rPr>
                <w:sz w:val="20"/>
                <w:szCs w:val="20"/>
              </w:rPr>
              <w:t>запрещённого</w:t>
            </w:r>
            <w:r w:rsidRPr="00B66683">
              <w:rPr>
                <w:sz w:val="20"/>
                <w:szCs w:val="20"/>
              </w:rPr>
              <w:t xml:space="preserve"> устройства (устройства из </w:t>
            </w:r>
            <w:r w:rsidR="001146FF" w:rsidRPr="00B66683">
              <w:rPr>
                <w:sz w:val="20"/>
                <w:szCs w:val="20"/>
              </w:rPr>
              <w:t>запрещённой</w:t>
            </w:r>
            <w:r w:rsidRPr="00B66683">
              <w:rPr>
                <w:sz w:val="20"/>
                <w:szCs w:val="20"/>
              </w:rPr>
              <w:t xml:space="preserve"> группы).</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 xml:space="preserve">теневое копирование информации, выводимой на внешние носители и на </w:t>
            </w:r>
            <w:r w:rsidRPr="00B66683">
              <w:rPr>
                <w:bCs/>
                <w:sz w:val="20"/>
                <w:szCs w:val="20"/>
                <w:lang w:val="x-none" w:eastAsia="x-none"/>
              </w:rPr>
              <w:t>печать.</w:t>
            </w:r>
          </w:p>
          <w:p w:rsidR="00B66683" w:rsidRPr="00B66683" w:rsidRDefault="001146FF"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автоматическая</w:t>
            </w:r>
            <w:r w:rsidR="00B66683" w:rsidRPr="00B66683">
              <w:rPr>
                <w:bCs/>
                <w:sz w:val="20"/>
                <w:szCs w:val="20"/>
                <w:lang w:val="x-none" w:eastAsia="x-none"/>
              </w:rPr>
              <w:t xml:space="preserve"> маркировка документов, выводимых на печать.</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к</w:t>
            </w:r>
            <w:proofErr w:type="spellStart"/>
            <w:r w:rsidRPr="00B66683">
              <w:rPr>
                <w:bCs/>
                <w:sz w:val="20"/>
                <w:szCs w:val="20"/>
                <w:lang w:val="x-none" w:eastAsia="x-none"/>
              </w:rPr>
              <w:t>онтроль</w:t>
            </w:r>
            <w:proofErr w:type="spellEnd"/>
            <w:r w:rsidRPr="00B66683">
              <w:rPr>
                <w:bCs/>
                <w:sz w:val="20"/>
                <w:szCs w:val="20"/>
                <w:lang w:val="x-none" w:eastAsia="x-none"/>
              </w:rPr>
              <w:t xml:space="preserve"> целостности файловых объектов и реестра</w:t>
            </w:r>
            <w:r w:rsidRPr="00B66683">
              <w:rPr>
                <w:bCs/>
                <w:sz w:val="20"/>
                <w:szCs w:val="20"/>
                <w:lang w:eastAsia="x-none"/>
              </w:rPr>
              <w:t xml:space="preserve"> ОС </w:t>
            </w:r>
            <w:r w:rsidRPr="00B66683">
              <w:rPr>
                <w:bCs/>
                <w:sz w:val="20"/>
                <w:szCs w:val="20"/>
                <w:lang w:val="en-US" w:eastAsia="x-none"/>
              </w:rPr>
              <w:t>Windows</w:t>
            </w:r>
            <w:r w:rsidRPr="00B66683">
              <w:rPr>
                <w:bCs/>
                <w:sz w:val="20"/>
                <w:szCs w:val="20"/>
                <w:lang w:val="x-none" w:eastAsia="x-none"/>
              </w:rPr>
              <w:t>.</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с</w:t>
            </w:r>
            <w:proofErr w:type="spellStart"/>
            <w:r w:rsidRPr="00B66683">
              <w:rPr>
                <w:bCs/>
                <w:sz w:val="20"/>
                <w:szCs w:val="20"/>
                <w:lang w:val="x-none" w:eastAsia="x-none"/>
              </w:rPr>
              <w:t>оздание</w:t>
            </w:r>
            <w:proofErr w:type="spellEnd"/>
            <w:r w:rsidRPr="00B66683">
              <w:rPr>
                <w:bCs/>
                <w:sz w:val="20"/>
                <w:szCs w:val="20"/>
                <w:lang w:val="x-none" w:eastAsia="x-none"/>
              </w:rPr>
              <w:t xml:space="preserve"> замкнутой программной среды для пользователей (контроль</w:t>
            </w:r>
            <w:r w:rsidRPr="00B66683">
              <w:rPr>
                <w:bCs/>
                <w:sz w:val="20"/>
                <w:szCs w:val="20"/>
                <w:lang w:eastAsia="x-none"/>
              </w:rPr>
              <w:t xml:space="preserve"> </w:t>
            </w:r>
            <w:r w:rsidRPr="00B66683">
              <w:rPr>
                <w:bCs/>
                <w:sz w:val="20"/>
                <w:szCs w:val="20"/>
                <w:lang w:val="x-none" w:eastAsia="x-none"/>
              </w:rPr>
              <w:t xml:space="preserve">запуска исполняемых модулей, загрузки динамических библиотек, исполнения скриптов по технологии </w:t>
            </w:r>
            <w:proofErr w:type="spellStart"/>
            <w:r w:rsidRPr="00B66683">
              <w:rPr>
                <w:bCs/>
                <w:sz w:val="20"/>
                <w:szCs w:val="20"/>
                <w:lang w:val="x-none" w:eastAsia="x-none"/>
              </w:rPr>
              <w:t>Active</w:t>
            </w:r>
            <w:proofErr w:type="spellEnd"/>
            <w:r w:rsidRPr="00B66683">
              <w:rPr>
                <w:bCs/>
                <w:sz w:val="20"/>
                <w:szCs w:val="20"/>
                <w:lang w:val="x-none" w:eastAsia="x-none"/>
              </w:rPr>
              <w:t xml:space="preserve"> </w:t>
            </w:r>
            <w:proofErr w:type="spellStart"/>
            <w:r w:rsidRPr="00B66683">
              <w:rPr>
                <w:bCs/>
                <w:sz w:val="20"/>
                <w:szCs w:val="20"/>
                <w:lang w:val="x-none" w:eastAsia="x-none"/>
              </w:rPr>
              <w:t>Scripts</w:t>
            </w:r>
            <w:proofErr w:type="spellEnd"/>
            <w:r w:rsidRPr="00B66683">
              <w:rPr>
                <w:bCs/>
                <w:sz w:val="20"/>
                <w:szCs w:val="20"/>
                <w:lang w:val="x-none" w:eastAsia="x-none"/>
              </w:rPr>
              <w:t>).</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о</w:t>
            </w:r>
            <w:r w:rsidRPr="00B66683">
              <w:rPr>
                <w:bCs/>
                <w:sz w:val="20"/>
                <w:szCs w:val="20"/>
                <w:lang w:val="x-none" w:eastAsia="x-none"/>
              </w:rPr>
              <w:t>чистка оперативной и внешней памяти при е</w:t>
            </w:r>
            <w:r w:rsidR="001146FF">
              <w:rPr>
                <w:bCs/>
                <w:sz w:val="20"/>
                <w:szCs w:val="20"/>
                <w:lang w:eastAsia="x-none"/>
              </w:rPr>
              <w:t>ё</w:t>
            </w:r>
            <w:r w:rsidRPr="00B66683">
              <w:rPr>
                <w:bCs/>
                <w:sz w:val="20"/>
                <w:szCs w:val="20"/>
                <w:lang w:val="x-none" w:eastAsia="x-none"/>
              </w:rPr>
              <w:t xml:space="preserve"> перераспределении.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и</w:t>
            </w:r>
            <w:proofErr w:type="spellStart"/>
            <w:r w:rsidRPr="00B66683">
              <w:rPr>
                <w:bCs/>
                <w:sz w:val="20"/>
                <w:szCs w:val="20"/>
                <w:lang w:val="x-none" w:eastAsia="x-none"/>
              </w:rPr>
              <w:t>золяция</w:t>
            </w:r>
            <w:proofErr w:type="spellEnd"/>
            <w:r w:rsidRPr="00B66683">
              <w:rPr>
                <w:bCs/>
                <w:sz w:val="20"/>
                <w:szCs w:val="20"/>
                <w:lang w:val="x-none" w:eastAsia="x-none"/>
              </w:rPr>
              <w:t xml:space="preserve"> процессов (выполнение программ) в оперативной памяти.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р</w:t>
            </w:r>
            <w:proofErr w:type="spellStart"/>
            <w:r w:rsidRPr="00B66683">
              <w:rPr>
                <w:bCs/>
                <w:sz w:val="20"/>
                <w:szCs w:val="20"/>
                <w:lang w:val="x-none" w:eastAsia="x-none"/>
              </w:rPr>
              <w:t>егистрация</w:t>
            </w:r>
            <w:proofErr w:type="spellEnd"/>
            <w:r w:rsidRPr="00B66683">
              <w:rPr>
                <w:bCs/>
                <w:sz w:val="20"/>
                <w:szCs w:val="20"/>
                <w:lang w:val="x-none" w:eastAsia="x-none"/>
              </w:rPr>
              <w:t xml:space="preserve"> событий безопасности.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возможность совместного фун</w:t>
            </w:r>
            <w:r w:rsidR="001146FF">
              <w:rPr>
                <w:bCs/>
                <w:sz w:val="20"/>
                <w:szCs w:val="20"/>
                <w:lang w:eastAsia="x-none"/>
              </w:rPr>
              <w:t>к</w:t>
            </w:r>
            <w:r w:rsidRPr="00B66683">
              <w:rPr>
                <w:bCs/>
                <w:sz w:val="20"/>
                <w:szCs w:val="20"/>
                <w:lang w:eastAsia="x-none"/>
              </w:rPr>
              <w:t>ци</w:t>
            </w:r>
            <w:r w:rsidR="001146FF">
              <w:rPr>
                <w:bCs/>
                <w:sz w:val="20"/>
                <w:szCs w:val="20"/>
                <w:lang w:eastAsia="x-none"/>
              </w:rPr>
              <w:t>о</w:t>
            </w:r>
            <w:r w:rsidRPr="00B66683">
              <w:rPr>
                <w:bCs/>
                <w:sz w:val="20"/>
                <w:szCs w:val="20"/>
                <w:lang w:eastAsia="x-none"/>
              </w:rPr>
              <w:t>нирования со средством доверенной загрузки, указанным в п.2 настоящей таблицы (управление пользователями, контролем целостности, получение событий безопасности).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функциональный контроль ключевых защитных подсистем.</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управление параметрами работы механизмов защиты.</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управление параметрами работы пользователей.</w:t>
            </w:r>
          </w:p>
          <w:p w:rsidR="00B66683" w:rsidRPr="00B66683" w:rsidRDefault="00B66683" w:rsidP="00B66683">
            <w:pPr>
              <w:keepNext/>
              <w:numPr>
                <w:ilvl w:val="1"/>
                <w:numId w:val="52"/>
              </w:numPr>
              <w:tabs>
                <w:tab w:val="left" w:pos="1134"/>
              </w:tabs>
              <w:autoSpaceDE w:val="0"/>
              <w:autoSpaceDN w:val="0"/>
              <w:adjustRightInd w:val="0"/>
              <w:spacing w:after="0"/>
              <w:ind w:left="0" w:firstLine="284"/>
              <w:contextualSpacing/>
              <w:outlineLvl w:val="1"/>
              <w:rPr>
                <w:rFonts w:ascii="Verdana" w:hAnsi="Verdana" w:cs="Verdana"/>
                <w:bCs/>
                <w:sz w:val="18"/>
                <w:szCs w:val="18"/>
                <w:lang w:val="x-none" w:eastAsia="x-none"/>
              </w:rPr>
            </w:pPr>
            <w:r w:rsidRPr="00B66683">
              <w:rPr>
                <w:bCs/>
                <w:sz w:val="20"/>
                <w:szCs w:val="20"/>
                <w:lang w:eastAsia="x-none"/>
              </w:rPr>
              <w:t>возможность установки и использования подсистемы централизованного управления параметрами работы механизмов защиты без приобретения дополнительных компонентов, включая:</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централизованное управление параметрами работы пользователей.</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мониторинг и оперативное управление защищаемыми компьютерами.</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централизованный сбор, хранение и архивирование событий безопасности.</w:t>
            </w:r>
          </w:p>
          <w:p w:rsidR="00B66683" w:rsidRPr="00B66683" w:rsidRDefault="00B66683" w:rsidP="00B66683">
            <w:pPr>
              <w:tabs>
                <w:tab w:val="left" w:pos="1134"/>
              </w:tabs>
              <w:spacing w:after="0"/>
              <w:ind w:firstLine="297"/>
              <w:contextualSpacing/>
              <w:rPr>
                <w:sz w:val="20"/>
                <w:szCs w:val="20"/>
              </w:rPr>
            </w:pPr>
            <w:r w:rsidRPr="00B66683">
              <w:rPr>
                <w:sz w:val="20"/>
                <w:szCs w:val="20"/>
              </w:rPr>
              <w:t>СЗИ от НСД должно быть сертифицировано на соответствие требованиям руководящих документов ФСТЭК России:</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не ниже 4 уровню контроля отсутствия НДВ;</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 xml:space="preserve">не ниже 5 класса </w:t>
            </w:r>
            <w:r w:rsidR="001146FF" w:rsidRPr="00B66683">
              <w:rPr>
                <w:sz w:val="20"/>
                <w:szCs w:val="20"/>
              </w:rPr>
              <w:t>защищённости</w:t>
            </w:r>
            <w:r w:rsidRPr="00B66683">
              <w:rPr>
                <w:sz w:val="20"/>
                <w:szCs w:val="20"/>
              </w:rPr>
              <w:t xml:space="preserve"> СВТ; </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не ниже 4 классу защиты СКН (ИТ</w:t>
            </w:r>
            <w:proofErr w:type="gramStart"/>
            <w:r w:rsidRPr="00B66683">
              <w:rPr>
                <w:sz w:val="20"/>
                <w:szCs w:val="20"/>
              </w:rPr>
              <w:t>.С</w:t>
            </w:r>
            <w:proofErr w:type="gramEnd"/>
            <w:r w:rsidRPr="00B66683">
              <w:rPr>
                <w:sz w:val="20"/>
                <w:szCs w:val="20"/>
              </w:rPr>
              <w:t>КН.П4.ПЗ).</w:t>
            </w:r>
          </w:p>
        </w:tc>
        <w:tc>
          <w:tcPr>
            <w:tcW w:w="782"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jc w:val="center"/>
              <w:rPr>
                <w:sz w:val="20"/>
                <w:szCs w:val="20"/>
              </w:rPr>
            </w:pPr>
            <w:r w:rsidRPr="00B66683">
              <w:rPr>
                <w:sz w:val="20"/>
                <w:szCs w:val="20"/>
              </w:rPr>
              <w:t>2</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center"/>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jc w:val="left"/>
              <w:rPr>
                <w:color w:val="000000"/>
                <w:sz w:val="20"/>
                <w:szCs w:val="20"/>
              </w:rPr>
            </w:pPr>
            <w:r w:rsidRPr="00B66683">
              <w:rPr>
                <w:color w:val="000000"/>
                <w:sz w:val="20"/>
                <w:szCs w:val="20"/>
              </w:rPr>
              <w:t>Средство довер</w:t>
            </w:r>
            <w:r w:rsidR="001146FF">
              <w:rPr>
                <w:color w:val="000000"/>
                <w:sz w:val="20"/>
                <w:szCs w:val="20"/>
              </w:rPr>
              <w:t>е</w:t>
            </w:r>
            <w:r w:rsidRPr="00B66683">
              <w:rPr>
                <w:color w:val="000000"/>
                <w:sz w:val="20"/>
                <w:szCs w:val="20"/>
              </w:rPr>
              <w:t>нной загрузки (далее - СДЗ)</w:t>
            </w: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tabs>
                <w:tab w:val="left" w:pos="1134"/>
              </w:tabs>
              <w:spacing w:after="0"/>
              <w:ind w:firstLine="297"/>
              <w:contextualSpacing/>
              <w:rPr>
                <w:sz w:val="20"/>
                <w:szCs w:val="20"/>
              </w:rPr>
            </w:pPr>
            <w:r w:rsidRPr="00B66683">
              <w:rPr>
                <w:sz w:val="20"/>
                <w:szCs w:val="20"/>
              </w:rPr>
              <w:t xml:space="preserve">СДЗ должно быть предназначено для предотвращения НСД посторонних лиц к ресурсам защищаемого компьютера и представлять </w:t>
            </w:r>
            <w:r w:rsidRPr="00B66683">
              <w:rPr>
                <w:sz w:val="20"/>
                <w:szCs w:val="20"/>
              </w:rPr>
              <w:lastRenderedPageBreak/>
              <w:t>собой программно-техническое средство, реализующее функции по предотвращению НСД к программным и (или) техническим ресурсам средства вычислительной техники на этапе их загрузки.</w:t>
            </w:r>
          </w:p>
          <w:p w:rsidR="00B66683" w:rsidRPr="00B66683" w:rsidRDefault="00B66683" w:rsidP="00B66683">
            <w:pPr>
              <w:tabs>
                <w:tab w:val="left" w:pos="1134"/>
              </w:tabs>
              <w:spacing w:after="0"/>
              <w:ind w:firstLine="297"/>
              <w:contextualSpacing/>
              <w:rPr>
                <w:sz w:val="20"/>
                <w:szCs w:val="20"/>
              </w:rPr>
            </w:pPr>
            <w:r w:rsidRPr="00B66683">
              <w:rPr>
                <w:sz w:val="20"/>
                <w:szCs w:val="20"/>
              </w:rPr>
              <w:t>Тип СДЗ уровня платы расширения в соответствии с Требованиями к средствам доверенной загрузки, утвержденны</w:t>
            </w:r>
            <w:r w:rsidR="001146FF">
              <w:rPr>
                <w:sz w:val="20"/>
                <w:szCs w:val="20"/>
              </w:rPr>
              <w:t>м</w:t>
            </w:r>
            <w:r w:rsidRPr="00B66683">
              <w:rPr>
                <w:sz w:val="20"/>
                <w:szCs w:val="20"/>
              </w:rPr>
              <w:t xml:space="preserve"> приказом ФСТЭК России от 27 сентября 2013 г. № 119 – «средство доверенной загрузки уровня платы расширения».</w:t>
            </w:r>
          </w:p>
          <w:p w:rsidR="00B66683" w:rsidRPr="00B66683" w:rsidRDefault="00B66683" w:rsidP="00B66683">
            <w:pPr>
              <w:tabs>
                <w:tab w:val="left" w:pos="1134"/>
              </w:tabs>
              <w:spacing w:after="0"/>
              <w:ind w:firstLine="297"/>
              <w:contextualSpacing/>
              <w:rPr>
                <w:sz w:val="20"/>
                <w:szCs w:val="20"/>
              </w:rPr>
            </w:pPr>
            <w:r w:rsidRPr="00B66683">
              <w:rPr>
                <w:sz w:val="20"/>
                <w:szCs w:val="20"/>
              </w:rPr>
              <w:t>СДЗ должно устанавливаться в материнскую плату защищаемого компьютера в разъем шины стандарта PCI-E версии 1.0а и выше.</w:t>
            </w:r>
          </w:p>
          <w:p w:rsidR="00B66683" w:rsidRPr="00B66683" w:rsidRDefault="00B66683" w:rsidP="00B66683">
            <w:pPr>
              <w:tabs>
                <w:tab w:val="left" w:pos="1134"/>
              </w:tabs>
              <w:spacing w:after="0"/>
              <w:ind w:firstLine="297"/>
              <w:contextualSpacing/>
              <w:rPr>
                <w:sz w:val="20"/>
                <w:szCs w:val="20"/>
              </w:rPr>
            </w:pPr>
            <w:r w:rsidRPr="00B66683">
              <w:rPr>
                <w:sz w:val="20"/>
                <w:szCs w:val="20"/>
              </w:rPr>
              <w:t xml:space="preserve">В комплекте с СДЗ должны поставляться 2 </w:t>
            </w:r>
            <w:proofErr w:type="gramStart"/>
            <w:r w:rsidRPr="00B66683">
              <w:rPr>
                <w:sz w:val="20"/>
                <w:szCs w:val="20"/>
              </w:rPr>
              <w:t>персональных</w:t>
            </w:r>
            <w:proofErr w:type="gramEnd"/>
            <w:r w:rsidRPr="00B66683">
              <w:rPr>
                <w:sz w:val="20"/>
                <w:szCs w:val="20"/>
              </w:rPr>
              <w:t xml:space="preserve"> идентификатора типа </w:t>
            </w:r>
            <w:proofErr w:type="spellStart"/>
            <w:r w:rsidRPr="00B66683">
              <w:rPr>
                <w:sz w:val="20"/>
                <w:szCs w:val="20"/>
                <w:lang w:val="en-US"/>
              </w:rPr>
              <w:t>iButton</w:t>
            </w:r>
            <w:proofErr w:type="spellEnd"/>
            <w:r w:rsidRPr="00B66683">
              <w:rPr>
                <w:sz w:val="20"/>
                <w:szCs w:val="20"/>
              </w:rPr>
              <w:t xml:space="preserve"> (</w:t>
            </w:r>
            <w:proofErr w:type="spellStart"/>
            <w:r w:rsidRPr="00B66683">
              <w:rPr>
                <w:sz w:val="20"/>
                <w:szCs w:val="20"/>
                <w:lang w:val="en-US"/>
              </w:rPr>
              <w:t>touchmemory</w:t>
            </w:r>
            <w:proofErr w:type="spellEnd"/>
            <w:r w:rsidRPr="00B66683">
              <w:rPr>
                <w:sz w:val="20"/>
                <w:szCs w:val="20"/>
              </w:rPr>
              <w:t>) со считывателем.</w:t>
            </w:r>
          </w:p>
          <w:p w:rsidR="00B66683" w:rsidRPr="00B66683" w:rsidRDefault="00B66683" w:rsidP="00B66683">
            <w:pPr>
              <w:tabs>
                <w:tab w:val="left" w:pos="1134"/>
              </w:tabs>
              <w:spacing w:after="0"/>
              <w:ind w:firstLine="297"/>
              <w:contextualSpacing/>
              <w:rPr>
                <w:sz w:val="20"/>
                <w:szCs w:val="20"/>
              </w:rPr>
            </w:pPr>
            <w:r w:rsidRPr="00B66683">
              <w:rPr>
                <w:sz w:val="20"/>
                <w:szCs w:val="20"/>
              </w:rPr>
              <w:t>В СДЗ должны быть реализованы следующие функции: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 xml:space="preserve">идентификация и аутентификация пользователей компьютера при их входе в систему с помощью персональных электронных идентификаторов </w:t>
            </w:r>
            <w:proofErr w:type="spellStart"/>
            <w:r w:rsidRPr="00B66683">
              <w:rPr>
                <w:bCs/>
                <w:sz w:val="20"/>
                <w:szCs w:val="20"/>
                <w:lang w:eastAsia="x-none"/>
              </w:rPr>
              <w:t>iButton</w:t>
            </w:r>
            <w:proofErr w:type="spellEnd"/>
            <w:r w:rsidRPr="00B66683">
              <w:rPr>
                <w:bCs/>
                <w:sz w:val="20"/>
                <w:szCs w:val="20"/>
                <w:lang w:eastAsia="x-none"/>
              </w:rPr>
              <w:t xml:space="preserve">, </w:t>
            </w:r>
            <w:proofErr w:type="spellStart"/>
            <w:r w:rsidRPr="00B66683">
              <w:rPr>
                <w:bCs/>
                <w:sz w:val="20"/>
                <w:szCs w:val="20"/>
                <w:lang w:eastAsia="x-none"/>
              </w:rPr>
              <w:t>eToken</w:t>
            </w:r>
            <w:proofErr w:type="spellEnd"/>
            <w:r w:rsidRPr="00B66683">
              <w:rPr>
                <w:bCs/>
                <w:sz w:val="20"/>
                <w:szCs w:val="20"/>
                <w:lang w:eastAsia="x-none"/>
              </w:rPr>
              <w:t xml:space="preserve"> PRO, </w:t>
            </w:r>
            <w:proofErr w:type="spellStart"/>
            <w:r w:rsidRPr="00B66683">
              <w:rPr>
                <w:bCs/>
                <w:sz w:val="20"/>
                <w:szCs w:val="20"/>
                <w:lang w:eastAsia="x-none"/>
              </w:rPr>
              <w:t>eToken</w:t>
            </w:r>
            <w:proofErr w:type="spellEnd"/>
            <w:r w:rsidRPr="00B66683">
              <w:rPr>
                <w:bCs/>
                <w:sz w:val="20"/>
                <w:szCs w:val="20"/>
                <w:lang w:eastAsia="x-none"/>
              </w:rPr>
              <w:t xml:space="preserve"> PRO (</w:t>
            </w:r>
            <w:proofErr w:type="spellStart"/>
            <w:r w:rsidRPr="00B66683">
              <w:rPr>
                <w:bCs/>
                <w:sz w:val="20"/>
                <w:szCs w:val="20"/>
                <w:lang w:eastAsia="x-none"/>
              </w:rPr>
              <w:t>Java</w:t>
            </w:r>
            <w:proofErr w:type="spellEnd"/>
            <w:r w:rsidRPr="00B66683">
              <w:rPr>
                <w:bCs/>
                <w:sz w:val="20"/>
                <w:szCs w:val="20"/>
                <w:lang w:eastAsia="x-none"/>
              </w:rPr>
              <w:t xml:space="preserve">), </w:t>
            </w:r>
            <w:proofErr w:type="spellStart"/>
            <w:r w:rsidRPr="00B66683">
              <w:rPr>
                <w:bCs/>
                <w:sz w:val="20"/>
                <w:szCs w:val="20"/>
                <w:lang w:eastAsia="x-none"/>
              </w:rPr>
              <w:t>iKey</w:t>
            </w:r>
            <w:proofErr w:type="spellEnd"/>
            <w:r w:rsidRPr="00B66683">
              <w:rPr>
                <w:bCs/>
                <w:sz w:val="20"/>
                <w:szCs w:val="20"/>
                <w:lang w:eastAsia="x-none"/>
              </w:rPr>
              <w:t xml:space="preserve"> 2032, </w:t>
            </w:r>
            <w:proofErr w:type="spellStart"/>
            <w:r w:rsidRPr="00B66683">
              <w:rPr>
                <w:bCs/>
                <w:sz w:val="20"/>
                <w:szCs w:val="20"/>
                <w:lang w:eastAsia="x-none"/>
              </w:rPr>
              <w:t>Rutoken</w:t>
            </w:r>
            <w:proofErr w:type="spellEnd"/>
            <w:r w:rsidRPr="00B66683">
              <w:rPr>
                <w:bCs/>
                <w:sz w:val="20"/>
                <w:szCs w:val="20"/>
                <w:lang w:eastAsia="x-none"/>
              </w:rPr>
              <w:t xml:space="preserve">, </w:t>
            </w:r>
            <w:proofErr w:type="spellStart"/>
            <w:r w:rsidRPr="00B66683">
              <w:rPr>
                <w:bCs/>
                <w:sz w:val="20"/>
                <w:szCs w:val="20"/>
                <w:lang w:eastAsia="x-none"/>
              </w:rPr>
              <w:t>Rutoken</w:t>
            </w:r>
            <w:proofErr w:type="spellEnd"/>
            <w:r w:rsidRPr="00B66683">
              <w:rPr>
                <w:bCs/>
                <w:sz w:val="20"/>
                <w:szCs w:val="20"/>
                <w:lang w:eastAsia="x-none"/>
              </w:rPr>
              <w:t xml:space="preserve"> RF;</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защита от несанкционированной загрузки операционной системы со съемных носителей — дискет, оптических и магнитооптических дисков, ZIP-устройств, USB-устройств и др.;</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контроль целостности программного и аппаратного обеспечения защищаемого компьютера до загрузки операционной системы:</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 xml:space="preserve">файлов и физических секторов </w:t>
            </w:r>
            <w:r w:rsidR="001146FF" w:rsidRPr="00B66683">
              <w:rPr>
                <w:sz w:val="20"/>
                <w:szCs w:val="20"/>
              </w:rPr>
              <w:t>жёсткого</w:t>
            </w:r>
            <w:r w:rsidRPr="00B66683">
              <w:rPr>
                <w:sz w:val="20"/>
                <w:szCs w:val="20"/>
              </w:rPr>
              <w:t xml:space="preserve"> диска;</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элементов системного реестра компьютера;</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журнала транзакций;</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PCI-устройств;</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структур SMBIOS;</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таблиц ACPI;</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конфигурации оперативной памяти;</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блокировка компьютера при условии, что после его включения управление не передано расширению BIOS СДЗ;</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контроль работоспособности основных компонентов комплекса — датчика случайных чисел, энергонезависимой памяти, персональных электронных идентификаторов;</w:t>
            </w:r>
          </w:p>
          <w:p w:rsidR="00B66683" w:rsidRPr="00B66683" w:rsidRDefault="00B66683" w:rsidP="00B66683">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регистрация событий, имеющих отношение к безопасности системы;</w:t>
            </w:r>
          </w:p>
          <w:p w:rsidR="00B66683" w:rsidRPr="00B66683" w:rsidRDefault="00B66683" w:rsidP="00B66683">
            <w:pPr>
              <w:keepNext/>
              <w:numPr>
                <w:ilvl w:val="1"/>
                <w:numId w:val="52"/>
              </w:numPr>
              <w:tabs>
                <w:tab w:val="left" w:pos="1134"/>
              </w:tabs>
              <w:spacing w:after="0"/>
              <w:ind w:left="0" w:firstLine="284"/>
              <w:contextualSpacing/>
              <w:outlineLvl w:val="1"/>
              <w:rPr>
                <w:b/>
                <w:bCs/>
                <w:sz w:val="20"/>
                <w:szCs w:val="20"/>
                <w:lang w:val="x-none" w:eastAsia="x-none"/>
              </w:rPr>
            </w:pPr>
            <w:r w:rsidRPr="00B66683">
              <w:rPr>
                <w:bCs/>
                <w:sz w:val="20"/>
                <w:szCs w:val="20"/>
                <w:lang w:eastAsia="x-none"/>
              </w:rPr>
              <w:t>совместная работа с СЗИ от НСД, поставляемых в соответс</w:t>
            </w:r>
            <w:r w:rsidR="001146FF">
              <w:rPr>
                <w:bCs/>
                <w:sz w:val="20"/>
                <w:szCs w:val="20"/>
                <w:lang w:eastAsia="x-none"/>
              </w:rPr>
              <w:t>т</w:t>
            </w:r>
            <w:r w:rsidRPr="00B66683">
              <w:rPr>
                <w:bCs/>
                <w:sz w:val="20"/>
                <w:szCs w:val="20"/>
                <w:lang w:eastAsia="x-none"/>
              </w:rPr>
              <w:t>вии с п.1 настоящей таблицы ((управление пользователями, контролем целостности,  событий безопасности)).</w:t>
            </w:r>
          </w:p>
        </w:tc>
        <w:tc>
          <w:tcPr>
            <w:tcW w:w="782"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jc w:val="center"/>
              <w:rPr>
                <w:sz w:val="20"/>
                <w:szCs w:val="20"/>
              </w:rPr>
            </w:pPr>
            <w:r w:rsidRPr="00B66683">
              <w:rPr>
                <w:sz w:val="20"/>
                <w:szCs w:val="20"/>
              </w:rPr>
              <w:lastRenderedPageBreak/>
              <w:t>2</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left"/>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rPr>
                <w:sz w:val="20"/>
                <w:szCs w:val="20"/>
              </w:rPr>
            </w:pPr>
            <w:r w:rsidRPr="00B66683">
              <w:rPr>
                <w:sz w:val="20"/>
                <w:szCs w:val="20"/>
              </w:rPr>
              <w:t xml:space="preserve">Установочный комплект для СЗИ от НСД </w:t>
            </w: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ind w:firstLine="342"/>
              <w:jc w:val="left"/>
              <w:rPr>
                <w:sz w:val="20"/>
                <w:szCs w:val="20"/>
              </w:rPr>
            </w:pPr>
            <w:r w:rsidRPr="00B66683">
              <w:rPr>
                <w:sz w:val="20"/>
                <w:szCs w:val="20"/>
              </w:rPr>
              <w:t>Исполнитель должен предоставить установочный комплект СЗИ от НСД, указанный в п.1 настоящей таблицы, включающий</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установочный носитель</w:t>
            </w:r>
            <w:r w:rsidRPr="00B66683">
              <w:rPr>
                <w:sz w:val="20"/>
                <w:szCs w:val="20"/>
                <w:lang w:val="en-US"/>
              </w:rPr>
              <w:t>;</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формуляр в печатном виде</w:t>
            </w:r>
            <w:r w:rsidRPr="00B66683">
              <w:rPr>
                <w:sz w:val="20"/>
                <w:szCs w:val="20"/>
                <w:lang w:val="en-US"/>
              </w:rPr>
              <w:t>;</w:t>
            </w:r>
          </w:p>
          <w:p w:rsidR="00B66683" w:rsidRPr="00B66683" w:rsidRDefault="00B66683" w:rsidP="00B66683">
            <w:pPr>
              <w:numPr>
                <w:ilvl w:val="0"/>
                <w:numId w:val="51"/>
              </w:numPr>
              <w:tabs>
                <w:tab w:val="left" w:pos="1134"/>
              </w:tabs>
              <w:spacing w:after="0"/>
              <w:ind w:left="1135" w:hanging="284"/>
              <w:contextualSpacing/>
              <w:rPr>
                <w:sz w:val="20"/>
                <w:szCs w:val="20"/>
              </w:rPr>
            </w:pPr>
            <w:r w:rsidRPr="00B66683">
              <w:rPr>
                <w:sz w:val="20"/>
                <w:szCs w:val="20"/>
              </w:rPr>
              <w:t>копию сертификата соответствия ФСТЭК.</w:t>
            </w:r>
          </w:p>
          <w:p w:rsidR="00B66683" w:rsidRPr="00B66683" w:rsidRDefault="00B66683" w:rsidP="00B66683">
            <w:pPr>
              <w:ind w:firstLine="342"/>
              <w:jc w:val="left"/>
              <w:rPr>
                <w:sz w:val="20"/>
                <w:szCs w:val="20"/>
              </w:rPr>
            </w:pPr>
            <w:r w:rsidRPr="00B66683">
              <w:rPr>
                <w:sz w:val="20"/>
                <w:szCs w:val="20"/>
              </w:rPr>
              <w:t>Должна быть обеспечена полная совместимость с п.1 настоящей таблицы.</w:t>
            </w:r>
          </w:p>
        </w:tc>
        <w:tc>
          <w:tcPr>
            <w:tcW w:w="782"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tabs>
                <w:tab w:val="left" w:pos="1134"/>
              </w:tabs>
              <w:ind w:firstLine="297"/>
              <w:contextualSpacing/>
              <w:rPr>
                <w:sz w:val="20"/>
                <w:szCs w:val="20"/>
              </w:rPr>
            </w:pPr>
            <w:r w:rsidRPr="00B66683">
              <w:rPr>
                <w:sz w:val="20"/>
                <w:szCs w:val="20"/>
              </w:rPr>
              <w:t>2</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left"/>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spacing w:after="0"/>
              <w:rPr>
                <w:sz w:val="20"/>
                <w:szCs w:val="20"/>
              </w:rPr>
            </w:pPr>
            <w:r w:rsidRPr="00B66683">
              <w:rPr>
                <w:color w:val="000000"/>
                <w:sz w:val="20"/>
                <w:szCs w:val="20"/>
              </w:rPr>
              <w:t xml:space="preserve">Модуль фильтрации сайтов по категориям (1 год) для </w:t>
            </w:r>
            <w:proofErr w:type="spellStart"/>
            <w:r w:rsidRPr="00B66683">
              <w:rPr>
                <w:color w:val="000000"/>
                <w:sz w:val="20"/>
                <w:szCs w:val="20"/>
              </w:rPr>
              <w:t>UserGate</w:t>
            </w:r>
            <w:proofErr w:type="spellEnd"/>
            <w:r w:rsidRPr="00B66683">
              <w:rPr>
                <w:color w:val="000000"/>
                <w:sz w:val="20"/>
                <w:szCs w:val="20"/>
              </w:rPr>
              <w:t xml:space="preserve"> </w:t>
            </w:r>
            <w:proofErr w:type="spellStart"/>
            <w:r w:rsidRPr="00B66683">
              <w:rPr>
                <w:color w:val="000000"/>
                <w:sz w:val="20"/>
                <w:szCs w:val="20"/>
              </w:rPr>
              <w:t>Proxy</w:t>
            </w:r>
            <w:proofErr w:type="spellEnd"/>
            <w:r w:rsidRPr="00B66683">
              <w:rPr>
                <w:color w:val="000000"/>
                <w:sz w:val="20"/>
                <w:szCs w:val="20"/>
              </w:rPr>
              <w:t xml:space="preserve"> &amp; </w:t>
            </w:r>
            <w:proofErr w:type="spellStart"/>
            <w:r w:rsidRPr="00B66683">
              <w:rPr>
                <w:color w:val="000000"/>
                <w:sz w:val="20"/>
                <w:szCs w:val="20"/>
              </w:rPr>
              <w:t>Firewall</w:t>
            </w:r>
            <w:proofErr w:type="spellEnd"/>
            <w:r w:rsidRPr="00B66683">
              <w:rPr>
                <w:color w:val="000000"/>
                <w:sz w:val="20"/>
                <w:szCs w:val="20"/>
              </w:rPr>
              <w:t xml:space="preserve"> 6.X до 200 сессий</w:t>
            </w:r>
            <w:r w:rsidRPr="00B66683">
              <w:rPr>
                <w:sz w:val="20"/>
                <w:szCs w:val="20"/>
              </w:rPr>
              <w:t>*</w:t>
            </w:r>
          </w:p>
          <w:p w:rsidR="00B66683" w:rsidRPr="00B66683" w:rsidRDefault="00B66683" w:rsidP="00B66683">
            <w:pPr>
              <w:autoSpaceDE w:val="0"/>
              <w:autoSpaceDN w:val="0"/>
              <w:adjustRightInd w:val="0"/>
              <w:spacing w:after="0"/>
              <w:jc w:val="left"/>
              <w:rPr>
                <w:sz w:val="20"/>
                <w:szCs w:val="20"/>
              </w:rPr>
            </w:pP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ind w:firstLine="342"/>
              <w:jc w:val="left"/>
              <w:rPr>
                <w:sz w:val="20"/>
                <w:szCs w:val="20"/>
              </w:rPr>
            </w:pPr>
            <w:r w:rsidRPr="00B66683">
              <w:rPr>
                <w:sz w:val="20"/>
                <w:szCs w:val="20"/>
              </w:rPr>
              <w:t xml:space="preserve">Поставка в виде неисключительного право на программный продукт для контроля правил доступа к информационным ресурсам </w:t>
            </w:r>
            <w:proofErr w:type="gramStart"/>
            <w:r w:rsidRPr="00B66683">
              <w:rPr>
                <w:sz w:val="20"/>
                <w:szCs w:val="20"/>
              </w:rPr>
              <w:t>интернет-трафика</w:t>
            </w:r>
            <w:proofErr w:type="gramEnd"/>
            <w:r w:rsidRPr="00B66683">
              <w:rPr>
                <w:sz w:val="20"/>
                <w:szCs w:val="20"/>
              </w:rPr>
              <w:t>.</w:t>
            </w:r>
          </w:p>
          <w:p w:rsidR="00B66683" w:rsidRPr="00B66683" w:rsidRDefault="00B66683" w:rsidP="00B66683">
            <w:pPr>
              <w:ind w:firstLine="342"/>
              <w:jc w:val="left"/>
              <w:rPr>
                <w:sz w:val="20"/>
                <w:szCs w:val="20"/>
              </w:rPr>
            </w:pPr>
            <w:r w:rsidRPr="00B66683">
              <w:rPr>
                <w:sz w:val="20"/>
                <w:szCs w:val="20"/>
              </w:rPr>
              <w:t>Способ передачи прав: электронный ключ.</w:t>
            </w:r>
          </w:p>
          <w:p w:rsidR="00B66683" w:rsidRPr="00B66683" w:rsidRDefault="00B66683" w:rsidP="00B66683">
            <w:pPr>
              <w:ind w:firstLine="342"/>
              <w:rPr>
                <w:sz w:val="20"/>
                <w:szCs w:val="20"/>
              </w:rPr>
            </w:pPr>
            <w:r w:rsidRPr="00B66683">
              <w:rPr>
                <w:sz w:val="20"/>
                <w:szCs w:val="20"/>
              </w:rPr>
              <w:t xml:space="preserve">Программный продукт должен представлять собой возможность активировать дополнительный встроенный модуль фильтрации </w:t>
            </w:r>
            <w:proofErr w:type="gramStart"/>
            <w:r w:rsidRPr="00B66683">
              <w:rPr>
                <w:sz w:val="20"/>
                <w:szCs w:val="20"/>
              </w:rPr>
              <w:t>интернет-трафика</w:t>
            </w:r>
            <w:proofErr w:type="gramEnd"/>
            <w:r w:rsidRPr="00B66683">
              <w:rPr>
                <w:sz w:val="20"/>
                <w:szCs w:val="20"/>
              </w:rPr>
              <w:t xml:space="preserve"> по категориям </w:t>
            </w:r>
            <w:proofErr w:type="spellStart"/>
            <w:r w:rsidRPr="00B66683">
              <w:rPr>
                <w:sz w:val="20"/>
                <w:szCs w:val="20"/>
              </w:rPr>
              <w:t>Entensys</w:t>
            </w:r>
            <w:proofErr w:type="spellEnd"/>
            <w:r w:rsidRPr="00B66683">
              <w:rPr>
                <w:sz w:val="20"/>
                <w:szCs w:val="20"/>
              </w:rPr>
              <w:t xml:space="preserve"> URL-</w:t>
            </w:r>
            <w:proofErr w:type="spellStart"/>
            <w:r w:rsidRPr="00B66683">
              <w:rPr>
                <w:sz w:val="20"/>
                <w:szCs w:val="20"/>
              </w:rPr>
              <w:t>filtering</w:t>
            </w:r>
            <w:proofErr w:type="spellEnd"/>
            <w:r w:rsidRPr="00B66683">
              <w:rPr>
                <w:sz w:val="20"/>
                <w:szCs w:val="20"/>
              </w:rPr>
              <w:t xml:space="preserve"> в эксплуатируемом Заказчиком прокси-сервере </w:t>
            </w:r>
            <w:proofErr w:type="spellStart"/>
            <w:r w:rsidRPr="00B66683">
              <w:rPr>
                <w:sz w:val="20"/>
                <w:szCs w:val="20"/>
              </w:rPr>
              <w:t>UserGate</w:t>
            </w:r>
            <w:proofErr w:type="spellEnd"/>
            <w:r w:rsidRPr="00B66683">
              <w:rPr>
                <w:sz w:val="20"/>
                <w:szCs w:val="20"/>
              </w:rPr>
              <w:t xml:space="preserve"> </w:t>
            </w:r>
            <w:proofErr w:type="spellStart"/>
            <w:r w:rsidRPr="00B66683">
              <w:rPr>
                <w:sz w:val="20"/>
                <w:szCs w:val="20"/>
              </w:rPr>
              <w:t>Proxy&amp;Firewall</w:t>
            </w:r>
            <w:proofErr w:type="spellEnd"/>
            <w:r w:rsidRPr="00B66683">
              <w:rPr>
                <w:sz w:val="20"/>
                <w:szCs w:val="20"/>
              </w:rPr>
              <w:t xml:space="preserve"> 6.0 до 200 сессий</w:t>
            </w:r>
          </w:p>
          <w:p w:rsidR="00B66683" w:rsidRPr="00B66683" w:rsidRDefault="00B66683" w:rsidP="00B66683">
            <w:pPr>
              <w:ind w:firstLine="342"/>
              <w:jc w:val="left"/>
              <w:rPr>
                <w:sz w:val="20"/>
                <w:szCs w:val="20"/>
              </w:rPr>
            </w:pPr>
            <w:r w:rsidRPr="00B66683">
              <w:rPr>
                <w:sz w:val="20"/>
                <w:szCs w:val="20"/>
              </w:rPr>
              <w:t>Функциональные характеристики:</w:t>
            </w:r>
          </w:p>
          <w:p w:rsidR="00B66683" w:rsidRPr="00B66683" w:rsidRDefault="00B66683" w:rsidP="00B66683">
            <w:pPr>
              <w:suppressAutoHyphens/>
              <w:spacing w:after="0" w:line="100" w:lineRule="atLeast"/>
              <w:rPr>
                <w:color w:val="000000"/>
                <w:kern w:val="1"/>
                <w:sz w:val="20"/>
                <w:szCs w:val="20"/>
                <w:lang w:eastAsia="ar-SA"/>
              </w:rPr>
            </w:pPr>
            <w:r w:rsidRPr="00B66683">
              <w:rPr>
                <w:color w:val="000000"/>
                <w:kern w:val="1"/>
                <w:sz w:val="20"/>
                <w:szCs w:val="20"/>
                <w:lang w:eastAsia="ar-SA"/>
              </w:rPr>
              <w:t xml:space="preserve">- </w:t>
            </w:r>
            <w:r w:rsidRPr="00B66683">
              <w:rPr>
                <w:color w:val="000000"/>
                <w:kern w:val="1"/>
                <w:sz w:val="20"/>
                <w:szCs w:val="20"/>
                <w:lang w:eastAsia="ar-SA"/>
              </w:rPr>
              <w:tab/>
              <w:t xml:space="preserve">Дополнительный модуль для </w:t>
            </w:r>
            <w:proofErr w:type="spellStart"/>
            <w:r w:rsidRPr="00B66683">
              <w:rPr>
                <w:color w:val="000000"/>
                <w:kern w:val="1"/>
                <w:sz w:val="20"/>
                <w:szCs w:val="20"/>
                <w:lang w:val="en-US" w:eastAsia="ar-SA"/>
              </w:rPr>
              <w:t>UserGate</w:t>
            </w:r>
            <w:proofErr w:type="spellEnd"/>
            <w:r w:rsidRPr="00B66683">
              <w:rPr>
                <w:color w:val="000000"/>
                <w:kern w:val="1"/>
                <w:sz w:val="20"/>
                <w:szCs w:val="20"/>
                <w:lang w:eastAsia="ar-SA"/>
              </w:rPr>
              <w:t xml:space="preserve"> </w:t>
            </w:r>
            <w:r w:rsidRPr="00B66683">
              <w:rPr>
                <w:color w:val="000000"/>
                <w:kern w:val="1"/>
                <w:sz w:val="20"/>
                <w:szCs w:val="20"/>
                <w:lang w:val="en-US" w:eastAsia="ar-SA"/>
              </w:rPr>
              <w:t>Proxy</w:t>
            </w:r>
            <w:r w:rsidRPr="00B66683">
              <w:rPr>
                <w:color w:val="000000"/>
                <w:kern w:val="1"/>
                <w:sz w:val="20"/>
                <w:szCs w:val="20"/>
                <w:lang w:eastAsia="ar-SA"/>
              </w:rPr>
              <w:t xml:space="preserve"> &amp; </w:t>
            </w:r>
            <w:r w:rsidRPr="00B66683">
              <w:rPr>
                <w:color w:val="000000"/>
                <w:kern w:val="1"/>
                <w:sz w:val="20"/>
                <w:szCs w:val="20"/>
                <w:lang w:val="en-US" w:eastAsia="ar-SA"/>
              </w:rPr>
              <w:t>Firewall</w:t>
            </w:r>
            <w:r w:rsidRPr="00B66683">
              <w:rPr>
                <w:color w:val="000000"/>
                <w:kern w:val="1"/>
                <w:sz w:val="20"/>
                <w:szCs w:val="20"/>
                <w:lang w:eastAsia="ar-SA"/>
              </w:rPr>
              <w:t xml:space="preserve"> 6.</w:t>
            </w:r>
            <w:r w:rsidRPr="00B66683">
              <w:rPr>
                <w:color w:val="000000"/>
                <w:kern w:val="1"/>
                <w:sz w:val="20"/>
                <w:szCs w:val="20"/>
                <w:lang w:val="en-US" w:eastAsia="ar-SA"/>
              </w:rPr>
              <w:t>X</w:t>
            </w:r>
            <w:r w:rsidRPr="00B66683">
              <w:rPr>
                <w:color w:val="000000"/>
                <w:kern w:val="1"/>
                <w:sz w:val="20"/>
                <w:szCs w:val="20"/>
                <w:lang w:eastAsia="ar-SA"/>
              </w:rPr>
              <w:t xml:space="preserve"> </w:t>
            </w:r>
            <w:proofErr w:type="spellStart"/>
            <w:r w:rsidRPr="00B66683">
              <w:rPr>
                <w:color w:val="000000"/>
                <w:kern w:val="1"/>
                <w:sz w:val="20"/>
                <w:szCs w:val="20"/>
                <w:lang w:val="en-US" w:eastAsia="ar-SA"/>
              </w:rPr>
              <w:t>Entensys</w:t>
            </w:r>
            <w:proofErr w:type="spellEnd"/>
            <w:r w:rsidRPr="00B66683">
              <w:rPr>
                <w:color w:val="000000"/>
                <w:kern w:val="1"/>
                <w:sz w:val="20"/>
                <w:szCs w:val="20"/>
                <w:lang w:eastAsia="ar-SA"/>
              </w:rPr>
              <w:t xml:space="preserve"> </w:t>
            </w:r>
            <w:r w:rsidRPr="00B66683">
              <w:rPr>
                <w:color w:val="000000"/>
                <w:kern w:val="1"/>
                <w:sz w:val="20"/>
                <w:szCs w:val="20"/>
                <w:lang w:val="en-US" w:eastAsia="ar-SA"/>
              </w:rPr>
              <w:t>URL</w:t>
            </w:r>
            <w:r w:rsidRPr="00B66683">
              <w:rPr>
                <w:color w:val="000000"/>
                <w:kern w:val="1"/>
                <w:sz w:val="20"/>
                <w:szCs w:val="20"/>
                <w:lang w:eastAsia="ar-SA"/>
              </w:rPr>
              <w:t xml:space="preserve"> </w:t>
            </w:r>
            <w:r w:rsidRPr="00B66683">
              <w:rPr>
                <w:color w:val="000000"/>
                <w:kern w:val="1"/>
                <w:sz w:val="20"/>
                <w:szCs w:val="20"/>
                <w:lang w:val="en-US" w:eastAsia="ar-SA"/>
              </w:rPr>
              <w:t>Filtering</w:t>
            </w:r>
            <w:r w:rsidRPr="00B66683">
              <w:rPr>
                <w:color w:val="000000"/>
                <w:kern w:val="1"/>
                <w:sz w:val="20"/>
                <w:szCs w:val="20"/>
                <w:lang w:eastAsia="ar-SA"/>
              </w:rPr>
              <w:t xml:space="preserve"> (до 200 сессий на 1 год) -  должен позволять блокировать доступ к нежелательным ресурсам, как в отдельности, так и по категориям сайтов. Работа модуля фильтрации по категориям сайтов должна быть основана на технологии </w:t>
            </w:r>
            <w:proofErr w:type="spellStart"/>
            <w:r w:rsidRPr="00B66683">
              <w:rPr>
                <w:color w:val="000000"/>
                <w:kern w:val="1"/>
                <w:sz w:val="20"/>
                <w:szCs w:val="20"/>
                <w:lang w:eastAsia="ar-SA"/>
              </w:rPr>
              <w:t>Entensys</w:t>
            </w:r>
            <w:proofErr w:type="spellEnd"/>
            <w:r w:rsidRPr="00B66683">
              <w:rPr>
                <w:color w:val="000000"/>
                <w:kern w:val="1"/>
                <w:sz w:val="20"/>
                <w:szCs w:val="20"/>
                <w:lang w:eastAsia="ar-SA"/>
              </w:rPr>
              <w:t xml:space="preserve"> URL </w:t>
            </w:r>
            <w:proofErr w:type="spellStart"/>
            <w:r w:rsidRPr="00B66683">
              <w:rPr>
                <w:color w:val="000000"/>
                <w:kern w:val="1"/>
                <w:sz w:val="20"/>
                <w:szCs w:val="20"/>
                <w:lang w:eastAsia="ar-SA"/>
              </w:rPr>
              <w:t>Filtering</w:t>
            </w:r>
            <w:proofErr w:type="spellEnd"/>
            <w:r w:rsidRPr="00B66683">
              <w:rPr>
                <w:color w:val="000000"/>
                <w:kern w:val="1"/>
                <w:sz w:val="20"/>
                <w:szCs w:val="20"/>
                <w:lang w:eastAsia="ar-SA"/>
              </w:rPr>
              <w:t xml:space="preserve">, в которой </w:t>
            </w:r>
            <w:r w:rsidRPr="00B66683">
              <w:rPr>
                <w:color w:val="000000"/>
                <w:kern w:val="1"/>
                <w:sz w:val="20"/>
                <w:szCs w:val="20"/>
                <w:lang w:eastAsia="ar-SA"/>
              </w:rPr>
              <w:lastRenderedPageBreak/>
              <w:t xml:space="preserve">используется база данных, содержащая 500 млн. сайтов, </w:t>
            </w:r>
            <w:r w:rsidR="001146FF" w:rsidRPr="00B66683">
              <w:rPr>
                <w:color w:val="000000"/>
                <w:kern w:val="1"/>
                <w:sz w:val="20"/>
                <w:szCs w:val="20"/>
                <w:lang w:eastAsia="ar-SA"/>
              </w:rPr>
              <w:t>разделённых</w:t>
            </w:r>
            <w:r w:rsidRPr="00B66683">
              <w:rPr>
                <w:color w:val="000000"/>
                <w:kern w:val="1"/>
                <w:sz w:val="20"/>
                <w:szCs w:val="20"/>
                <w:lang w:eastAsia="ar-SA"/>
              </w:rPr>
              <w:t xml:space="preserve"> на 73 категории. Администратор должен иметь возможность запрещать доступ к отдельным сайтам, к категориям сайтов, либо к тем сайтам, адреса которых содержат заданные фрагменты слов. База должна быть специально адаптирована для использования русскоязычными пользователями и содержать до 10 миллионов русскоязычных сайтов. </w:t>
            </w:r>
          </w:p>
          <w:p w:rsidR="00B66683" w:rsidRPr="00B66683" w:rsidRDefault="00B66683" w:rsidP="00B66683">
            <w:pPr>
              <w:suppressAutoHyphens/>
              <w:spacing w:after="0" w:line="276" w:lineRule="auto"/>
              <w:rPr>
                <w:rFonts w:eastAsia="SimSun"/>
                <w:color w:val="000000"/>
                <w:kern w:val="1"/>
                <w:sz w:val="20"/>
                <w:szCs w:val="20"/>
                <w:lang w:eastAsia="ar-SA"/>
              </w:rPr>
            </w:pPr>
            <w:r w:rsidRPr="00B66683">
              <w:rPr>
                <w:rFonts w:eastAsia="SimSun"/>
                <w:color w:val="000000"/>
                <w:kern w:val="1"/>
                <w:sz w:val="20"/>
                <w:szCs w:val="20"/>
                <w:lang w:eastAsia="ar-SA"/>
              </w:rPr>
              <w:t xml:space="preserve">Программный продукт должен быть совместим с операционной системой </w:t>
            </w:r>
            <w:proofErr w:type="spellStart"/>
            <w:r w:rsidRPr="00B66683">
              <w:rPr>
                <w:rFonts w:eastAsia="SimSun"/>
                <w:color w:val="000000"/>
                <w:kern w:val="1"/>
                <w:sz w:val="20"/>
                <w:szCs w:val="20"/>
                <w:lang w:eastAsia="ar-SA"/>
              </w:rPr>
              <w:t>Windows</w:t>
            </w:r>
            <w:proofErr w:type="spellEnd"/>
            <w:r w:rsidRPr="00B66683">
              <w:rPr>
                <w:rFonts w:eastAsia="SimSun"/>
                <w:color w:val="000000"/>
                <w:kern w:val="1"/>
                <w:sz w:val="20"/>
                <w:szCs w:val="20"/>
                <w:lang w:eastAsia="ar-SA"/>
              </w:rPr>
              <w:t xml:space="preserve"> 7/8/2008/2012</w:t>
            </w:r>
          </w:p>
          <w:p w:rsidR="00B66683" w:rsidRPr="00B66683" w:rsidRDefault="00B66683" w:rsidP="00B66683">
            <w:pPr>
              <w:suppressAutoHyphens/>
              <w:spacing w:after="0" w:line="276" w:lineRule="auto"/>
              <w:rPr>
                <w:sz w:val="20"/>
                <w:szCs w:val="20"/>
              </w:rPr>
            </w:pPr>
            <w:r w:rsidRPr="00B66683">
              <w:rPr>
                <w:rFonts w:eastAsia="SimSun"/>
                <w:color w:val="000000"/>
                <w:kern w:val="1"/>
                <w:sz w:val="20"/>
                <w:szCs w:val="20"/>
                <w:lang w:eastAsia="ar-SA"/>
              </w:rPr>
              <w:t>Поставляемый программный продукт должен включать в себя Лицензию на использование лицензионной версии (неисключительные имущественные права) сроком работы 1 год с момента активации электронного ключа.</w:t>
            </w:r>
          </w:p>
        </w:tc>
        <w:tc>
          <w:tcPr>
            <w:tcW w:w="782" w:type="dxa"/>
            <w:tcBorders>
              <w:top w:val="single" w:sz="4" w:space="0" w:color="auto"/>
              <w:left w:val="single" w:sz="4" w:space="0" w:color="auto"/>
              <w:bottom w:val="single" w:sz="4" w:space="0" w:color="auto"/>
              <w:right w:val="single" w:sz="4" w:space="0" w:color="auto"/>
            </w:tcBorders>
            <w:vAlign w:val="center"/>
          </w:tcPr>
          <w:p w:rsidR="00B66683" w:rsidRPr="00B66683" w:rsidRDefault="00B66683" w:rsidP="00B66683">
            <w:pPr>
              <w:spacing w:after="0"/>
              <w:jc w:val="center"/>
              <w:rPr>
                <w:sz w:val="20"/>
                <w:szCs w:val="20"/>
              </w:rPr>
            </w:pPr>
            <w:r w:rsidRPr="00B66683">
              <w:rPr>
                <w:sz w:val="20"/>
                <w:szCs w:val="20"/>
              </w:rPr>
              <w:lastRenderedPageBreak/>
              <w:t>1</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left"/>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spacing w:after="0"/>
              <w:rPr>
                <w:sz w:val="20"/>
                <w:szCs w:val="20"/>
              </w:rPr>
            </w:pPr>
            <w:r w:rsidRPr="00B66683">
              <w:rPr>
                <w:sz w:val="20"/>
                <w:szCs w:val="20"/>
              </w:rPr>
              <w:t xml:space="preserve">Продление действующей лицензии на антивирусное программное обеспечение </w:t>
            </w:r>
            <w:proofErr w:type="spellStart"/>
            <w:r w:rsidRPr="00B66683">
              <w:rPr>
                <w:sz w:val="20"/>
                <w:szCs w:val="20"/>
              </w:rPr>
              <w:t>Kaspersky</w:t>
            </w:r>
            <w:proofErr w:type="spellEnd"/>
            <w:r w:rsidRPr="00B66683">
              <w:rPr>
                <w:sz w:val="20"/>
                <w:szCs w:val="20"/>
              </w:rPr>
              <w:t xml:space="preserve"> </w:t>
            </w:r>
            <w:proofErr w:type="spellStart"/>
            <w:r w:rsidRPr="00B66683">
              <w:rPr>
                <w:sz w:val="20"/>
                <w:szCs w:val="20"/>
              </w:rPr>
              <w:t>Endpoint</w:t>
            </w:r>
            <w:proofErr w:type="spellEnd"/>
            <w:r w:rsidRPr="00B66683">
              <w:rPr>
                <w:sz w:val="20"/>
                <w:szCs w:val="20"/>
              </w:rPr>
              <w:t xml:space="preserve"> </w:t>
            </w:r>
            <w:proofErr w:type="spellStart"/>
            <w:r w:rsidRPr="00B66683">
              <w:rPr>
                <w:sz w:val="20"/>
                <w:szCs w:val="20"/>
              </w:rPr>
              <w:t>Security</w:t>
            </w:r>
            <w:proofErr w:type="spellEnd"/>
            <w:r w:rsidRPr="00B66683">
              <w:rPr>
                <w:sz w:val="20"/>
                <w:szCs w:val="20"/>
              </w:rPr>
              <w:t xml:space="preserve"> для бизнеса - Стандартный </w:t>
            </w:r>
            <w:proofErr w:type="spellStart"/>
            <w:r w:rsidRPr="00B66683">
              <w:rPr>
                <w:sz w:val="20"/>
                <w:szCs w:val="20"/>
              </w:rPr>
              <w:t>Russian</w:t>
            </w:r>
            <w:proofErr w:type="spellEnd"/>
            <w:r w:rsidRPr="00B66683">
              <w:rPr>
                <w:sz w:val="20"/>
                <w:szCs w:val="20"/>
              </w:rPr>
              <w:t xml:space="preserve"> </w:t>
            </w:r>
            <w:proofErr w:type="spellStart"/>
            <w:r w:rsidRPr="00B66683">
              <w:rPr>
                <w:sz w:val="20"/>
                <w:szCs w:val="20"/>
              </w:rPr>
              <w:t>Edition</w:t>
            </w:r>
            <w:proofErr w:type="spellEnd"/>
            <w:r w:rsidRPr="00B66683">
              <w:rPr>
                <w:sz w:val="20"/>
                <w:szCs w:val="20"/>
              </w:rPr>
              <w:t xml:space="preserve"> на срок 1 год с учётом имеющейся у Заказчика лицензии (на 200 защищаемых объектов)*</w:t>
            </w: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ind w:firstLine="342"/>
              <w:jc w:val="left"/>
              <w:rPr>
                <w:sz w:val="20"/>
                <w:szCs w:val="20"/>
              </w:rPr>
            </w:pPr>
            <w:r w:rsidRPr="00B66683">
              <w:rPr>
                <w:sz w:val="20"/>
                <w:szCs w:val="20"/>
              </w:rPr>
              <w:t xml:space="preserve">Продление неисключительных прав на использование программного обеспечения </w:t>
            </w:r>
            <w:proofErr w:type="spellStart"/>
            <w:r w:rsidRPr="00B66683">
              <w:rPr>
                <w:sz w:val="20"/>
                <w:szCs w:val="20"/>
              </w:rPr>
              <w:t>Kaspersky</w:t>
            </w:r>
            <w:proofErr w:type="spellEnd"/>
            <w:r w:rsidRPr="00B66683">
              <w:rPr>
                <w:sz w:val="20"/>
                <w:szCs w:val="20"/>
              </w:rPr>
              <w:t xml:space="preserve"> </w:t>
            </w:r>
            <w:proofErr w:type="spellStart"/>
            <w:r w:rsidRPr="00B66683">
              <w:rPr>
                <w:sz w:val="20"/>
                <w:szCs w:val="20"/>
              </w:rPr>
              <w:t>Endpoint</w:t>
            </w:r>
            <w:proofErr w:type="spellEnd"/>
            <w:r w:rsidRPr="00B66683">
              <w:rPr>
                <w:sz w:val="20"/>
                <w:szCs w:val="20"/>
              </w:rPr>
              <w:t xml:space="preserve"> </w:t>
            </w:r>
            <w:proofErr w:type="spellStart"/>
            <w:r w:rsidRPr="00B66683">
              <w:rPr>
                <w:sz w:val="20"/>
                <w:szCs w:val="20"/>
              </w:rPr>
              <w:t>Security</w:t>
            </w:r>
            <w:proofErr w:type="spellEnd"/>
            <w:r w:rsidRPr="00B66683">
              <w:rPr>
                <w:sz w:val="20"/>
                <w:szCs w:val="20"/>
              </w:rPr>
              <w:t xml:space="preserve"> для бизнеса - Стандартный </w:t>
            </w:r>
            <w:proofErr w:type="spellStart"/>
            <w:r w:rsidRPr="00B66683">
              <w:rPr>
                <w:sz w:val="20"/>
                <w:szCs w:val="20"/>
              </w:rPr>
              <w:t>Russian</w:t>
            </w:r>
            <w:proofErr w:type="spellEnd"/>
            <w:r w:rsidRPr="00B66683">
              <w:rPr>
                <w:sz w:val="20"/>
                <w:szCs w:val="20"/>
              </w:rPr>
              <w:t xml:space="preserve"> </w:t>
            </w:r>
            <w:proofErr w:type="spellStart"/>
            <w:r w:rsidRPr="00B66683">
              <w:rPr>
                <w:sz w:val="20"/>
                <w:szCs w:val="20"/>
              </w:rPr>
              <w:t>Edition</w:t>
            </w:r>
            <w:proofErr w:type="spellEnd"/>
            <w:r w:rsidRPr="00B66683">
              <w:rPr>
                <w:sz w:val="20"/>
                <w:szCs w:val="20"/>
              </w:rPr>
              <w:t xml:space="preserve"> сроком на один год для 200 защищаемых объектов. </w:t>
            </w:r>
          </w:p>
          <w:p w:rsidR="00F63310" w:rsidRDefault="00B66683" w:rsidP="00B66683">
            <w:pPr>
              <w:ind w:firstLine="342"/>
              <w:jc w:val="left"/>
              <w:rPr>
                <w:sz w:val="20"/>
                <w:szCs w:val="20"/>
              </w:rPr>
            </w:pPr>
            <w:r w:rsidRPr="00B66683">
              <w:rPr>
                <w:sz w:val="20"/>
                <w:szCs w:val="20"/>
              </w:rPr>
              <w:t xml:space="preserve">В комплект поддерживаемых ключом продуктов антивирусного программного обеспечения должны входить: </w:t>
            </w:r>
          </w:p>
          <w:p w:rsidR="00B66683" w:rsidRPr="00B66683" w:rsidRDefault="00F63310" w:rsidP="00B66683">
            <w:pPr>
              <w:ind w:firstLine="342"/>
              <w:jc w:val="left"/>
              <w:rPr>
                <w:sz w:val="20"/>
                <w:szCs w:val="20"/>
              </w:rPr>
            </w:pPr>
            <w:r>
              <w:rPr>
                <w:sz w:val="20"/>
                <w:szCs w:val="20"/>
              </w:rPr>
              <w:t xml:space="preserve">1) </w:t>
            </w:r>
            <w:r w:rsidR="00B66683" w:rsidRPr="00B66683">
              <w:rPr>
                <w:sz w:val="20"/>
                <w:szCs w:val="20"/>
              </w:rPr>
              <w:t xml:space="preserve">программные средства антивирусной защиты для рабочих станций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Windows</w:t>
            </w:r>
            <w:proofErr w:type="spellEnd"/>
            <w:r w:rsidR="00B66683" w:rsidRPr="00B66683">
              <w:rPr>
                <w:sz w:val="20"/>
                <w:szCs w:val="20"/>
              </w:rPr>
              <w:t xml:space="preserve"> XP </w:t>
            </w:r>
            <w:proofErr w:type="spellStart"/>
            <w:r w:rsidR="00B66683" w:rsidRPr="00B66683">
              <w:rPr>
                <w:sz w:val="20"/>
                <w:szCs w:val="20"/>
              </w:rPr>
              <w:t>Professional</w:t>
            </w:r>
            <w:proofErr w:type="spellEnd"/>
            <w:r w:rsidR="00B66683" w:rsidRPr="00B66683">
              <w:rPr>
                <w:sz w:val="20"/>
                <w:szCs w:val="20"/>
              </w:rPr>
              <w:t xml:space="preserve"> SP2 и выше, </w:t>
            </w:r>
            <w:proofErr w:type="spellStart"/>
            <w:r w:rsidR="00B66683" w:rsidRPr="00B66683">
              <w:rPr>
                <w:sz w:val="20"/>
                <w:szCs w:val="20"/>
              </w:rPr>
              <w:t>Windows</w:t>
            </w:r>
            <w:proofErr w:type="spellEnd"/>
            <w:r w:rsidR="00B66683" w:rsidRPr="00B66683">
              <w:rPr>
                <w:sz w:val="20"/>
                <w:szCs w:val="20"/>
              </w:rPr>
              <w:t xml:space="preserve"> XP </w:t>
            </w:r>
            <w:proofErr w:type="spellStart"/>
            <w:r w:rsidR="00B66683" w:rsidRPr="00B66683">
              <w:rPr>
                <w:sz w:val="20"/>
                <w:szCs w:val="20"/>
              </w:rPr>
              <w:t>Professional</w:t>
            </w:r>
            <w:proofErr w:type="spellEnd"/>
            <w:r w:rsidR="00B66683" w:rsidRPr="00B66683">
              <w:rPr>
                <w:sz w:val="20"/>
                <w:szCs w:val="20"/>
              </w:rPr>
              <w:t xml:space="preserve"> SP2 и выше, </w:t>
            </w:r>
            <w:proofErr w:type="spellStart"/>
            <w:r w:rsidR="00B66683" w:rsidRPr="00B66683">
              <w:rPr>
                <w:sz w:val="20"/>
                <w:szCs w:val="20"/>
              </w:rPr>
              <w:t>Windows</w:t>
            </w:r>
            <w:proofErr w:type="spellEnd"/>
            <w:r w:rsidR="00B66683" w:rsidRPr="00B66683">
              <w:rPr>
                <w:sz w:val="20"/>
                <w:szCs w:val="20"/>
              </w:rPr>
              <w:t xml:space="preserve"> XP </w:t>
            </w:r>
            <w:proofErr w:type="spellStart"/>
            <w:r w:rsidR="00B66683" w:rsidRPr="00B66683">
              <w:rPr>
                <w:sz w:val="20"/>
                <w:szCs w:val="20"/>
              </w:rPr>
              <w:t>Professional</w:t>
            </w:r>
            <w:proofErr w:type="spellEnd"/>
            <w:r w:rsidR="00B66683" w:rsidRPr="00B66683">
              <w:rPr>
                <w:sz w:val="20"/>
                <w:szCs w:val="20"/>
              </w:rPr>
              <w:t xml:space="preserve"> 64х SP2 и выше; </w:t>
            </w:r>
            <w:proofErr w:type="spellStart"/>
            <w:r w:rsidR="00B66683" w:rsidRPr="00B66683">
              <w:rPr>
                <w:sz w:val="20"/>
                <w:szCs w:val="20"/>
              </w:rPr>
              <w:t>Windows</w:t>
            </w:r>
            <w:proofErr w:type="spellEnd"/>
            <w:r w:rsidR="00B66683" w:rsidRPr="00B66683">
              <w:rPr>
                <w:sz w:val="20"/>
                <w:szCs w:val="20"/>
              </w:rPr>
              <w:t xml:space="preserve"> 7 </w:t>
            </w:r>
            <w:proofErr w:type="spellStart"/>
            <w:r w:rsidR="00B66683" w:rsidRPr="00B66683">
              <w:rPr>
                <w:sz w:val="20"/>
                <w:szCs w:val="20"/>
              </w:rPr>
              <w:t>Professional</w:t>
            </w:r>
            <w:proofErr w:type="spellEnd"/>
            <w:r w:rsidR="00B66683" w:rsidRPr="00B66683">
              <w:rPr>
                <w:sz w:val="20"/>
                <w:szCs w:val="20"/>
              </w:rPr>
              <w:t xml:space="preserve"> SP1, </w:t>
            </w:r>
            <w:proofErr w:type="spellStart"/>
            <w:r w:rsidR="00B66683" w:rsidRPr="00B66683">
              <w:rPr>
                <w:sz w:val="20"/>
                <w:szCs w:val="20"/>
              </w:rPr>
              <w:t>Windows</w:t>
            </w:r>
            <w:proofErr w:type="spellEnd"/>
            <w:r w:rsidR="00B66683" w:rsidRPr="00B66683">
              <w:rPr>
                <w:sz w:val="20"/>
                <w:szCs w:val="20"/>
              </w:rPr>
              <w:t xml:space="preserve"> 7 </w:t>
            </w:r>
            <w:proofErr w:type="spellStart"/>
            <w:r w:rsidR="00B66683" w:rsidRPr="00B66683">
              <w:rPr>
                <w:sz w:val="20"/>
                <w:szCs w:val="20"/>
              </w:rPr>
              <w:t>Professional</w:t>
            </w:r>
            <w:proofErr w:type="spellEnd"/>
            <w:r w:rsidR="00B66683" w:rsidRPr="00B66683">
              <w:rPr>
                <w:sz w:val="20"/>
                <w:szCs w:val="20"/>
              </w:rPr>
              <w:t xml:space="preserve"> x64 SP1.</w:t>
            </w:r>
          </w:p>
          <w:p w:rsidR="00B66683" w:rsidRPr="00B66683" w:rsidRDefault="00F63310" w:rsidP="00B66683">
            <w:pPr>
              <w:ind w:firstLine="342"/>
              <w:jc w:val="left"/>
              <w:rPr>
                <w:color w:val="000000"/>
                <w:kern w:val="1"/>
                <w:sz w:val="18"/>
                <w:szCs w:val="18"/>
                <w:lang w:eastAsia="ar-SA"/>
              </w:rPr>
            </w:pPr>
            <w:r>
              <w:rPr>
                <w:sz w:val="20"/>
                <w:szCs w:val="20"/>
              </w:rPr>
              <w:t xml:space="preserve">2) </w:t>
            </w:r>
            <w:r w:rsidR="00B66683" w:rsidRPr="00B66683">
              <w:rPr>
                <w:sz w:val="20"/>
                <w:szCs w:val="20"/>
              </w:rPr>
              <w:t xml:space="preserve">программные средства для файловых серверов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Linux</w:t>
            </w:r>
            <w:proofErr w:type="spellEnd"/>
            <w:r w:rsidR="00B66683" w:rsidRPr="00B66683">
              <w:rPr>
                <w:sz w:val="20"/>
                <w:szCs w:val="20"/>
              </w:rPr>
              <w:t xml:space="preserve">: </w:t>
            </w:r>
            <w:proofErr w:type="spellStart"/>
            <w:proofErr w:type="gram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Server</w:t>
            </w:r>
            <w:proofErr w:type="spellEnd"/>
            <w:r w:rsidR="00B66683" w:rsidRPr="00B66683">
              <w:rPr>
                <w:sz w:val="20"/>
                <w:szCs w:val="20"/>
              </w:rPr>
              <w:t xml:space="preserve"> 2003 R2,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Server</w:t>
            </w:r>
            <w:proofErr w:type="spellEnd"/>
            <w:r w:rsidR="00B66683" w:rsidRPr="00B66683">
              <w:rPr>
                <w:sz w:val="20"/>
                <w:szCs w:val="20"/>
              </w:rPr>
              <w:t xml:space="preserve"> 2003 R2 x64,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Server</w:t>
            </w:r>
            <w:proofErr w:type="spellEnd"/>
            <w:r w:rsidR="00B66683" w:rsidRPr="00B66683">
              <w:rPr>
                <w:sz w:val="20"/>
                <w:szCs w:val="20"/>
              </w:rPr>
              <w:t xml:space="preserve"> 2008 </w:t>
            </w:r>
            <w:proofErr w:type="spellStart"/>
            <w:r w:rsidR="00B66683" w:rsidRPr="00B66683">
              <w:rPr>
                <w:sz w:val="20"/>
                <w:szCs w:val="20"/>
              </w:rPr>
              <w:t>Standard</w:t>
            </w:r>
            <w:proofErr w:type="spellEnd"/>
            <w:r w:rsidR="00B66683" w:rsidRPr="00B66683">
              <w:rPr>
                <w:sz w:val="20"/>
                <w:szCs w:val="20"/>
              </w:rPr>
              <w:t xml:space="preserve"> и выше,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Server</w:t>
            </w:r>
            <w:proofErr w:type="spellEnd"/>
            <w:r w:rsidR="00B66683" w:rsidRPr="00B66683">
              <w:rPr>
                <w:sz w:val="20"/>
                <w:szCs w:val="20"/>
              </w:rPr>
              <w:t xml:space="preserve"> 2008 64х </w:t>
            </w:r>
            <w:proofErr w:type="spellStart"/>
            <w:r w:rsidR="00B66683" w:rsidRPr="00B66683">
              <w:rPr>
                <w:sz w:val="20"/>
                <w:szCs w:val="20"/>
              </w:rPr>
              <w:t>Standard</w:t>
            </w:r>
            <w:proofErr w:type="spellEnd"/>
            <w:r w:rsidR="00B66683" w:rsidRPr="00B66683">
              <w:rPr>
                <w:sz w:val="20"/>
                <w:szCs w:val="20"/>
              </w:rPr>
              <w:t xml:space="preserve"> и выше,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Server</w:t>
            </w:r>
            <w:proofErr w:type="spellEnd"/>
            <w:r w:rsidR="00B66683" w:rsidRPr="00B66683">
              <w:rPr>
                <w:sz w:val="20"/>
                <w:szCs w:val="20"/>
              </w:rPr>
              <w:t xml:space="preserve"> 2008 </w:t>
            </w:r>
            <w:proofErr w:type="spellStart"/>
            <w:r w:rsidR="00B66683" w:rsidRPr="00B66683">
              <w:rPr>
                <w:sz w:val="20"/>
                <w:szCs w:val="20"/>
              </w:rPr>
              <w:t>Enterprise</w:t>
            </w:r>
            <w:proofErr w:type="spellEnd"/>
            <w:r w:rsidR="00B66683" w:rsidRPr="00B66683">
              <w:rPr>
                <w:sz w:val="20"/>
                <w:szCs w:val="20"/>
              </w:rPr>
              <w:t xml:space="preserve"> и выше, </w:t>
            </w:r>
            <w:proofErr w:type="spellStart"/>
            <w:r w:rsidR="00B66683" w:rsidRPr="00B66683">
              <w:rPr>
                <w:sz w:val="20"/>
                <w:szCs w:val="20"/>
              </w:rPr>
              <w:t>Windows</w:t>
            </w:r>
            <w:proofErr w:type="spellEnd"/>
            <w:r w:rsidR="00B66683" w:rsidRPr="00B66683">
              <w:rPr>
                <w:sz w:val="20"/>
                <w:szCs w:val="20"/>
              </w:rPr>
              <w:t xml:space="preserve"> </w:t>
            </w:r>
            <w:proofErr w:type="spellStart"/>
            <w:r w:rsidR="00B66683" w:rsidRPr="00B66683">
              <w:rPr>
                <w:sz w:val="20"/>
                <w:szCs w:val="20"/>
              </w:rPr>
              <w:t>Server</w:t>
            </w:r>
            <w:proofErr w:type="spellEnd"/>
            <w:r w:rsidR="00B66683" w:rsidRPr="00B66683">
              <w:rPr>
                <w:sz w:val="20"/>
                <w:szCs w:val="20"/>
              </w:rPr>
              <w:t xml:space="preserve"> 2008 64х </w:t>
            </w:r>
            <w:proofErr w:type="spellStart"/>
            <w:r w:rsidR="00B66683" w:rsidRPr="00B66683">
              <w:rPr>
                <w:sz w:val="20"/>
                <w:szCs w:val="20"/>
              </w:rPr>
              <w:t>Enterprise</w:t>
            </w:r>
            <w:proofErr w:type="spellEnd"/>
            <w:r w:rsidR="00B66683" w:rsidRPr="00B66683">
              <w:rPr>
                <w:sz w:val="20"/>
                <w:szCs w:val="20"/>
              </w:rPr>
              <w:t xml:space="preserve"> и выше, </w:t>
            </w:r>
            <w:proofErr w:type="spellStart"/>
            <w:r w:rsidR="00B66683" w:rsidRPr="00B66683">
              <w:rPr>
                <w:sz w:val="20"/>
                <w:szCs w:val="20"/>
              </w:rPr>
              <w:t>CentOS</w:t>
            </w:r>
            <w:proofErr w:type="spellEnd"/>
            <w:r w:rsidR="00B66683" w:rsidRPr="00B66683">
              <w:rPr>
                <w:sz w:val="20"/>
                <w:szCs w:val="20"/>
              </w:rPr>
              <w:t xml:space="preserve"> 6.x и выше, </w:t>
            </w:r>
            <w:proofErr w:type="spellStart"/>
            <w:r w:rsidR="00B66683" w:rsidRPr="00B66683">
              <w:rPr>
                <w:sz w:val="20"/>
                <w:szCs w:val="20"/>
              </w:rPr>
              <w:t>OpenSuse</w:t>
            </w:r>
            <w:proofErr w:type="spellEnd"/>
            <w:r w:rsidR="00B66683" w:rsidRPr="00B66683">
              <w:rPr>
                <w:sz w:val="20"/>
                <w:szCs w:val="20"/>
              </w:rPr>
              <w:t xml:space="preserve"> 11 и выше, </w:t>
            </w:r>
            <w:proofErr w:type="spellStart"/>
            <w:r w:rsidR="00B66683" w:rsidRPr="00B66683">
              <w:rPr>
                <w:sz w:val="20"/>
                <w:szCs w:val="20"/>
              </w:rPr>
              <w:t>Ubuntu</w:t>
            </w:r>
            <w:proofErr w:type="spellEnd"/>
            <w:r w:rsidR="00B66683" w:rsidRPr="00B66683">
              <w:rPr>
                <w:sz w:val="20"/>
                <w:szCs w:val="20"/>
              </w:rPr>
              <w:t xml:space="preserve"> 11 и выше; программные средства для мобильных устройств (смартфонов):</w:t>
            </w:r>
            <w:proofErr w:type="gramEnd"/>
            <w:r w:rsidR="00B66683" w:rsidRPr="00B66683">
              <w:rPr>
                <w:sz w:val="20"/>
                <w:szCs w:val="20"/>
              </w:rPr>
              <w:t xml:space="preserve"> </w:t>
            </w:r>
            <w:proofErr w:type="spellStart"/>
            <w:r w:rsidR="00B66683" w:rsidRPr="00B66683">
              <w:rPr>
                <w:sz w:val="20"/>
                <w:szCs w:val="20"/>
              </w:rPr>
              <w:t>Android</w:t>
            </w:r>
            <w:proofErr w:type="spellEnd"/>
            <w:r w:rsidR="00B66683" w:rsidRPr="00B66683">
              <w:rPr>
                <w:sz w:val="20"/>
                <w:szCs w:val="20"/>
              </w:rPr>
              <w:t xml:space="preserve"> 4.0, 4.1, 4.2; </w:t>
            </w:r>
            <w:proofErr w:type="spellStart"/>
            <w:r w:rsidR="00B66683" w:rsidRPr="00B66683">
              <w:rPr>
                <w:sz w:val="20"/>
                <w:szCs w:val="20"/>
              </w:rPr>
              <w:t>Apple</w:t>
            </w:r>
            <w:proofErr w:type="spellEnd"/>
            <w:r w:rsidR="00B66683" w:rsidRPr="00B66683">
              <w:rPr>
                <w:sz w:val="20"/>
                <w:szCs w:val="20"/>
              </w:rPr>
              <w:t xml:space="preserve"> </w:t>
            </w:r>
            <w:proofErr w:type="spellStart"/>
            <w:r w:rsidR="00B66683" w:rsidRPr="00B66683">
              <w:rPr>
                <w:sz w:val="20"/>
                <w:szCs w:val="20"/>
              </w:rPr>
              <w:t>iOS</w:t>
            </w:r>
            <w:proofErr w:type="spellEnd"/>
            <w:r w:rsidR="00B66683" w:rsidRPr="00B66683">
              <w:rPr>
                <w:sz w:val="20"/>
                <w:szCs w:val="20"/>
              </w:rPr>
              <w:t xml:space="preserve"> 5.0, 5.1, 6.0, 6.1.</w:t>
            </w:r>
          </w:p>
        </w:tc>
        <w:tc>
          <w:tcPr>
            <w:tcW w:w="782" w:type="dxa"/>
            <w:tcBorders>
              <w:top w:val="single" w:sz="4" w:space="0" w:color="auto"/>
              <w:left w:val="single" w:sz="4" w:space="0" w:color="auto"/>
              <w:bottom w:val="single" w:sz="4" w:space="0" w:color="auto"/>
              <w:right w:val="single" w:sz="4" w:space="0" w:color="auto"/>
            </w:tcBorders>
            <w:vAlign w:val="center"/>
          </w:tcPr>
          <w:p w:rsidR="00B66683" w:rsidRPr="00B66683" w:rsidRDefault="00B66683" w:rsidP="00B66683">
            <w:pPr>
              <w:spacing w:after="0"/>
              <w:jc w:val="center"/>
              <w:rPr>
                <w:sz w:val="20"/>
                <w:szCs w:val="20"/>
              </w:rPr>
            </w:pPr>
            <w:r w:rsidRPr="00B66683">
              <w:rPr>
                <w:sz w:val="20"/>
                <w:szCs w:val="20"/>
              </w:rPr>
              <w:t>1</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left"/>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F63310">
            <w:pPr>
              <w:spacing w:after="0"/>
              <w:rPr>
                <w:sz w:val="20"/>
                <w:szCs w:val="20"/>
              </w:rPr>
            </w:pPr>
            <w:r w:rsidRPr="00B66683">
              <w:rPr>
                <w:sz w:val="20"/>
                <w:szCs w:val="20"/>
              </w:rPr>
              <w:t xml:space="preserve">Обновление средств защиты информации от НСД </w:t>
            </w:r>
            <w:proofErr w:type="spellStart"/>
            <w:r w:rsidRPr="00B66683">
              <w:rPr>
                <w:sz w:val="20"/>
                <w:szCs w:val="20"/>
                <w:lang w:val="en-US"/>
              </w:rPr>
              <w:t>SecretNet</w:t>
            </w:r>
            <w:proofErr w:type="spellEnd"/>
            <w:r w:rsidRPr="00B66683">
              <w:rPr>
                <w:sz w:val="20"/>
                <w:szCs w:val="20"/>
              </w:rPr>
              <w:t xml:space="preserve"> версии 7.6</w:t>
            </w: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F63310">
            <w:pPr>
              <w:ind w:firstLine="342"/>
              <w:rPr>
                <w:sz w:val="20"/>
                <w:szCs w:val="20"/>
              </w:rPr>
            </w:pPr>
            <w:r w:rsidRPr="00B66683">
              <w:rPr>
                <w:sz w:val="20"/>
                <w:szCs w:val="20"/>
              </w:rPr>
              <w:t xml:space="preserve">В рамках обновления используемых заказчиком </w:t>
            </w:r>
            <w:proofErr w:type="spellStart"/>
            <w:r w:rsidRPr="00B66683">
              <w:rPr>
                <w:sz w:val="20"/>
                <w:szCs w:val="20"/>
              </w:rPr>
              <w:t>СрЗИ</w:t>
            </w:r>
            <w:proofErr w:type="spellEnd"/>
            <w:r w:rsidRPr="00B66683">
              <w:rPr>
                <w:sz w:val="20"/>
                <w:szCs w:val="20"/>
              </w:rPr>
              <w:t xml:space="preserve"> от НСД </w:t>
            </w:r>
            <w:proofErr w:type="spellStart"/>
            <w:r w:rsidRPr="00B66683">
              <w:rPr>
                <w:sz w:val="20"/>
                <w:szCs w:val="20"/>
                <w:lang w:val="en-US"/>
              </w:rPr>
              <w:t>SecretNet</w:t>
            </w:r>
            <w:proofErr w:type="spellEnd"/>
            <w:r w:rsidRPr="00B66683">
              <w:rPr>
                <w:sz w:val="20"/>
                <w:szCs w:val="20"/>
              </w:rPr>
              <w:t xml:space="preserve"> версии 7.6 Исполнителем должны быть предоставлены неисключительные права на использование модулей защиты от НСД и контроля устрой</w:t>
            </w:r>
            <w:proofErr w:type="gramStart"/>
            <w:r w:rsidRPr="00B66683">
              <w:rPr>
                <w:sz w:val="20"/>
                <w:szCs w:val="20"/>
              </w:rPr>
              <w:t>ств ср</w:t>
            </w:r>
            <w:proofErr w:type="gramEnd"/>
            <w:r w:rsidRPr="00B66683">
              <w:rPr>
                <w:sz w:val="20"/>
                <w:szCs w:val="20"/>
              </w:rPr>
              <w:t xml:space="preserve">едства защиты информации </w:t>
            </w:r>
            <w:proofErr w:type="spellStart"/>
            <w:r w:rsidRPr="00B66683">
              <w:rPr>
                <w:sz w:val="20"/>
                <w:szCs w:val="20"/>
              </w:rPr>
              <w:t>Secret</w:t>
            </w:r>
            <w:proofErr w:type="spellEnd"/>
            <w:r w:rsidRPr="00B66683">
              <w:rPr>
                <w:sz w:val="20"/>
                <w:szCs w:val="20"/>
              </w:rPr>
              <w:t xml:space="preserve"> </w:t>
            </w:r>
            <w:proofErr w:type="spellStart"/>
            <w:r w:rsidRPr="00B66683">
              <w:rPr>
                <w:sz w:val="20"/>
                <w:szCs w:val="20"/>
              </w:rPr>
              <w:t>Net</w:t>
            </w:r>
            <w:proofErr w:type="spellEnd"/>
            <w:r w:rsidRPr="00B66683">
              <w:rPr>
                <w:sz w:val="20"/>
                <w:szCs w:val="20"/>
              </w:rPr>
              <w:t xml:space="preserve"> </w:t>
            </w:r>
            <w:proofErr w:type="spellStart"/>
            <w:r w:rsidRPr="00B66683">
              <w:rPr>
                <w:sz w:val="20"/>
                <w:szCs w:val="20"/>
              </w:rPr>
              <w:t>Studio</w:t>
            </w:r>
            <w:proofErr w:type="spellEnd"/>
            <w:r w:rsidRPr="00B66683">
              <w:rPr>
                <w:sz w:val="20"/>
                <w:szCs w:val="20"/>
              </w:rPr>
              <w:t xml:space="preserve"> 8*.</w:t>
            </w:r>
          </w:p>
        </w:tc>
        <w:tc>
          <w:tcPr>
            <w:tcW w:w="782" w:type="dxa"/>
            <w:tcBorders>
              <w:top w:val="single" w:sz="4" w:space="0" w:color="auto"/>
              <w:left w:val="single" w:sz="4" w:space="0" w:color="auto"/>
              <w:bottom w:val="single" w:sz="4" w:space="0" w:color="auto"/>
              <w:right w:val="single" w:sz="4" w:space="0" w:color="auto"/>
            </w:tcBorders>
            <w:vAlign w:val="center"/>
          </w:tcPr>
          <w:p w:rsidR="00B66683" w:rsidRPr="00B66683" w:rsidRDefault="00B66683" w:rsidP="00B66683">
            <w:pPr>
              <w:spacing w:after="0"/>
              <w:jc w:val="center"/>
              <w:rPr>
                <w:sz w:val="20"/>
                <w:szCs w:val="20"/>
              </w:rPr>
            </w:pPr>
            <w:r w:rsidRPr="00B66683">
              <w:rPr>
                <w:sz w:val="20"/>
                <w:szCs w:val="20"/>
              </w:rPr>
              <w:t>40</w:t>
            </w:r>
          </w:p>
        </w:tc>
      </w:tr>
      <w:tr w:rsidR="00B66683" w:rsidRPr="00B66683" w:rsidTr="00B66683">
        <w:trPr>
          <w:jc w:val="center"/>
        </w:trPr>
        <w:tc>
          <w:tcPr>
            <w:tcW w:w="697"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numPr>
                <w:ilvl w:val="0"/>
                <w:numId w:val="50"/>
              </w:numPr>
              <w:spacing w:after="0"/>
              <w:ind w:left="0" w:firstLine="0"/>
              <w:contextualSpacing/>
              <w:jc w:val="left"/>
              <w:rPr>
                <w:rFonts w:ascii="Calibri" w:eastAsia="Calibri" w:hAnsi="Calibri"/>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jc w:val="left"/>
              <w:rPr>
                <w:sz w:val="20"/>
                <w:szCs w:val="20"/>
              </w:rPr>
            </w:pPr>
            <w:r w:rsidRPr="00B66683">
              <w:rPr>
                <w:sz w:val="20"/>
                <w:szCs w:val="20"/>
              </w:rPr>
              <w:t xml:space="preserve">Сертификат совместной расширенной поддержки на средства криптографической защиты информации сети </w:t>
            </w:r>
            <w:proofErr w:type="spellStart"/>
            <w:r w:rsidRPr="00B66683">
              <w:rPr>
                <w:sz w:val="20"/>
                <w:szCs w:val="20"/>
              </w:rPr>
              <w:t>VipNet</w:t>
            </w:r>
            <w:proofErr w:type="spellEnd"/>
            <w:r w:rsidRPr="00B66683">
              <w:rPr>
                <w:sz w:val="20"/>
                <w:szCs w:val="20"/>
              </w:rPr>
              <w:t xml:space="preserve"> № 3901</w:t>
            </w:r>
          </w:p>
        </w:tc>
        <w:tc>
          <w:tcPr>
            <w:tcW w:w="6501"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Сертификат должен давать право на получение услуг технической поддержки оборудования и ПО </w:t>
            </w:r>
            <w:r w:rsidR="00F63310" w:rsidRPr="00B66683">
              <w:rPr>
                <w:sz w:val="20"/>
                <w:szCs w:val="20"/>
              </w:rPr>
              <w:t>защищённой</w:t>
            </w:r>
            <w:r w:rsidRPr="00B66683">
              <w:rPr>
                <w:sz w:val="20"/>
                <w:szCs w:val="20"/>
              </w:rPr>
              <w:t xml:space="preserve"> сети </w:t>
            </w:r>
            <w:proofErr w:type="spellStart"/>
            <w:r w:rsidRPr="00B66683">
              <w:rPr>
                <w:sz w:val="20"/>
                <w:szCs w:val="20"/>
              </w:rPr>
              <w:t>VipNet</w:t>
            </w:r>
            <w:proofErr w:type="spellEnd"/>
            <w:r w:rsidRPr="00B66683">
              <w:rPr>
                <w:sz w:val="20"/>
                <w:szCs w:val="20"/>
              </w:rPr>
              <w:t xml:space="preserve"> № 3901 (в составе: 1ПО </w:t>
            </w:r>
            <w:proofErr w:type="spellStart"/>
            <w:r w:rsidRPr="00B66683">
              <w:rPr>
                <w:sz w:val="20"/>
                <w:szCs w:val="20"/>
              </w:rPr>
              <w:t>ViPNet</w:t>
            </w:r>
            <w:proofErr w:type="spellEnd"/>
            <w:r w:rsidRPr="00B66683">
              <w:rPr>
                <w:sz w:val="20"/>
                <w:szCs w:val="20"/>
              </w:rPr>
              <w:t xml:space="preserve"> </w:t>
            </w:r>
            <w:proofErr w:type="spellStart"/>
            <w:r w:rsidRPr="00B66683">
              <w:rPr>
                <w:sz w:val="20"/>
                <w:szCs w:val="20"/>
              </w:rPr>
              <w:t>Administrator</w:t>
            </w:r>
            <w:proofErr w:type="spellEnd"/>
            <w:r w:rsidRPr="00B66683">
              <w:rPr>
                <w:sz w:val="20"/>
                <w:szCs w:val="20"/>
              </w:rPr>
              <w:t xml:space="preserve"> (К</w:t>
            </w:r>
            <w:r w:rsidRPr="00B66683">
              <w:rPr>
                <w:sz w:val="20"/>
                <w:szCs w:val="20"/>
                <w:lang w:val="en-US"/>
              </w:rPr>
              <w:t>C</w:t>
            </w:r>
            <w:r w:rsidRPr="00B66683">
              <w:rPr>
                <w:sz w:val="20"/>
                <w:szCs w:val="20"/>
              </w:rPr>
              <w:t xml:space="preserve">3), 1 ПАК </w:t>
            </w:r>
            <w:r w:rsidRPr="00B66683">
              <w:rPr>
                <w:sz w:val="20"/>
                <w:szCs w:val="20"/>
                <w:lang w:val="en-US"/>
              </w:rPr>
              <w:t>HW</w:t>
            </w:r>
            <w:r w:rsidRPr="00B66683">
              <w:rPr>
                <w:sz w:val="20"/>
                <w:szCs w:val="20"/>
              </w:rPr>
              <w:t xml:space="preserve"> 1000, 53 ПО </w:t>
            </w:r>
            <w:proofErr w:type="spellStart"/>
            <w:r w:rsidRPr="00B66683">
              <w:rPr>
                <w:sz w:val="20"/>
                <w:szCs w:val="20"/>
              </w:rPr>
              <w:t>ViPNet</w:t>
            </w:r>
            <w:proofErr w:type="spellEnd"/>
            <w:r w:rsidRPr="00B66683">
              <w:rPr>
                <w:sz w:val="20"/>
                <w:szCs w:val="20"/>
              </w:rPr>
              <w:t xml:space="preserve"> </w:t>
            </w:r>
            <w:proofErr w:type="spellStart"/>
            <w:r w:rsidRPr="00B66683">
              <w:rPr>
                <w:sz w:val="20"/>
                <w:szCs w:val="20"/>
              </w:rPr>
              <w:t>Client</w:t>
            </w:r>
            <w:proofErr w:type="spellEnd"/>
            <w:r w:rsidRPr="00B66683">
              <w:rPr>
                <w:sz w:val="20"/>
                <w:szCs w:val="20"/>
              </w:rPr>
              <w:t xml:space="preserve"> (КС3)).</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Сертификат </w:t>
            </w:r>
            <w:proofErr w:type="gramStart"/>
            <w:r w:rsidRPr="00B66683">
              <w:rPr>
                <w:sz w:val="20"/>
                <w:szCs w:val="20"/>
              </w:rPr>
              <w:t>активации сервиса технической поддержки средств криптографической защиты информации</w:t>
            </w:r>
            <w:proofErr w:type="gramEnd"/>
            <w:r w:rsidRPr="00B66683">
              <w:rPr>
                <w:sz w:val="20"/>
                <w:szCs w:val="20"/>
              </w:rP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оборудования и программного обеспечения, эксплуатируемого у Заказчика.</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Сертификат должен быть подписан и заверен печатью Производителя. Правовое основание полномочий Исполнителя по выдаче сертификата должно подтверждается разрешительным документом от компании-производителя сре</w:t>
            </w:r>
            <w:proofErr w:type="gramStart"/>
            <w:r w:rsidRPr="00B66683">
              <w:rPr>
                <w:sz w:val="20"/>
                <w:szCs w:val="20"/>
              </w:rPr>
              <w:t>дств кр</w:t>
            </w:r>
            <w:proofErr w:type="gramEnd"/>
            <w:r w:rsidRPr="00B66683">
              <w:rPr>
                <w:sz w:val="20"/>
                <w:szCs w:val="20"/>
              </w:rPr>
              <w:t xml:space="preserve">иптографической защиты информации. </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Исполнитель предоставляет Заказчику копию разрешительного документа, дающего право на получение гарантийного технического сопровождения, выданного Исполнителю производителем сре</w:t>
            </w:r>
            <w:proofErr w:type="gramStart"/>
            <w:r w:rsidRPr="00B66683">
              <w:rPr>
                <w:sz w:val="20"/>
                <w:szCs w:val="20"/>
              </w:rPr>
              <w:t>дств кр</w:t>
            </w:r>
            <w:proofErr w:type="gramEnd"/>
            <w:r w:rsidRPr="00B66683">
              <w:rPr>
                <w:sz w:val="20"/>
                <w:szCs w:val="20"/>
              </w:rPr>
              <w:t>иптографической защиты информации.</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Разрешительный документ должен подтверждать право Исполнителя оказывать данный объём.</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Сертификат должен подтверждать право получения Заказчиком услуг технической поддержки в следующем </w:t>
            </w:r>
            <w:r w:rsidR="00F63310" w:rsidRPr="00B66683">
              <w:rPr>
                <w:sz w:val="20"/>
                <w:szCs w:val="20"/>
              </w:rPr>
              <w:t>объёме</w:t>
            </w:r>
            <w:r w:rsidRPr="00B66683">
              <w:rPr>
                <w:sz w:val="20"/>
                <w:szCs w:val="20"/>
              </w:rPr>
              <w:t>:</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Консультирование по телефону и электронной почте при установке продуктов, включающее в себя ответы на вопросы, возникающие при установке.</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 xml:space="preserve">Консультирование осуществляется в рабочие дни, установленные </w:t>
            </w:r>
            <w:r w:rsidRPr="00B66683">
              <w:rPr>
                <w:sz w:val="20"/>
                <w:szCs w:val="20"/>
              </w:rPr>
              <w:lastRenderedPageBreak/>
              <w:t xml:space="preserve">трудовым кодексом РФ, с 9:00 до 18:00 по местному времени нахождения Заказчика. В Сертификате указываются телефонные номера и адреса электронной почты сотрудников Исполнителя, назначенных за оказание данных услуг. </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Номера телефонов службы поддержки Исполнителя должны принадлежать пулу номеров </w:t>
            </w:r>
            <w:proofErr w:type="spellStart"/>
            <w:r w:rsidRPr="00B66683">
              <w:rPr>
                <w:sz w:val="20"/>
                <w:szCs w:val="20"/>
              </w:rPr>
              <w:t>ТфОП</w:t>
            </w:r>
            <w:proofErr w:type="spellEnd"/>
            <w:r w:rsidRPr="00B66683">
              <w:rPr>
                <w:sz w:val="20"/>
                <w:szCs w:val="20"/>
              </w:rPr>
              <w:t xml:space="preserve"> Ханты-Мансийского автономного округа - Югры или должны использоваться телефоны бесплатного доступа с префиксом 8 800.</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Консультирование по телефону и электронной почте при эксплуатации продуктов, включает в себя:</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предоставление инструкций (документаций) Заказчику относительно процесса эксплуатации;</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ответы на вопросы по продуктам, возникающие в процессе эксплуатации;</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расшифровка кодов ошибок продуктов;</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оказание консультаций при настройке дополнительного функционала продуктов;</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разрешение возникших проблем.</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Предоставление обновлений (программных коррекций) поставляемых продуктов, а также всех изменений, производимых в рамках текущей версии базового программного продукта (если в течени</w:t>
            </w:r>
            <w:proofErr w:type="gramStart"/>
            <w:r w:rsidRPr="00B66683">
              <w:rPr>
                <w:sz w:val="20"/>
                <w:szCs w:val="20"/>
              </w:rPr>
              <w:t>и</w:t>
            </w:r>
            <w:proofErr w:type="gramEnd"/>
            <w:r w:rsidRPr="00B66683">
              <w:rPr>
                <w:sz w:val="20"/>
                <w:szCs w:val="20"/>
              </w:rPr>
              <w:t xml:space="preserve"> периода производителем выпущены обновления Исполнитель производит их установку на объектах Заказчика).</w:t>
            </w:r>
          </w:p>
          <w:p w:rsidR="00B66683" w:rsidRPr="00B66683" w:rsidRDefault="00B66683" w:rsidP="00B6668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sidR="00F63310">
              <w:rPr>
                <w:sz w:val="20"/>
                <w:szCs w:val="20"/>
              </w:rPr>
              <w:t xml:space="preserve"> </w:t>
            </w:r>
            <w:r w:rsidRPr="00B66683">
              <w:rPr>
                <w:sz w:val="20"/>
                <w:szCs w:val="20"/>
              </w:rPr>
              <w:t>Предоставление новых версий базового программного продукта.</w:t>
            </w:r>
          </w:p>
        </w:tc>
        <w:tc>
          <w:tcPr>
            <w:tcW w:w="782" w:type="dxa"/>
            <w:tcBorders>
              <w:top w:val="single" w:sz="4" w:space="0" w:color="auto"/>
              <w:left w:val="single" w:sz="4" w:space="0" w:color="auto"/>
              <w:bottom w:val="single" w:sz="4" w:space="0" w:color="auto"/>
              <w:right w:val="single" w:sz="4" w:space="0" w:color="auto"/>
            </w:tcBorders>
          </w:tcPr>
          <w:p w:rsidR="00B66683" w:rsidRPr="00B66683" w:rsidRDefault="00B66683" w:rsidP="00B66683">
            <w:pPr>
              <w:jc w:val="center"/>
              <w:rPr>
                <w:sz w:val="20"/>
                <w:szCs w:val="20"/>
              </w:rPr>
            </w:pPr>
            <w:r w:rsidRPr="00B66683">
              <w:rPr>
                <w:sz w:val="20"/>
                <w:szCs w:val="20"/>
              </w:rPr>
              <w:lastRenderedPageBreak/>
              <w:t>1</w:t>
            </w:r>
          </w:p>
        </w:tc>
      </w:tr>
      <w:tr w:rsidR="00B66683" w:rsidRPr="00B66683" w:rsidTr="00EB3545">
        <w:trPr>
          <w:trHeight w:val="1091"/>
          <w:jc w:val="center"/>
        </w:trPr>
        <w:tc>
          <w:tcPr>
            <w:tcW w:w="10418" w:type="dxa"/>
            <w:gridSpan w:val="4"/>
            <w:tcBorders>
              <w:top w:val="single" w:sz="4" w:space="0" w:color="auto"/>
              <w:left w:val="single" w:sz="4" w:space="0" w:color="auto"/>
              <w:bottom w:val="single" w:sz="4" w:space="0" w:color="auto"/>
              <w:right w:val="single" w:sz="4" w:space="0" w:color="auto"/>
            </w:tcBorders>
          </w:tcPr>
          <w:p w:rsidR="00B66683" w:rsidRPr="00B66683" w:rsidRDefault="00B66683" w:rsidP="00EB3545">
            <w:pPr>
              <w:widowControl w:val="0"/>
              <w:overflowPunct w:val="0"/>
              <w:autoSpaceDE w:val="0"/>
              <w:autoSpaceDN w:val="0"/>
              <w:adjustRightInd w:val="0"/>
              <w:spacing w:after="0"/>
              <w:textAlignment w:val="baseline"/>
              <w:rPr>
                <w:sz w:val="18"/>
                <w:szCs w:val="20"/>
              </w:rPr>
            </w:pPr>
            <w:r w:rsidRPr="00B66683">
              <w:rPr>
                <w:sz w:val="18"/>
                <w:szCs w:val="20"/>
              </w:rPr>
              <w:lastRenderedPageBreak/>
              <w:t xml:space="preserve">*поставка эквивалента не возможна по причине эксплуатации Заказчиком средств </w:t>
            </w:r>
            <w:proofErr w:type="spellStart"/>
            <w:r w:rsidRPr="00B66683">
              <w:rPr>
                <w:sz w:val="18"/>
                <w:szCs w:val="20"/>
              </w:rPr>
              <w:t>Kaspersky</w:t>
            </w:r>
            <w:proofErr w:type="spellEnd"/>
            <w:r w:rsidRPr="00B66683">
              <w:rPr>
                <w:sz w:val="18"/>
                <w:szCs w:val="20"/>
              </w:rPr>
              <w:t xml:space="preserve"> </w:t>
            </w:r>
            <w:proofErr w:type="spellStart"/>
            <w:r w:rsidRPr="00B66683">
              <w:rPr>
                <w:sz w:val="18"/>
                <w:szCs w:val="20"/>
              </w:rPr>
              <w:t>Endpoint</w:t>
            </w:r>
            <w:proofErr w:type="spellEnd"/>
            <w:r w:rsidRPr="00B66683">
              <w:rPr>
                <w:sz w:val="18"/>
                <w:szCs w:val="20"/>
              </w:rPr>
              <w:t xml:space="preserve"> </w:t>
            </w:r>
            <w:proofErr w:type="spellStart"/>
            <w:r w:rsidRPr="00B66683">
              <w:rPr>
                <w:sz w:val="18"/>
                <w:szCs w:val="20"/>
              </w:rPr>
              <w:t>Security</w:t>
            </w:r>
            <w:proofErr w:type="spellEnd"/>
            <w:r w:rsidRPr="00B66683">
              <w:rPr>
                <w:sz w:val="18"/>
                <w:szCs w:val="20"/>
              </w:rPr>
              <w:t xml:space="preserve"> для бизнеса – </w:t>
            </w:r>
            <w:proofErr w:type="gramStart"/>
            <w:r w:rsidRPr="00B66683">
              <w:rPr>
                <w:sz w:val="18"/>
                <w:szCs w:val="20"/>
              </w:rPr>
              <w:t>Стандартный</w:t>
            </w:r>
            <w:proofErr w:type="gramEnd"/>
            <w:r w:rsidRPr="00B66683">
              <w:rPr>
                <w:sz w:val="18"/>
                <w:szCs w:val="20"/>
              </w:rPr>
              <w:t xml:space="preserve">, прокси-сервера </w:t>
            </w:r>
            <w:proofErr w:type="spellStart"/>
            <w:r w:rsidRPr="00B66683">
              <w:rPr>
                <w:sz w:val="18"/>
                <w:szCs w:val="20"/>
                <w:lang w:val="en-US"/>
              </w:rPr>
              <w:t>UserGate</w:t>
            </w:r>
            <w:proofErr w:type="spellEnd"/>
            <w:r w:rsidRPr="00B66683">
              <w:rPr>
                <w:sz w:val="18"/>
                <w:szCs w:val="20"/>
              </w:rPr>
              <w:t xml:space="preserve"> </w:t>
            </w:r>
            <w:r w:rsidRPr="00B66683">
              <w:rPr>
                <w:sz w:val="18"/>
                <w:szCs w:val="20"/>
                <w:lang w:val="en-US"/>
              </w:rPr>
              <w:t>Proxy</w:t>
            </w:r>
            <w:r w:rsidRPr="00B66683">
              <w:rPr>
                <w:sz w:val="18"/>
                <w:szCs w:val="20"/>
              </w:rPr>
              <w:t xml:space="preserve"> &amp; </w:t>
            </w:r>
            <w:r w:rsidRPr="00B66683">
              <w:rPr>
                <w:sz w:val="18"/>
                <w:szCs w:val="20"/>
                <w:lang w:val="en-US"/>
              </w:rPr>
              <w:t>Firewall</w:t>
            </w:r>
            <w:r w:rsidRPr="00B66683">
              <w:rPr>
                <w:sz w:val="18"/>
                <w:szCs w:val="20"/>
              </w:rPr>
              <w:t xml:space="preserve"> 6.</w:t>
            </w:r>
            <w:r w:rsidRPr="00B66683">
              <w:rPr>
                <w:sz w:val="18"/>
                <w:szCs w:val="20"/>
                <w:lang w:val="en-US"/>
              </w:rPr>
              <w:t>X</w:t>
            </w:r>
            <w:r w:rsidRPr="00B66683">
              <w:rPr>
                <w:sz w:val="18"/>
                <w:szCs w:val="20"/>
              </w:rPr>
              <w:t xml:space="preserve">, СЗИ от НСД </w:t>
            </w:r>
            <w:r w:rsidRPr="00B66683">
              <w:rPr>
                <w:sz w:val="18"/>
                <w:szCs w:val="20"/>
                <w:lang w:val="en-US"/>
              </w:rPr>
              <w:t>Secret</w:t>
            </w:r>
            <w:r w:rsidRPr="00B66683">
              <w:rPr>
                <w:sz w:val="18"/>
                <w:szCs w:val="20"/>
              </w:rPr>
              <w:t xml:space="preserve"> </w:t>
            </w:r>
            <w:r w:rsidRPr="00B66683">
              <w:rPr>
                <w:sz w:val="18"/>
                <w:szCs w:val="20"/>
                <w:lang w:val="en-US"/>
              </w:rPr>
              <w:t>Net</w:t>
            </w:r>
            <w:r w:rsidRPr="00B66683">
              <w:rPr>
                <w:sz w:val="18"/>
                <w:szCs w:val="20"/>
              </w:rPr>
              <w:t xml:space="preserve"> совместимых с</w:t>
            </w:r>
            <w:r w:rsidR="00EB3545">
              <w:rPr>
                <w:sz w:val="18"/>
                <w:szCs w:val="20"/>
              </w:rPr>
              <w:t xml:space="preserve"> </w:t>
            </w:r>
            <w:r w:rsidRPr="00B66683">
              <w:rPr>
                <w:sz w:val="18"/>
                <w:szCs w:val="20"/>
              </w:rPr>
              <w:t xml:space="preserve">товарами указанным в п.4,5,6 </w:t>
            </w:r>
            <w:proofErr w:type="spellStart"/>
            <w:r w:rsidRPr="00B66683">
              <w:rPr>
                <w:sz w:val="18"/>
                <w:szCs w:val="20"/>
              </w:rPr>
              <w:t>соответсствено</w:t>
            </w:r>
            <w:proofErr w:type="spellEnd"/>
            <w:r w:rsidRPr="00B66683">
              <w:rPr>
                <w:sz w:val="18"/>
                <w:szCs w:val="20"/>
              </w:rPr>
              <w:t xml:space="preserve"> настоящей спецификации. </w:t>
            </w:r>
            <w:proofErr w:type="gramStart"/>
            <w:r w:rsidRPr="00B66683">
              <w:rPr>
                <w:sz w:val="18"/>
                <w:szCs w:val="20"/>
              </w:rPr>
              <w:t xml:space="preserve">Иное программное обеспечение не обеспечит совместимости с уже установленным (ч.1. ст. 33 44-ФЗ), а, следовательно, не обеспечит интеграции с уже существующей системой </w:t>
            </w:r>
            <w:r w:rsidR="00EB3545">
              <w:rPr>
                <w:sz w:val="18"/>
                <w:szCs w:val="20"/>
              </w:rPr>
              <w:t>и</w:t>
            </w:r>
            <w:r w:rsidRPr="00B66683">
              <w:rPr>
                <w:sz w:val="18"/>
                <w:szCs w:val="20"/>
              </w:rPr>
              <w:t>нформационной безопасности, что повлечет за собой дополнительные расходы по интеграции эквивалентных программных продуктов.</w:t>
            </w:r>
            <w:proofErr w:type="gramEnd"/>
          </w:p>
        </w:tc>
      </w:tr>
    </w:tbl>
    <w:p w:rsidR="00B66683" w:rsidRDefault="00B66683" w:rsidP="00B66683">
      <w:pPr>
        <w:widowControl w:val="0"/>
        <w:suppressAutoHyphens/>
        <w:spacing w:after="0"/>
      </w:pPr>
    </w:p>
    <w:p w:rsidR="00B66683" w:rsidRDefault="00B66683" w:rsidP="00B66683">
      <w:pPr>
        <w:widowControl w:val="0"/>
        <w:suppressAutoHyphens/>
        <w:spacing w:after="0"/>
        <w:ind w:firstLine="709"/>
      </w:pPr>
      <w:r>
        <w:t xml:space="preserve">ПО поставляемых </w:t>
      </w:r>
      <w:proofErr w:type="spellStart"/>
      <w:r>
        <w:t>СрЗИ</w:t>
      </w:r>
      <w:proofErr w:type="spellEnd"/>
      <w:r>
        <w:t xml:space="preserve"> должно быть передано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w:t>
      </w:r>
    </w:p>
    <w:p w:rsidR="00B66683" w:rsidRDefault="00B66683" w:rsidP="00B66683">
      <w:pPr>
        <w:widowControl w:val="0"/>
        <w:suppressAutoHyphens/>
        <w:spacing w:after="0"/>
        <w:ind w:firstLine="709"/>
      </w:pPr>
      <w:r>
        <w:t xml:space="preserve">Права </w:t>
      </w:r>
      <w:proofErr w:type="gramStart"/>
      <w:r>
        <w:t>на</w:t>
      </w:r>
      <w:proofErr w:type="gramEnd"/>
      <w:r>
        <w:t xml:space="preserve"> ПО </w:t>
      </w:r>
      <w:proofErr w:type="spellStart"/>
      <w:r>
        <w:t>СрЗИ</w:t>
      </w:r>
      <w:proofErr w:type="spellEnd"/>
      <w:r>
        <w:t xml:space="preserve"> предоставляются </w:t>
      </w:r>
      <w:proofErr w:type="gramStart"/>
      <w:r>
        <w:t>сроком</w:t>
      </w:r>
      <w:proofErr w:type="gramEnd"/>
      <w:r>
        <w:t xml:space="preserve"> на один год на </w:t>
      </w:r>
      <w:proofErr w:type="spellStart"/>
      <w:r>
        <w:t>СрЗИ</w:t>
      </w:r>
      <w:proofErr w:type="spellEnd"/>
      <w:r>
        <w:t>, ук</w:t>
      </w:r>
      <w:r w:rsidR="00EB3545">
        <w:t>а</w:t>
      </w:r>
      <w:r>
        <w:t xml:space="preserve">занные в </w:t>
      </w:r>
      <w:proofErr w:type="spellStart"/>
      <w:r>
        <w:t>пп</w:t>
      </w:r>
      <w:proofErr w:type="spellEnd"/>
      <w:r>
        <w:t>. 4, 5 Таблицы 1 Спецификации и бессрочн</w:t>
      </w:r>
      <w:r w:rsidR="00EB3545">
        <w:t>о</w:t>
      </w:r>
      <w:r>
        <w:t xml:space="preserve"> на иное ПО </w:t>
      </w:r>
      <w:proofErr w:type="spellStart"/>
      <w:r>
        <w:t>СрЗИ</w:t>
      </w:r>
      <w:proofErr w:type="spellEnd"/>
      <w:r>
        <w:t>.</w:t>
      </w:r>
    </w:p>
    <w:p w:rsidR="00EB3545" w:rsidRDefault="00EB3545" w:rsidP="00B66683">
      <w:pPr>
        <w:widowControl w:val="0"/>
        <w:suppressAutoHyphens/>
        <w:spacing w:after="0"/>
        <w:ind w:firstLine="709"/>
      </w:pPr>
    </w:p>
    <w:p w:rsidR="00B66683" w:rsidRDefault="00EB3545" w:rsidP="00B66683">
      <w:pPr>
        <w:widowControl w:val="0"/>
        <w:suppressAutoHyphens/>
        <w:spacing w:after="0"/>
        <w:ind w:firstLine="709"/>
      </w:pPr>
      <w:r>
        <w:t xml:space="preserve">4.3. </w:t>
      </w:r>
      <w:r w:rsidR="00B66683">
        <w:t xml:space="preserve">Предоставление сертификатов расширенной технической поддержки </w:t>
      </w:r>
      <w:proofErr w:type="gramStart"/>
      <w:r w:rsidR="00B66683">
        <w:t>на</w:t>
      </w:r>
      <w:proofErr w:type="gramEnd"/>
      <w:r w:rsidR="00B66683">
        <w:t xml:space="preserve"> эксплуатируемые Заказчиком </w:t>
      </w:r>
      <w:proofErr w:type="spellStart"/>
      <w:r w:rsidR="00B66683">
        <w:t>СрЗИ</w:t>
      </w:r>
      <w:proofErr w:type="spellEnd"/>
      <w:r w:rsidR="00B66683">
        <w:t>.</w:t>
      </w:r>
    </w:p>
    <w:p w:rsidR="00B66683" w:rsidRDefault="00B66683" w:rsidP="00B66683">
      <w:pPr>
        <w:widowControl w:val="0"/>
        <w:suppressAutoHyphens/>
        <w:spacing w:after="0"/>
        <w:ind w:firstLine="709"/>
      </w:pPr>
      <w:r>
        <w:t>Исполнителем должны быть пр</w:t>
      </w:r>
      <w:r w:rsidR="00EB3545">
        <w:t>е</w:t>
      </w:r>
      <w:r>
        <w:t xml:space="preserve">доставлен сертификат активации расширенной совместной технической поддержки (далее - Сертификат), дающий гарантии Заказчику в получении услуг технической поддержки </w:t>
      </w:r>
      <w:proofErr w:type="spellStart"/>
      <w:r>
        <w:t>СрЗИ</w:t>
      </w:r>
      <w:proofErr w:type="spellEnd"/>
      <w:r>
        <w:t>, эксплуатируемых у Заказчика. Сертификат должен быть выдан на срок не менее 1 года.</w:t>
      </w:r>
    </w:p>
    <w:p w:rsidR="00B66683" w:rsidRDefault="00B66683" w:rsidP="00B66683">
      <w:pPr>
        <w:widowControl w:val="0"/>
        <w:suppressAutoHyphens/>
        <w:spacing w:after="0"/>
        <w:ind w:firstLine="709"/>
      </w:pPr>
      <w:r>
        <w:t xml:space="preserve">Сертификат должны быть подписан и заверен печатью компании - производителя </w:t>
      </w:r>
      <w:proofErr w:type="spellStart"/>
      <w:r>
        <w:t>СрЗИ</w:t>
      </w:r>
      <w:proofErr w:type="spellEnd"/>
      <w:r>
        <w:t>.</w:t>
      </w:r>
    </w:p>
    <w:p w:rsidR="00B66683" w:rsidRDefault="00B66683" w:rsidP="00B66683">
      <w:pPr>
        <w:widowControl w:val="0"/>
        <w:suppressAutoHyphens/>
        <w:spacing w:after="0"/>
        <w:ind w:firstLine="709"/>
      </w:pPr>
      <w:r>
        <w:t>Состав и требования к Сертификату приведены в п.7 Таблицы №1 Спецификации.</w:t>
      </w:r>
    </w:p>
    <w:p w:rsidR="00EB3545" w:rsidRDefault="00EB3545" w:rsidP="00B66683">
      <w:pPr>
        <w:widowControl w:val="0"/>
        <w:suppressAutoHyphens/>
        <w:spacing w:after="0"/>
        <w:ind w:firstLine="709"/>
      </w:pPr>
    </w:p>
    <w:p w:rsidR="00B66683" w:rsidRDefault="00EB3545" w:rsidP="00B66683">
      <w:pPr>
        <w:widowControl w:val="0"/>
        <w:suppressAutoHyphens/>
        <w:spacing w:after="0"/>
        <w:ind w:firstLine="709"/>
      </w:pPr>
      <w:r>
        <w:t xml:space="preserve">4.4. </w:t>
      </w:r>
      <w:r w:rsidR="00B66683">
        <w:t xml:space="preserve">Установка, настройка и пуско-наладка </w:t>
      </w:r>
      <w:proofErr w:type="spellStart"/>
      <w:r w:rsidR="00B66683">
        <w:t>СрЗИ</w:t>
      </w:r>
      <w:proofErr w:type="spellEnd"/>
      <w:r w:rsidR="00B66683">
        <w:t>.</w:t>
      </w:r>
    </w:p>
    <w:p w:rsidR="00B66683" w:rsidRDefault="00B66683" w:rsidP="00B66683">
      <w:pPr>
        <w:widowControl w:val="0"/>
        <w:suppressAutoHyphens/>
        <w:spacing w:after="0"/>
        <w:ind w:firstLine="709"/>
      </w:pPr>
      <w:proofErr w:type="gramStart"/>
      <w:r>
        <w:t xml:space="preserve">Исполнитель должен выполнить установку и настройку поставляемых в рамках настоящего ТЗ и указанных в </w:t>
      </w:r>
      <w:proofErr w:type="spellStart"/>
      <w:r>
        <w:t>пп</w:t>
      </w:r>
      <w:proofErr w:type="spellEnd"/>
      <w:r>
        <w:t xml:space="preserve">. 1, 2 Таблицы №1 Спецификации </w:t>
      </w:r>
      <w:proofErr w:type="spellStart"/>
      <w:r>
        <w:t>СрЗИ</w:t>
      </w:r>
      <w:proofErr w:type="spellEnd"/>
      <w:r>
        <w:t xml:space="preserve">. </w:t>
      </w:r>
      <w:proofErr w:type="gramEnd"/>
    </w:p>
    <w:p w:rsidR="00B66683" w:rsidRDefault="00B66683" w:rsidP="00B66683">
      <w:pPr>
        <w:widowControl w:val="0"/>
        <w:suppressAutoHyphens/>
        <w:spacing w:after="0"/>
        <w:ind w:firstLine="709"/>
      </w:pPr>
      <w:r>
        <w:t>Для установки и настройки средств защиты информации Заказчик:</w:t>
      </w:r>
    </w:p>
    <w:p w:rsidR="00B66683" w:rsidRDefault="00B66683" w:rsidP="00B66683">
      <w:pPr>
        <w:widowControl w:val="0"/>
        <w:suppressAutoHyphens/>
        <w:spacing w:after="0"/>
        <w:ind w:firstLine="709"/>
      </w:pPr>
      <w:r>
        <w:t>1)</w:t>
      </w:r>
      <w:r>
        <w:tab/>
        <w:t xml:space="preserve">предоставляет ПЭВМ для установки </w:t>
      </w:r>
      <w:proofErr w:type="spellStart"/>
      <w:r>
        <w:t>СрЗИ</w:t>
      </w:r>
      <w:proofErr w:type="spellEnd"/>
      <w:r>
        <w:t>, отвечающие следующим требованиям:</w:t>
      </w:r>
    </w:p>
    <w:p w:rsidR="00B66683" w:rsidRDefault="00EB3545" w:rsidP="00B66683">
      <w:pPr>
        <w:widowControl w:val="0"/>
        <w:suppressAutoHyphens/>
        <w:spacing w:after="0"/>
        <w:ind w:firstLine="709"/>
      </w:pPr>
      <w:r>
        <w:t>-</w:t>
      </w:r>
      <w:r w:rsidR="00B66683">
        <w:tab/>
        <w:t xml:space="preserve">центральный процессор: частота не менее 2 </w:t>
      </w:r>
      <w:proofErr w:type="spellStart"/>
      <w:r w:rsidR="00B66683">
        <w:t>Ггц</w:t>
      </w:r>
      <w:proofErr w:type="spellEnd"/>
      <w:r w:rsidR="00B66683">
        <w:t>, количество ядер не менее 2-х;</w:t>
      </w:r>
    </w:p>
    <w:p w:rsidR="00B66683" w:rsidRDefault="00EB3545" w:rsidP="00B66683">
      <w:pPr>
        <w:widowControl w:val="0"/>
        <w:suppressAutoHyphens/>
        <w:spacing w:after="0"/>
        <w:ind w:firstLine="709"/>
      </w:pPr>
      <w:r>
        <w:t>-</w:t>
      </w:r>
      <w:r w:rsidR="00B66683">
        <w:tab/>
        <w:t>объем оперативной памяти – не менее 4 Гб;</w:t>
      </w:r>
    </w:p>
    <w:p w:rsidR="00B66683" w:rsidRDefault="00EB3545" w:rsidP="00B66683">
      <w:pPr>
        <w:widowControl w:val="0"/>
        <w:suppressAutoHyphens/>
        <w:spacing w:after="0"/>
        <w:ind w:firstLine="709"/>
      </w:pPr>
      <w:r>
        <w:t>-</w:t>
      </w:r>
      <w:r w:rsidR="00B66683">
        <w:tab/>
        <w:t xml:space="preserve">наличие свободного </w:t>
      </w:r>
      <w:r>
        <w:t>разъёма</w:t>
      </w:r>
      <w:r w:rsidR="00B66683">
        <w:t xml:space="preserve"> шины стандарта PCI-E версии 1.0а и выше</w:t>
      </w:r>
    </w:p>
    <w:p w:rsidR="00B66683" w:rsidRDefault="00EB3545" w:rsidP="00B66683">
      <w:pPr>
        <w:widowControl w:val="0"/>
        <w:suppressAutoHyphens/>
        <w:spacing w:after="0"/>
        <w:ind w:firstLine="709"/>
      </w:pPr>
      <w:r>
        <w:t>-</w:t>
      </w:r>
      <w:r w:rsidR="00B66683">
        <w:tab/>
        <w:t xml:space="preserve">используется операционная система семейства </w:t>
      </w:r>
      <w:proofErr w:type="spellStart"/>
      <w:r w:rsidR="00B66683">
        <w:t>Windows</w:t>
      </w:r>
      <w:proofErr w:type="spellEnd"/>
      <w:r w:rsidR="00B66683">
        <w:t xml:space="preserve"> (32 или 64 разр</w:t>
      </w:r>
      <w:r>
        <w:t>я</w:t>
      </w:r>
      <w:r w:rsidR="00B66683">
        <w:t>дная):</w:t>
      </w:r>
    </w:p>
    <w:p w:rsidR="00B66683" w:rsidRPr="00B66683" w:rsidRDefault="00B66683" w:rsidP="00EB3545">
      <w:pPr>
        <w:widowControl w:val="0"/>
        <w:suppressAutoHyphens/>
        <w:spacing w:after="0"/>
        <w:ind w:left="709" w:firstLine="709"/>
        <w:rPr>
          <w:lang w:val="en-US"/>
        </w:rPr>
      </w:pPr>
      <w:r w:rsidRPr="00B66683">
        <w:rPr>
          <w:lang w:val="en-US"/>
        </w:rPr>
        <w:t>•</w:t>
      </w:r>
      <w:r w:rsidRPr="00B66683">
        <w:rPr>
          <w:lang w:val="en-US"/>
        </w:rPr>
        <w:tab/>
        <w:t>Windows 10;</w:t>
      </w:r>
    </w:p>
    <w:p w:rsidR="00B66683" w:rsidRPr="00B66683" w:rsidRDefault="00B66683" w:rsidP="00EB3545">
      <w:pPr>
        <w:widowControl w:val="0"/>
        <w:suppressAutoHyphens/>
        <w:spacing w:after="0"/>
        <w:ind w:left="709" w:firstLine="709"/>
        <w:rPr>
          <w:lang w:val="en-US"/>
        </w:rPr>
      </w:pPr>
      <w:r w:rsidRPr="00B66683">
        <w:rPr>
          <w:lang w:val="en-US"/>
        </w:rPr>
        <w:lastRenderedPageBreak/>
        <w:t>•</w:t>
      </w:r>
      <w:r w:rsidRPr="00B66683">
        <w:rPr>
          <w:lang w:val="en-US"/>
        </w:rPr>
        <w:tab/>
        <w:t>Windows 8/8.1;</w:t>
      </w:r>
    </w:p>
    <w:p w:rsidR="00B66683" w:rsidRPr="00B66683" w:rsidRDefault="00B66683" w:rsidP="00EB3545">
      <w:pPr>
        <w:widowControl w:val="0"/>
        <w:suppressAutoHyphens/>
        <w:spacing w:after="0"/>
        <w:ind w:left="709" w:firstLine="709"/>
        <w:rPr>
          <w:lang w:val="en-US"/>
        </w:rPr>
      </w:pPr>
      <w:r w:rsidRPr="00B66683">
        <w:rPr>
          <w:lang w:val="en-US"/>
        </w:rPr>
        <w:t>•</w:t>
      </w:r>
      <w:r w:rsidRPr="00B66683">
        <w:rPr>
          <w:lang w:val="en-US"/>
        </w:rPr>
        <w:tab/>
        <w:t>Windows 7 SP1;</w:t>
      </w:r>
    </w:p>
    <w:p w:rsidR="00B66683" w:rsidRPr="00B66683" w:rsidRDefault="00B66683" w:rsidP="00EB3545">
      <w:pPr>
        <w:widowControl w:val="0"/>
        <w:suppressAutoHyphens/>
        <w:spacing w:after="0"/>
        <w:ind w:left="709" w:firstLine="709"/>
        <w:rPr>
          <w:lang w:val="en-US"/>
        </w:rPr>
      </w:pPr>
      <w:r w:rsidRPr="00B66683">
        <w:rPr>
          <w:lang w:val="en-US"/>
        </w:rPr>
        <w:t>•</w:t>
      </w:r>
      <w:r w:rsidRPr="00B66683">
        <w:rPr>
          <w:lang w:val="en-US"/>
        </w:rPr>
        <w:tab/>
        <w:t>Windows Server 2012/Server 2012 R2;</w:t>
      </w:r>
    </w:p>
    <w:p w:rsidR="00B66683" w:rsidRPr="00B66683" w:rsidRDefault="00B66683" w:rsidP="00EB3545">
      <w:pPr>
        <w:widowControl w:val="0"/>
        <w:suppressAutoHyphens/>
        <w:spacing w:after="0"/>
        <w:ind w:left="709" w:firstLine="709"/>
        <w:rPr>
          <w:lang w:val="en-US"/>
        </w:rPr>
      </w:pPr>
      <w:r w:rsidRPr="00B66683">
        <w:rPr>
          <w:lang w:val="en-US"/>
        </w:rPr>
        <w:t>•</w:t>
      </w:r>
      <w:r w:rsidRPr="00B66683">
        <w:rPr>
          <w:lang w:val="en-US"/>
        </w:rPr>
        <w:tab/>
        <w:t>Windows Server 2008 SP2/Server 2008 R2 SP1.</w:t>
      </w:r>
    </w:p>
    <w:p w:rsidR="00B66683" w:rsidRDefault="00EB3545" w:rsidP="00B66683">
      <w:pPr>
        <w:widowControl w:val="0"/>
        <w:suppressAutoHyphens/>
        <w:spacing w:after="0"/>
        <w:ind w:firstLine="709"/>
      </w:pPr>
      <w:r>
        <w:t>-</w:t>
      </w:r>
      <w:r w:rsidR="00B66683">
        <w:tab/>
        <w:t>для операционной системы установлены последние пакеты обновлений;</w:t>
      </w:r>
    </w:p>
    <w:p w:rsidR="00B66683" w:rsidRDefault="00EB3545" w:rsidP="00B66683">
      <w:pPr>
        <w:widowControl w:val="0"/>
        <w:suppressAutoHyphens/>
        <w:spacing w:after="0"/>
        <w:ind w:firstLine="709"/>
      </w:pPr>
      <w:r>
        <w:t>-</w:t>
      </w:r>
      <w:r w:rsidR="00B66683">
        <w:tab/>
        <w:t xml:space="preserve">установлено лицензионное антивирусное ПО и всё иное необходимое для работы </w:t>
      </w:r>
      <w:proofErr w:type="gramStart"/>
      <w:r w:rsidR="00B66683">
        <w:t>ПО</w:t>
      </w:r>
      <w:proofErr w:type="gramEnd"/>
      <w:r w:rsidR="00B66683">
        <w:t>;</w:t>
      </w:r>
    </w:p>
    <w:p w:rsidR="00B66683" w:rsidRDefault="00EB3545" w:rsidP="00B66683">
      <w:pPr>
        <w:widowControl w:val="0"/>
        <w:suppressAutoHyphens/>
        <w:spacing w:after="0"/>
        <w:ind w:firstLine="709"/>
      </w:pPr>
      <w:r>
        <w:t>-</w:t>
      </w:r>
      <w:r w:rsidR="00B66683">
        <w:tab/>
        <w:t>обеспечивает технологические перерывы для проведения работ на серверной инфраструктуре и на инфраструктуре абонентского доступа, и/или обеспечивает возможность проведения работ в выходные и праздничные дни.</w:t>
      </w:r>
    </w:p>
    <w:p w:rsidR="00B66683" w:rsidRDefault="00B66683" w:rsidP="00B66683">
      <w:pPr>
        <w:widowControl w:val="0"/>
        <w:suppressAutoHyphens/>
        <w:spacing w:after="0"/>
        <w:ind w:firstLine="709"/>
      </w:pPr>
      <w:r>
        <w:t xml:space="preserve">По итогам оказанных услуг по установке и настройке </w:t>
      </w:r>
      <w:proofErr w:type="spellStart"/>
      <w:r>
        <w:t>СрЗИ</w:t>
      </w:r>
      <w:proofErr w:type="spellEnd"/>
      <w:r>
        <w:t xml:space="preserve"> </w:t>
      </w:r>
      <w:r w:rsidR="00EB3545">
        <w:t xml:space="preserve">Исполнитель </w:t>
      </w:r>
      <w:r>
        <w:t>должен провести:</w:t>
      </w:r>
    </w:p>
    <w:p w:rsidR="00B66683" w:rsidRDefault="00EB3545" w:rsidP="00B66683">
      <w:pPr>
        <w:widowControl w:val="0"/>
        <w:suppressAutoHyphens/>
        <w:spacing w:after="0"/>
        <w:ind w:firstLine="709"/>
      </w:pPr>
      <w:r>
        <w:t>1)</w:t>
      </w:r>
      <w:r w:rsidR="00B66683">
        <w:tab/>
        <w:t>предварительные испытания и ввод в опытную эксплуатацию;</w:t>
      </w:r>
    </w:p>
    <w:p w:rsidR="00B66683" w:rsidRDefault="00EB3545" w:rsidP="00B66683">
      <w:pPr>
        <w:widowControl w:val="0"/>
        <w:suppressAutoHyphens/>
        <w:spacing w:after="0"/>
        <w:ind w:firstLine="709"/>
      </w:pPr>
      <w:r>
        <w:t>2)</w:t>
      </w:r>
      <w:r w:rsidR="00B66683">
        <w:tab/>
        <w:t xml:space="preserve">опытную эксплуатацию </w:t>
      </w:r>
      <w:proofErr w:type="spellStart"/>
      <w:r w:rsidR="00B66683">
        <w:t>СрЗИ</w:t>
      </w:r>
      <w:proofErr w:type="spellEnd"/>
      <w:r w:rsidR="00B66683">
        <w:t xml:space="preserve"> в комплексе с другими техническими и программными средствами в целях проверки их работоспособности в составе объекта информатизации.</w:t>
      </w:r>
    </w:p>
    <w:p w:rsidR="00B66683" w:rsidRDefault="00B66683" w:rsidP="00B66683">
      <w:pPr>
        <w:widowControl w:val="0"/>
        <w:suppressAutoHyphens/>
        <w:spacing w:after="0"/>
        <w:ind w:firstLine="709"/>
      </w:pPr>
      <w:r>
        <w:t>Исполнитель должен провести опытную эксплуатацию всего установленного оборудования и программного обеспечения.</w:t>
      </w:r>
    </w:p>
    <w:p w:rsidR="00684E21" w:rsidRDefault="00B66683" w:rsidP="00B66683">
      <w:pPr>
        <w:widowControl w:val="0"/>
        <w:suppressAutoHyphens/>
        <w:spacing w:after="0"/>
        <w:ind w:firstLine="709"/>
      </w:pPr>
      <w:r>
        <w:t>Отчётными документами Исполнителя по установке и настройке СЗИ должны быть предоставляемые акты установки и настройки средств защиты информации.</w:t>
      </w:r>
    </w:p>
    <w:p w:rsidR="00EB3545" w:rsidRDefault="00EB3545" w:rsidP="00B66683">
      <w:pPr>
        <w:widowControl w:val="0"/>
        <w:suppressAutoHyphens/>
        <w:spacing w:after="0"/>
        <w:ind w:firstLine="709"/>
      </w:pPr>
    </w:p>
    <w:p w:rsidR="00EB3545" w:rsidRPr="00EB3545" w:rsidRDefault="00EB3545" w:rsidP="00B66683">
      <w:pPr>
        <w:widowControl w:val="0"/>
        <w:suppressAutoHyphens/>
        <w:spacing w:after="0"/>
        <w:ind w:firstLine="709"/>
        <w:rPr>
          <w:b/>
        </w:rPr>
      </w:pPr>
      <w:r w:rsidRPr="00EB3545">
        <w:rPr>
          <w:b/>
        </w:rPr>
        <w:t>5. Требования к Исполнителю</w:t>
      </w:r>
    </w:p>
    <w:p w:rsidR="00F3473E" w:rsidRDefault="00F3473E" w:rsidP="00F3473E">
      <w:pPr>
        <w:widowControl w:val="0"/>
        <w:suppressAutoHyphens/>
        <w:spacing w:after="0"/>
        <w:ind w:firstLine="708"/>
      </w:pPr>
      <w:r>
        <w:t xml:space="preserve">Исполнитель для подтверждения права оказывать услуги по-настоящему ТЗ должен </w:t>
      </w:r>
      <w:proofErr w:type="gramStart"/>
      <w:r>
        <w:t>предоставить следующие разрешительные документы</w:t>
      </w:r>
      <w:proofErr w:type="gramEnd"/>
      <w:r>
        <w:t xml:space="preserve">: </w:t>
      </w:r>
    </w:p>
    <w:p w:rsidR="00EB3545" w:rsidRDefault="00F3473E" w:rsidP="00F3473E">
      <w:pPr>
        <w:widowControl w:val="0"/>
        <w:suppressAutoHyphens/>
        <w:spacing w:after="0"/>
        <w:ind w:firstLine="708"/>
      </w:pPr>
      <w:proofErr w:type="gramStart"/>
      <w:r>
        <w:t xml:space="preserve">в соответствии с п. п. 5 п. 1 ст. 12 Федерального закона от 04.05.2011 № 99-ФЗ «О лицензировании отдельных видов деятельности», </w:t>
      </w:r>
      <w:proofErr w:type="spellStart"/>
      <w:r>
        <w:t>п.п</w:t>
      </w:r>
      <w:proofErr w:type="spellEnd"/>
      <w:r>
        <w:t>. б, г, д, е, п.4 Положения о лицензировании деятельности по технической защите конфиденциальной информации, утверждённым постановлением Правительства РФ от 03.02.2012 № 79 «О лицензировании деятельности по технической защите конфиденциальной информации» лицензию ФСТЭК России на деятельность по технической защите</w:t>
      </w:r>
      <w:proofErr w:type="gramEnd"/>
      <w:r>
        <w:t xml:space="preserve"> </w:t>
      </w:r>
      <w:proofErr w:type="gramStart"/>
      <w:r>
        <w:t>конфиденциальной информации: установка, монтаж, испытания, ремонт средств защиты информации (технических средств защиты информации, защищённых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защищённых программных (программно-технических) средств обработки информации, программных (программно-технических) средств контроля защищённости информации).</w:t>
      </w:r>
      <w:proofErr w:type="gramEnd"/>
    </w:p>
    <w:p w:rsidR="00436673" w:rsidRDefault="00436673" w:rsidP="00684E21">
      <w:pPr>
        <w:widowControl w:val="0"/>
        <w:suppressAutoHyphens/>
        <w:spacing w:after="0"/>
        <w:ind w:firstLine="709"/>
        <w:rPr>
          <w:i/>
        </w:rPr>
      </w:pP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sectPr w:rsidR="00F34C0C" w:rsidSect="0058136B">
          <w:footerReference w:type="default" r:id="rId12"/>
          <w:footerReference w:type="first" r:id="rId13"/>
          <w:pgSz w:w="11906" w:h="16838"/>
          <w:pgMar w:top="902" w:right="567" w:bottom="567" w:left="1134" w:header="709" w:footer="709" w:gutter="0"/>
          <w:cols w:space="708"/>
          <w:titlePg/>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466D8D" w:rsidRPr="00466D8D">
        <w:rPr>
          <w:color w:val="000099"/>
        </w:rPr>
        <w:t>173862200236886220100100260016202242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712EEE">
        <w:rPr>
          <w:color w:val="000099"/>
        </w:rPr>
        <w:t>технической защите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771063">
        <w:rPr>
          <w:color w:val="000000"/>
        </w:rPr>
        <w:t xml:space="preserve"> 1</w:t>
      </w:r>
      <w:r w:rsidR="00992E25" w:rsidRPr="000F6CCF">
        <w:rPr>
          <w:color w:val="000000"/>
        </w:rPr>
        <w:t>)</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 xml:space="preserve">Администрация города </w:t>
      </w:r>
      <w:proofErr w:type="spellStart"/>
      <w:r w:rsidR="000D55EB" w:rsidRPr="000D55EB">
        <w:rPr>
          <w:color w:val="000000"/>
        </w:rPr>
        <w:t>Югорска</w:t>
      </w:r>
      <w:proofErr w:type="spellEnd"/>
      <w:r w:rsidR="000D55EB" w:rsidRPr="000D55EB">
        <w:rPr>
          <w:color w:val="000000"/>
        </w:rPr>
        <w:t xml:space="preserve">, 628260, Ханты-Мансийский автономный округ – Югра, г. </w:t>
      </w:r>
      <w:proofErr w:type="spellStart"/>
      <w:r w:rsidR="000D55EB" w:rsidRPr="000D55EB">
        <w:rPr>
          <w:color w:val="000000"/>
        </w:rPr>
        <w:t>Югорск</w:t>
      </w:r>
      <w:proofErr w:type="spellEnd"/>
      <w:r w:rsidR="000D55EB" w:rsidRPr="000D55EB">
        <w:rPr>
          <w:color w:val="000000"/>
        </w:rPr>
        <w:t xml:space="preserve">, ул. </w:t>
      </w:r>
      <w:r w:rsidR="00C27FAF" w:rsidRPr="00C27FAF">
        <w:rPr>
          <w:color w:val="000000"/>
        </w:rPr>
        <w:t>40 лет Победы, д.11</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771063" w:rsidRPr="00771063" w:rsidRDefault="00030590" w:rsidP="00030590">
      <w:pPr>
        <w:widowControl w:val="0"/>
        <w:autoSpaceDE w:val="0"/>
        <w:autoSpaceDN w:val="0"/>
        <w:adjustRightInd w:val="0"/>
        <w:spacing w:after="0"/>
        <w:ind w:firstLine="709"/>
      </w:pPr>
      <w:r w:rsidRPr="00FB258A">
        <w:t>2.4</w:t>
      </w:r>
      <w:r>
        <w:t>.</w:t>
      </w:r>
      <w:r w:rsidR="00771063">
        <w:t xml:space="preserve"> </w:t>
      </w:r>
      <w:r w:rsidR="00771063" w:rsidRPr="00771063">
        <w:t xml:space="preserve">Источник финансирования: бюджет города </w:t>
      </w:r>
      <w:proofErr w:type="spellStart"/>
      <w:r w:rsidR="00771063" w:rsidRPr="00771063">
        <w:t>Югорска</w:t>
      </w:r>
      <w:proofErr w:type="spellEnd"/>
      <w:r w:rsidR="00771063" w:rsidRPr="00771063">
        <w:t xml:space="preserve"> на 2017 год (в том числе субвенции на осуществление деятельности по опеке и попечительству).</w:t>
      </w:r>
    </w:p>
    <w:p w:rsidR="00030590" w:rsidRPr="00FB258A" w:rsidRDefault="00771063" w:rsidP="00030590">
      <w:pPr>
        <w:widowControl w:val="0"/>
        <w:autoSpaceDE w:val="0"/>
        <w:autoSpaceDN w:val="0"/>
        <w:adjustRightInd w:val="0"/>
        <w:spacing w:after="0"/>
        <w:ind w:firstLine="709"/>
      </w:pPr>
      <w:r w:rsidRPr="00771063">
        <w:t>2</w:t>
      </w:r>
      <w:r>
        <w:t xml:space="preserve">.5. </w:t>
      </w:r>
      <w:r w:rsidR="00030590" w:rsidRPr="00FB258A">
        <w:t>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w:t>
      </w:r>
      <w:r w:rsidR="00771063">
        <w:t>5</w:t>
      </w:r>
      <w:r>
        <w:t>.1.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lastRenderedPageBreak/>
        <w:t>2.</w:t>
      </w:r>
      <w:r w:rsidR="00771063">
        <w:t>5</w:t>
      </w:r>
      <w:r>
        <w:t>.2.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w:t>
      </w:r>
      <w:r w:rsidR="00771063">
        <w:t>5</w:t>
      </w:r>
      <w:r w:rsidRPr="00047577">
        <w:t>.3. Авансовые платежи по Контракту не предусмотрены.</w:t>
      </w:r>
    </w:p>
    <w:p w:rsidR="00771063" w:rsidRDefault="00030590" w:rsidP="00030590">
      <w:pPr>
        <w:widowControl w:val="0"/>
        <w:autoSpaceDE w:val="0"/>
        <w:autoSpaceDN w:val="0"/>
        <w:adjustRightInd w:val="0"/>
        <w:spacing w:after="0"/>
        <w:ind w:firstLine="709"/>
      </w:pPr>
      <w:r>
        <w:t>2.</w:t>
      </w:r>
      <w:r w:rsidR="00771063">
        <w:t>5</w:t>
      </w:r>
      <w:r>
        <w:t xml:space="preserve">.4. Расчёт за оказанные услуги осуществляется в течение 10 (десяти) </w:t>
      </w:r>
      <w:r w:rsidR="00697AB0">
        <w:t xml:space="preserve">рабочих </w:t>
      </w:r>
      <w:r>
        <w:t>дней со дня подписания Заказч</w:t>
      </w:r>
      <w:r w:rsidR="005415CE">
        <w:t>иком Акта об оказанных услугах</w:t>
      </w:r>
      <w:r w:rsidR="00FA1569">
        <w:t>,</w:t>
      </w:r>
      <w:r w:rsidR="00712EEE" w:rsidRPr="00712EEE">
        <w:t xml:space="preserve"> товарных накладных </w:t>
      </w:r>
      <w:r w:rsidR="00FA1569">
        <w:t>и актов передачи прав</w:t>
      </w:r>
      <w:r w:rsidR="00712EEE" w:rsidRPr="00712EEE">
        <w:t xml:space="preserve">. </w:t>
      </w:r>
      <w:r w:rsidR="00771063" w:rsidRPr="00771063">
        <w:t xml:space="preserve">Товарные накладные </w:t>
      </w:r>
      <w:r w:rsidR="00FA1569">
        <w:t xml:space="preserve">и акты передачи прав </w:t>
      </w:r>
      <w:r w:rsidR="00771063" w:rsidRPr="00771063">
        <w:t xml:space="preserve">оформляются отдельно на администрацию города </w:t>
      </w:r>
      <w:proofErr w:type="spellStart"/>
      <w:r w:rsidR="00771063" w:rsidRPr="00771063">
        <w:t>Югорска</w:t>
      </w:r>
      <w:proofErr w:type="spellEnd"/>
      <w:r w:rsidR="00771063" w:rsidRPr="00771063">
        <w:t xml:space="preserve"> и е</w:t>
      </w:r>
      <w:r w:rsidR="00771063">
        <w:t>ё</w:t>
      </w:r>
      <w:r w:rsidR="00771063" w:rsidRPr="00771063">
        <w:t xml:space="preserve"> структурные подразделения, </w:t>
      </w:r>
      <w:proofErr w:type="gramStart"/>
      <w:r w:rsidR="00771063" w:rsidRPr="00771063">
        <w:t>согласно</w:t>
      </w:r>
      <w:r w:rsidR="00771063">
        <w:t xml:space="preserve"> Сметы</w:t>
      </w:r>
      <w:proofErr w:type="gramEnd"/>
      <w:r w:rsidR="00771063">
        <w:t xml:space="preserve"> контракта (Приложение 2).</w:t>
      </w:r>
    </w:p>
    <w:p w:rsidR="00030590" w:rsidRPr="00FB258A" w:rsidRDefault="00712EEE" w:rsidP="00030590">
      <w:pPr>
        <w:widowControl w:val="0"/>
        <w:autoSpaceDE w:val="0"/>
        <w:autoSpaceDN w:val="0"/>
        <w:adjustRightInd w:val="0"/>
        <w:spacing w:after="0"/>
        <w:ind w:firstLine="709"/>
      </w:pPr>
      <w:r w:rsidRPr="00712EEE">
        <w:t xml:space="preserve">Программное обеспечение передаётся Заказчику в соответствии с действующим законодательством с предоставлением </w:t>
      </w:r>
      <w:proofErr w:type="spellStart"/>
      <w:r w:rsidRPr="00712EEE">
        <w:t>сублицензионного</w:t>
      </w:r>
      <w:proofErr w:type="spellEnd"/>
      <w:r w:rsidRPr="00712EEE">
        <w:t xml:space="preserve"> договора и акта </w:t>
      </w:r>
      <w:proofErr w:type="gramStart"/>
      <w:r w:rsidRPr="00712EEE">
        <w:t>приёма-передачи</w:t>
      </w:r>
      <w:proofErr w:type="gramEnd"/>
      <w:r w:rsidRPr="00712EEE">
        <w:t xml:space="preserve"> неисключительных прав.</w:t>
      </w:r>
    </w:p>
    <w:p w:rsidR="00030590" w:rsidRPr="00FB258A" w:rsidRDefault="00030590" w:rsidP="00030590">
      <w:pPr>
        <w:widowControl w:val="0"/>
        <w:autoSpaceDE w:val="0"/>
        <w:autoSpaceDN w:val="0"/>
        <w:adjustRightInd w:val="0"/>
        <w:spacing w:after="0"/>
        <w:ind w:firstLine="709"/>
      </w:pPr>
      <w:r w:rsidRPr="00FB258A">
        <w:t>2.</w:t>
      </w:r>
      <w:r w:rsidR="000664EE">
        <w:t>5</w:t>
      </w:r>
      <w:r w:rsidRPr="00FB258A">
        <w:t xml:space="preserve">.5.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2.</w:t>
      </w:r>
      <w:r w:rsidR="000664EE">
        <w:t>6</w:t>
      </w:r>
      <w:r w:rsidRPr="00FB258A">
        <w:t xml:space="preserve">.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w:t>
      </w:r>
      <w:r w:rsidR="000664EE">
        <w:t>7</w:t>
      </w:r>
      <w:r w:rsidRPr="00FB258A">
        <w:t>.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w:t>
      </w:r>
      <w:r w:rsidR="00771063">
        <w:t>6</w:t>
      </w:r>
      <w:r w:rsidRPr="00FB258A">
        <w:t xml:space="preserve">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2.</w:t>
      </w:r>
      <w:r w:rsidR="000664EE">
        <w:t>8</w:t>
      </w:r>
      <w:r w:rsidRPr="00FB258A">
        <w:t xml:space="preserve">.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lastRenderedPageBreak/>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712EEE" w:rsidRPr="00712EEE">
        <w:rPr>
          <w:color w:val="000099"/>
        </w:rPr>
        <w:t>в течение 60 дней с момента заключения муниципального контракта</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712EEE" w:rsidRDefault="00712EEE" w:rsidP="00030590">
      <w:pPr>
        <w:pStyle w:val="afd"/>
        <w:ind w:firstLine="709"/>
        <w:rPr>
          <w:color w:val="000000"/>
        </w:rPr>
      </w:pPr>
      <w:r w:rsidRPr="00712EEE">
        <w:rPr>
          <w:color w:val="000000"/>
        </w:rPr>
        <w:t xml:space="preserve">5.2. Исполнитель после оказания услуг, в срок не более 5 дней направляет в адрес Заказчика следующие документы (в двух экземплярах): Акт об оказанных услугах, товарные накладные, </w:t>
      </w:r>
      <w:proofErr w:type="spellStart"/>
      <w:r w:rsidRPr="00712EEE">
        <w:rPr>
          <w:color w:val="000000"/>
        </w:rPr>
        <w:t>сублицензионный</w:t>
      </w:r>
      <w:proofErr w:type="spellEnd"/>
      <w:r w:rsidRPr="00712EEE">
        <w:rPr>
          <w:color w:val="000000"/>
        </w:rPr>
        <w:t xml:space="preserve"> договор, счёт и счёт-фактуру. </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712EEE" w:rsidRDefault="00712EEE" w:rsidP="00030590">
      <w:pPr>
        <w:spacing w:after="0"/>
        <w:ind w:firstLine="709"/>
        <w:rPr>
          <w:color w:val="000000"/>
        </w:rPr>
      </w:pPr>
      <w:r w:rsidRPr="00712EEE">
        <w:rPr>
          <w:color w:val="000000"/>
        </w:rPr>
        <w:t xml:space="preserve">5.4. Стороны подписывают Акты об оказанных услугах, товарные накладные, </w:t>
      </w:r>
      <w:proofErr w:type="spellStart"/>
      <w:r w:rsidRPr="00712EEE">
        <w:rPr>
          <w:color w:val="000000"/>
        </w:rPr>
        <w:t>сублицензионный</w:t>
      </w:r>
      <w:proofErr w:type="spellEnd"/>
      <w:r w:rsidRPr="00712EEE">
        <w:rPr>
          <w:color w:val="000000"/>
        </w:rPr>
        <w:t xml:space="preserve"> договор в течение 3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lastRenderedPageBreak/>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712EEE" w:rsidRPr="00712EEE">
        <w:rPr>
          <w:color w:val="000099"/>
        </w:rPr>
        <w:t>32 950 (тридцать две тысячи девятьсот пятьдесят) рублей 00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712EEE" w:rsidRDefault="00367234" w:rsidP="00030590">
      <w:pPr>
        <w:pStyle w:val="afb"/>
        <w:tabs>
          <w:tab w:val="left" w:pos="709"/>
        </w:tabs>
        <w:spacing w:after="0"/>
        <w:ind w:firstLine="709"/>
        <w:rPr>
          <w:kern w:val="16"/>
        </w:rPr>
      </w:pPr>
      <w:proofErr w:type="gramStart"/>
      <w:r w:rsidRPr="00712EEE">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712EEE">
        <w:rPr>
          <w:kern w:val="16"/>
        </w:rPr>
        <w:t>«</w:t>
      </w:r>
      <w:r w:rsidRPr="00712EEE">
        <w:rPr>
          <w:kern w:val="16"/>
        </w:rPr>
        <w:t>О контрактной системе в сфере закупок товаров, работ, услуг для обеспечения государственных и муниципальных нужд</w:t>
      </w:r>
      <w:r w:rsidR="00B8013C" w:rsidRPr="00712EEE">
        <w:rPr>
          <w:kern w:val="16"/>
        </w:rPr>
        <w:t>»</w:t>
      </w:r>
      <w:r w:rsidRPr="00712EEE">
        <w:rPr>
          <w:kern w:val="16"/>
        </w:rPr>
        <w:t>.</w:t>
      </w:r>
      <w:proofErr w:type="gramEnd"/>
    </w:p>
    <w:p w:rsidR="00030590" w:rsidRPr="00712EEE" w:rsidRDefault="00030590" w:rsidP="00030590">
      <w:pPr>
        <w:pStyle w:val="afb"/>
        <w:tabs>
          <w:tab w:val="left" w:pos="709"/>
        </w:tabs>
        <w:spacing w:after="0"/>
        <w:ind w:firstLine="709"/>
        <w:rPr>
          <w:kern w:val="16"/>
        </w:rPr>
      </w:pPr>
      <w:r w:rsidRPr="00712EEE">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712EEE" w:rsidRDefault="00855756" w:rsidP="00855756">
      <w:pPr>
        <w:pStyle w:val="afb"/>
        <w:tabs>
          <w:tab w:val="left" w:pos="709"/>
        </w:tabs>
        <w:spacing w:after="0"/>
        <w:ind w:firstLine="709"/>
        <w:rPr>
          <w:kern w:val="16"/>
        </w:rPr>
      </w:pPr>
      <w:r w:rsidRPr="00712EEE">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712EEE" w:rsidRDefault="00855756" w:rsidP="00855756">
      <w:pPr>
        <w:pStyle w:val="afb"/>
        <w:tabs>
          <w:tab w:val="left" w:pos="709"/>
        </w:tabs>
        <w:spacing w:after="0"/>
        <w:ind w:firstLine="709"/>
        <w:rPr>
          <w:kern w:val="16"/>
        </w:rPr>
      </w:pPr>
      <w:r w:rsidRPr="00712EEE">
        <w:rPr>
          <w:kern w:val="16"/>
        </w:rPr>
        <w:lastRenderedPageBreak/>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lastRenderedPageBreak/>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lastRenderedPageBreak/>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d"/>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lastRenderedPageBreak/>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 xml:space="preserve">до </w:t>
      </w:r>
      <w:r w:rsidR="00712EEE">
        <w:rPr>
          <w:rFonts w:ascii="Times New Roman" w:hAnsi="Times New Roman" w:cs="Times New Roman"/>
          <w:color w:val="000099"/>
          <w:sz w:val="24"/>
          <w:szCs w:val="24"/>
        </w:rPr>
        <w:t>3</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.1</w:t>
      </w:r>
      <w:r w:rsidR="00712EEE">
        <w:rPr>
          <w:rFonts w:ascii="Times New Roman" w:hAnsi="Times New Roman" w:cs="Times New Roman"/>
          <w:color w:val="000099"/>
          <w:sz w:val="24"/>
          <w:szCs w:val="24"/>
        </w:rPr>
        <w:t>1</w:t>
      </w:r>
      <w:r w:rsidR="00D56DCC" w:rsidRPr="005415CE">
        <w:rPr>
          <w:rFonts w:ascii="Times New Roman" w:hAnsi="Times New Roman" w:cs="Times New Roman"/>
          <w:color w:val="000099"/>
          <w:sz w:val="24"/>
          <w:szCs w:val="24"/>
        </w:rPr>
        <w:t xml:space="preserve">.2017.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 xml:space="preserve">С </w:t>
      </w:r>
      <w:r w:rsidR="00712EEE">
        <w:rPr>
          <w:rFonts w:ascii="Times New Roman" w:hAnsi="Times New Roman" w:cs="Times New Roman"/>
          <w:color w:val="000099"/>
          <w:sz w:val="24"/>
          <w:szCs w:val="24"/>
        </w:rPr>
        <w:t>0</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12EEE" w:rsidRDefault="00712EEE" w:rsidP="00712EEE">
      <w:pPr>
        <w:autoSpaceDE w:val="0"/>
        <w:autoSpaceDN w:val="0"/>
        <w:adjustRightInd w:val="0"/>
        <w:spacing w:after="0"/>
        <w:ind w:firstLine="709"/>
      </w:pPr>
      <w:r>
        <w:t>- Техническое задание (Приложение 1);</w:t>
      </w:r>
    </w:p>
    <w:p w:rsidR="00712EEE" w:rsidRDefault="00712EEE" w:rsidP="00712EEE">
      <w:pPr>
        <w:autoSpaceDE w:val="0"/>
        <w:autoSpaceDN w:val="0"/>
        <w:adjustRightInd w:val="0"/>
        <w:spacing w:after="0"/>
        <w:ind w:firstLine="709"/>
      </w:pPr>
      <w:r>
        <w:t>- Смета Контракта (Приложение 2).</w:t>
      </w:r>
    </w:p>
    <w:p w:rsidR="00725CE2" w:rsidRPr="00FB258A" w:rsidRDefault="00725CE2" w:rsidP="00712EEE">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r w:rsidR="00E14CC0">
        <w:tab/>
      </w:r>
      <w:proofErr w:type="spellStart"/>
      <w:r w:rsidR="002D34CF">
        <w:t>Дергилев</w:t>
      </w:r>
      <w:proofErr w:type="spellEnd"/>
      <w:r w:rsidR="002D34CF">
        <w:t xml:space="preserve"> О.В.</w:t>
      </w:r>
    </w:p>
    <w:p w:rsidR="00641178" w:rsidRDefault="00641178" w:rsidP="00B0097C">
      <w:pPr>
        <w:spacing w:after="0"/>
      </w:pPr>
    </w:p>
    <w:p w:rsidR="00B0097C" w:rsidRDefault="00E14CC0" w:rsidP="00B0097C">
      <w:pPr>
        <w:spacing w:after="0"/>
      </w:pPr>
      <w:r>
        <w:t>Бухгалтерия</w:t>
      </w:r>
      <w:r w:rsidR="00B0097C">
        <w:t>:</w:t>
      </w:r>
      <w:r w:rsidR="002D34CF">
        <w:tab/>
      </w:r>
      <w:r w:rsidR="002D34CF">
        <w:tab/>
      </w:r>
      <w:r w:rsidR="002D34CF">
        <w:tab/>
      </w:r>
      <w:r w:rsidR="002D34CF">
        <w:tab/>
      </w:r>
      <w:r w:rsidR="002D34CF">
        <w:tab/>
      </w:r>
      <w:r>
        <w:tab/>
      </w:r>
      <w:r>
        <w:tab/>
      </w:r>
      <w:r w:rsidR="00712EEE">
        <w:t>Ермакова В.Н.</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r w:rsidR="00D507AA">
        <w:rPr>
          <w:rFonts w:ascii="Times New Roman" w:hAnsi="Times New Roman" w:cs="Times New Roman"/>
          <w:sz w:val="24"/>
          <w:szCs w:val="24"/>
        </w:rPr>
        <w:t xml:space="preserve"> 1</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D507AA" w:rsidRDefault="00D507AA" w:rsidP="00D507AA">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EB3155">
        <w:t xml:space="preserve">по </w:t>
      </w:r>
      <w:r>
        <w:t>технической защите информации</w:t>
      </w:r>
      <w:r w:rsidRPr="00600588">
        <w:t>.</w:t>
      </w:r>
    </w:p>
    <w:p w:rsidR="00D507AA" w:rsidRDefault="00D507AA" w:rsidP="00D507AA">
      <w:pPr>
        <w:pStyle w:val="afb"/>
        <w:spacing w:after="0"/>
        <w:ind w:firstLine="709"/>
      </w:pPr>
    </w:p>
    <w:p w:rsidR="00D507AA" w:rsidRPr="008F205F" w:rsidRDefault="00D507AA" w:rsidP="00D507AA">
      <w:pPr>
        <w:pStyle w:val="afb"/>
        <w:spacing w:after="0"/>
        <w:ind w:firstLine="709"/>
        <w:rPr>
          <w:b/>
        </w:rPr>
      </w:pPr>
      <w:r w:rsidRPr="008F205F">
        <w:rPr>
          <w:b/>
        </w:rPr>
        <w:t>2. Используемые сокращения:</w:t>
      </w:r>
    </w:p>
    <w:p w:rsidR="00D507AA" w:rsidRDefault="00D507AA" w:rsidP="00D507AA">
      <w:pPr>
        <w:pStyle w:val="afb"/>
        <w:spacing w:after="0"/>
        <w:ind w:firstLine="709"/>
      </w:pPr>
      <w:r>
        <w:t>АРМ -</w:t>
      </w:r>
      <w:r>
        <w:tab/>
        <w:t>автоматизированное рабочее место;</w:t>
      </w:r>
    </w:p>
    <w:p w:rsidR="00D507AA" w:rsidRDefault="00D507AA" w:rsidP="00D507AA">
      <w:pPr>
        <w:pStyle w:val="afb"/>
        <w:spacing w:after="0"/>
        <w:ind w:firstLine="709"/>
      </w:pPr>
      <w:r>
        <w:t>НСД -</w:t>
      </w:r>
      <w:r>
        <w:tab/>
        <w:t>несанкционированный доступ;</w:t>
      </w:r>
    </w:p>
    <w:p w:rsidR="00D507AA" w:rsidRDefault="00D507AA" w:rsidP="00D507AA">
      <w:pPr>
        <w:pStyle w:val="afb"/>
        <w:spacing w:after="0"/>
        <w:ind w:firstLine="709"/>
      </w:pPr>
      <w:r>
        <w:t>ПО - программное обеспечение;</w:t>
      </w:r>
    </w:p>
    <w:p w:rsidR="00D507AA" w:rsidRDefault="00D507AA" w:rsidP="00D507AA">
      <w:pPr>
        <w:pStyle w:val="afb"/>
        <w:spacing w:after="0"/>
        <w:ind w:firstLine="709"/>
      </w:pPr>
      <w:r>
        <w:t>ОИ - объект информатизации;</w:t>
      </w:r>
    </w:p>
    <w:p w:rsidR="00D507AA" w:rsidRDefault="00D507AA" w:rsidP="00D507AA">
      <w:pPr>
        <w:pStyle w:val="afb"/>
        <w:spacing w:after="0"/>
        <w:ind w:firstLine="709"/>
      </w:pPr>
      <w:r>
        <w:t>ЗОИ - защищённый объект информатизации;</w:t>
      </w:r>
    </w:p>
    <w:p w:rsidR="00D507AA" w:rsidRDefault="00D507AA" w:rsidP="00D507AA">
      <w:pPr>
        <w:pStyle w:val="afb"/>
        <w:spacing w:after="0"/>
        <w:ind w:firstLine="709"/>
      </w:pPr>
      <w:proofErr w:type="spellStart"/>
      <w:r>
        <w:t>СрЗИ</w:t>
      </w:r>
      <w:proofErr w:type="spellEnd"/>
      <w:r>
        <w:t xml:space="preserve"> - средства защиты информации;</w:t>
      </w:r>
    </w:p>
    <w:p w:rsidR="00D507AA" w:rsidRDefault="00D507AA" w:rsidP="00D507AA">
      <w:pPr>
        <w:pStyle w:val="afb"/>
        <w:spacing w:after="0"/>
        <w:ind w:firstLine="709"/>
      </w:pPr>
      <w:r>
        <w:t>ФСТЭК России - Федеральная служба по техническому и экспортному контролю России.</w:t>
      </w:r>
    </w:p>
    <w:p w:rsidR="00D507AA" w:rsidRDefault="00D507AA" w:rsidP="00D507AA">
      <w:pPr>
        <w:pStyle w:val="afb"/>
        <w:spacing w:after="0"/>
        <w:ind w:firstLine="709"/>
      </w:pPr>
    </w:p>
    <w:p w:rsidR="00D507AA" w:rsidRPr="008F205F" w:rsidRDefault="00D507AA" w:rsidP="00D507AA">
      <w:pPr>
        <w:pStyle w:val="afb"/>
        <w:spacing w:after="0"/>
        <w:ind w:firstLine="709"/>
        <w:rPr>
          <w:b/>
        </w:rPr>
      </w:pPr>
      <w:r w:rsidRPr="008F205F">
        <w:rPr>
          <w:b/>
        </w:rPr>
        <w:t>3. Общие требования:</w:t>
      </w:r>
    </w:p>
    <w:p w:rsidR="00D507AA" w:rsidRPr="008F205F" w:rsidRDefault="00D507AA" w:rsidP="00D507AA">
      <w:pPr>
        <w:pStyle w:val="afb"/>
        <w:spacing w:after="0"/>
        <w:ind w:firstLine="709"/>
      </w:pPr>
      <w:r>
        <w:t xml:space="preserve">3.1. </w:t>
      </w:r>
      <w:r w:rsidRPr="008F205F">
        <w:t xml:space="preserve">В соответствии с настоящим техническим заданием должна быть осуществлена поставка, установка и настройка средств защиты информации для ЗОИ Администрации города </w:t>
      </w:r>
      <w:proofErr w:type="spellStart"/>
      <w:r w:rsidRPr="008F205F">
        <w:t>Югорска</w:t>
      </w:r>
      <w:proofErr w:type="spellEnd"/>
      <w:r w:rsidRPr="008F205F">
        <w:t xml:space="preserve"> (далее - Заказчик).</w:t>
      </w:r>
    </w:p>
    <w:p w:rsidR="00D507AA" w:rsidRPr="008F205F" w:rsidRDefault="00D507AA" w:rsidP="00D507AA">
      <w:pPr>
        <w:pStyle w:val="afb"/>
        <w:spacing w:after="0"/>
        <w:ind w:firstLine="709"/>
      </w:pPr>
      <w:r>
        <w:t xml:space="preserve">3.2. </w:t>
      </w:r>
      <w:r w:rsidRPr="008F205F">
        <w:t>Цели оказания услуг:</w:t>
      </w:r>
    </w:p>
    <w:p w:rsidR="00D507AA" w:rsidRPr="008F205F" w:rsidRDefault="00D507AA" w:rsidP="00D507AA">
      <w:pPr>
        <w:pStyle w:val="afb"/>
        <w:spacing w:after="0"/>
        <w:ind w:firstLine="709"/>
      </w:pPr>
      <w:r>
        <w:t xml:space="preserve">1) </w:t>
      </w:r>
      <w:r w:rsidRPr="008F205F">
        <w:t>обеспечение требуемого уровня защищённости персональных данных, обрабатываемых в ЗОИ;</w:t>
      </w:r>
    </w:p>
    <w:p w:rsidR="00D507AA" w:rsidRPr="008F205F" w:rsidRDefault="00D507AA" w:rsidP="00D507AA">
      <w:pPr>
        <w:pStyle w:val="afb"/>
        <w:spacing w:after="0"/>
        <w:ind w:firstLine="709"/>
      </w:pPr>
      <w:r>
        <w:t xml:space="preserve">2) </w:t>
      </w:r>
      <w:r w:rsidRPr="008F205F">
        <w:t>обеспечение конфиденциальности, целостности и доступности персональных данных, обрабатываемых в ЗОИ;</w:t>
      </w:r>
    </w:p>
    <w:p w:rsidR="00D507AA" w:rsidRPr="008F205F" w:rsidRDefault="00D507AA" w:rsidP="00D507AA">
      <w:pPr>
        <w:pStyle w:val="afb"/>
        <w:spacing w:after="0"/>
        <w:ind w:firstLine="709"/>
      </w:pPr>
      <w:r>
        <w:t xml:space="preserve">3) </w:t>
      </w:r>
      <w:r w:rsidRPr="008F205F">
        <w:t>обеспечение гарантированного непрерывного функционирования ЗОИ.</w:t>
      </w:r>
    </w:p>
    <w:p w:rsidR="00D507AA" w:rsidRPr="008F205F" w:rsidRDefault="00D507AA" w:rsidP="00D507AA">
      <w:pPr>
        <w:pStyle w:val="afb"/>
        <w:spacing w:after="0"/>
        <w:ind w:firstLine="709"/>
      </w:pPr>
      <w:r>
        <w:t xml:space="preserve">3.3. </w:t>
      </w:r>
      <w:r w:rsidRPr="008F205F">
        <w:t xml:space="preserve">Место оказания услуг: г. </w:t>
      </w:r>
      <w:proofErr w:type="spellStart"/>
      <w:r w:rsidRPr="008F205F">
        <w:t>Югорск</w:t>
      </w:r>
      <w:proofErr w:type="spellEnd"/>
      <w:r w:rsidRPr="008F205F">
        <w:t>, Ханты-Мансийский автономный округ-Югра, Тюменская область, ул.40 л</w:t>
      </w:r>
      <w:r>
        <w:t>ет Победы, д.11.</w:t>
      </w:r>
    </w:p>
    <w:p w:rsidR="00D507AA" w:rsidRPr="008F205F" w:rsidRDefault="00D507AA" w:rsidP="00D507AA">
      <w:pPr>
        <w:pStyle w:val="afb"/>
        <w:spacing w:after="0"/>
        <w:ind w:firstLine="709"/>
      </w:pPr>
      <w:r>
        <w:t xml:space="preserve">3.4. </w:t>
      </w:r>
      <w:r w:rsidRPr="008F205F">
        <w:t xml:space="preserve">Комплекс мероприятий должен соответствовать следующим нормативным правовым актам и руководящим документам: </w:t>
      </w:r>
    </w:p>
    <w:p w:rsidR="00D507AA" w:rsidRPr="008F205F" w:rsidRDefault="00D507AA" w:rsidP="00D507AA">
      <w:pPr>
        <w:pStyle w:val="afb"/>
        <w:spacing w:after="0"/>
        <w:ind w:firstLine="709"/>
      </w:pPr>
      <w:r>
        <w:t xml:space="preserve">- </w:t>
      </w:r>
      <w:r w:rsidRPr="008F205F">
        <w:t>Федеральному закону от 27.07.2006 № 149-ФЗ «Об информации, информационных технологиях и о защите информации»;</w:t>
      </w:r>
    </w:p>
    <w:p w:rsidR="00D507AA" w:rsidRPr="008F205F" w:rsidRDefault="00D507AA" w:rsidP="00D507AA">
      <w:pPr>
        <w:pStyle w:val="afb"/>
        <w:spacing w:after="0"/>
        <w:ind w:firstLine="709"/>
      </w:pPr>
      <w:r>
        <w:t xml:space="preserve">- </w:t>
      </w:r>
      <w:r w:rsidRPr="008F205F">
        <w:t>Федеральному закону от 27.07.2006 № 152-ФЗ «О персональных данных»;</w:t>
      </w:r>
    </w:p>
    <w:p w:rsidR="00D507AA" w:rsidRPr="008F205F" w:rsidRDefault="00D507AA" w:rsidP="00D507AA">
      <w:pPr>
        <w:pStyle w:val="afb"/>
        <w:spacing w:after="0"/>
        <w:ind w:firstLine="709"/>
      </w:pPr>
      <w:r>
        <w:t xml:space="preserve">- </w:t>
      </w:r>
      <w:r w:rsidRPr="008F205F">
        <w:t>Постановлению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D507AA" w:rsidRPr="008F205F" w:rsidRDefault="00D507AA" w:rsidP="00D507AA">
      <w:pPr>
        <w:pStyle w:val="afb"/>
        <w:spacing w:after="0"/>
        <w:ind w:firstLine="709"/>
      </w:pPr>
      <w:r>
        <w:t xml:space="preserve">- </w:t>
      </w:r>
      <w:r w:rsidRPr="008F205F">
        <w:t>Приказу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D507AA" w:rsidRPr="00911AA2" w:rsidRDefault="00D507AA" w:rsidP="00D507AA">
      <w:pPr>
        <w:pStyle w:val="afb"/>
        <w:spacing w:after="0"/>
        <w:ind w:firstLine="709"/>
      </w:pPr>
    </w:p>
    <w:p w:rsidR="00D507AA" w:rsidRDefault="00D507AA" w:rsidP="00D507AA">
      <w:pPr>
        <w:spacing w:after="0"/>
        <w:ind w:firstLine="709"/>
        <w:rPr>
          <w:b/>
          <w:bCs/>
        </w:rPr>
      </w:pPr>
      <w:r>
        <w:rPr>
          <w:b/>
          <w:bCs/>
        </w:rPr>
        <w:t>4</w:t>
      </w:r>
      <w:r w:rsidRPr="008E30F3">
        <w:rPr>
          <w:b/>
          <w:bCs/>
        </w:rPr>
        <w:t xml:space="preserve">. </w:t>
      </w:r>
      <w:r w:rsidRPr="00436673">
        <w:rPr>
          <w:b/>
          <w:bCs/>
        </w:rPr>
        <w:t>Объём и содержание оказываемых услуг</w:t>
      </w:r>
    </w:p>
    <w:p w:rsidR="00D507AA" w:rsidRPr="00B66683" w:rsidRDefault="00D507AA" w:rsidP="00D507AA">
      <w:pPr>
        <w:spacing w:after="0"/>
        <w:ind w:firstLine="709"/>
        <w:rPr>
          <w:bCs/>
        </w:rPr>
      </w:pPr>
      <w:r>
        <w:rPr>
          <w:bCs/>
        </w:rPr>
        <w:t xml:space="preserve">4.1. </w:t>
      </w:r>
      <w:r w:rsidRPr="00B66683">
        <w:rPr>
          <w:bCs/>
        </w:rPr>
        <w:t>При оказании услуг в рамках настоящего ТЗ осуществляется:</w:t>
      </w:r>
    </w:p>
    <w:p w:rsidR="00D507AA" w:rsidRPr="00B66683" w:rsidRDefault="00D507AA" w:rsidP="00D507AA">
      <w:pPr>
        <w:spacing w:after="0"/>
        <w:ind w:firstLine="709"/>
        <w:rPr>
          <w:bCs/>
        </w:rPr>
      </w:pPr>
      <w:r w:rsidRPr="00B66683">
        <w:rPr>
          <w:bCs/>
        </w:rPr>
        <w:t>1)</w:t>
      </w:r>
      <w:r>
        <w:rPr>
          <w:bCs/>
        </w:rPr>
        <w:t xml:space="preserve"> </w:t>
      </w:r>
      <w:r w:rsidRPr="00B66683">
        <w:rPr>
          <w:bCs/>
        </w:rPr>
        <w:t xml:space="preserve">Поставка </w:t>
      </w:r>
      <w:proofErr w:type="spellStart"/>
      <w:r w:rsidRPr="00B66683">
        <w:rPr>
          <w:bCs/>
        </w:rPr>
        <w:t>СрЗИ</w:t>
      </w:r>
      <w:proofErr w:type="spellEnd"/>
      <w:r w:rsidRPr="00B66683">
        <w:rPr>
          <w:bCs/>
        </w:rPr>
        <w:t xml:space="preserve">, в том числе передача неисключительных прав </w:t>
      </w:r>
      <w:proofErr w:type="gramStart"/>
      <w:r w:rsidRPr="00B66683">
        <w:rPr>
          <w:bCs/>
        </w:rPr>
        <w:t>на</w:t>
      </w:r>
      <w:proofErr w:type="gramEnd"/>
      <w:r w:rsidRPr="00B66683">
        <w:rPr>
          <w:bCs/>
        </w:rPr>
        <w:t xml:space="preserve"> ПО </w:t>
      </w:r>
      <w:proofErr w:type="spellStart"/>
      <w:r w:rsidRPr="00B66683">
        <w:rPr>
          <w:bCs/>
        </w:rPr>
        <w:t>СрЗИ</w:t>
      </w:r>
      <w:proofErr w:type="spellEnd"/>
      <w:r w:rsidRPr="00B66683">
        <w:rPr>
          <w:bCs/>
        </w:rPr>
        <w:t>.</w:t>
      </w:r>
    </w:p>
    <w:p w:rsidR="00D507AA" w:rsidRPr="00B66683" w:rsidRDefault="00D507AA" w:rsidP="00D507AA">
      <w:pPr>
        <w:spacing w:after="0"/>
        <w:ind w:firstLine="709"/>
        <w:rPr>
          <w:bCs/>
        </w:rPr>
      </w:pPr>
      <w:r w:rsidRPr="00B66683">
        <w:rPr>
          <w:bCs/>
        </w:rPr>
        <w:t>2)</w:t>
      </w:r>
      <w:r>
        <w:rPr>
          <w:bCs/>
        </w:rPr>
        <w:t xml:space="preserve"> </w:t>
      </w:r>
      <w:r w:rsidRPr="00B66683">
        <w:rPr>
          <w:bCs/>
        </w:rPr>
        <w:t xml:space="preserve">Предоставление сертификата расширенной технической поддержки </w:t>
      </w:r>
      <w:proofErr w:type="gramStart"/>
      <w:r w:rsidRPr="00B66683">
        <w:rPr>
          <w:bCs/>
        </w:rPr>
        <w:t>на</w:t>
      </w:r>
      <w:proofErr w:type="gramEnd"/>
      <w:r w:rsidRPr="00B66683">
        <w:rPr>
          <w:bCs/>
        </w:rPr>
        <w:t xml:space="preserve"> эксплуатируемые Заказчиком </w:t>
      </w:r>
      <w:proofErr w:type="spellStart"/>
      <w:r w:rsidRPr="00B66683">
        <w:rPr>
          <w:bCs/>
        </w:rPr>
        <w:t>СрЗИ</w:t>
      </w:r>
      <w:proofErr w:type="spellEnd"/>
      <w:r w:rsidRPr="00B66683">
        <w:rPr>
          <w:bCs/>
        </w:rPr>
        <w:t>.</w:t>
      </w:r>
    </w:p>
    <w:p w:rsidR="00D507AA" w:rsidRDefault="00D507AA" w:rsidP="00D507AA">
      <w:pPr>
        <w:spacing w:after="0"/>
        <w:ind w:firstLine="709"/>
        <w:rPr>
          <w:bCs/>
        </w:rPr>
      </w:pPr>
      <w:r w:rsidRPr="00B66683">
        <w:rPr>
          <w:bCs/>
        </w:rPr>
        <w:t>3)</w:t>
      </w:r>
      <w:r>
        <w:rPr>
          <w:bCs/>
        </w:rPr>
        <w:t xml:space="preserve"> </w:t>
      </w:r>
      <w:r w:rsidRPr="00B66683">
        <w:rPr>
          <w:bCs/>
        </w:rPr>
        <w:t xml:space="preserve">Установка, настройка и пуско-наладка </w:t>
      </w:r>
      <w:proofErr w:type="spellStart"/>
      <w:r w:rsidRPr="00B66683">
        <w:rPr>
          <w:bCs/>
        </w:rPr>
        <w:t>СрЗИ</w:t>
      </w:r>
      <w:proofErr w:type="spellEnd"/>
      <w:r w:rsidRPr="00B66683">
        <w:rPr>
          <w:bCs/>
        </w:rPr>
        <w:t>.</w:t>
      </w:r>
    </w:p>
    <w:p w:rsidR="00D507AA" w:rsidRPr="00436673" w:rsidRDefault="00D507AA" w:rsidP="00D507AA">
      <w:pPr>
        <w:spacing w:after="0"/>
        <w:ind w:firstLine="709"/>
      </w:pPr>
      <w:r>
        <w:t xml:space="preserve">4.2. Поставка </w:t>
      </w:r>
      <w:proofErr w:type="spellStart"/>
      <w:r>
        <w:t>СрЗИ</w:t>
      </w:r>
      <w:proofErr w:type="spellEnd"/>
      <w:r>
        <w:t>.</w:t>
      </w:r>
    </w:p>
    <w:p w:rsidR="00D507AA" w:rsidRDefault="00D507AA" w:rsidP="00D507AA">
      <w:pPr>
        <w:widowControl w:val="0"/>
        <w:suppressAutoHyphens/>
        <w:spacing w:after="0"/>
        <w:ind w:firstLine="709"/>
      </w:pPr>
      <w:r>
        <w:t xml:space="preserve">Исполнитель должен осуществить поставку </w:t>
      </w:r>
      <w:proofErr w:type="spellStart"/>
      <w:r>
        <w:t>СрЗИ</w:t>
      </w:r>
      <w:proofErr w:type="spellEnd"/>
      <w:r>
        <w:t xml:space="preserve">, в том числе передать неисключительные права на ПО </w:t>
      </w:r>
      <w:proofErr w:type="spellStart"/>
      <w:r>
        <w:t>СрЗИ</w:t>
      </w:r>
      <w:proofErr w:type="spellEnd"/>
      <w:r>
        <w:t>, состав, количество и технические характеристики которых приведены в спецификации, приведённой в Таблице 1 (далее - Спецификация).</w:t>
      </w:r>
    </w:p>
    <w:p w:rsidR="00D507AA" w:rsidRDefault="00D507AA" w:rsidP="00D507AA">
      <w:pPr>
        <w:widowControl w:val="0"/>
        <w:suppressAutoHyphens/>
        <w:spacing w:after="0"/>
        <w:ind w:firstLine="709"/>
      </w:pPr>
    </w:p>
    <w:p w:rsidR="00D507AA" w:rsidRDefault="00D507AA" w:rsidP="00D507AA">
      <w:pPr>
        <w:widowControl w:val="0"/>
        <w:suppressAutoHyphens/>
        <w:spacing w:after="0"/>
        <w:ind w:firstLine="709"/>
      </w:pPr>
      <w:r w:rsidRPr="00B66683">
        <w:t>Таблица 1. Спецификация поставляемых средств защиты информации</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782"/>
      </w:tblGrid>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hideMark/>
          </w:tcPr>
          <w:p w:rsidR="00D507AA" w:rsidRPr="00B66683" w:rsidRDefault="00D507AA" w:rsidP="00531EC1">
            <w:pPr>
              <w:jc w:val="center"/>
              <w:rPr>
                <w:sz w:val="20"/>
                <w:szCs w:val="20"/>
                <w:lang w:val="en-US"/>
              </w:rPr>
            </w:pPr>
            <w:r w:rsidRPr="00B66683">
              <w:rPr>
                <w:sz w:val="20"/>
                <w:szCs w:val="20"/>
              </w:rPr>
              <w:t>№</w:t>
            </w:r>
            <w:r w:rsidRPr="00B66683">
              <w:rPr>
                <w:sz w:val="20"/>
                <w:szCs w:val="20"/>
              </w:rPr>
              <w:br/>
            </w:r>
            <w:proofErr w:type="gramStart"/>
            <w:r w:rsidRPr="00B66683">
              <w:rPr>
                <w:sz w:val="20"/>
                <w:szCs w:val="20"/>
              </w:rPr>
              <w:t>п</w:t>
            </w:r>
            <w:proofErr w:type="gramEnd"/>
            <w:r w:rsidRPr="00B66683">
              <w:rPr>
                <w:sz w:val="20"/>
                <w:szCs w:val="20"/>
                <w:lang w:val="en-US"/>
              </w:rPr>
              <w:t>/</w:t>
            </w:r>
            <w:r w:rsidRPr="00B66683">
              <w:rPr>
                <w:sz w:val="20"/>
                <w:szCs w:val="20"/>
              </w:rPr>
              <w:t>п</w:t>
            </w:r>
          </w:p>
        </w:tc>
        <w:tc>
          <w:tcPr>
            <w:tcW w:w="2438" w:type="dxa"/>
            <w:tcBorders>
              <w:top w:val="single" w:sz="4" w:space="0" w:color="auto"/>
              <w:left w:val="single" w:sz="4" w:space="0" w:color="auto"/>
              <w:bottom w:val="single" w:sz="4" w:space="0" w:color="auto"/>
              <w:right w:val="single" w:sz="4" w:space="0" w:color="auto"/>
            </w:tcBorders>
            <w:hideMark/>
          </w:tcPr>
          <w:p w:rsidR="00D507AA" w:rsidRPr="00B66683" w:rsidRDefault="00D507AA" w:rsidP="00531EC1">
            <w:pPr>
              <w:jc w:val="center"/>
              <w:rPr>
                <w:sz w:val="20"/>
                <w:szCs w:val="20"/>
              </w:rPr>
            </w:pPr>
            <w:r w:rsidRPr="00B66683">
              <w:rPr>
                <w:sz w:val="20"/>
                <w:szCs w:val="20"/>
              </w:rPr>
              <w:t>Наименование</w:t>
            </w:r>
          </w:p>
        </w:tc>
        <w:tc>
          <w:tcPr>
            <w:tcW w:w="6501" w:type="dxa"/>
            <w:tcBorders>
              <w:top w:val="single" w:sz="4" w:space="0" w:color="auto"/>
              <w:left w:val="single" w:sz="4" w:space="0" w:color="auto"/>
              <w:bottom w:val="single" w:sz="4" w:space="0" w:color="auto"/>
              <w:right w:val="single" w:sz="4" w:space="0" w:color="auto"/>
            </w:tcBorders>
            <w:hideMark/>
          </w:tcPr>
          <w:p w:rsidR="00D507AA" w:rsidRPr="00B66683" w:rsidRDefault="00D507AA" w:rsidP="00531EC1">
            <w:pPr>
              <w:jc w:val="center"/>
              <w:rPr>
                <w:sz w:val="20"/>
                <w:szCs w:val="20"/>
              </w:rPr>
            </w:pPr>
            <w:r w:rsidRPr="00B66683">
              <w:rPr>
                <w:sz w:val="20"/>
                <w:szCs w:val="20"/>
              </w:rPr>
              <w:t>Характеристики</w:t>
            </w:r>
          </w:p>
        </w:tc>
        <w:tc>
          <w:tcPr>
            <w:tcW w:w="782" w:type="dxa"/>
            <w:tcBorders>
              <w:top w:val="single" w:sz="4" w:space="0" w:color="auto"/>
              <w:left w:val="single" w:sz="4" w:space="0" w:color="auto"/>
              <w:bottom w:val="single" w:sz="4" w:space="0" w:color="auto"/>
              <w:right w:val="single" w:sz="4" w:space="0" w:color="auto"/>
            </w:tcBorders>
            <w:hideMark/>
          </w:tcPr>
          <w:p w:rsidR="00D507AA" w:rsidRPr="00B66683" w:rsidRDefault="00D507AA" w:rsidP="00531EC1">
            <w:pPr>
              <w:jc w:val="center"/>
              <w:rPr>
                <w:sz w:val="20"/>
                <w:szCs w:val="20"/>
              </w:rPr>
            </w:pPr>
            <w:r w:rsidRPr="00B66683">
              <w:rPr>
                <w:sz w:val="20"/>
                <w:szCs w:val="20"/>
              </w:rPr>
              <w:t>Кол-во</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t>1</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jc w:val="left"/>
              <w:rPr>
                <w:sz w:val="20"/>
                <w:szCs w:val="20"/>
              </w:rPr>
            </w:pPr>
            <w:r w:rsidRPr="00B66683">
              <w:rPr>
                <w:color w:val="000000"/>
                <w:sz w:val="20"/>
                <w:szCs w:val="20"/>
              </w:rPr>
              <w:t>Неисключительное право на использование средства защиты информации от несанкционированного доступа (</w:t>
            </w:r>
            <w:r w:rsidRPr="00B66683">
              <w:rPr>
                <w:sz w:val="20"/>
                <w:szCs w:val="20"/>
              </w:rPr>
              <w:t>СЗИ от НСД)</w:t>
            </w: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tabs>
                <w:tab w:val="left" w:pos="1134"/>
              </w:tabs>
              <w:ind w:firstLine="297"/>
              <w:contextualSpacing/>
              <w:rPr>
                <w:sz w:val="20"/>
                <w:szCs w:val="20"/>
              </w:rPr>
            </w:pPr>
            <w:r w:rsidRPr="00B66683">
              <w:rPr>
                <w:sz w:val="20"/>
                <w:szCs w:val="20"/>
              </w:rPr>
              <w:t xml:space="preserve">СЗИ от НСД должно быть предназначено для обеспечения безопасности информационных систем на компьютерах, функционирующих под управлением следующих операционных систем семейства </w:t>
            </w:r>
            <w:r w:rsidRPr="00B66683">
              <w:rPr>
                <w:sz w:val="20"/>
                <w:szCs w:val="20"/>
                <w:lang w:val="en-US"/>
              </w:rPr>
              <w:t>Windows</w:t>
            </w:r>
            <w:r w:rsidRPr="00B66683">
              <w:rPr>
                <w:sz w:val="20"/>
                <w:szCs w:val="20"/>
              </w:rPr>
              <w:t>:</w:t>
            </w:r>
          </w:p>
          <w:p w:rsidR="00D507AA" w:rsidRPr="00B66683" w:rsidRDefault="00D507AA" w:rsidP="00531EC1">
            <w:pPr>
              <w:numPr>
                <w:ilvl w:val="0"/>
                <w:numId w:val="51"/>
              </w:numPr>
              <w:tabs>
                <w:tab w:val="left" w:pos="1134"/>
              </w:tabs>
              <w:contextualSpacing/>
              <w:rPr>
                <w:sz w:val="20"/>
                <w:szCs w:val="20"/>
                <w:lang w:val="en-US"/>
              </w:rPr>
            </w:pPr>
            <w:r w:rsidRPr="00B66683">
              <w:rPr>
                <w:sz w:val="20"/>
                <w:szCs w:val="20"/>
                <w:lang w:val="en-US"/>
              </w:rPr>
              <w:t>Windows 10;</w:t>
            </w:r>
          </w:p>
          <w:p w:rsidR="00D507AA" w:rsidRPr="00B66683" w:rsidRDefault="00D507AA" w:rsidP="00531EC1">
            <w:pPr>
              <w:numPr>
                <w:ilvl w:val="0"/>
                <w:numId w:val="51"/>
              </w:numPr>
              <w:tabs>
                <w:tab w:val="left" w:pos="1134"/>
              </w:tabs>
              <w:contextualSpacing/>
              <w:rPr>
                <w:sz w:val="20"/>
                <w:szCs w:val="20"/>
                <w:lang w:val="en-US"/>
              </w:rPr>
            </w:pPr>
            <w:r w:rsidRPr="00B66683">
              <w:rPr>
                <w:sz w:val="20"/>
                <w:szCs w:val="20"/>
                <w:lang w:val="en-US"/>
              </w:rPr>
              <w:t>Windows 8/8.1;</w:t>
            </w:r>
          </w:p>
          <w:p w:rsidR="00D507AA" w:rsidRPr="00B66683" w:rsidRDefault="00D507AA" w:rsidP="00531EC1">
            <w:pPr>
              <w:numPr>
                <w:ilvl w:val="0"/>
                <w:numId w:val="51"/>
              </w:numPr>
              <w:tabs>
                <w:tab w:val="left" w:pos="1134"/>
              </w:tabs>
              <w:contextualSpacing/>
              <w:rPr>
                <w:sz w:val="20"/>
                <w:szCs w:val="20"/>
                <w:lang w:val="en-US"/>
              </w:rPr>
            </w:pPr>
            <w:r w:rsidRPr="00B66683">
              <w:rPr>
                <w:sz w:val="20"/>
                <w:szCs w:val="20"/>
                <w:lang w:val="en-US"/>
              </w:rPr>
              <w:t>Windows 7 SP1;</w:t>
            </w:r>
          </w:p>
          <w:p w:rsidR="00D507AA" w:rsidRPr="00B66683" w:rsidRDefault="00D507AA" w:rsidP="00531EC1">
            <w:pPr>
              <w:numPr>
                <w:ilvl w:val="0"/>
                <w:numId w:val="51"/>
              </w:numPr>
              <w:tabs>
                <w:tab w:val="left" w:pos="1134"/>
              </w:tabs>
              <w:contextualSpacing/>
              <w:rPr>
                <w:sz w:val="20"/>
                <w:szCs w:val="20"/>
                <w:lang w:val="en-US"/>
              </w:rPr>
            </w:pPr>
            <w:r w:rsidRPr="00B66683">
              <w:rPr>
                <w:sz w:val="20"/>
                <w:szCs w:val="20"/>
                <w:lang w:val="en-US"/>
              </w:rPr>
              <w:t>Windows Server 2012/Server 2012 R2;</w:t>
            </w:r>
          </w:p>
          <w:p w:rsidR="00D507AA" w:rsidRPr="00B66683" w:rsidRDefault="00D507AA" w:rsidP="00531EC1">
            <w:pPr>
              <w:numPr>
                <w:ilvl w:val="0"/>
                <w:numId w:val="51"/>
              </w:numPr>
              <w:tabs>
                <w:tab w:val="left" w:pos="1134"/>
              </w:tabs>
              <w:contextualSpacing/>
              <w:rPr>
                <w:sz w:val="20"/>
                <w:szCs w:val="20"/>
                <w:lang w:val="en-US"/>
              </w:rPr>
            </w:pPr>
            <w:r w:rsidRPr="00B66683">
              <w:rPr>
                <w:sz w:val="20"/>
                <w:szCs w:val="20"/>
                <w:lang w:val="en-US"/>
              </w:rPr>
              <w:t>Windows Server 2008 SP2/Server 2008 R2 SP1.</w:t>
            </w:r>
          </w:p>
          <w:p w:rsidR="00D507AA" w:rsidRPr="00B66683" w:rsidRDefault="00D507AA" w:rsidP="00531EC1">
            <w:pPr>
              <w:tabs>
                <w:tab w:val="left" w:pos="1134"/>
              </w:tabs>
              <w:ind w:firstLine="297"/>
              <w:contextualSpacing/>
              <w:rPr>
                <w:sz w:val="20"/>
                <w:szCs w:val="20"/>
              </w:rPr>
            </w:pPr>
            <w:r w:rsidRPr="00B66683">
              <w:rPr>
                <w:sz w:val="20"/>
                <w:szCs w:val="20"/>
              </w:rPr>
              <w:t>СЗИ от НСД должно обес</w:t>
            </w:r>
            <w:r>
              <w:rPr>
                <w:sz w:val="20"/>
                <w:szCs w:val="20"/>
              </w:rPr>
              <w:t>п</w:t>
            </w:r>
            <w:r w:rsidRPr="00B66683">
              <w:rPr>
                <w:sz w:val="20"/>
                <w:szCs w:val="20"/>
              </w:rPr>
              <w:t>ечивать:</w:t>
            </w:r>
          </w:p>
          <w:p w:rsidR="00D507AA" w:rsidRPr="00B66683" w:rsidRDefault="00D507AA" w:rsidP="00531EC1">
            <w:pPr>
              <w:tabs>
                <w:tab w:val="left" w:pos="1134"/>
              </w:tabs>
              <w:ind w:firstLine="297"/>
              <w:contextualSpacing/>
              <w:rPr>
                <w:sz w:val="20"/>
                <w:szCs w:val="20"/>
              </w:rPr>
            </w:pPr>
            <w:r w:rsidRPr="00B66683">
              <w:rPr>
                <w:sz w:val="20"/>
                <w:szCs w:val="20"/>
              </w:rPr>
              <w:t>• защиту от НСД к информационным ресурсам компьютеров;</w:t>
            </w:r>
          </w:p>
          <w:p w:rsidR="00D507AA" w:rsidRPr="00B66683" w:rsidRDefault="00D507AA" w:rsidP="00531EC1">
            <w:pPr>
              <w:tabs>
                <w:tab w:val="left" w:pos="1134"/>
              </w:tabs>
              <w:ind w:firstLine="297"/>
              <w:contextualSpacing/>
              <w:rPr>
                <w:sz w:val="20"/>
                <w:szCs w:val="20"/>
              </w:rPr>
            </w:pPr>
            <w:r w:rsidRPr="00B66683">
              <w:rPr>
                <w:sz w:val="20"/>
                <w:szCs w:val="20"/>
              </w:rPr>
              <w:t>• контроль устройств, подключаемых к компьютерам.</w:t>
            </w:r>
          </w:p>
          <w:p w:rsidR="00D507AA" w:rsidRPr="00B66683" w:rsidRDefault="00D507AA" w:rsidP="00531EC1">
            <w:pPr>
              <w:tabs>
                <w:tab w:val="left" w:pos="1134"/>
              </w:tabs>
              <w:ind w:firstLine="297"/>
              <w:contextualSpacing/>
              <w:rPr>
                <w:sz w:val="20"/>
                <w:szCs w:val="20"/>
              </w:rPr>
            </w:pPr>
            <w:r w:rsidRPr="00B66683">
              <w:rPr>
                <w:sz w:val="20"/>
                <w:szCs w:val="20"/>
              </w:rPr>
              <w:t>В СЗИ от НСД должны быть реализованы следующие функции: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Контроль входа пользователей в систему (идентификация и аутентификация</w:t>
            </w:r>
            <w:r w:rsidRPr="00B66683">
              <w:rPr>
                <w:bCs/>
                <w:sz w:val="20"/>
                <w:szCs w:val="20"/>
                <w:lang w:eastAsia="x-none"/>
              </w:rPr>
              <w:t xml:space="preserve"> </w:t>
            </w:r>
            <w:r w:rsidRPr="00B66683">
              <w:rPr>
                <w:bCs/>
                <w:sz w:val="20"/>
                <w:szCs w:val="20"/>
                <w:lang w:val="x-none" w:eastAsia="x-none"/>
              </w:rPr>
              <w:t>пользователей).</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Дискреционное разграничение доступа к файловым ресурсам, устройствам, принтерам.</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Мандатное разграничение доступа к файловым ресурсам, устройствам, принтерам, сетевым интерфейсам, включая:</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контроль потоков конфиденциальной информации в системе;</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контроль ввода и вывода информации на отчуждаемые носители.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к</w:t>
            </w:r>
            <w:proofErr w:type="spellStart"/>
            <w:r w:rsidRPr="00B66683">
              <w:rPr>
                <w:bCs/>
                <w:sz w:val="20"/>
                <w:szCs w:val="20"/>
                <w:lang w:val="x-none" w:eastAsia="x-none"/>
              </w:rPr>
              <w:t>онтроль</w:t>
            </w:r>
            <w:proofErr w:type="spellEnd"/>
            <w:r w:rsidRPr="00B66683">
              <w:rPr>
                <w:bCs/>
                <w:sz w:val="20"/>
                <w:szCs w:val="20"/>
                <w:lang w:val="x-none" w:eastAsia="x-none"/>
              </w:rPr>
              <w:t xml:space="preserve"> состояния устройств компьютера с возможностями:</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блокирования компьютера при изменении состояния заданных устройств;</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блокирования подключения запрещённого устройства (устройства из запрещённой группы).</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 xml:space="preserve">теневое копирование информации, выводимой на внешние носители и на </w:t>
            </w:r>
            <w:r w:rsidRPr="00B66683">
              <w:rPr>
                <w:bCs/>
                <w:sz w:val="20"/>
                <w:szCs w:val="20"/>
                <w:lang w:val="x-none" w:eastAsia="x-none"/>
              </w:rPr>
              <w:t>печать.</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val="x-none" w:eastAsia="x-none"/>
              </w:rPr>
              <w:t>автоматическая маркировка документов, выводимых на печать.</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к</w:t>
            </w:r>
            <w:proofErr w:type="spellStart"/>
            <w:r w:rsidRPr="00B66683">
              <w:rPr>
                <w:bCs/>
                <w:sz w:val="20"/>
                <w:szCs w:val="20"/>
                <w:lang w:val="x-none" w:eastAsia="x-none"/>
              </w:rPr>
              <w:t>онтроль</w:t>
            </w:r>
            <w:proofErr w:type="spellEnd"/>
            <w:r w:rsidRPr="00B66683">
              <w:rPr>
                <w:bCs/>
                <w:sz w:val="20"/>
                <w:szCs w:val="20"/>
                <w:lang w:val="x-none" w:eastAsia="x-none"/>
              </w:rPr>
              <w:t xml:space="preserve"> целостности файловых объектов и реестра</w:t>
            </w:r>
            <w:r w:rsidRPr="00B66683">
              <w:rPr>
                <w:bCs/>
                <w:sz w:val="20"/>
                <w:szCs w:val="20"/>
                <w:lang w:eastAsia="x-none"/>
              </w:rPr>
              <w:t xml:space="preserve"> ОС </w:t>
            </w:r>
            <w:r w:rsidRPr="00B66683">
              <w:rPr>
                <w:bCs/>
                <w:sz w:val="20"/>
                <w:szCs w:val="20"/>
                <w:lang w:val="en-US" w:eastAsia="x-none"/>
              </w:rPr>
              <w:t>Windows</w:t>
            </w:r>
            <w:r w:rsidRPr="00B66683">
              <w:rPr>
                <w:bCs/>
                <w:sz w:val="20"/>
                <w:szCs w:val="20"/>
                <w:lang w:val="x-none" w:eastAsia="x-none"/>
              </w:rPr>
              <w:t>.</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с</w:t>
            </w:r>
            <w:proofErr w:type="spellStart"/>
            <w:r w:rsidRPr="00B66683">
              <w:rPr>
                <w:bCs/>
                <w:sz w:val="20"/>
                <w:szCs w:val="20"/>
                <w:lang w:val="x-none" w:eastAsia="x-none"/>
              </w:rPr>
              <w:t>оздание</w:t>
            </w:r>
            <w:proofErr w:type="spellEnd"/>
            <w:r w:rsidRPr="00B66683">
              <w:rPr>
                <w:bCs/>
                <w:sz w:val="20"/>
                <w:szCs w:val="20"/>
                <w:lang w:val="x-none" w:eastAsia="x-none"/>
              </w:rPr>
              <w:t xml:space="preserve"> замкнутой программной среды для пользователей (контроль</w:t>
            </w:r>
            <w:r w:rsidRPr="00B66683">
              <w:rPr>
                <w:bCs/>
                <w:sz w:val="20"/>
                <w:szCs w:val="20"/>
                <w:lang w:eastAsia="x-none"/>
              </w:rPr>
              <w:t xml:space="preserve"> </w:t>
            </w:r>
            <w:r w:rsidRPr="00B66683">
              <w:rPr>
                <w:bCs/>
                <w:sz w:val="20"/>
                <w:szCs w:val="20"/>
                <w:lang w:val="x-none" w:eastAsia="x-none"/>
              </w:rPr>
              <w:t xml:space="preserve">запуска исполняемых модулей, загрузки динамических библиотек, исполнения скриптов по технологии </w:t>
            </w:r>
            <w:proofErr w:type="spellStart"/>
            <w:r w:rsidRPr="00B66683">
              <w:rPr>
                <w:bCs/>
                <w:sz w:val="20"/>
                <w:szCs w:val="20"/>
                <w:lang w:val="x-none" w:eastAsia="x-none"/>
              </w:rPr>
              <w:t>Active</w:t>
            </w:r>
            <w:proofErr w:type="spellEnd"/>
            <w:r w:rsidRPr="00B66683">
              <w:rPr>
                <w:bCs/>
                <w:sz w:val="20"/>
                <w:szCs w:val="20"/>
                <w:lang w:val="x-none" w:eastAsia="x-none"/>
              </w:rPr>
              <w:t xml:space="preserve"> </w:t>
            </w:r>
            <w:proofErr w:type="spellStart"/>
            <w:r w:rsidRPr="00B66683">
              <w:rPr>
                <w:bCs/>
                <w:sz w:val="20"/>
                <w:szCs w:val="20"/>
                <w:lang w:val="x-none" w:eastAsia="x-none"/>
              </w:rPr>
              <w:t>Scripts</w:t>
            </w:r>
            <w:proofErr w:type="spellEnd"/>
            <w:r w:rsidRPr="00B66683">
              <w:rPr>
                <w:bCs/>
                <w:sz w:val="20"/>
                <w:szCs w:val="20"/>
                <w:lang w:val="x-none" w:eastAsia="x-none"/>
              </w:rPr>
              <w:t>).</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о</w:t>
            </w:r>
            <w:r w:rsidRPr="00B66683">
              <w:rPr>
                <w:bCs/>
                <w:sz w:val="20"/>
                <w:szCs w:val="20"/>
                <w:lang w:val="x-none" w:eastAsia="x-none"/>
              </w:rPr>
              <w:t>чистка оперативной и внешней памяти при е</w:t>
            </w:r>
            <w:r>
              <w:rPr>
                <w:bCs/>
                <w:sz w:val="20"/>
                <w:szCs w:val="20"/>
                <w:lang w:eastAsia="x-none"/>
              </w:rPr>
              <w:t>ё</w:t>
            </w:r>
            <w:r w:rsidRPr="00B66683">
              <w:rPr>
                <w:bCs/>
                <w:sz w:val="20"/>
                <w:szCs w:val="20"/>
                <w:lang w:val="x-none" w:eastAsia="x-none"/>
              </w:rPr>
              <w:t xml:space="preserve"> перераспределении.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и</w:t>
            </w:r>
            <w:proofErr w:type="spellStart"/>
            <w:r w:rsidRPr="00B66683">
              <w:rPr>
                <w:bCs/>
                <w:sz w:val="20"/>
                <w:szCs w:val="20"/>
                <w:lang w:val="x-none" w:eastAsia="x-none"/>
              </w:rPr>
              <w:t>золяция</w:t>
            </w:r>
            <w:proofErr w:type="spellEnd"/>
            <w:r w:rsidRPr="00B66683">
              <w:rPr>
                <w:bCs/>
                <w:sz w:val="20"/>
                <w:szCs w:val="20"/>
                <w:lang w:val="x-none" w:eastAsia="x-none"/>
              </w:rPr>
              <w:t xml:space="preserve"> процессов (выполнение программ) в оперативной памяти.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val="x-none" w:eastAsia="x-none"/>
              </w:rPr>
            </w:pPr>
            <w:r w:rsidRPr="00B66683">
              <w:rPr>
                <w:bCs/>
                <w:sz w:val="20"/>
                <w:szCs w:val="20"/>
                <w:lang w:eastAsia="x-none"/>
              </w:rPr>
              <w:t>р</w:t>
            </w:r>
            <w:proofErr w:type="spellStart"/>
            <w:r w:rsidRPr="00B66683">
              <w:rPr>
                <w:bCs/>
                <w:sz w:val="20"/>
                <w:szCs w:val="20"/>
                <w:lang w:val="x-none" w:eastAsia="x-none"/>
              </w:rPr>
              <w:t>егистрация</w:t>
            </w:r>
            <w:proofErr w:type="spellEnd"/>
            <w:r w:rsidRPr="00B66683">
              <w:rPr>
                <w:bCs/>
                <w:sz w:val="20"/>
                <w:szCs w:val="20"/>
                <w:lang w:val="x-none" w:eastAsia="x-none"/>
              </w:rPr>
              <w:t xml:space="preserve"> событий безопасности.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возможность совместного фун</w:t>
            </w:r>
            <w:r>
              <w:rPr>
                <w:bCs/>
                <w:sz w:val="20"/>
                <w:szCs w:val="20"/>
                <w:lang w:eastAsia="x-none"/>
              </w:rPr>
              <w:t>к</w:t>
            </w:r>
            <w:r w:rsidRPr="00B66683">
              <w:rPr>
                <w:bCs/>
                <w:sz w:val="20"/>
                <w:szCs w:val="20"/>
                <w:lang w:eastAsia="x-none"/>
              </w:rPr>
              <w:t>ци</w:t>
            </w:r>
            <w:r>
              <w:rPr>
                <w:bCs/>
                <w:sz w:val="20"/>
                <w:szCs w:val="20"/>
                <w:lang w:eastAsia="x-none"/>
              </w:rPr>
              <w:t>о</w:t>
            </w:r>
            <w:r w:rsidRPr="00B66683">
              <w:rPr>
                <w:bCs/>
                <w:sz w:val="20"/>
                <w:szCs w:val="20"/>
                <w:lang w:eastAsia="x-none"/>
              </w:rPr>
              <w:t>нирования со средством доверенной загрузки, указанным в п.2 настоящей таблицы (управление пользователями, контролем целостности, получение событий безопасности).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функциональный контроль ключевых защитных подсистем.</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управление параметрами работы механизмов защиты.</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управление параметрами работы пользователей.</w:t>
            </w:r>
          </w:p>
          <w:p w:rsidR="00D507AA" w:rsidRPr="00B66683" w:rsidRDefault="00D507AA" w:rsidP="00531EC1">
            <w:pPr>
              <w:keepNext/>
              <w:numPr>
                <w:ilvl w:val="1"/>
                <w:numId w:val="52"/>
              </w:numPr>
              <w:tabs>
                <w:tab w:val="left" w:pos="1134"/>
              </w:tabs>
              <w:autoSpaceDE w:val="0"/>
              <w:autoSpaceDN w:val="0"/>
              <w:adjustRightInd w:val="0"/>
              <w:spacing w:after="0"/>
              <w:ind w:left="0" w:firstLine="284"/>
              <w:contextualSpacing/>
              <w:outlineLvl w:val="1"/>
              <w:rPr>
                <w:rFonts w:ascii="Verdana" w:hAnsi="Verdana" w:cs="Verdana"/>
                <w:bCs/>
                <w:sz w:val="18"/>
                <w:szCs w:val="18"/>
                <w:lang w:val="x-none" w:eastAsia="x-none"/>
              </w:rPr>
            </w:pPr>
            <w:r w:rsidRPr="00B66683">
              <w:rPr>
                <w:bCs/>
                <w:sz w:val="20"/>
                <w:szCs w:val="20"/>
                <w:lang w:eastAsia="x-none"/>
              </w:rPr>
              <w:t>возможность установки и использования подсистемы централизованного управления параметрами работы механизмов защиты без приобретения дополнительных компонентов, включая:</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централизованное управление параметрами работы пользователей.</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мониторинг и оперативное управление защищаемыми компьютерами.</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централизованный сбор, хранение и архивирование событий безопасности.</w:t>
            </w:r>
          </w:p>
          <w:p w:rsidR="00D507AA" w:rsidRPr="00B66683" w:rsidRDefault="00D507AA" w:rsidP="00531EC1">
            <w:pPr>
              <w:tabs>
                <w:tab w:val="left" w:pos="1134"/>
              </w:tabs>
              <w:spacing w:after="0"/>
              <w:ind w:firstLine="297"/>
              <w:contextualSpacing/>
              <w:rPr>
                <w:sz w:val="20"/>
                <w:szCs w:val="20"/>
              </w:rPr>
            </w:pPr>
            <w:r w:rsidRPr="00B66683">
              <w:rPr>
                <w:sz w:val="20"/>
                <w:szCs w:val="20"/>
              </w:rPr>
              <w:t>СЗИ от НСД должно быть сертифицировано на соответствие требованиям руководящих документов ФСТЭК России:</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lastRenderedPageBreak/>
              <w:t>не ниже 4 уровню контроля отсутствия НДВ;</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 xml:space="preserve">не ниже 5 класса защищённости СВТ; </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не ниже 4 классу защиты СКН (ИТ</w:t>
            </w:r>
            <w:proofErr w:type="gramStart"/>
            <w:r w:rsidRPr="00B66683">
              <w:rPr>
                <w:sz w:val="20"/>
                <w:szCs w:val="20"/>
              </w:rPr>
              <w:t>.С</w:t>
            </w:r>
            <w:proofErr w:type="gramEnd"/>
            <w:r w:rsidRPr="00B66683">
              <w:rPr>
                <w:sz w:val="20"/>
                <w:szCs w:val="20"/>
              </w:rPr>
              <w:t>КН.П4.ПЗ).</w:t>
            </w:r>
          </w:p>
        </w:tc>
        <w:tc>
          <w:tcPr>
            <w:tcW w:w="782"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jc w:val="center"/>
              <w:rPr>
                <w:sz w:val="20"/>
                <w:szCs w:val="20"/>
              </w:rPr>
            </w:pPr>
            <w:r w:rsidRPr="00B66683">
              <w:rPr>
                <w:sz w:val="20"/>
                <w:szCs w:val="20"/>
              </w:rPr>
              <w:lastRenderedPageBreak/>
              <w:t>2</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lastRenderedPageBreak/>
              <w:t>2</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jc w:val="left"/>
              <w:rPr>
                <w:color w:val="000000"/>
                <w:sz w:val="20"/>
                <w:szCs w:val="20"/>
              </w:rPr>
            </w:pPr>
            <w:r w:rsidRPr="00B66683">
              <w:rPr>
                <w:color w:val="000000"/>
                <w:sz w:val="20"/>
                <w:szCs w:val="20"/>
              </w:rPr>
              <w:t>Средство довер</w:t>
            </w:r>
            <w:r>
              <w:rPr>
                <w:color w:val="000000"/>
                <w:sz w:val="20"/>
                <w:szCs w:val="20"/>
              </w:rPr>
              <w:t>е</w:t>
            </w:r>
            <w:r w:rsidRPr="00B66683">
              <w:rPr>
                <w:color w:val="000000"/>
                <w:sz w:val="20"/>
                <w:szCs w:val="20"/>
              </w:rPr>
              <w:t>нной загрузки (далее - СДЗ)</w:t>
            </w: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tabs>
                <w:tab w:val="left" w:pos="1134"/>
              </w:tabs>
              <w:spacing w:after="0"/>
              <w:ind w:firstLine="297"/>
              <w:contextualSpacing/>
              <w:rPr>
                <w:sz w:val="20"/>
                <w:szCs w:val="20"/>
              </w:rPr>
            </w:pPr>
            <w:r w:rsidRPr="00B66683">
              <w:rPr>
                <w:sz w:val="20"/>
                <w:szCs w:val="20"/>
              </w:rPr>
              <w:t>СДЗ должно быть предназначено для предотвращения НСД посторонних лиц к ресурсам защищаемого компьютера и представлять собой программно-техническое средство, реализующее функции по предотвращению НСД к программным и (или) техническим ресурсам средства вычислительной техники на этапе их загрузки.</w:t>
            </w:r>
          </w:p>
          <w:p w:rsidR="00D507AA" w:rsidRPr="00B66683" w:rsidRDefault="00D507AA" w:rsidP="00531EC1">
            <w:pPr>
              <w:tabs>
                <w:tab w:val="left" w:pos="1134"/>
              </w:tabs>
              <w:spacing w:after="0"/>
              <w:ind w:firstLine="297"/>
              <w:contextualSpacing/>
              <w:rPr>
                <w:sz w:val="20"/>
                <w:szCs w:val="20"/>
              </w:rPr>
            </w:pPr>
            <w:r w:rsidRPr="00B66683">
              <w:rPr>
                <w:sz w:val="20"/>
                <w:szCs w:val="20"/>
              </w:rPr>
              <w:t>Тип СДЗ уровня платы расширения в соответствии с Требованиями к средствам доверенной загрузки, утвержденны</w:t>
            </w:r>
            <w:r>
              <w:rPr>
                <w:sz w:val="20"/>
                <w:szCs w:val="20"/>
              </w:rPr>
              <w:t>м</w:t>
            </w:r>
            <w:r w:rsidRPr="00B66683">
              <w:rPr>
                <w:sz w:val="20"/>
                <w:szCs w:val="20"/>
              </w:rPr>
              <w:t xml:space="preserve"> приказом ФСТЭК России от 27 сентября 2013 г. № 119 – «средство доверенной загрузки уровня платы расширения».</w:t>
            </w:r>
          </w:p>
          <w:p w:rsidR="00D507AA" w:rsidRPr="00B66683" w:rsidRDefault="00D507AA" w:rsidP="00531EC1">
            <w:pPr>
              <w:tabs>
                <w:tab w:val="left" w:pos="1134"/>
              </w:tabs>
              <w:spacing w:after="0"/>
              <w:ind w:firstLine="297"/>
              <w:contextualSpacing/>
              <w:rPr>
                <w:sz w:val="20"/>
                <w:szCs w:val="20"/>
              </w:rPr>
            </w:pPr>
            <w:r w:rsidRPr="00B66683">
              <w:rPr>
                <w:sz w:val="20"/>
                <w:szCs w:val="20"/>
              </w:rPr>
              <w:t>СДЗ должно устанавливаться в материнскую плату защищаемого компьютера в разъем шины стандарта PCI-E версии 1.0а и выше.</w:t>
            </w:r>
          </w:p>
          <w:p w:rsidR="00D507AA" w:rsidRPr="00B66683" w:rsidRDefault="00D507AA" w:rsidP="00531EC1">
            <w:pPr>
              <w:tabs>
                <w:tab w:val="left" w:pos="1134"/>
              </w:tabs>
              <w:spacing w:after="0"/>
              <w:ind w:firstLine="297"/>
              <w:contextualSpacing/>
              <w:rPr>
                <w:sz w:val="20"/>
                <w:szCs w:val="20"/>
              </w:rPr>
            </w:pPr>
            <w:r w:rsidRPr="00B66683">
              <w:rPr>
                <w:sz w:val="20"/>
                <w:szCs w:val="20"/>
              </w:rPr>
              <w:t xml:space="preserve">В комплекте с СДЗ должны поставляться 2 </w:t>
            </w:r>
            <w:proofErr w:type="gramStart"/>
            <w:r w:rsidRPr="00B66683">
              <w:rPr>
                <w:sz w:val="20"/>
                <w:szCs w:val="20"/>
              </w:rPr>
              <w:t>персональных</w:t>
            </w:r>
            <w:proofErr w:type="gramEnd"/>
            <w:r w:rsidRPr="00B66683">
              <w:rPr>
                <w:sz w:val="20"/>
                <w:szCs w:val="20"/>
              </w:rPr>
              <w:t xml:space="preserve"> идентификатора типа </w:t>
            </w:r>
            <w:proofErr w:type="spellStart"/>
            <w:r w:rsidRPr="00B66683">
              <w:rPr>
                <w:sz w:val="20"/>
                <w:szCs w:val="20"/>
                <w:lang w:val="en-US"/>
              </w:rPr>
              <w:t>iButton</w:t>
            </w:r>
            <w:proofErr w:type="spellEnd"/>
            <w:r w:rsidRPr="00B66683">
              <w:rPr>
                <w:sz w:val="20"/>
                <w:szCs w:val="20"/>
              </w:rPr>
              <w:t xml:space="preserve"> (</w:t>
            </w:r>
            <w:proofErr w:type="spellStart"/>
            <w:r w:rsidRPr="00B66683">
              <w:rPr>
                <w:sz w:val="20"/>
                <w:szCs w:val="20"/>
                <w:lang w:val="en-US"/>
              </w:rPr>
              <w:t>touchmemory</w:t>
            </w:r>
            <w:proofErr w:type="spellEnd"/>
            <w:r w:rsidRPr="00B66683">
              <w:rPr>
                <w:sz w:val="20"/>
                <w:szCs w:val="20"/>
              </w:rPr>
              <w:t>) со считывателем.</w:t>
            </w:r>
          </w:p>
          <w:p w:rsidR="00D507AA" w:rsidRPr="00B66683" w:rsidRDefault="00D507AA" w:rsidP="00531EC1">
            <w:pPr>
              <w:tabs>
                <w:tab w:val="left" w:pos="1134"/>
              </w:tabs>
              <w:spacing w:after="0"/>
              <w:ind w:firstLine="297"/>
              <w:contextualSpacing/>
              <w:rPr>
                <w:sz w:val="20"/>
                <w:szCs w:val="20"/>
              </w:rPr>
            </w:pPr>
            <w:r w:rsidRPr="00B66683">
              <w:rPr>
                <w:sz w:val="20"/>
                <w:szCs w:val="20"/>
              </w:rPr>
              <w:t>В СДЗ должны быть реализованы следующие функции: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 xml:space="preserve">идентификация и аутентификация пользователей компьютера при их входе в систему с помощью персональных электронных идентификаторов </w:t>
            </w:r>
            <w:proofErr w:type="spellStart"/>
            <w:r w:rsidRPr="00B66683">
              <w:rPr>
                <w:bCs/>
                <w:sz w:val="20"/>
                <w:szCs w:val="20"/>
                <w:lang w:eastAsia="x-none"/>
              </w:rPr>
              <w:t>iButton</w:t>
            </w:r>
            <w:proofErr w:type="spellEnd"/>
            <w:r w:rsidRPr="00B66683">
              <w:rPr>
                <w:bCs/>
                <w:sz w:val="20"/>
                <w:szCs w:val="20"/>
                <w:lang w:eastAsia="x-none"/>
              </w:rPr>
              <w:t xml:space="preserve">, </w:t>
            </w:r>
            <w:proofErr w:type="spellStart"/>
            <w:r w:rsidRPr="00B66683">
              <w:rPr>
                <w:bCs/>
                <w:sz w:val="20"/>
                <w:szCs w:val="20"/>
                <w:lang w:eastAsia="x-none"/>
              </w:rPr>
              <w:t>eToken</w:t>
            </w:r>
            <w:proofErr w:type="spellEnd"/>
            <w:r w:rsidRPr="00B66683">
              <w:rPr>
                <w:bCs/>
                <w:sz w:val="20"/>
                <w:szCs w:val="20"/>
                <w:lang w:eastAsia="x-none"/>
              </w:rPr>
              <w:t xml:space="preserve"> PRO, </w:t>
            </w:r>
            <w:proofErr w:type="spellStart"/>
            <w:r w:rsidRPr="00B66683">
              <w:rPr>
                <w:bCs/>
                <w:sz w:val="20"/>
                <w:szCs w:val="20"/>
                <w:lang w:eastAsia="x-none"/>
              </w:rPr>
              <w:t>eToken</w:t>
            </w:r>
            <w:proofErr w:type="spellEnd"/>
            <w:r w:rsidRPr="00B66683">
              <w:rPr>
                <w:bCs/>
                <w:sz w:val="20"/>
                <w:szCs w:val="20"/>
                <w:lang w:eastAsia="x-none"/>
              </w:rPr>
              <w:t xml:space="preserve"> PRO (</w:t>
            </w:r>
            <w:proofErr w:type="spellStart"/>
            <w:r w:rsidRPr="00B66683">
              <w:rPr>
                <w:bCs/>
                <w:sz w:val="20"/>
                <w:szCs w:val="20"/>
                <w:lang w:eastAsia="x-none"/>
              </w:rPr>
              <w:t>Java</w:t>
            </w:r>
            <w:proofErr w:type="spellEnd"/>
            <w:r w:rsidRPr="00B66683">
              <w:rPr>
                <w:bCs/>
                <w:sz w:val="20"/>
                <w:szCs w:val="20"/>
                <w:lang w:eastAsia="x-none"/>
              </w:rPr>
              <w:t xml:space="preserve">), </w:t>
            </w:r>
            <w:proofErr w:type="spellStart"/>
            <w:r w:rsidRPr="00B66683">
              <w:rPr>
                <w:bCs/>
                <w:sz w:val="20"/>
                <w:szCs w:val="20"/>
                <w:lang w:eastAsia="x-none"/>
              </w:rPr>
              <w:t>iKey</w:t>
            </w:r>
            <w:proofErr w:type="spellEnd"/>
            <w:r w:rsidRPr="00B66683">
              <w:rPr>
                <w:bCs/>
                <w:sz w:val="20"/>
                <w:szCs w:val="20"/>
                <w:lang w:eastAsia="x-none"/>
              </w:rPr>
              <w:t xml:space="preserve"> 2032, </w:t>
            </w:r>
            <w:proofErr w:type="spellStart"/>
            <w:r w:rsidRPr="00B66683">
              <w:rPr>
                <w:bCs/>
                <w:sz w:val="20"/>
                <w:szCs w:val="20"/>
                <w:lang w:eastAsia="x-none"/>
              </w:rPr>
              <w:t>Rutoken</w:t>
            </w:r>
            <w:proofErr w:type="spellEnd"/>
            <w:r w:rsidRPr="00B66683">
              <w:rPr>
                <w:bCs/>
                <w:sz w:val="20"/>
                <w:szCs w:val="20"/>
                <w:lang w:eastAsia="x-none"/>
              </w:rPr>
              <w:t xml:space="preserve">, </w:t>
            </w:r>
            <w:proofErr w:type="spellStart"/>
            <w:r w:rsidRPr="00B66683">
              <w:rPr>
                <w:bCs/>
                <w:sz w:val="20"/>
                <w:szCs w:val="20"/>
                <w:lang w:eastAsia="x-none"/>
              </w:rPr>
              <w:t>Rutoken</w:t>
            </w:r>
            <w:proofErr w:type="spellEnd"/>
            <w:r w:rsidRPr="00B66683">
              <w:rPr>
                <w:bCs/>
                <w:sz w:val="20"/>
                <w:szCs w:val="20"/>
                <w:lang w:eastAsia="x-none"/>
              </w:rPr>
              <w:t xml:space="preserve"> RF;</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защита от несанкционированной загрузки операционной системы со съемных носителей — дискет, оптических и магнитооптических дисков, ZIP-устройств, USB-устройств и др.;</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контроль целостности программного и аппаратного обеспечения защищаемого компьютера до загрузки операционной системы:</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файлов и физических секторов жёсткого диска;</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элементов системного реестра компьютера;</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журнала транзакций;</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PCI-устройств;</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структур SMBIOS;</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таблиц ACPI;</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конфигурации оперативной памяти;</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блокировка компьютера при условии, что после его включения управление не передано расширению BIOS СДЗ;</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контроль работоспособности основных компонентов комплекса — датчика случайных чисел, энергонезависимой памяти, персональных электронных идентификаторов;</w:t>
            </w:r>
          </w:p>
          <w:p w:rsidR="00D507AA" w:rsidRPr="00B66683" w:rsidRDefault="00D507AA" w:rsidP="00531EC1">
            <w:pPr>
              <w:keepNext/>
              <w:numPr>
                <w:ilvl w:val="1"/>
                <w:numId w:val="52"/>
              </w:numPr>
              <w:tabs>
                <w:tab w:val="left" w:pos="1134"/>
              </w:tabs>
              <w:spacing w:after="0"/>
              <w:ind w:left="0" w:firstLine="284"/>
              <w:contextualSpacing/>
              <w:outlineLvl w:val="1"/>
              <w:rPr>
                <w:bCs/>
                <w:sz w:val="20"/>
                <w:szCs w:val="20"/>
                <w:lang w:eastAsia="x-none"/>
              </w:rPr>
            </w:pPr>
            <w:r w:rsidRPr="00B66683">
              <w:rPr>
                <w:bCs/>
                <w:sz w:val="20"/>
                <w:szCs w:val="20"/>
                <w:lang w:eastAsia="x-none"/>
              </w:rPr>
              <w:t>регистрация событий, имеющих отношение к безопасности системы;</w:t>
            </w:r>
          </w:p>
          <w:p w:rsidR="00D507AA" w:rsidRPr="00B66683" w:rsidRDefault="00D507AA" w:rsidP="00531EC1">
            <w:pPr>
              <w:keepNext/>
              <w:numPr>
                <w:ilvl w:val="1"/>
                <w:numId w:val="52"/>
              </w:numPr>
              <w:tabs>
                <w:tab w:val="left" w:pos="1134"/>
              </w:tabs>
              <w:spacing w:after="0"/>
              <w:ind w:left="0" w:firstLine="284"/>
              <w:contextualSpacing/>
              <w:outlineLvl w:val="1"/>
              <w:rPr>
                <w:b/>
                <w:bCs/>
                <w:sz w:val="20"/>
                <w:szCs w:val="20"/>
                <w:lang w:val="x-none" w:eastAsia="x-none"/>
              </w:rPr>
            </w:pPr>
            <w:r w:rsidRPr="00B66683">
              <w:rPr>
                <w:bCs/>
                <w:sz w:val="20"/>
                <w:szCs w:val="20"/>
                <w:lang w:eastAsia="x-none"/>
              </w:rPr>
              <w:t>совместная работа с СЗИ от НСД, поставляемых в соответс</w:t>
            </w:r>
            <w:r>
              <w:rPr>
                <w:bCs/>
                <w:sz w:val="20"/>
                <w:szCs w:val="20"/>
                <w:lang w:eastAsia="x-none"/>
              </w:rPr>
              <w:t>т</w:t>
            </w:r>
            <w:r w:rsidRPr="00B66683">
              <w:rPr>
                <w:bCs/>
                <w:sz w:val="20"/>
                <w:szCs w:val="20"/>
                <w:lang w:eastAsia="x-none"/>
              </w:rPr>
              <w:t>вии с п.1 настоящей таблицы ((управление пользователями, контролем целостности,  событий безопасности)).</w:t>
            </w:r>
          </w:p>
        </w:tc>
        <w:tc>
          <w:tcPr>
            <w:tcW w:w="782"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jc w:val="center"/>
              <w:rPr>
                <w:sz w:val="20"/>
                <w:szCs w:val="20"/>
              </w:rPr>
            </w:pPr>
            <w:r w:rsidRPr="00B66683">
              <w:rPr>
                <w:sz w:val="20"/>
                <w:szCs w:val="20"/>
              </w:rPr>
              <w:t>2</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t>3</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rPr>
                <w:sz w:val="20"/>
                <w:szCs w:val="20"/>
              </w:rPr>
            </w:pPr>
            <w:r w:rsidRPr="00B66683">
              <w:rPr>
                <w:sz w:val="20"/>
                <w:szCs w:val="20"/>
              </w:rPr>
              <w:t xml:space="preserve">Установочный комплект для СЗИ от НСД </w:t>
            </w: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ind w:firstLine="342"/>
              <w:jc w:val="left"/>
              <w:rPr>
                <w:sz w:val="20"/>
                <w:szCs w:val="20"/>
              </w:rPr>
            </w:pPr>
            <w:r w:rsidRPr="00B66683">
              <w:rPr>
                <w:sz w:val="20"/>
                <w:szCs w:val="20"/>
              </w:rPr>
              <w:t>Исполнитель должен предоставить установочный комплект СЗИ от НСД, указанный в п.1 настоящей таблицы, включающий</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установочный носитель</w:t>
            </w:r>
            <w:r w:rsidRPr="00B66683">
              <w:rPr>
                <w:sz w:val="20"/>
                <w:szCs w:val="20"/>
                <w:lang w:val="en-US"/>
              </w:rPr>
              <w:t>;</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формуляр в печатном виде</w:t>
            </w:r>
            <w:r w:rsidRPr="00B66683">
              <w:rPr>
                <w:sz w:val="20"/>
                <w:szCs w:val="20"/>
                <w:lang w:val="en-US"/>
              </w:rPr>
              <w:t>;</w:t>
            </w:r>
          </w:p>
          <w:p w:rsidR="00D507AA" w:rsidRPr="00B66683" w:rsidRDefault="00D507AA" w:rsidP="00531EC1">
            <w:pPr>
              <w:numPr>
                <w:ilvl w:val="0"/>
                <w:numId w:val="51"/>
              </w:numPr>
              <w:tabs>
                <w:tab w:val="left" w:pos="1134"/>
              </w:tabs>
              <w:spacing w:after="0"/>
              <w:ind w:left="1135" w:hanging="284"/>
              <w:contextualSpacing/>
              <w:rPr>
                <w:sz w:val="20"/>
                <w:szCs w:val="20"/>
              </w:rPr>
            </w:pPr>
            <w:r w:rsidRPr="00B66683">
              <w:rPr>
                <w:sz w:val="20"/>
                <w:szCs w:val="20"/>
              </w:rPr>
              <w:t>копию сертификата соответствия ФСТЭК.</w:t>
            </w:r>
          </w:p>
          <w:p w:rsidR="00D507AA" w:rsidRPr="00B66683" w:rsidRDefault="00D507AA" w:rsidP="00531EC1">
            <w:pPr>
              <w:ind w:firstLine="342"/>
              <w:jc w:val="left"/>
              <w:rPr>
                <w:sz w:val="20"/>
                <w:szCs w:val="20"/>
              </w:rPr>
            </w:pPr>
            <w:r w:rsidRPr="00B66683">
              <w:rPr>
                <w:sz w:val="20"/>
                <w:szCs w:val="20"/>
              </w:rPr>
              <w:t>Должна быть обеспечена полная совместимость с п.1 настоящей таблицы.</w:t>
            </w:r>
          </w:p>
        </w:tc>
        <w:tc>
          <w:tcPr>
            <w:tcW w:w="782"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tabs>
                <w:tab w:val="left" w:pos="1134"/>
              </w:tabs>
              <w:ind w:firstLine="297"/>
              <w:contextualSpacing/>
              <w:rPr>
                <w:sz w:val="20"/>
                <w:szCs w:val="20"/>
              </w:rPr>
            </w:pPr>
            <w:r w:rsidRPr="00B66683">
              <w:rPr>
                <w:sz w:val="20"/>
                <w:szCs w:val="20"/>
              </w:rPr>
              <w:t>2</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t>4</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spacing w:after="0"/>
              <w:rPr>
                <w:sz w:val="20"/>
                <w:szCs w:val="20"/>
              </w:rPr>
            </w:pPr>
            <w:r w:rsidRPr="00B66683">
              <w:rPr>
                <w:color w:val="000000"/>
                <w:sz w:val="20"/>
                <w:szCs w:val="20"/>
              </w:rPr>
              <w:t xml:space="preserve">Модуль фильтрации сайтов по категориям (1 год) для </w:t>
            </w:r>
            <w:proofErr w:type="spellStart"/>
            <w:r w:rsidRPr="00B66683">
              <w:rPr>
                <w:color w:val="000000"/>
                <w:sz w:val="20"/>
                <w:szCs w:val="20"/>
              </w:rPr>
              <w:t>UserGate</w:t>
            </w:r>
            <w:proofErr w:type="spellEnd"/>
            <w:r w:rsidRPr="00B66683">
              <w:rPr>
                <w:color w:val="000000"/>
                <w:sz w:val="20"/>
                <w:szCs w:val="20"/>
              </w:rPr>
              <w:t xml:space="preserve"> </w:t>
            </w:r>
            <w:proofErr w:type="spellStart"/>
            <w:r w:rsidRPr="00B66683">
              <w:rPr>
                <w:color w:val="000000"/>
                <w:sz w:val="20"/>
                <w:szCs w:val="20"/>
              </w:rPr>
              <w:t>Proxy</w:t>
            </w:r>
            <w:proofErr w:type="spellEnd"/>
            <w:r w:rsidRPr="00B66683">
              <w:rPr>
                <w:color w:val="000000"/>
                <w:sz w:val="20"/>
                <w:szCs w:val="20"/>
              </w:rPr>
              <w:t xml:space="preserve"> &amp; </w:t>
            </w:r>
            <w:proofErr w:type="spellStart"/>
            <w:r w:rsidRPr="00B66683">
              <w:rPr>
                <w:color w:val="000000"/>
                <w:sz w:val="20"/>
                <w:szCs w:val="20"/>
              </w:rPr>
              <w:t>Firewall</w:t>
            </w:r>
            <w:proofErr w:type="spellEnd"/>
            <w:r w:rsidRPr="00B66683">
              <w:rPr>
                <w:color w:val="000000"/>
                <w:sz w:val="20"/>
                <w:szCs w:val="20"/>
              </w:rPr>
              <w:t xml:space="preserve"> 6.X до 200 сессий</w:t>
            </w:r>
            <w:r w:rsidRPr="00B66683">
              <w:rPr>
                <w:sz w:val="20"/>
                <w:szCs w:val="20"/>
              </w:rPr>
              <w:t>*</w:t>
            </w:r>
          </w:p>
          <w:p w:rsidR="00D507AA" w:rsidRPr="00B66683" w:rsidRDefault="00D507AA" w:rsidP="00531EC1">
            <w:pPr>
              <w:autoSpaceDE w:val="0"/>
              <w:autoSpaceDN w:val="0"/>
              <w:adjustRightInd w:val="0"/>
              <w:spacing w:after="0"/>
              <w:jc w:val="left"/>
              <w:rPr>
                <w:sz w:val="20"/>
                <w:szCs w:val="20"/>
              </w:rPr>
            </w:pP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ind w:firstLine="342"/>
              <w:jc w:val="left"/>
              <w:rPr>
                <w:sz w:val="20"/>
                <w:szCs w:val="20"/>
              </w:rPr>
            </w:pPr>
            <w:r w:rsidRPr="00B66683">
              <w:rPr>
                <w:sz w:val="20"/>
                <w:szCs w:val="20"/>
              </w:rPr>
              <w:t xml:space="preserve">Поставка в виде неисключительного право на программный продукт для контроля правил доступа к информационным ресурсам </w:t>
            </w:r>
            <w:proofErr w:type="gramStart"/>
            <w:r w:rsidRPr="00B66683">
              <w:rPr>
                <w:sz w:val="20"/>
                <w:szCs w:val="20"/>
              </w:rPr>
              <w:t>интернет-трафика</w:t>
            </w:r>
            <w:proofErr w:type="gramEnd"/>
            <w:r w:rsidRPr="00B66683">
              <w:rPr>
                <w:sz w:val="20"/>
                <w:szCs w:val="20"/>
              </w:rPr>
              <w:t>.</w:t>
            </w:r>
          </w:p>
          <w:p w:rsidR="00D507AA" w:rsidRPr="00B66683" w:rsidRDefault="00D507AA" w:rsidP="00531EC1">
            <w:pPr>
              <w:ind w:firstLine="342"/>
              <w:jc w:val="left"/>
              <w:rPr>
                <w:sz w:val="20"/>
                <w:szCs w:val="20"/>
              </w:rPr>
            </w:pPr>
            <w:r w:rsidRPr="00B66683">
              <w:rPr>
                <w:sz w:val="20"/>
                <w:szCs w:val="20"/>
              </w:rPr>
              <w:t>Способ передачи прав: электронный ключ.</w:t>
            </w:r>
          </w:p>
          <w:p w:rsidR="00D507AA" w:rsidRPr="00B66683" w:rsidRDefault="00D507AA" w:rsidP="00531EC1">
            <w:pPr>
              <w:ind w:firstLine="342"/>
              <w:rPr>
                <w:sz w:val="20"/>
                <w:szCs w:val="20"/>
              </w:rPr>
            </w:pPr>
            <w:r w:rsidRPr="00B66683">
              <w:rPr>
                <w:sz w:val="20"/>
                <w:szCs w:val="20"/>
              </w:rPr>
              <w:t xml:space="preserve">Программный продукт должен представлять собой возможность активировать дополнительный встроенный модуль фильтрации </w:t>
            </w:r>
            <w:proofErr w:type="gramStart"/>
            <w:r w:rsidRPr="00B66683">
              <w:rPr>
                <w:sz w:val="20"/>
                <w:szCs w:val="20"/>
              </w:rPr>
              <w:t>интернет-трафика</w:t>
            </w:r>
            <w:proofErr w:type="gramEnd"/>
            <w:r w:rsidRPr="00B66683">
              <w:rPr>
                <w:sz w:val="20"/>
                <w:szCs w:val="20"/>
              </w:rPr>
              <w:t xml:space="preserve"> по категориям </w:t>
            </w:r>
            <w:proofErr w:type="spellStart"/>
            <w:r w:rsidRPr="00B66683">
              <w:rPr>
                <w:sz w:val="20"/>
                <w:szCs w:val="20"/>
              </w:rPr>
              <w:t>Entensys</w:t>
            </w:r>
            <w:proofErr w:type="spellEnd"/>
            <w:r w:rsidRPr="00B66683">
              <w:rPr>
                <w:sz w:val="20"/>
                <w:szCs w:val="20"/>
              </w:rPr>
              <w:t xml:space="preserve"> URL-</w:t>
            </w:r>
            <w:proofErr w:type="spellStart"/>
            <w:r w:rsidRPr="00B66683">
              <w:rPr>
                <w:sz w:val="20"/>
                <w:szCs w:val="20"/>
              </w:rPr>
              <w:t>filtering</w:t>
            </w:r>
            <w:proofErr w:type="spellEnd"/>
            <w:r w:rsidRPr="00B66683">
              <w:rPr>
                <w:sz w:val="20"/>
                <w:szCs w:val="20"/>
              </w:rPr>
              <w:t xml:space="preserve"> в эксплуатируемом Заказчиком прокси-сервере </w:t>
            </w:r>
            <w:proofErr w:type="spellStart"/>
            <w:r w:rsidRPr="00B66683">
              <w:rPr>
                <w:sz w:val="20"/>
                <w:szCs w:val="20"/>
              </w:rPr>
              <w:t>UserGate</w:t>
            </w:r>
            <w:proofErr w:type="spellEnd"/>
            <w:r w:rsidRPr="00B66683">
              <w:rPr>
                <w:sz w:val="20"/>
                <w:szCs w:val="20"/>
              </w:rPr>
              <w:t xml:space="preserve"> </w:t>
            </w:r>
            <w:proofErr w:type="spellStart"/>
            <w:r w:rsidRPr="00B66683">
              <w:rPr>
                <w:sz w:val="20"/>
                <w:szCs w:val="20"/>
              </w:rPr>
              <w:t>Proxy&amp;Firewall</w:t>
            </w:r>
            <w:proofErr w:type="spellEnd"/>
            <w:r w:rsidRPr="00B66683">
              <w:rPr>
                <w:sz w:val="20"/>
                <w:szCs w:val="20"/>
              </w:rPr>
              <w:t xml:space="preserve"> 6.0 до 200 сессий</w:t>
            </w:r>
          </w:p>
          <w:p w:rsidR="00D507AA" w:rsidRPr="00B66683" w:rsidRDefault="00D507AA" w:rsidP="00531EC1">
            <w:pPr>
              <w:ind w:firstLine="342"/>
              <w:jc w:val="left"/>
              <w:rPr>
                <w:sz w:val="20"/>
                <w:szCs w:val="20"/>
              </w:rPr>
            </w:pPr>
            <w:r w:rsidRPr="00B66683">
              <w:rPr>
                <w:sz w:val="20"/>
                <w:szCs w:val="20"/>
              </w:rPr>
              <w:t>Функциональные характеристики:</w:t>
            </w:r>
          </w:p>
          <w:p w:rsidR="00D507AA" w:rsidRPr="00B66683" w:rsidRDefault="00D507AA" w:rsidP="00531EC1">
            <w:pPr>
              <w:suppressAutoHyphens/>
              <w:spacing w:after="0" w:line="100" w:lineRule="atLeast"/>
              <w:rPr>
                <w:color w:val="000000"/>
                <w:kern w:val="1"/>
                <w:sz w:val="20"/>
                <w:szCs w:val="20"/>
                <w:lang w:eastAsia="ar-SA"/>
              </w:rPr>
            </w:pPr>
            <w:r w:rsidRPr="00B66683">
              <w:rPr>
                <w:color w:val="000000"/>
                <w:kern w:val="1"/>
                <w:sz w:val="20"/>
                <w:szCs w:val="20"/>
                <w:lang w:eastAsia="ar-SA"/>
              </w:rPr>
              <w:lastRenderedPageBreak/>
              <w:t xml:space="preserve">- </w:t>
            </w:r>
            <w:r w:rsidRPr="00B66683">
              <w:rPr>
                <w:color w:val="000000"/>
                <w:kern w:val="1"/>
                <w:sz w:val="20"/>
                <w:szCs w:val="20"/>
                <w:lang w:eastAsia="ar-SA"/>
              </w:rPr>
              <w:tab/>
              <w:t xml:space="preserve">Дополнительный модуль для </w:t>
            </w:r>
            <w:proofErr w:type="spellStart"/>
            <w:r w:rsidRPr="00B66683">
              <w:rPr>
                <w:color w:val="000000"/>
                <w:kern w:val="1"/>
                <w:sz w:val="20"/>
                <w:szCs w:val="20"/>
                <w:lang w:val="en-US" w:eastAsia="ar-SA"/>
              </w:rPr>
              <w:t>UserGate</w:t>
            </w:r>
            <w:proofErr w:type="spellEnd"/>
            <w:r w:rsidRPr="00B66683">
              <w:rPr>
                <w:color w:val="000000"/>
                <w:kern w:val="1"/>
                <w:sz w:val="20"/>
                <w:szCs w:val="20"/>
                <w:lang w:eastAsia="ar-SA"/>
              </w:rPr>
              <w:t xml:space="preserve"> </w:t>
            </w:r>
            <w:r w:rsidRPr="00B66683">
              <w:rPr>
                <w:color w:val="000000"/>
                <w:kern w:val="1"/>
                <w:sz w:val="20"/>
                <w:szCs w:val="20"/>
                <w:lang w:val="en-US" w:eastAsia="ar-SA"/>
              </w:rPr>
              <w:t>Proxy</w:t>
            </w:r>
            <w:r w:rsidRPr="00B66683">
              <w:rPr>
                <w:color w:val="000000"/>
                <w:kern w:val="1"/>
                <w:sz w:val="20"/>
                <w:szCs w:val="20"/>
                <w:lang w:eastAsia="ar-SA"/>
              </w:rPr>
              <w:t xml:space="preserve"> &amp; </w:t>
            </w:r>
            <w:r w:rsidRPr="00B66683">
              <w:rPr>
                <w:color w:val="000000"/>
                <w:kern w:val="1"/>
                <w:sz w:val="20"/>
                <w:szCs w:val="20"/>
                <w:lang w:val="en-US" w:eastAsia="ar-SA"/>
              </w:rPr>
              <w:t>Firewall</w:t>
            </w:r>
            <w:r w:rsidRPr="00B66683">
              <w:rPr>
                <w:color w:val="000000"/>
                <w:kern w:val="1"/>
                <w:sz w:val="20"/>
                <w:szCs w:val="20"/>
                <w:lang w:eastAsia="ar-SA"/>
              </w:rPr>
              <w:t xml:space="preserve"> 6.</w:t>
            </w:r>
            <w:r w:rsidRPr="00B66683">
              <w:rPr>
                <w:color w:val="000000"/>
                <w:kern w:val="1"/>
                <w:sz w:val="20"/>
                <w:szCs w:val="20"/>
                <w:lang w:val="en-US" w:eastAsia="ar-SA"/>
              </w:rPr>
              <w:t>X</w:t>
            </w:r>
            <w:r w:rsidRPr="00B66683">
              <w:rPr>
                <w:color w:val="000000"/>
                <w:kern w:val="1"/>
                <w:sz w:val="20"/>
                <w:szCs w:val="20"/>
                <w:lang w:eastAsia="ar-SA"/>
              </w:rPr>
              <w:t xml:space="preserve"> </w:t>
            </w:r>
            <w:proofErr w:type="spellStart"/>
            <w:r w:rsidRPr="00B66683">
              <w:rPr>
                <w:color w:val="000000"/>
                <w:kern w:val="1"/>
                <w:sz w:val="20"/>
                <w:szCs w:val="20"/>
                <w:lang w:val="en-US" w:eastAsia="ar-SA"/>
              </w:rPr>
              <w:t>Entensys</w:t>
            </w:r>
            <w:proofErr w:type="spellEnd"/>
            <w:r w:rsidRPr="00B66683">
              <w:rPr>
                <w:color w:val="000000"/>
                <w:kern w:val="1"/>
                <w:sz w:val="20"/>
                <w:szCs w:val="20"/>
                <w:lang w:eastAsia="ar-SA"/>
              </w:rPr>
              <w:t xml:space="preserve"> </w:t>
            </w:r>
            <w:r w:rsidRPr="00B66683">
              <w:rPr>
                <w:color w:val="000000"/>
                <w:kern w:val="1"/>
                <w:sz w:val="20"/>
                <w:szCs w:val="20"/>
                <w:lang w:val="en-US" w:eastAsia="ar-SA"/>
              </w:rPr>
              <w:t>URL</w:t>
            </w:r>
            <w:r w:rsidRPr="00B66683">
              <w:rPr>
                <w:color w:val="000000"/>
                <w:kern w:val="1"/>
                <w:sz w:val="20"/>
                <w:szCs w:val="20"/>
                <w:lang w:eastAsia="ar-SA"/>
              </w:rPr>
              <w:t xml:space="preserve"> </w:t>
            </w:r>
            <w:r w:rsidRPr="00B66683">
              <w:rPr>
                <w:color w:val="000000"/>
                <w:kern w:val="1"/>
                <w:sz w:val="20"/>
                <w:szCs w:val="20"/>
                <w:lang w:val="en-US" w:eastAsia="ar-SA"/>
              </w:rPr>
              <w:t>Filtering</w:t>
            </w:r>
            <w:r w:rsidRPr="00B66683">
              <w:rPr>
                <w:color w:val="000000"/>
                <w:kern w:val="1"/>
                <w:sz w:val="20"/>
                <w:szCs w:val="20"/>
                <w:lang w:eastAsia="ar-SA"/>
              </w:rPr>
              <w:t xml:space="preserve"> (до 200 сессий на 1 год) -  должен позволять блокировать доступ к нежелательным ресурсам, как в отдельности, так и по категориям сайтов. Работа модуля фильтрации по категориям сайтов должна быть основана на технологии </w:t>
            </w:r>
            <w:proofErr w:type="spellStart"/>
            <w:r w:rsidRPr="00B66683">
              <w:rPr>
                <w:color w:val="000000"/>
                <w:kern w:val="1"/>
                <w:sz w:val="20"/>
                <w:szCs w:val="20"/>
                <w:lang w:eastAsia="ar-SA"/>
              </w:rPr>
              <w:t>Entensys</w:t>
            </w:r>
            <w:proofErr w:type="spellEnd"/>
            <w:r w:rsidRPr="00B66683">
              <w:rPr>
                <w:color w:val="000000"/>
                <w:kern w:val="1"/>
                <w:sz w:val="20"/>
                <w:szCs w:val="20"/>
                <w:lang w:eastAsia="ar-SA"/>
              </w:rPr>
              <w:t xml:space="preserve"> URL </w:t>
            </w:r>
            <w:proofErr w:type="spellStart"/>
            <w:r w:rsidRPr="00B66683">
              <w:rPr>
                <w:color w:val="000000"/>
                <w:kern w:val="1"/>
                <w:sz w:val="20"/>
                <w:szCs w:val="20"/>
                <w:lang w:eastAsia="ar-SA"/>
              </w:rPr>
              <w:t>Filtering</w:t>
            </w:r>
            <w:proofErr w:type="spellEnd"/>
            <w:r w:rsidRPr="00B66683">
              <w:rPr>
                <w:color w:val="000000"/>
                <w:kern w:val="1"/>
                <w:sz w:val="20"/>
                <w:szCs w:val="20"/>
                <w:lang w:eastAsia="ar-SA"/>
              </w:rPr>
              <w:t xml:space="preserve">, в которой используется база данных, содержащая 500 млн. сайтов, разделённых на 73 категории. Администратор должен иметь возможность запрещать доступ к отдельным сайтам, к категориям сайтов, либо к тем сайтам, адреса которых содержат заданные фрагменты слов. База должна быть специально адаптирована для использования русскоязычными пользователями и содержать до 10 миллионов русскоязычных сайтов. </w:t>
            </w:r>
          </w:p>
          <w:p w:rsidR="00D507AA" w:rsidRPr="00B66683" w:rsidRDefault="00D507AA" w:rsidP="00531EC1">
            <w:pPr>
              <w:suppressAutoHyphens/>
              <w:spacing w:after="0" w:line="276" w:lineRule="auto"/>
              <w:rPr>
                <w:rFonts w:eastAsia="SimSun"/>
                <w:color w:val="000000"/>
                <w:kern w:val="1"/>
                <w:sz w:val="20"/>
                <w:szCs w:val="20"/>
                <w:lang w:eastAsia="ar-SA"/>
              </w:rPr>
            </w:pPr>
            <w:r w:rsidRPr="00B66683">
              <w:rPr>
                <w:rFonts w:eastAsia="SimSun"/>
                <w:color w:val="000000"/>
                <w:kern w:val="1"/>
                <w:sz w:val="20"/>
                <w:szCs w:val="20"/>
                <w:lang w:eastAsia="ar-SA"/>
              </w:rPr>
              <w:t xml:space="preserve">Программный продукт должен быть совместим с операционной системой </w:t>
            </w:r>
            <w:proofErr w:type="spellStart"/>
            <w:r w:rsidRPr="00B66683">
              <w:rPr>
                <w:rFonts w:eastAsia="SimSun"/>
                <w:color w:val="000000"/>
                <w:kern w:val="1"/>
                <w:sz w:val="20"/>
                <w:szCs w:val="20"/>
                <w:lang w:eastAsia="ar-SA"/>
              </w:rPr>
              <w:t>Windows</w:t>
            </w:r>
            <w:proofErr w:type="spellEnd"/>
            <w:r w:rsidRPr="00B66683">
              <w:rPr>
                <w:rFonts w:eastAsia="SimSun"/>
                <w:color w:val="000000"/>
                <w:kern w:val="1"/>
                <w:sz w:val="20"/>
                <w:szCs w:val="20"/>
                <w:lang w:eastAsia="ar-SA"/>
              </w:rPr>
              <w:t xml:space="preserve"> 7/8/2008/2012</w:t>
            </w:r>
          </w:p>
          <w:p w:rsidR="00D507AA" w:rsidRPr="00B66683" w:rsidRDefault="00D507AA" w:rsidP="00531EC1">
            <w:pPr>
              <w:suppressAutoHyphens/>
              <w:spacing w:after="0" w:line="276" w:lineRule="auto"/>
              <w:rPr>
                <w:sz w:val="20"/>
                <w:szCs w:val="20"/>
              </w:rPr>
            </w:pPr>
            <w:r w:rsidRPr="00B66683">
              <w:rPr>
                <w:rFonts w:eastAsia="SimSun"/>
                <w:color w:val="000000"/>
                <w:kern w:val="1"/>
                <w:sz w:val="20"/>
                <w:szCs w:val="20"/>
                <w:lang w:eastAsia="ar-SA"/>
              </w:rPr>
              <w:t>Поставляемый программный продукт должен включать в себя Лицензию на использование лицензионной версии (неисключительные имущественные права) сроком работы 1 год с момента активации электронного ключа.</w:t>
            </w:r>
          </w:p>
        </w:tc>
        <w:tc>
          <w:tcPr>
            <w:tcW w:w="782" w:type="dxa"/>
            <w:tcBorders>
              <w:top w:val="single" w:sz="4" w:space="0" w:color="auto"/>
              <w:left w:val="single" w:sz="4" w:space="0" w:color="auto"/>
              <w:bottom w:val="single" w:sz="4" w:space="0" w:color="auto"/>
              <w:right w:val="single" w:sz="4" w:space="0" w:color="auto"/>
            </w:tcBorders>
            <w:vAlign w:val="center"/>
          </w:tcPr>
          <w:p w:rsidR="00D507AA" w:rsidRPr="00B66683" w:rsidRDefault="00D507AA" w:rsidP="00531EC1">
            <w:pPr>
              <w:spacing w:after="0"/>
              <w:jc w:val="center"/>
              <w:rPr>
                <w:sz w:val="20"/>
                <w:szCs w:val="20"/>
              </w:rPr>
            </w:pPr>
            <w:r w:rsidRPr="00B66683">
              <w:rPr>
                <w:sz w:val="20"/>
                <w:szCs w:val="20"/>
              </w:rPr>
              <w:lastRenderedPageBreak/>
              <w:t>1</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lastRenderedPageBreak/>
              <w:t>5</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spacing w:after="0"/>
              <w:rPr>
                <w:sz w:val="20"/>
                <w:szCs w:val="20"/>
              </w:rPr>
            </w:pPr>
            <w:r w:rsidRPr="00B66683">
              <w:rPr>
                <w:sz w:val="20"/>
                <w:szCs w:val="20"/>
              </w:rPr>
              <w:t xml:space="preserve">Продление действующей лицензии на антивирусное программное обеспечение </w:t>
            </w:r>
            <w:proofErr w:type="spellStart"/>
            <w:r w:rsidRPr="00B66683">
              <w:rPr>
                <w:sz w:val="20"/>
                <w:szCs w:val="20"/>
              </w:rPr>
              <w:t>Kaspersky</w:t>
            </w:r>
            <w:proofErr w:type="spellEnd"/>
            <w:r w:rsidRPr="00B66683">
              <w:rPr>
                <w:sz w:val="20"/>
                <w:szCs w:val="20"/>
              </w:rPr>
              <w:t xml:space="preserve"> </w:t>
            </w:r>
            <w:proofErr w:type="spellStart"/>
            <w:r w:rsidRPr="00B66683">
              <w:rPr>
                <w:sz w:val="20"/>
                <w:szCs w:val="20"/>
              </w:rPr>
              <w:t>Endpoint</w:t>
            </w:r>
            <w:proofErr w:type="spellEnd"/>
            <w:r w:rsidRPr="00B66683">
              <w:rPr>
                <w:sz w:val="20"/>
                <w:szCs w:val="20"/>
              </w:rPr>
              <w:t xml:space="preserve"> </w:t>
            </w:r>
            <w:proofErr w:type="spellStart"/>
            <w:r w:rsidRPr="00B66683">
              <w:rPr>
                <w:sz w:val="20"/>
                <w:szCs w:val="20"/>
              </w:rPr>
              <w:t>Security</w:t>
            </w:r>
            <w:proofErr w:type="spellEnd"/>
            <w:r w:rsidRPr="00B66683">
              <w:rPr>
                <w:sz w:val="20"/>
                <w:szCs w:val="20"/>
              </w:rPr>
              <w:t xml:space="preserve"> для бизнеса - Стандартный </w:t>
            </w:r>
            <w:proofErr w:type="spellStart"/>
            <w:r w:rsidRPr="00B66683">
              <w:rPr>
                <w:sz w:val="20"/>
                <w:szCs w:val="20"/>
              </w:rPr>
              <w:t>Russian</w:t>
            </w:r>
            <w:proofErr w:type="spellEnd"/>
            <w:r w:rsidRPr="00B66683">
              <w:rPr>
                <w:sz w:val="20"/>
                <w:szCs w:val="20"/>
              </w:rPr>
              <w:t xml:space="preserve"> </w:t>
            </w:r>
            <w:proofErr w:type="spellStart"/>
            <w:r w:rsidRPr="00B66683">
              <w:rPr>
                <w:sz w:val="20"/>
                <w:szCs w:val="20"/>
              </w:rPr>
              <w:t>Edition</w:t>
            </w:r>
            <w:proofErr w:type="spellEnd"/>
            <w:r w:rsidRPr="00B66683">
              <w:rPr>
                <w:sz w:val="20"/>
                <w:szCs w:val="20"/>
              </w:rPr>
              <w:t xml:space="preserve"> на срок 1 год с учётом имеющейся у Заказчика лицензии (на 200 защищаемых объектов)*</w:t>
            </w: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ind w:firstLine="342"/>
              <w:jc w:val="left"/>
              <w:rPr>
                <w:sz w:val="20"/>
                <w:szCs w:val="20"/>
              </w:rPr>
            </w:pPr>
            <w:r w:rsidRPr="00B66683">
              <w:rPr>
                <w:sz w:val="20"/>
                <w:szCs w:val="20"/>
              </w:rPr>
              <w:t xml:space="preserve">Продление неисключительных прав на использование программного обеспечения </w:t>
            </w:r>
            <w:proofErr w:type="spellStart"/>
            <w:r w:rsidRPr="00B66683">
              <w:rPr>
                <w:sz w:val="20"/>
                <w:szCs w:val="20"/>
              </w:rPr>
              <w:t>Kaspersky</w:t>
            </w:r>
            <w:proofErr w:type="spellEnd"/>
            <w:r w:rsidRPr="00B66683">
              <w:rPr>
                <w:sz w:val="20"/>
                <w:szCs w:val="20"/>
              </w:rPr>
              <w:t xml:space="preserve"> </w:t>
            </w:r>
            <w:proofErr w:type="spellStart"/>
            <w:r w:rsidRPr="00B66683">
              <w:rPr>
                <w:sz w:val="20"/>
                <w:szCs w:val="20"/>
              </w:rPr>
              <w:t>Endpoint</w:t>
            </w:r>
            <w:proofErr w:type="spellEnd"/>
            <w:r w:rsidRPr="00B66683">
              <w:rPr>
                <w:sz w:val="20"/>
                <w:szCs w:val="20"/>
              </w:rPr>
              <w:t xml:space="preserve"> </w:t>
            </w:r>
            <w:proofErr w:type="spellStart"/>
            <w:r w:rsidRPr="00B66683">
              <w:rPr>
                <w:sz w:val="20"/>
                <w:szCs w:val="20"/>
              </w:rPr>
              <w:t>Security</w:t>
            </w:r>
            <w:proofErr w:type="spellEnd"/>
            <w:r w:rsidRPr="00B66683">
              <w:rPr>
                <w:sz w:val="20"/>
                <w:szCs w:val="20"/>
              </w:rPr>
              <w:t xml:space="preserve"> для бизнеса - Стандартный </w:t>
            </w:r>
            <w:proofErr w:type="spellStart"/>
            <w:r w:rsidRPr="00B66683">
              <w:rPr>
                <w:sz w:val="20"/>
                <w:szCs w:val="20"/>
              </w:rPr>
              <w:t>Russian</w:t>
            </w:r>
            <w:proofErr w:type="spellEnd"/>
            <w:r w:rsidRPr="00B66683">
              <w:rPr>
                <w:sz w:val="20"/>
                <w:szCs w:val="20"/>
              </w:rPr>
              <w:t xml:space="preserve"> </w:t>
            </w:r>
            <w:proofErr w:type="spellStart"/>
            <w:r w:rsidRPr="00B66683">
              <w:rPr>
                <w:sz w:val="20"/>
                <w:szCs w:val="20"/>
              </w:rPr>
              <w:t>Edition</w:t>
            </w:r>
            <w:proofErr w:type="spellEnd"/>
            <w:r w:rsidRPr="00B66683">
              <w:rPr>
                <w:sz w:val="20"/>
                <w:szCs w:val="20"/>
              </w:rPr>
              <w:t xml:space="preserve"> сроком на один год для 200 защищаемых объектов. </w:t>
            </w:r>
          </w:p>
          <w:p w:rsidR="00D507AA" w:rsidRDefault="00D507AA" w:rsidP="00531EC1">
            <w:pPr>
              <w:ind w:firstLine="342"/>
              <w:jc w:val="left"/>
              <w:rPr>
                <w:sz w:val="20"/>
                <w:szCs w:val="20"/>
              </w:rPr>
            </w:pPr>
            <w:r w:rsidRPr="00B66683">
              <w:rPr>
                <w:sz w:val="20"/>
                <w:szCs w:val="20"/>
              </w:rPr>
              <w:t xml:space="preserve">В комплект поддерживаемых ключом продуктов антивирусного программного обеспечения должны входить: </w:t>
            </w:r>
          </w:p>
          <w:p w:rsidR="00D507AA" w:rsidRPr="00B66683" w:rsidRDefault="00D507AA" w:rsidP="00531EC1">
            <w:pPr>
              <w:ind w:firstLine="342"/>
              <w:jc w:val="left"/>
              <w:rPr>
                <w:sz w:val="20"/>
                <w:szCs w:val="20"/>
              </w:rPr>
            </w:pPr>
            <w:r>
              <w:rPr>
                <w:sz w:val="20"/>
                <w:szCs w:val="20"/>
              </w:rPr>
              <w:t xml:space="preserve">1) </w:t>
            </w:r>
            <w:r w:rsidRPr="00B66683">
              <w:rPr>
                <w:sz w:val="20"/>
                <w:szCs w:val="20"/>
              </w:rPr>
              <w:t xml:space="preserve">программные средства антивирусной защиты для рабочих станций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Windows</w:t>
            </w:r>
            <w:proofErr w:type="spellEnd"/>
            <w:r w:rsidRPr="00B66683">
              <w:rPr>
                <w:sz w:val="20"/>
                <w:szCs w:val="20"/>
              </w:rPr>
              <w:t xml:space="preserve"> XP </w:t>
            </w:r>
            <w:proofErr w:type="spellStart"/>
            <w:r w:rsidRPr="00B66683">
              <w:rPr>
                <w:sz w:val="20"/>
                <w:szCs w:val="20"/>
              </w:rPr>
              <w:t>Professional</w:t>
            </w:r>
            <w:proofErr w:type="spellEnd"/>
            <w:r w:rsidRPr="00B66683">
              <w:rPr>
                <w:sz w:val="20"/>
                <w:szCs w:val="20"/>
              </w:rPr>
              <w:t xml:space="preserve"> SP2 и выше, </w:t>
            </w:r>
            <w:proofErr w:type="spellStart"/>
            <w:r w:rsidRPr="00B66683">
              <w:rPr>
                <w:sz w:val="20"/>
                <w:szCs w:val="20"/>
              </w:rPr>
              <w:t>Windows</w:t>
            </w:r>
            <w:proofErr w:type="spellEnd"/>
            <w:r w:rsidRPr="00B66683">
              <w:rPr>
                <w:sz w:val="20"/>
                <w:szCs w:val="20"/>
              </w:rPr>
              <w:t xml:space="preserve"> XP </w:t>
            </w:r>
            <w:proofErr w:type="spellStart"/>
            <w:r w:rsidRPr="00B66683">
              <w:rPr>
                <w:sz w:val="20"/>
                <w:szCs w:val="20"/>
              </w:rPr>
              <w:t>Professional</w:t>
            </w:r>
            <w:proofErr w:type="spellEnd"/>
            <w:r w:rsidRPr="00B66683">
              <w:rPr>
                <w:sz w:val="20"/>
                <w:szCs w:val="20"/>
              </w:rPr>
              <w:t xml:space="preserve"> SP2 и выше, </w:t>
            </w:r>
            <w:proofErr w:type="spellStart"/>
            <w:r w:rsidRPr="00B66683">
              <w:rPr>
                <w:sz w:val="20"/>
                <w:szCs w:val="20"/>
              </w:rPr>
              <w:t>Windows</w:t>
            </w:r>
            <w:proofErr w:type="spellEnd"/>
            <w:r w:rsidRPr="00B66683">
              <w:rPr>
                <w:sz w:val="20"/>
                <w:szCs w:val="20"/>
              </w:rPr>
              <w:t xml:space="preserve"> XP </w:t>
            </w:r>
            <w:proofErr w:type="spellStart"/>
            <w:r w:rsidRPr="00B66683">
              <w:rPr>
                <w:sz w:val="20"/>
                <w:szCs w:val="20"/>
              </w:rPr>
              <w:t>Professional</w:t>
            </w:r>
            <w:proofErr w:type="spellEnd"/>
            <w:r w:rsidRPr="00B66683">
              <w:rPr>
                <w:sz w:val="20"/>
                <w:szCs w:val="20"/>
              </w:rPr>
              <w:t xml:space="preserve"> 64х SP2 и выше; </w:t>
            </w:r>
            <w:proofErr w:type="spellStart"/>
            <w:r w:rsidRPr="00B66683">
              <w:rPr>
                <w:sz w:val="20"/>
                <w:szCs w:val="20"/>
              </w:rPr>
              <w:t>Windows</w:t>
            </w:r>
            <w:proofErr w:type="spellEnd"/>
            <w:r w:rsidRPr="00B66683">
              <w:rPr>
                <w:sz w:val="20"/>
                <w:szCs w:val="20"/>
              </w:rPr>
              <w:t xml:space="preserve"> 7 </w:t>
            </w:r>
            <w:proofErr w:type="spellStart"/>
            <w:r w:rsidRPr="00B66683">
              <w:rPr>
                <w:sz w:val="20"/>
                <w:szCs w:val="20"/>
              </w:rPr>
              <w:t>Professional</w:t>
            </w:r>
            <w:proofErr w:type="spellEnd"/>
            <w:r w:rsidRPr="00B66683">
              <w:rPr>
                <w:sz w:val="20"/>
                <w:szCs w:val="20"/>
              </w:rPr>
              <w:t xml:space="preserve"> SP1, </w:t>
            </w:r>
            <w:proofErr w:type="spellStart"/>
            <w:r w:rsidRPr="00B66683">
              <w:rPr>
                <w:sz w:val="20"/>
                <w:szCs w:val="20"/>
              </w:rPr>
              <w:t>Windows</w:t>
            </w:r>
            <w:proofErr w:type="spellEnd"/>
            <w:r w:rsidRPr="00B66683">
              <w:rPr>
                <w:sz w:val="20"/>
                <w:szCs w:val="20"/>
              </w:rPr>
              <w:t xml:space="preserve"> 7 </w:t>
            </w:r>
            <w:proofErr w:type="spellStart"/>
            <w:r w:rsidRPr="00B66683">
              <w:rPr>
                <w:sz w:val="20"/>
                <w:szCs w:val="20"/>
              </w:rPr>
              <w:t>Professional</w:t>
            </w:r>
            <w:proofErr w:type="spellEnd"/>
            <w:r w:rsidRPr="00B66683">
              <w:rPr>
                <w:sz w:val="20"/>
                <w:szCs w:val="20"/>
              </w:rPr>
              <w:t xml:space="preserve"> x64 SP1.</w:t>
            </w:r>
          </w:p>
          <w:p w:rsidR="00D507AA" w:rsidRPr="00B66683" w:rsidRDefault="00D507AA" w:rsidP="00531EC1">
            <w:pPr>
              <w:ind w:firstLine="342"/>
              <w:jc w:val="left"/>
              <w:rPr>
                <w:color w:val="000000"/>
                <w:kern w:val="1"/>
                <w:sz w:val="18"/>
                <w:szCs w:val="18"/>
                <w:lang w:eastAsia="ar-SA"/>
              </w:rPr>
            </w:pPr>
            <w:r>
              <w:rPr>
                <w:sz w:val="20"/>
                <w:szCs w:val="20"/>
              </w:rPr>
              <w:t xml:space="preserve">2) </w:t>
            </w:r>
            <w:r w:rsidRPr="00B66683">
              <w:rPr>
                <w:sz w:val="20"/>
                <w:szCs w:val="20"/>
              </w:rPr>
              <w:t xml:space="preserve">программные средства для файловых серверов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Linux</w:t>
            </w:r>
            <w:proofErr w:type="spellEnd"/>
            <w:r w:rsidRPr="00B66683">
              <w:rPr>
                <w:sz w:val="20"/>
                <w:szCs w:val="20"/>
              </w:rPr>
              <w:t xml:space="preserve">: </w:t>
            </w:r>
            <w:proofErr w:type="spellStart"/>
            <w:proofErr w:type="gramStart"/>
            <w:r w:rsidRPr="00B66683">
              <w:rPr>
                <w:sz w:val="20"/>
                <w:szCs w:val="20"/>
              </w:rPr>
              <w:t>Windows</w:t>
            </w:r>
            <w:proofErr w:type="spellEnd"/>
            <w:r w:rsidRPr="00B66683">
              <w:rPr>
                <w:sz w:val="20"/>
                <w:szCs w:val="20"/>
              </w:rPr>
              <w:t xml:space="preserve"> </w:t>
            </w:r>
            <w:proofErr w:type="spellStart"/>
            <w:r w:rsidRPr="00B66683">
              <w:rPr>
                <w:sz w:val="20"/>
                <w:szCs w:val="20"/>
              </w:rPr>
              <w:t>Server</w:t>
            </w:r>
            <w:proofErr w:type="spellEnd"/>
            <w:r w:rsidRPr="00B66683">
              <w:rPr>
                <w:sz w:val="20"/>
                <w:szCs w:val="20"/>
              </w:rPr>
              <w:t xml:space="preserve"> 2003 R2,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Server</w:t>
            </w:r>
            <w:proofErr w:type="spellEnd"/>
            <w:r w:rsidRPr="00B66683">
              <w:rPr>
                <w:sz w:val="20"/>
                <w:szCs w:val="20"/>
              </w:rPr>
              <w:t xml:space="preserve"> 2003 R2 x64,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Server</w:t>
            </w:r>
            <w:proofErr w:type="spellEnd"/>
            <w:r w:rsidRPr="00B66683">
              <w:rPr>
                <w:sz w:val="20"/>
                <w:szCs w:val="20"/>
              </w:rPr>
              <w:t xml:space="preserve"> 2008 </w:t>
            </w:r>
            <w:proofErr w:type="spellStart"/>
            <w:r w:rsidRPr="00B66683">
              <w:rPr>
                <w:sz w:val="20"/>
                <w:szCs w:val="20"/>
              </w:rPr>
              <w:t>Standard</w:t>
            </w:r>
            <w:proofErr w:type="spellEnd"/>
            <w:r w:rsidRPr="00B66683">
              <w:rPr>
                <w:sz w:val="20"/>
                <w:szCs w:val="20"/>
              </w:rPr>
              <w:t xml:space="preserve"> и выше,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Server</w:t>
            </w:r>
            <w:proofErr w:type="spellEnd"/>
            <w:r w:rsidRPr="00B66683">
              <w:rPr>
                <w:sz w:val="20"/>
                <w:szCs w:val="20"/>
              </w:rPr>
              <w:t xml:space="preserve"> 2008 64х </w:t>
            </w:r>
            <w:proofErr w:type="spellStart"/>
            <w:r w:rsidRPr="00B66683">
              <w:rPr>
                <w:sz w:val="20"/>
                <w:szCs w:val="20"/>
              </w:rPr>
              <w:t>Standard</w:t>
            </w:r>
            <w:proofErr w:type="spellEnd"/>
            <w:r w:rsidRPr="00B66683">
              <w:rPr>
                <w:sz w:val="20"/>
                <w:szCs w:val="20"/>
              </w:rPr>
              <w:t xml:space="preserve"> и выше,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Server</w:t>
            </w:r>
            <w:proofErr w:type="spellEnd"/>
            <w:r w:rsidRPr="00B66683">
              <w:rPr>
                <w:sz w:val="20"/>
                <w:szCs w:val="20"/>
              </w:rPr>
              <w:t xml:space="preserve"> 2008 </w:t>
            </w:r>
            <w:proofErr w:type="spellStart"/>
            <w:r w:rsidRPr="00B66683">
              <w:rPr>
                <w:sz w:val="20"/>
                <w:szCs w:val="20"/>
              </w:rPr>
              <w:t>Enterprise</w:t>
            </w:r>
            <w:proofErr w:type="spellEnd"/>
            <w:r w:rsidRPr="00B66683">
              <w:rPr>
                <w:sz w:val="20"/>
                <w:szCs w:val="20"/>
              </w:rPr>
              <w:t xml:space="preserve"> и выше, </w:t>
            </w:r>
            <w:proofErr w:type="spellStart"/>
            <w:r w:rsidRPr="00B66683">
              <w:rPr>
                <w:sz w:val="20"/>
                <w:szCs w:val="20"/>
              </w:rPr>
              <w:t>Windows</w:t>
            </w:r>
            <w:proofErr w:type="spellEnd"/>
            <w:r w:rsidRPr="00B66683">
              <w:rPr>
                <w:sz w:val="20"/>
                <w:szCs w:val="20"/>
              </w:rPr>
              <w:t xml:space="preserve"> </w:t>
            </w:r>
            <w:proofErr w:type="spellStart"/>
            <w:r w:rsidRPr="00B66683">
              <w:rPr>
                <w:sz w:val="20"/>
                <w:szCs w:val="20"/>
              </w:rPr>
              <w:t>Server</w:t>
            </w:r>
            <w:proofErr w:type="spellEnd"/>
            <w:r w:rsidRPr="00B66683">
              <w:rPr>
                <w:sz w:val="20"/>
                <w:szCs w:val="20"/>
              </w:rPr>
              <w:t xml:space="preserve"> 2008 64х </w:t>
            </w:r>
            <w:proofErr w:type="spellStart"/>
            <w:r w:rsidRPr="00B66683">
              <w:rPr>
                <w:sz w:val="20"/>
                <w:szCs w:val="20"/>
              </w:rPr>
              <w:t>Enterprise</w:t>
            </w:r>
            <w:proofErr w:type="spellEnd"/>
            <w:r w:rsidRPr="00B66683">
              <w:rPr>
                <w:sz w:val="20"/>
                <w:szCs w:val="20"/>
              </w:rPr>
              <w:t xml:space="preserve"> и выше, </w:t>
            </w:r>
            <w:proofErr w:type="spellStart"/>
            <w:r w:rsidRPr="00B66683">
              <w:rPr>
                <w:sz w:val="20"/>
                <w:szCs w:val="20"/>
              </w:rPr>
              <w:t>CentOS</w:t>
            </w:r>
            <w:proofErr w:type="spellEnd"/>
            <w:r w:rsidRPr="00B66683">
              <w:rPr>
                <w:sz w:val="20"/>
                <w:szCs w:val="20"/>
              </w:rPr>
              <w:t xml:space="preserve"> 6.x и выше, </w:t>
            </w:r>
            <w:proofErr w:type="spellStart"/>
            <w:r w:rsidRPr="00B66683">
              <w:rPr>
                <w:sz w:val="20"/>
                <w:szCs w:val="20"/>
              </w:rPr>
              <w:t>OpenSuse</w:t>
            </w:r>
            <w:proofErr w:type="spellEnd"/>
            <w:r w:rsidRPr="00B66683">
              <w:rPr>
                <w:sz w:val="20"/>
                <w:szCs w:val="20"/>
              </w:rPr>
              <w:t xml:space="preserve"> 11 и выше, </w:t>
            </w:r>
            <w:proofErr w:type="spellStart"/>
            <w:r w:rsidRPr="00B66683">
              <w:rPr>
                <w:sz w:val="20"/>
                <w:szCs w:val="20"/>
              </w:rPr>
              <w:t>Ubuntu</w:t>
            </w:r>
            <w:proofErr w:type="spellEnd"/>
            <w:r w:rsidRPr="00B66683">
              <w:rPr>
                <w:sz w:val="20"/>
                <w:szCs w:val="20"/>
              </w:rPr>
              <w:t xml:space="preserve"> 11 и выше; программные средства для мобильных устройств (смартфонов):</w:t>
            </w:r>
            <w:proofErr w:type="gramEnd"/>
            <w:r w:rsidRPr="00B66683">
              <w:rPr>
                <w:sz w:val="20"/>
                <w:szCs w:val="20"/>
              </w:rPr>
              <w:t xml:space="preserve"> </w:t>
            </w:r>
            <w:proofErr w:type="spellStart"/>
            <w:r w:rsidRPr="00B66683">
              <w:rPr>
                <w:sz w:val="20"/>
                <w:szCs w:val="20"/>
              </w:rPr>
              <w:t>Android</w:t>
            </w:r>
            <w:proofErr w:type="spellEnd"/>
            <w:r w:rsidRPr="00B66683">
              <w:rPr>
                <w:sz w:val="20"/>
                <w:szCs w:val="20"/>
              </w:rPr>
              <w:t xml:space="preserve"> 4.0, 4.1, 4.2; </w:t>
            </w:r>
            <w:proofErr w:type="spellStart"/>
            <w:r w:rsidRPr="00B66683">
              <w:rPr>
                <w:sz w:val="20"/>
                <w:szCs w:val="20"/>
              </w:rPr>
              <w:t>Apple</w:t>
            </w:r>
            <w:proofErr w:type="spellEnd"/>
            <w:r w:rsidRPr="00B66683">
              <w:rPr>
                <w:sz w:val="20"/>
                <w:szCs w:val="20"/>
              </w:rPr>
              <w:t xml:space="preserve"> </w:t>
            </w:r>
            <w:proofErr w:type="spellStart"/>
            <w:r w:rsidRPr="00B66683">
              <w:rPr>
                <w:sz w:val="20"/>
                <w:szCs w:val="20"/>
              </w:rPr>
              <w:t>iOS</w:t>
            </w:r>
            <w:proofErr w:type="spellEnd"/>
            <w:r w:rsidRPr="00B66683">
              <w:rPr>
                <w:sz w:val="20"/>
                <w:szCs w:val="20"/>
              </w:rPr>
              <w:t xml:space="preserve"> 5.0, 5.1, 6.0, 6.1.</w:t>
            </w:r>
          </w:p>
        </w:tc>
        <w:tc>
          <w:tcPr>
            <w:tcW w:w="782" w:type="dxa"/>
            <w:tcBorders>
              <w:top w:val="single" w:sz="4" w:space="0" w:color="auto"/>
              <w:left w:val="single" w:sz="4" w:space="0" w:color="auto"/>
              <w:bottom w:val="single" w:sz="4" w:space="0" w:color="auto"/>
              <w:right w:val="single" w:sz="4" w:space="0" w:color="auto"/>
            </w:tcBorders>
            <w:vAlign w:val="center"/>
          </w:tcPr>
          <w:p w:rsidR="00D507AA" w:rsidRPr="00B66683" w:rsidRDefault="00D507AA" w:rsidP="00531EC1">
            <w:pPr>
              <w:spacing w:after="0"/>
              <w:jc w:val="center"/>
              <w:rPr>
                <w:sz w:val="20"/>
                <w:szCs w:val="20"/>
              </w:rPr>
            </w:pPr>
            <w:r w:rsidRPr="00B66683">
              <w:rPr>
                <w:sz w:val="20"/>
                <w:szCs w:val="20"/>
              </w:rPr>
              <w:t>1</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t>6</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spacing w:after="0"/>
              <w:rPr>
                <w:sz w:val="20"/>
                <w:szCs w:val="20"/>
              </w:rPr>
            </w:pPr>
            <w:r w:rsidRPr="00B66683">
              <w:rPr>
                <w:sz w:val="20"/>
                <w:szCs w:val="20"/>
              </w:rPr>
              <w:t xml:space="preserve">Обновление средств защиты информации от НСД </w:t>
            </w:r>
            <w:proofErr w:type="spellStart"/>
            <w:r w:rsidRPr="00B66683">
              <w:rPr>
                <w:sz w:val="20"/>
                <w:szCs w:val="20"/>
                <w:lang w:val="en-US"/>
              </w:rPr>
              <w:t>SecretNet</w:t>
            </w:r>
            <w:proofErr w:type="spellEnd"/>
            <w:r w:rsidRPr="00B66683">
              <w:rPr>
                <w:sz w:val="20"/>
                <w:szCs w:val="20"/>
              </w:rPr>
              <w:t xml:space="preserve"> версии 7.6</w:t>
            </w: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ind w:firstLine="342"/>
              <w:rPr>
                <w:sz w:val="20"/>
                <w:szCs w:val="20"/>
              </w:rPr>
            </w:pPr>
            <w:r w:rsidRPr="00B66683">
              <w:rPr>
                <w:sz w:val="20"/>
                <w:szCs w:val="20"/>
              </w:rPr>
              <w:t xml:space="preserve">В рамках обновления используемых заказчиком </w:t>
            </w:r>
            <w:proofErr w:type="spellStart"/>
            <w:r w:rsidRPr="00B66683">
              <w:rPr>
                <w:sz w:val="20"/>
                <w:szCs w:val="20"/>
              </w:rPr>
              <w:t>СрЗИ</w:t>
            </w:r>
            <w:proofErr w:type="spellEnd"/>
            <w:r w:rsidRPr="00B66683">
              <w:rPr>
                <w:sz w:val="20"/>
                <w:szCs w:val="20"/>
              </w:rPr>
              <w:t xml:space="preserve"> от НСД </w:t>
            </w:r>
            <w:proofErr w:type="spellStart"/>
            <w:r w:rsidRPr="00B66683">
              <w:rPr>
                <w:sz w:val="20"/>
                <w:szCs w:val="20"/>
                <w:lang w:val="en-US"/>
              </w:rPr>
              <w:t>SecretNet</w:t>
            </w:r>
            <w:proofErr w:type="spellEnd"/>
            <w:r w:rsidRPr="00B66683">
              <w:rPr>
                <w:sz w:val="20"/>
                <w:szCs w:val="20"/>
              </w:rPr>
              <w:t xml:space="preserve"> версии 7.6 Исполнителем должны быть предоставлены неисключительные права на использование модулей защиты от НСД и контроля устрой</w:t>
            </w:r>
            <w:proofErr w:type="gramStart"/>
            <w:r w:rsidRPr="00B66683">
              <w:rPr>
                <w:sz w:val="20"/>
                <w:szCs w:val="20"/>
              </w:rPr>
              <w:t>ств ср</w:t>
            </w:r>
            <w:proofErr w:type="gramEnd"/>
            <w:r w:rsidRPr="00B66683">
              <w:rPr>
                <w:sz w:val="20"/>
                <w:szCs w:val="20"/>
              </w:rPr>
              <w:t xml:space="preserve">едства защиты информации </w:t>
            </w:r>
            <w:proofErr w:type="spellStart"/>
            <w:r w:rsidRPr="00B66683">
              <w:rPr>
                <w:sz w:val="20"/>
                <w:szCs w:val="20"/>
              </w:rPr>
              <w:t>Secret</w:t>
            </w:r>
            <w:proofErr w:type="spellEnd"/>
            <w:r w:rsidRPr="00B66683">
              <w:rPr>
                <w:sz w:val="20"/>
                <w:szCs w:val="20"/>
              </w:rPr>
              <w:t xml:space="preserve"> </w:t>
            </w:r>
            <w:proofErr w:type="spellStart"/>
            <w:r w:rsidRPr="00B66683">
              <w:rPr>
                <w:sz w:val="20"/>
                <w:szCs w:val="20"/>
              </w:rPr>
              <w:t>Net</w:t>
            </w:r>
            <w:proofErr w:type="spellEnd"/>
            <w:r w:rsidRPr="00B66683">
              <w:rPr>
                <w:sz w:val="20"/>
                <w:szCs w:val="20"/>
              </w:rPr>
              <w:t xml:space="preserve"> </w:t>
            </w:r>
            <w:proofErr w:type="spellStart"/>
            <w:r w:rsidRPr="00B66683">
              <w:rPr>
                <w:sz w:val="20"/>
                <w:szCs w:val="20"/>
              </w:rPr>
              <w:t>Studio</w:t>
            </w:r>
            <w:proofErr w:type="spellEnd"/>
            <w:r w:rsidRPr="00B66683">
              <w:rPr>
                <w:sz w:val="20"/>
                <w:szCs w:val="20"/>
              </w:rPr>
              <w:t xml:space="preserve"> 8*.</w:t>
            </w:r>
          </w:p>
        </w:tc>
        <w:tc>
          <w:tcPr>
            <w:tcW w:w="782" w:type="dxa"/>
            <w:tcBorders>
              <w:top w:val="single" w:sz="4" w:space="0" w:color="auto"/>
              <w:left w:val="single" w:sz="4" w:space="0" w:color="auto"/>
              <w:bottom w:val="single" w:sz="4" w:space="0" w:color="auto"/>
              <w:right w:val="single" w:sz="4" w:space="0" w:color="auto"/>
            </w:tcBorders>
            <w:vAlign w:val="center"/>
          </w:tcPr>
          <w:p w:rsidR="00D507AA" w:rsidRPr="00B66683" w:rsidRDefault="00D507AA" w:rsidP="00531EC1">
            <w:pPr>
              <w:spacing w:after="0"/>
              <w:jc w:val="center"/>
              <w:rPr>
                <w:sz w:val="20"/>
                <w:szCs w:val="20"/>
              </w:rPr>
            </w:pPr>
            <w:r w:rsidRPr="00B66683">
              <w:rPr>
                <w:sz w:val="20"/>
                <w:szCs w:val="20"/>
              </w:rPr>
              <w:t>40</w:t>
            </w:r>
          </w:p>
        </w:tc>
      </w:tr>
      <w:tr w:rsidR="00D507AA" w:rsidRPr="00B66683" w:rsidTr="00531EC1">
        <w:trPr>
          <w:jc w:val="center"/>
        </w:trPr>
        <w:tc>
          <w:tcPr>
            <w:tcW w:w="697" w:type="dxa"/>
            <w:tcBorders>
              <w:top w:val="single" w:sz="4" w:space="0" w:color="auto"/>
              <w:left w:val="single" w:sz="4" w:space="0" w:color="auto"/>
              <w:bottom w:val="single" w:sz="4" w:space="0" w:color="auto"/>
              <w:right w:val="single" w:sz="4" w:space="0" w:color="auto"/>
            </w:tcBorders>
          </w:tcPr>
          <w:p w:rsidR="00D507AA" w:rsidRPr="004C1339" w:rsidRDefault="004C1339" w:rsidP="004C1339">
            <w:pPr>
              <w:spacing w:after="0"/>
              <w:contextualSpacing/>
              <w:jc w:val="center"/>
              <w:rPr>
                <w:rFonts w:ascii="Calibri" w:eastAsia="Calibri" w:hAnsi="Calibri"/>
                <w:sz w:val="20"/>
                <w:szCs w:val="20"/>
                <w:lang w:val="en-US" w:eastAsia="en-US"/>
              </w:rPr>
            </w:pPr>
            <w:r>
              <w:rPr>
                <w:rFonts w:ascii="Calibri" w:eastAsia="Calibri" w:hAnsi="Calibri"/>
                <w:sz w:val="20"/>
                <w:szCs w:val="20"/>
                <w:lang w:val="en-US" w:eastAsia="en-US"/>
              </w:rPr>
              <w:t>7</w:t>
            </w:r>
          </w:p>
        </w:tc>
        <w:tc>
          <w:tcPr>
            <w:tcW w:w="2438"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jc w:val="left"/>
              <w:rPr>
                <w:sz w:val="20"/>
                <w:szCs w:val="20"/>
              </w:rPr>
            </w:pPr>
            <w:r w:rsidRPr="00B66683">
              <w:rPr>
                <w:sz w:val="20"/>
                <w:szCs w:val="20"/>
              </w:rPr>
              <w:t xml:space="preserve">Сертификат совместной расширенной поддержки на средства криптографической защиты информации сети </w:t>
            </w:r>
            <w:proofErr w:type="spellStart"/>
            <w:r w:rsidRPr="00B66683">
              <w:rPr>
                <w:sz w:val="20"/>
                <w:szCs w:val="20"/>
              </w:rPr>
              <w:t>VipNet</w:t>
            </w:r>
            <w:proofErr w:type="spellEnd"/>
            <w:r w:rsidRPr="00B66683">
              <w:rPr>
                <w:sz w:val="20"/>
                <w:szCs w:val="20"/>
              </w:rPr>
              <w:t xml:space="preserve"> № 3901</w:t>
            </w:r>
          </w:p>
        </w:tc>
        <w:tc>
          <w:tcPr>
            <w:tcW w:w="6501"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Сертификат должен давать право на получение услуг технической поддержки оборудования и ПО защищённой сети </w:t>
            </w:r>
            <w:proofErr w:type="spellStart"/>
            <w:r w:rsidRPr="00B66683">
              <w:rPr>
                <w:sz w:val="20"/>
                <w:szCs w:val="20"/>
              </w:rPr>
              <w:t>VipNet</w:t>
            </w:r>
            <w:proofErr w:type="spellEnd"/>
            <w:r w:rsidRPr="00B66683">
              <w:rPr>
                <w:sz w:val="20"/>
                <w:szCs w:val="20"/>
              </w:rPr>
              <w:t xml:space="preserve"> № 3901 (в составе: 1ПО </w:t>
            </w:r>
            <w:proofErr w:type="spellStart"/>
            <w:r w:rsidRPr="00B66683">
              <w:rPr>
                <w:sz w:val="20"/>
                <w:szCs w:val="20"/>
              </w:rPr>
              <w:t>ViPNet</w:t>
            </w:r>
            <w:proofErr w:type="spellEnd"/>
            <w:r w:rsidRPr="00B66683">
              <w:rPr>
                <w:sz w:val="20"/>
                <w:szCs w:val="20"/>
              </w:rPr>
              <w:t xml:space="preserve"> </w:t>
            </w:r>
            <w:proofErr w:type="spellStart"/>
            <w:r w:rsidRPr="00B66683">
              <w:rPr>
                <w:sz w:val="20"/>
                <w:szCs w:val="20"/>
              </w:rPr>
              <w:t>Administrator</w:t>
            </w:r>
            <w:proofErr w:type="spellEnd"/>
            <w:r w:rsidRPr="00B66683">
              <w:rPr>
                <w:sz w:val="20"/>
                <w:szCs w:val="20"/>
              </w:rPr>
              <w:t xml:space="preserve"> (К</w:t>
            </w:r>
            <w:r w:rsidRPr="00B66683">
              <w:rPr>
                <w:sz w:val="20"/>
                <w:szCs w:val="20"/>
                <w:lang w:val="en-US"/>
              </w:rPr>
              <w:t>C</w:t>
            </w:r>
            <w:r w:rsidRPr="00B66683">
              <w:rPr>
                <w:sz w:val="20"/>
                <w:szCs w:val="20"/>
              </w:rPr>
              <w:t xml:space="preserve">3), 1 ПАК </w:t>
            </w:r>
            <w:r w:rsidRPr="00B66683">
              <w:rPr>
                <w:sz w:val="20"/>
                <w:szCs w:val="20"/>
                <w:lang w:val="en-US"/>
              </w:rPr>
              <w:t>HW</w:t>
            </w:r>
            <w:r w:rsidRPr="00B66683">
              <w:rPr>
                <w:sz w:val="20"/>
                <w:szCs w:val="20"/>
              </w:rPr>
              <w:t xml:space="preserve"> 1000, 53 ПО </w:t>
            </w:r>
            <w:proofErr w:type="spellStart"/>
            <w:r w:rsidRPr="00B66683">
              <w:rPr>
                <w:sz w:val="20"/>
                <w:szCs w:val="20"/>
              </w:rPr>
              <w:t>ViPNet</w:t>
            </w:r>
            <w:proofErr w:type="spellEnd"/>
            <w:r w:rsidRPr="00B66683">
              <w:rPr>
                <w:sz w:val="20"/>
                <w:szCs w:val="20"/>
              </w:rPr>
              <w:t xml:space="preserve"> </w:t>
            </w:r>
            <w:proofErr w:type="spellStart"/>
            <w:r w:rsidRPr="00B66683">
              <w:rPr>
                <w:sz w:val="20"/>
                <w:szCs w:val="20"/>
              </w:rPr>
              <w:t>Client</w:t>
            </w:r>
            <w:proofErr w:type="spellEnd"/>
            <w:r w:rsidRPr="00B66683">
              <w:rPr>
                <w:sz w:val="20"/>
                <w:szCs w:val="20"/>
              </w:rPr>
              <w:t xml:space="preserve"> (КС3)).</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Сертификат </w:t>
            </w:r>
            <w:proofErr w:type="gramStart"/>
            <w:r w:rsidRPr="00B66683">
              <w:rPr>
                <w:sz w:val="20"/>
                <w:szCs w:val="20"/>
              </w:rPr>
              <w:t>активации сервиса технической поддержки средств криптографической защиты информации</w:t>
            </w:r>
            <w:proofErr w:type="gramEnd"/>
            <w:r w:rsidRPr="00B66683">
              <w:rPr>
                <w:sz w:val="20"/>
                <w:szCs w:val="20"/>
              </w:rP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оборудования и программного обеспечения, эксплуатируемого у Заказчика.</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Сертификат должен быть подписан и заверен печатью Производителя. Правовое основание полномочий Исполнителя по выдаче сертификата должно подтверждается разрешительным документом от компании-производителя сре</w:t>
            </w:r>
            <w:proofErr w:type="gramStart"/>
            <w:r w:rsidRPr="00B66683">
              <w:rPr>
                <w:sz w:val="20"/>
                <w:szCs w:val="20"/>
              </w:rPr>
              <w:t>дств кр</w:t>
            </w:r>
            <w:proofErr w:type="gramEnd"/>
            <w:r w:rsidRPr="00B66683">
              <w:rPr>
                <w:sz w:val="20"/>
                <w:szCs w:val="20"/>
              </w:rPr>
              <w:t xml:space="preserve">иптографической защиты информации. </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Исполнитель предоставляет Заказчику копию разрешительного документа, дающего право на получение гарантийного технического сопровождения, выданного Исполнителю производителем сре</w:t>
            </w:r>
            <w:proofErr w:type="gramStart"/>
            <w:r w:rsidRPr="00B66683">
              <w:rPr>
                <w:sz w:val="20"/>
                <w:szCs w:val="20"/>
              </w:rPr>
              <w:t>дств кр</w:t>
            </w:r>
            <w:proofErr w:type="gramEnd"/>
            <w:r w:rsidRPr="00B66683">
              <w:rPr>
                <w:sz w:val="20"/>
                <w:szCs w:val="20"/>
              </w:rPr>
              <w:t>иптографической защиты информации.</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Разрешительный документ должен подтверждать право Исполнителя оказывать данный объём.</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Сертификат должен подтверждать право получения Заказчиком </w:t>
            </w:r>
            <w:r w:rsidRPr="00B66683">
              <w:rPr>
                <w:sz w:val="20"/>
                <w:szCs w:val="20"/>
              </w:rPr>
              <w:lastRenderedPageBreak/>
              <w:t>услуг технической поддержки в следующем объёме:</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Консультирование по телефону и электронной почте при установке продуктов, включающее в себя ответы на вопросы, возникающие при установке.</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телефонные номера и адреса электронной почты сотрудников Исполнителя, назначенных за оказание данных услуг. </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 xml:space="preserve">Номера телефонов службы поддержки Исполнителя должны принадлежать пулу номеров </w:t>
            </w:r>
            <w:proofErr w:type="spellStart"/>
            <w:r w:rsidRPr="00B66683">
              <w:rPr>
                <w:sz w:val="20"/>
                <w:szCs w:val="20"/>
              </w:rPr>
              <w:t>ТфОП</w:t>
            </w:r>
            <w:proofErr w:type="spellEnd"/>
            <w:r w:rsidRPr="00B66683">
              <w:rPr>
                <w:sz w:val="20"/>
                <w:szCs w:val="20"/>
              </w:rPr>
              <w:t xml:space="preserve"> Ханты-Мансийского автономного округа - Югры или должны использоваться телефоны бесплатного доступа с префиксом 8 800.</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Консультирование по телефону и электронной почте при эксплуатации продуктов, включает в себя:</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предоставление инструкций (документаций) Заказчику относительно процесса эксплуатации;</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ответы на вопросы по продуктам, возникающие в процессе эксплуатации;</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расшифровка кодов ошибок продуктов;</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оказание консультаций при настройке дополнительного функционала продуктов;</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разрешение возникших проблем.</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Предоставление обновлений (программных коррекций) поставляемых продуктов, а также всех изменений, производимых в рамках текущей версии базового программного продукта (если в течени</w:t>
            </w:r>
            <w:proofErr w:type="gramStart"/>
            <w:r w:rsidRPr="00B66683">
              <w:rPr>
                <w:sz w:val="20"/>
                <w:szCs w:val="20"/>
              </w:rPr>
              <w:t>и</w:t>
            </w:r>
            <w:proofErr w:type="gramEnd"/>
            <w:r w:rsidRPr="00B66683">
              <w:rPr>
                <w:sz w:val="20"/>
                <w:szCs w:val="20"/>
              </w:rPr>
              <w:t xml:space="preserve"> периода производителем выпущены обновления Исполнитель производит их установку на объектах Заказчика).</w:t>
            </w:r>
          </w:p>
          <w:p w:rsidR="00D507AA" w:rsidRPr="00B66683" w:rsidRDefault="00D507AA" w:rsidP="00531EC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rPr>
                <w:sz w:val="20"/>
                <w:szCs w:val="20"/>
              </w:rPr>
            </w:pPr>
            <w:r w:rsidRPr="00B66683">
              <w:rPr>
                <w:sz w:val="20"/>
                <w:szCs w:val="20"/>
              </w:rPr>
              <w:t>-</w:t>
            </w:r>
            <w:r>
              <w:rPr>
                <w:sz w:val="20"/>
                <w:szCs w:val="20"/>
              </w:rPr>
              <w:t xml:space="preserve"> </w:t>
            </w:r>
            <w:r w:rsidRPr="00B66683">
              <w:rPr>
                <w:sz w:val="20"/>
                <w:szCs w:val="20"/>
              </w:rPr>
              <w:t>Предоставление новых версий базового программного продукта.</w:t>
            </w:r>
          </w:p>
        </w:tc>
        <w:tc>
          <w:tcPr>
            <w:tcW w:w="782" w:type="dxa"/>
            <w:tcBorders>
              <w:top w:val="single" w:sz="4" w:space="0" w:color="auto"/>
              <w:left w:val="single" w:sz="4" w:space="0" w:color="auto"/>
              <w:bottom w:val="single" w:sz="4" w:space="0" w:color="auto"/>
              <w:right w:val="single" w:sz="4" w:space="0" w:color="auto"/>
            </w:tcBorders>
          </w:tcPr>
          <w:p w:rsidR="00D507AA" w:rsidRPr="00B66683" w:rsidRDefault="00D507AA" w:rsidP="00531EC1">
            <w:pPr>
              <w:jc w:val="center"/>
              <w:rPr>
                <w:sz w:val="20"/>
                <w:szCs w:val="20"/>
              </w:rPr>
            </w:pPr>
            <w:r w:rsidRPr="00B66683">
              <w:rPr>
                <w:sz w:val="20"/>
                <w:szCs w:val="20"/>
              </w:rPr>
              <w:lastRenderedPageBreak/>
              <w:t>1</w:t>
            </w:r>
          </w:p>
        </w:tc>
      </w:tr>
      <w:tr w:rsidR="00D507AA" w:rsidRPr="00B66683" w:rsidTr="00531EC1">
        <w:trPr>
          <w:trHeight w:val="1091"/>
          <w:jc w:val="center"/>
        </w:trPr>
        <w:tc>
          <w:tcPr>
            <w:tcW w:w="10418" w:type="dxa"/>
            <w:gridSpan w:val="4"/>
            <w:tcBorders>
              <w:top w:val="single" w:sz="4" w:space="0" w:color="auto"/>
              <w:left w:val="single" w:sz="4" w:space="0" w:color="auto"/>
              <w:bottom w:val="single" w:sz="4" w:space="0" w:color="auto"/>
              <w:right w:val="single" w:sz="4" w:space="0" w:color="auto"/>
            </w:tcBorders>
          </w:tcPr>
          <w:p w:rsidR="00D507AA" w:rsidRPr="00B66683" w:rsidRDefault="00D507AA" w:rsidP="00531EC1">
            <w:pPr>
              <w:widowControl w:val="0"/>
              <w:overflowPunct w:val="0"/>
              <w:autoSpaceDE w:val="0"/>
              <w:autoSpaceDN w:val="0"/>
              <w:adjustRightInd w:val="0"/>
              <w:spacing w:after="0"/>
              <w:textAlignment w:val="baseline"/>
              <w:rPr>
                <w:sz w:val="18"/>
                <w:szCs w:val="20"/>
              </w:rPr>
            </w:pPr>
            <w:r w:rsidRPr="00B66683">
              <w:rPr>
                <w:sz w:val="18"/>
                <w:szCs w:val="20"/>
              </w:rPr>
              <w:lastRenderedPageBreak/>
              <w:t xml:space="preserve">*поставка эквивалента не возможна по причине эксплуатации Заказчиком средств </w:t>
            </w:r>
            <w:proofErr w:type="spellStart"/>
            <w:r w:rsidRPr="00B66683">
              <w:rPr>
                <w:sz w:val="18"/>
                <w:szCs w:val="20"/>
              </w:rPr>
              <w:t>Kaspersky</w:t>
            </w:r>
            <w:proofErr w:type="spellEnd"/>
            <w:r w:rsidRPr="00B66683">
              <w:rPr>
                <w:sz w:val="18"/>
                <w:szCs w:val="20"/>
              </w:rPr>
              <w:t xml:space="preserve"> </w:t>
            </w:r>
            <w:proofErr w:type="spellStart"/>
            <w:r w:rsidRPr="00B66683">
              <w:rPr>
                <w:sz w:val="18"/>
                <w:szCs w:val="20"/>
              </w:rPr>
              <w:t>Endpoint</w:t>
            </w:r>
            <w:proofErr w:type="spellEnd"/>
            <w:r w:rsidRPr="00B66683">
              <w:rPr>
                <w:sz w:val="18"/>
                <w:szCs w:val="20"/>
              </w:rPr>
              <w:t xml:space="preserve"> </w:t>
            </w:r>
            <w:proofErr w:type="spellStart"/>
            <w:r w:rsidRPr="00B66683">
              <w:rPr>
                <w:sz w:val="18"/>
                <w:szCs w:val="20"/>
              </w:rPr>
              <w:t>Security</w:t>
            </w:r>
            <w:proofErr w:type="spellEnd"/>
            <w:r w:rsidRPr="00B66683">
              <w:rPr>
                <w:sz w:val="18"/>
                <w:szCs w:val="20"/>
              </w:rPr>
              <w:t xml:space="preserve"> для бизнеса – </w:t>
            </w:r>
            <w:proofErr w:type="gramStart"/>
            <w:r w:rsidRPr="00B66683">
              <w:rPr>
                <w:sz w:val="18"/>
                <w:szCs w:val="20"/>
              </w:rPr>
              <w:t>Стандартный</w:t>
            </w:r>
            <w:proofErr w:type="gramEnd"/>
            <w:r w:rsidRPr="00B66683">
              <w:rPr>
                <w:sz w:val="18"/>
                <w:szCs w:val="20"/>
              </w:rPr>
              <w:t xml:space="preserve">, прокси-сервера </w:t>
            </w:r>
            <w:proofErr w:type="spellStart"/>
            <w:r w:rsidRPr="00B66683">
              <w:rPr>
                <w:sz w:val="18"/>
                <w:szCs w:val="20"/>
                <w:lang w:val="en-US"/>
              </w:rPr>
              <w:t>UserGate</w:t>
            </w:r>
            <w:proofErr w:type="spellEnd"/>
            <w:r w:rsidRPr="00B66683">
              <w:rPr>
                <w:sz w:val="18"/>
                <w:szCs w:val="20"/>
              </w:rPr>
              <w:t xml:space="preserve"> </w:t>
            </w:r>
            <w:r w:rsidRPr="00B66683">
              <w:rPr>
                <w:sz w:val="18"/>
                <w:szCs w:val="20"/>
                <w:lang w:val="en-US"/>
              </w:rPr>
              <w:t>Proxy</w:t>
            </w:r>
            <w:r w:rsidRPr="00B66683">
              <w:rPr>
                <w:sz w:val="18"/>
                <w:szCs w:val="20"/>
              </w:rPr>
              <w:t xml:space="preserve"> &amp; </w:t>
            </w:r>
            <w:r w:rsidRPr="00B66683">
              <w:rPr>
                <w:sz w:val="18"/>
                <w:szCs w:val="20"/>
                <w:lang w:val="en-US"/>
              </w:rPr>
              <w:t>Firewall</w:t>
            </w:r>
            <w:r w:rsidRPr="00B66683">
              <w:rPr>
                <w:sz w:val="18"/>
                <w:szCs w:val="20"/>
              </w:rPr>
              <w:t xml:space="preserve"> 6.</w:t>
            </w:r>
            <w:r w:rsidRPr="00B66683">
              <w:rPr>
                <w:sz w:val="18"/>
                <w:szCs w:val="20"/>
                <w:lang w:val="en-US"/>
              </w:rPr>
              <w:t>X</w:t>
            </w:r>
            <w:r w:rsidRPr="00B66683">
              <w:rPr>
                <w:sz w:val="18"/>
                <w:szCs w:val="20"/>
              </w:rPr>
              <w:t xml:space="preserve">, СЗИ от НСД </w:t>
            </w:r>
            <w:r w:rsidRPr="00B66683">
              <w:rPr>
                <w:sz w:val="18"/>
                <w:szCs w:val="20"/>
                <w:lang w:val="en-US"/>
              </w:rPr>
              <w:t>Secret</w:t>
            </w:r>
            <w:r w:rsidRPr="00B66683">
              <w:rPr>
                <w:sz w:val="18"/>
                <w:szCs w:val="20"/>
              </w:rPr>
              <w:t xml:space="preserve"> </w:t>
            </w:r>
            <w:r w:rsidRPr="00B66683">
              <w:rPr>
                <w:sz w:val="18"/>
                <w:szCs w:val="20"/>
                <w:lang w:val="en-US"/>
              </w:rPr>
              <w:t>Net</w:t>
            </w:r>
            <w:r w:rsidRPr="00B66683">
              <w:rPr>
                <w:sz w:val="18"/>
                <w:szCs w:val="20"/>
              </w:rPr>
              <w:t xml:space="preserve"> совместимых с</w:t>
            </w:r>
            <w:r>
              <w:rPr>
                <w:sz w:val="18"/>
                <w:szCs w:val="20"/>
              </w:rPr>
              <w:t xml:space="preserve"> </w:t>
            </w:r>
            <w:r w:rsidRPr="00B66683">
              <w:rPr>
                <w:sz w:val="18"/>
                <w:szCs w:val="20"/>
              </w:rPr>
              <w:t xml:space="preserve">товарами указанным в п.4,5,6 </w:t>
            </w:r>
            <w:proofErr w:type="spellStart"/>
            <w:r w:rsidRPr="00B66683">
              <w:rPr>
                <w:sz w:val="18"/>
                <w:szCs w:val="20"/>
              </w:rPr>
              <w:t>соответсствено</w:t>
            </w:r>
            <w:proofErr w:type="spellEnd"/>
            <w:r w:rsidRPr="00B66683">
              <w:rPr>
                <w:sz w:val="18"/>
                <w:szCs w:val="20"/>
              </w:rPr>
              <w:t xml:space="preserve"> настоящей спецификации. </w:t>
            </w:r>
            <w:proofErr w:type="gramStart"/>
            <w:r w:rsidRPr="00B66683">
              <w:rPr>
                <w:sz w:val="18"/>
                <w:szCs w:val="20"/>
              </w:rPr>
              <w:t xml:space="preserve">Иное программное обеспечение не обеспечит совместимости с уже установленным (ч.1. ст. 33 44-ФЗ), а, следовательно, не обеспечит интеграции с уже существующей системой </w:t>
            </w:r>
            <w:r>
              <w:rPr>
                <w:sz w:val="18"/>
                <w:szCs w:val="20"/>
              </w:rPr>
              <w:t>и</w:t>
            </w:r>
            <w:r w:rsidRPr="00B66683">
              <w:rPr>
                <w:sz w:val="18"/>
                <w:szCs w:val="20"/>
              </w:rPr>
              <w:t>нформационной безопасности, что повлечет за собой дополнительные расходы по интеграции эквивалентных программных продуктов.</w:t>
            </w:r>
            <w:proofErr w:type="gramEnd"/>
          </w:p>
        </w:tc>
      </w:tr>
    </w:tbl>
    <w:p w:rsidR="00D507AA" w:rsidRDefault="00D507AA" w:rsidP="00D507AA">
      <w:pPr>
        <w:widowControl w:val="0"/>
        <w:suppressAutoHyphens/>
        <w:spacing w:after="0"/>
      </w:pPr>
    </w:p>
    <w:p w:rsidR="00D507AA" w:rsidRDefault="00D507AA" w:rsidP="00D507AA">
      <w:pPr>
        <w:widowControl w:val="0"/>
        <w:suppressAutoHyphens/>
        <w:spacing w:after="0"/>
        <w:ind w:firstLine="709"/>
      </w:pPr>
      <w:r>
        <w:t xml:space="preserve">ПО поставляемых </w:t>
      </w:r>
      <w:proofErr w:type="spellStart"/>
      <w:r>
        <w:t>СрЗИ</w:t>
      </w:r>
      <w:proofErr w:type="spellEnd"/>
      <w:r>
        <w:t xml:space="preserve"> должно быть передано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w:t>
      </w:r>
    </w:p>
    <w:p w:rsidR="00D507AA" w:rsidRDefault="00D507AA" w:rsidP="00D507AA">
      <w:pPr>
        <w:widowControl w:val="0"/>
        <w:suppressAutoHyphens/>
        <w:spacing w:after="0"/>
        <w:ind w:firstLine="709"/>
      </w:pPr>
      <w:r>
        <w:t xml:space="preserve">Права </w:t>
      </w:r>
      <w:proofErr w:type="gramStart"/>
      <w:r>
        <w:t>на</w:t>
      </w:r>
      <w:proofErr w:type="gramEnd"/>
      <w:r>
        <w:t xml:space="preserve"> ПО </w:t>
      </w:r>
      <w:proofErr w:type="spellStart"/>
      <w:r>
        <w:t>СрЗИ</w:t>
      </w:r>
      <w:proofErr w:type="spellEnd"/>
      <w:r>
        <w:t xml:space="preserve"> предоставляются </w:t>
      </w:r>
      <w:proofErr w:type="gramStart"/>
      <w:r>
        <w:t>сроком</w:t>
      </w:r>
      <w:proofErr w:type="gramEnd"/>
      <w:r>
        <w:t xml:space="preserve"> на один год на </w:t>
      </w:r>
      <w:proofErr w:type="spellStart"/>
      <w:r>
        <w:t>СрЗИ</w:t>
      </w:r>
      <w:proofErr w:type="spellEnd"/>
      <w:r>
        <w:t xml:space="preserve">, указанные в </w:t>
      </w:r>
      <w:proofErr w:type="spellStart"/>
      <w:r>
        <w:t>пп</w:t>
      </w:r>
      <w:proofErr w:type="spellEnd"/>
      <w:r>
        <w:t xml:space="preserve">. 4, 5 Таблицы 1 Спецификации и бессрочно на иное ПО </w:t>
      </w:r>
      <w:proofErr w:type="spellStart"/>
      <w:r>
        <w:t>СрЗИ</w:t>
      </w:r>
      <w:proofErr w:type="spellEnd"/>
      <w:r>
        <w:t>.</w:t>
      </w:r>
    </w:p>
    <w:p w:rsidR="00D507AA" w:rsidRDefault="00D507AA" w:rsidP="00D507AA">
      <w:pPr>
        <w:widowControl w:val="0"/>
        <w:suppressAutoHyphens/>
        <w:spacing w:after="0"/>
        <w:ind w:firstLine="709"/>
      </w:pPr>
    </w:p>
    <w:p w:rsidR="00D507AA" w:rsidRDefault="00D507AA" w:rsidP="00D507AA">
      <w:pPr>
        <w:widowControl w:val="0"/>
        <w:suppressAutoHyphens/>
        <w:spacing w:after="0"/>
        <w:ind w:firstLine="709"/>
      </w:pPr>
      <w:r>
        <w:t xml:space="preserve">4.3. Предоставление сертификатов расширенной технической поддержки </w:t>
      </w:r>
      <w:proofErr w:type="gramStart"/>
      <w:r>
        <w:t>на</w:t>
      </w:r>
      <w:proofErr w:type="gramEnd"/>
      <w:r>
        <w:t xml:space="preserve"> эксплуатируемые Заказчиком </w:t>
      </w:r>
      <w:proofErr w:type="spellStart"/>
      <w:r>
        <w:t>СрЗИ</w:t>
      </w:r>
      <w:proofErr w:type="spellEnd"/>
      <w:r>
        <w:t>.</w:t>
      </w:r>
    </w:p>
    <w:p w:rsidR="00D507AA" w:rsidRDefault="00D507AA" w:rsidP="00D507AA">
      <w:pPr>
        <w:widowControl w:val="0"/>
        <w:suppressAutoHyphens/>
        <w:spacing w:after="0"/>
        <w:ind w:firstLine="709"/>
      </w:pPr>
      <w:r>
        <w:t xml:space="preserve">Исполнителем должны быть предоставлен сертификат активации расширенной совместной технической поддержки (далее - Сертификат), дающий гарантии Заказчику в получении услуг технической поддержки </w:t>
      </w:r>
      <w:proofErr w:type="spellStart"/>
      <w:r>
        <w:t>СрЗИ</w:t>
      </w:r>
      <w:proofErr w:type="spellEnd"/>
      <w:r>
        <w:t>, эксплуатируемых у Заказчика. Сертификат должен быть выдан на срок не менее 1 года.</w:t>
      </w:r>
    </w:p>
    <w:p w:rsidR="00D507AA" w:rsidRDefault="00D507AA" w:rsidP="00D507AA">
      <w:pPr>
        <w:widowControl w:val="0"/>
        <w:suppressAutoHyphens/>
        <w:spacing w:after="0"/>
        <w:ind w:firstLine="709"/>
      </w:pPr>
      <w:r>
        <w:t xml:space="preserve">Сертификат должны быть подписан и заверен печатью компании - производителя </w:t>
      </w:r>
      <w:proofErr w:type="spellStart"/>
      <w:r>
        <w:t>СрЗИ</w:t>
      </w:r>
      <w:proofErr w:type="spellEnd"/>
      <w:r>
        <w:t>.</w:t>
      </w:r>
    </w:p>
    <w:p w:rsidR="00D507AA" w:rsidRDefault="00D507AA" w:rsidP="00D507AA">
      <w:pPr>
        <w:widowControl w:val="0"/>
        <w:suppressAutoHyphens/>
        <w:spacing w:after="0"/>
        <w:ind w:firstLine="709"/>
      </w:pPr>
      <w:r>
        <w:t>Состав и требования к Сертификату приведены в п.7 Таблицы №1 Спецификации.</w:t>
      </w:r>
    </w:p>
    <w:p w:rsidR="00D507AA" w:rsidRDefault="00D507AA" w:rsidP="00D507AA">
      <w:pPr>
        <w:widowControl w:val="0"/>
        <w:suppressAutoHyphens/>
        <w:spacing w:after="0"/>
        <w:ind w:firstLine="709"/>
      </w:pPr>
    </w:p>
    <w:p w:rsidR="00D507AA" w:rsidRDefault="00D507AA" w:rsidP="00D507AA">
      <w:pPr>
        <w:widowControl w:val="0"/>
        <w:suppressAutoHyphens/>
        <w:spacing w:after="0"/>
        <w:ind w:firstLine="709"/>
      </w:pPr>
      <w:r>
        <w:t xml:space="preserve">4.4. Установка, настройка и пуско-наладка </w:t>
      </w:r>
      <w:proofErr w:type="spellStart"/>
      <w:r>
        <w:t>СрЗИ</w:t>
      </w:r>
      <w:proofErr w:type="spellEnd"/>
      <w:r>
        <w:t>.</w:t>
      </w:r>
    </w:p>
    <w:p w:rsidR="00D507AA" w:rsidRDefault="00D507AA" w:rsidP="00D507AA">
      <w:pPr>
        <w:widowControl w:val="0"/>
        <w:suppressAutoHyphens/>
        <w:spacing w:after="0"/>
        <w:ind w:firstLine="709"/>
      </w:pPr>
      <w:proofErr w:type="gramStart"/>
      <w:r>
        <w:t xml:space="preserve">Исполнитель должен выполнить установку и настройку поставляемых в рамках настоящего ТЗ и указанных в </w:t>
      </w:r>
      <w:proofErr w:type="spellStart"/>
      <w:r>
        <w:t>пп</w:t>
      </w:r>
      <w:proofErr w:type="spellEnd"/>
      <w:r>
        <w:t xml:space="preserve">. 1, 2 Таблицы №1 Спецификации </w:t>
      </w:r>
      <w:proofErr w:type="spellStart"/>
      <w:r>
        <w:t>СрЗИ</w:t>
      </w:r>
      <w:proofErr w:type="spellEnd"/>
      <w:r>
        <w:t xml:space="preserve">. </w:t>
      </w:r>
      <w:proofErr w:type="gramEnd"/>
    </w:p>
    <w:p w:rsidR="00D507AA" w:rsidRDefault="00D507AA" w:rsidP="00D507AA">
      <w:pPr>
        <w:widowControl w:val="0"/>
        <w:suppressAutoHyphens/>
        <w:spacing w:after="0"/>
        <w:ind w:firstLine="709"/>
      </w:pPr>
      <w:r>
        <w:t>Для установки и настройки средств защиты информации Заказчик:</w:t>
      </w:r>
    </w:p>
    <w:p w:rsidR="00D507AA" w:rsidRDefault="00D507AA" w:rsidP="00D507AA">
      <w:pPr>
        <w:widowControl w:val="0"/>
        <w:suppressAutoHyphens/>
        <w:spacing w:after="0"/>
        <w:ind w:firstLine="709"/>
      </w:pPr>
      <w:r>
        <w:t>1)</w:t>
      </w:r>
      <w:r>
        <w:tab/>
        <w:t xml:space="preserve">предоставляет ПЭВМ для установки </w:t>
      </w:r>
      <w:proofErr w:type="spellStart"/>
      <w:r>
        <w:t>СрЗИ</w:t>
      </w:r>
      <w:proofErr w:type="spellEnd"/>
      <w:r>
        <w:t>, отвечающие следующим требованиям:</w:t>
      </w:r>
    </w:p>
    <w:p w:rsidR="00D507AA" w:rsidRDefault="00D507AA" w:rsidP="00D507AA">
      <w:pPr>
        <w:widowControl w:val="0"/>
        <w:suppressAutoHyphens/>
        <w:spacing w:after="0"/>
        <w:ind w:firstLine="709"/>
      </w:pPr>
      <w:r>
        <w:t>-</w:t>
      </w:r>
      <w:r>
        <w:tab/>
        <w:t xml:space="preserve">центральный процессор: частота не менее 2 </w:t>
      </w:r>
      <w:proofErr w:type="spellStart"/>
      <w:r>
        <w:t>Ггц</w:t>
      </w:r>
      <w:proofErr w:type="spellEnd"/>
      <w:r>
        <w:t>, количество ядер не менее 2-х;</w:t>
      </w:r>
    </w:p>
    <w:p w:rsidR="00D507AA" w:rsidRDefault="00D507AA" w:rsidP="00D507AA">
      <w:pPr>
        <w:widowControl w:val="0"/>
        <w:suppressAutoHyphens/>
        <w:spacing w:after="0"/>
        <w:ind w:firstLine="709"/>
      </w:pPr>
      <w:r>
        <w:lastRenderedPageBreak/>
        <w:t>-</w:t>
      </w:r>
      <w:r>
        <w:tab/>
        <w:t>объем оперативной памяти – не менее 4 Гб;</w:t>
      </w:r>
    </w:p>
    <w:p w:rsidR="00D507AA" w:rsidRDefault="00D507AA" w:rsidP="00D507AA">
      <w:pPr>
        <w:widowControl w:val="0"/>
        <w:suppressAutoHyphens/>
        <w:spacing w:after="0"/>
        <w:ind w:firstLine="709"/>
      </w:pPr>
      <w:r>
        <w:t>-</w:t>
      </w:r>
      <w:r>
        <w:tab/>
        <w:t>наличие свободного разъёма шины стандарта PCI-E версии 1.0а и выше</w:t>
      </w:r>
    </w:p>
    <w:p w:rsidR="00D507AA" w:rsidRDefault="00D507AA" w:rsidP="00D507AA">
      <w:pPr>
        <w:widowControl w:val="0"/>
        <w:suppressAutoHyphens/>
        <w:spacing w:after="0"/>
        <w:ind w:firstLine="709"/>
      </w:pPr>
      <w:r>
        <w:t>-</w:t>
      </w:r>
      <w:r>
        <w:tab/>
        <w:t xml:space="preserve">используется операционная система семейства </w:t>
      </w:r>
      <w:proofErr w:type="spellStart"/>
      <w:r>
        <w:t>Windows</w:t>
      </w:r>
      <w:proofErr w:type="spellEnd"/>
      <w:r>
        <w:t xml:space="preserve"> (32 или 64 разрядная):</w:t>
      </w:r>
    </w:p>
    <w:p w:rsidR="00D507AA" w:rsidRPr="00B66683" w:rsidRDefault="00D507AA" w:rsidP="00D507AA">
      <w:pPr>
        <w:widowControl w:val="0"/>
        <w:suppressAutoHyphens/>
        <w:spacing w:after="0"/>
        <w:ind w:left="709" w:firstLine="709"/>
        <w:rPr>
          <w:lang w:val="en-US"/>
        </w:rPr>
      </w:pPr>
      <w:r w:rsidRPr="00B66683">
        <w:rPr>
          <w:lang w:val="en-US"/>
        </w:rPr>
        <w:t>•</w:t>
      </w:r>
      <w:r w:rsidRPr="00B66683">
        <w:rPr>
          <w:lang w:val="en-US"/>
        </w:rPr>
        <w:tab/>
        <w:t>Windows 10;</w:t>
      </w:r>
    </w:p>
    <w:p w:rsidR="00D507AA" w:rsidRPr="00B66683" w:rsidRDefault="00D507AA" w:rsidP="00D507AA">
      <w:pPr>
        <w:widowControl w:val="0"/>
        <w:suppressAutoHyphens/>
        <w:spacing w:after="0"/>
        <w:ind w:left="709" w:firstLine="709"/>
        <w:rPr>
          <w:lang w:val="en-US"/>
        </w:rPr>
      </w:pPr>
      <w:r w:rsidRPr="00B66683">
        <w:rPr>
          <w:lang w:val="en-US"/>
        </w:rPr>
        <w:t>•</w:t>
      </w:r>
      <w:r w:rsidRPr="00B66683">
        <w:rPr>
          <w:lang w:val="en-US"/>
        </w:rPr>
        <w:tab/>
        <w:t>Windows 8/8.1;</w:t>
      </w:r>
    </w:p>
    <w:p w:rsidR="00D507AA" w:rsidRPr="00B66683" w:rsidRDefault="00D507AA" w:rsidP="00D507AA">
      <w:pPr>
        <w:widowControl w:val="0"/>
        <w:suppressAutoHyphens/>
        <w:spacing w:after="0"/>
        <w:ind w:left="709" w:firstLine="709"/>
        <w:rPr>
          <w:lang w:val="en-US"/>
        </w:rPr>
      </w:pPr>
      <w:r w:rsidRPr="00B66683">
        <w:rPr>
          <w:lang w:val="en-US"/>
        </w:rPr>
        <w:t>•</w:t>
      </w:r>
      <w:r w:rsidRPr="00B66683">
        <w:rPr>
          <w:lang w:val="en-US"/>
        </w:rPr>
        <w:tab/>
        <w:t>Windows 7 SP1;</w:t>
      </w:r>
    </w:p>
    <w:p w:rsidR="00D507AA" w:rsidRPr="00B66683" w:rsidRDefault="00D507AA" w:rsidP="00D507AA">
      <w:pPr>
        <w:widowControl w:val="0"/>
        <w:suppressAutoHyphens/>
        <w:spacing w:after="0"/>
        <w:ind w:left="709" w:firstLine="709"/>
        <w:rPr>
          <w:lang w:val="en-US"/>
        </w:rPr>
      </w:pPr>
      <w:r w:rsidRPr="00B66683">
        <w:rPr>
          <w:lang w:val="en-US"/>
        </w:rPr>
        <w:t>•</w:t>
      </w:r>
      <w:r w:rsidRPr="00B66683">
        <w:rPr>
          <w:lang w:val="en-US"/>
        </w:rPr>
        <w:tab/>
        <w:t>Windows Server 2012/Server 2012 R2;</w:t>
      </w:r>
    </w:p>
    <w:p w:rsidR="00D507AA" w:rsidRPr="00B66683" w:rsidRDefault="00D507AA" w:rsidP="00D507AA">
      <w:pPr>
        <w:widowControl w:val="0"/>
        <w:suppressAutoHyphens/>
        <w:spacing w:after="0"/>
        <w:ind w:left="709" w:firstLine="709"/>
        <w:rPr>
          <w:lang w:val="en-US"/>
        </w:rPr>
      </w:pPr>
      <w:r w:rsidRPr="00B66683">
        <w:rPr>
          <w:lang w:val="en-US"/>
        </w:rPr>
        <w:t>•</w:t>
      </w:r>
      <w:r w:rsidRPr="00B66683">
        <w:rPr>
          <w:lang w:val="en-US"/>
        </w:rPr>
        <w:tab/>
        <w:t>Windows Server 2008 SP2/Server 2008 R2 SP1.</w:t>
      </w:r>
    </w:p>
    <w:p w:rsidR="00D507AA" w:rsidRDefault="00D507AA" w:rsidP="00D507AA">
      <w:pPr>
        <w:widowControl w:val="0"/>
        <w:suppressAutoHyphens/>
        <w:spacing w:after="0"/>
        <w:ind w:firstLine="709"/>
      </w:pPr>
      <w:r>
        <w:t>-</w:t>
      </w:r>
      <w:r>
        <w:tab/>
        <w:t>для операционной системы установлены последние пакеты обновлений;</w:t>
      </w:r>
    </w:p>
    <w:p w:rsidR="00D507AA" w:rsidRDefault="00D507AA" w:rsidP="00D507AA">
      <w:pPr>
        <w:widowControl w:val="0"/>
        <w:suppressAutoHyphens/>
        <w:spacing w:after="0"/>
        <w:ind w:firstLine="709"/>
      </w:pPr>
      <w:r>
        <w:t>-</w:t>
      </w:r>
      <w:r>
        <w:tab/>
        <w:t xml:space="preserve">установлено лицензионное антивирусное ПО и всё иное необходимое для работы </w:t>
      </w:r>
      <w:proofErr w:type="gramStart"/>
      <w:r>
        <w:t>ПО</w:t>
      </w:r>
      <w:proofErr w:type="gramEnd"/>
      <w:r>
        <w:t>;</w:t>
      </w:r>
    </w:p>
    <w:p w:rsidR="00D507AA" w:rsidRDefault="00D507AA" w:rsidP="00D507AA">
      <w:pPr>
        <w:widowControl w:val="0"/>
        <w:suppressAutoHyphens/>
        <w:spacing w:after="0"/>
        <w:ind w:firstLine="709"/>
      </w:pPr>
      <w:r>
        <w:t>-</w:t>
      </w:r>
      <w:r>
        <w:tab/>
        <w:t>обеспечивает технологические перерывы для проведения работ на серверной инфраструктуре и на инфраструктуре абонентского доступа, и/или обеспечивает возможность проведения работ в выходные и праздничные дни.</w:t>
      </w:r>
    </w:p>
    <w:p w:rsidR="00D507AA" w:rsidRDefault="00D507AA" w:rsidP="00D507AA">
      <w:pPr>
        <w:widowControl w:val="0"/>
        <w:suppressAutoHyphens/>
        <w:spacing w:after="0"/>
        <w:ind w:firstLine="709"/>
      </w:pPr>
      <w:r>
        <w:t xml:space="preserve">По итогам оказанных услуг по установке и настройке </w:t>
      </w:r>
      <w:proofErr w:type="spellStart"/>
      <w:r>
        <w:t>СрЗИ</w:t>
      </w:r>
      <w:proofErr w:type="spellEnd"/>
      <w:r>
        <w:t xml:space="preserve"> Исполнитель должен провести:</w:t>
      </w:r>
    </w:p>
    <w:p w:rsidR="00D507AA" w:rsidRDefault="00D507AA" w:rsidP="00D507AA">
      <w:pPr>
        <w:widowControl w:val="0"/>
        <w:suppressAutoHyphens/>
        <w:spacing w:after="0"/>
        <w:ind w:firstLine="709"/>
      </w:pPr>
      <w:r>
        <w:t>1)</w:t>
      </w:r>
      <w:r>
        <w:tab/>
        <w:t>предварительные испытания и ввод в опытную эксплуатацию;</w:t>
      </w:r>
    </w:p>
    <w:p w:rsidR="00D507AA" w:rsidRDefault="00D507AA" w:rsidP="00D507AA">
      <w:pPr>
        <w:widowControl w:val="0"/>
        <w:suppressAutoHyphens/>
        <w:spacing w:after="0"/>
        <w:ind w:firstLine="709"/>
      </w:pPr>
      <w:r>
        <w:t>2)</w:t>
      </w:r>
      <w:r>
        <w:tab/>
        <w:t xml:space="preserve">опытную эксплуатацию </w:t>
      </w:r>
      <w:proofErr w:type="spellStart"/>
      <w:r>
        <w:t>СрЗИ</w:t>
      </w:r>
      <w:proofErr w:type="spellEnd"/>
      <w:r>
        <w:t xml:space="preserve"> в комплексе с другими техническими и программными средствами в целях проверки их работоспособности в составе объекта информатизации.</w:t>
      </w:r>
    </w:p>
    <w:p w:rsidR="00D507AA" w:rsidRDefault="00D507AA" w:rsidP="00D507AA">
      <w:pPr>
        <w:widowControl w:val="0"/>
        <w:suppressAutoHyphens/>
        <w:spacing w:after="0"/>
        <w:ind w:firstLine="709"/>
      </w:pPr>
      <w:r>
        <w:t>Исполнитель должен провести опытную эксплуатацию всего установленного оборудования и программного обеспечения.</w:t>
      </w:r>
    </w:p>
    <w:p w:rsidR="00D507AA" w:rsidRDefault="00D507AA" w:rsidP="00D507AA">
      <w:pPr>
        <w:widowControl w:val="0"/>
        <w:suppressAutoHyphens/>
        <w:spacing w:after="0"/>
        <w:ind w:firstLine="709"/>
      </w:pPr>
      <w:r>
        <w:t>Отчётными документами Исполнителя по установке и настройке СЗИ должны быть предоставляемые акты установки и настройки средств защиты информации.</w:t>
      </w:r>
    </w:p>
    <w:p w:rsidR="00D507AA" w:rsidRDefault="00D507AA" w:rsidP="00D507AA">
      <w:pPr>
        <w:widowControl w:val="0"/>
        <w:suppressAutoHyphens/>
        <w:spacing w:after="0"/>
        <w:ind w:firstLine="709"/>
      </w:pPr>
    </w:p>
    <w:p w:rsidR="00D507AA" w:rsidRPr="00EB3545" w:rsidRDefault="00D507AA" w:rsidP="00D507AA">
      <w:pPr>
        <w:widowControl w:val="0"/>
        <w:suppressAutoHyphens/>
        <w:spacing w:after="0"/>
        <w:ind w:firstLine="709"/>
        <w:rPr>
          <w:b/>
        </w:rPr>
      </w:pPr>
      <w:r w:rsidRPr="00EB3545">
        <w:rPr>
          <w:b/>
        </w:rPr>
        <w:t>5. Требования к Исполнителю</w:t>
      </w:r>
    </w:p>
    <w:p w:rsidR="00D507AA" w:rsidRDefault="00D507AA" w:rsidP="00D507AA">
      <w:pPr>
        <w:widowControl w:val="0"/>
        <w:suppressAutoHyphens/>
        <w:spacing w:after="0"/>
        <w:ind w:firstLine="708"/>
      </w:pPr>
      <w:r>
        <w:t xml:space="preserve">Исполнитель для подтверждения права оказывать услуги по-настоящему ТЗ должен </w:t>
      </w:r>
      <w:proofErr w:type="gramStart"/>
      <w:r>
        <w:t>предоставить следующие разрешительные документы</w:t>
      </w:r>
      <w:proofErr w:type="gramEnd"/>
      <w:r>
        <w:t xml:space="preserve">: </w:t>
      </w:r>
    </w:p>
    <w:p w:rsidR="00D507AA" w:rsidRDefault="00D507AA" w:rsidP="00D507AA">
      <w:pPr>
        <w:widowControl w:val="0"/>
        <w:suppressAutoHyphens/>
        <w:spacing w:after="0"/>
        <w:ind w:firstLine="708"/>
      </w:pPr>
      <w:proofErr w:type="gramStart"/>
      <w:r>
        <w:t xml:space="preserve">в соответствии с п. п. 5 п. 1 ст. 12 Федерального закона от 04.05.2011 № 99-ФЗ «О лицензировании отдельных видов деятельности», </w:t>
      </w:r>
      <w:proofErr w:type="spellStart"/>
      <w:r>
        <w:t>п.п</w:t>
      </w:r>
      <w:proofErr w:type="spellEnd"/>
      <w:r>
        <w:t>. б, г, д, е, п.4 Положения о лицензировании деятельности по технической защите конфиденциальной информации, утверждённым постановлением Правительства РФ от 03.02.2012 № 79 «О лицензировании деятельности по технической защите конфиденциальной информации» лицензию ФСТЭК России на деятельность по технической защите</w:t>
      </w:r>
      <w:proofErr w:type="gramEnd"/>
      <w:r>
        <w:t xml:space="preserve"> </w:t>
      </w:r>
      <w:proofErr w:type="gramStart"/>
      <w:r>
        <w:t>конфиденциальной информации: установка, монтаж, испытания, ремонт средств защиты информации (технических средств защиты информации, защищённых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защищённых программных (программно-технических) средств обработки информации, программных (программно-технических) средств контроля защищённости информации).</w:t>
      </w:r>
      <w:proofErr w:type="gramEnd"/>
    </w:p>
    <w:p w:rsidR="00E46044" w:rsidRDefault="00E46044" w:rsidP="00E46044">
      <w:pPr>
        <w:spacing w:after="0"/>
        <w:ind w:firstLine="708"/>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8F205F">
        <w:tc>
          <w:tcPr>
            <w:tcW w:w="4730" w:type="dxa"/>
          </w:tcPr>
          <w:p w:rsidR="00E46044" w:rsidRPr="00F82208" w:rsidRDefault="00E46044" w:rsidP="008F205F">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8F205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8F205F">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8F205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D507AA" w:rsidRDefault="00D507AA">
      <w:pPr>
        <w:spacing w:after="0"/>
        <w:jc w:val="left"/>
        <w:rPr>
          <w:b/>
          <w:bCs/>
        </w:rPr>
      </w:pPr>
      <w:r>
        <w:rPr>
          <w:b/>
          <w:bCs/>
        </w:rPr>
        <w:br w:type="page"/>
      </w:r>
    </w:p>
    <w:p w:rsidR="00D507AA" w:rsidRPr="00FB258A" w:rsidRDefault="00D507AA" w:rsidP="00D507AA">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rsidR="00D507AA" w:rsidRPr="00FB258A" w:rsidRDefault="00D507AA" w:rsidP="00D507AA">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D507AA" w:rsidRPr="00FB258A" w:rsidRDefault="00D507AA" w:rsidP="00D507AA">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D507AA" w:rsidRPr="00FB258A" w:rsidRDefault="00D507AA" w:rsidP="00D507AA">
      <w:pPr>
        <w:spacing w:after="0"/>
        <w:ind w:firstLine="709"/>
        <w:jc w:val="right"/>
        <w:rPr>
          <w:bCs/>
        </w:rPr>
      </w:pPr>
    </w:p>
    <w:p w:rsidR="00AA15D0" w:rsidRDefault="00D507AA" w:rsidP="00D507AA">
      <w:pPr>
        <w:spacing w:after="0"/>
        <w:jc w:val="center"/>
        <w:rPr>
          <w:b/>
          <w:bCs/>
        </w:rPr>
      </w:pPr>
      <w:r>
        <w:rPr>
          <w:b/>
          <w:bCs/>
        </w:rPr>
        <w:t>Смета контракта</w:t>
      </w:r>
    </w:p>
    <w:p w:rsidR="00D507AA" w:rsidRDefault="00D507AA" w:rsidP="00D507AA">
      <w:pPr>
        <w:spacing w:after="0"/>
        <w:jc w:val="left"/>
        <w:rPr>
          <w:bCs/>
        </w:rPr>
      </w:pPr>
    </w:p>
    <w:tbl>
      <w:tblPr>
        <w:tblW w:w="4897" w:type="pct"/>
        <w:tblInd w:w="108" w:type="dxa"/>
        <w:tblLook w:val="04A0" w:firstRow="1" w:lastRow="0" w:firstColumn="1" w:lastColumn="0" w:noHBand="0" w:noVBand="1"/>
      </w:tblPr>
      <w:tblGrid>
        <w:gridCol w:w="567"/>
        <w:gridCol w:w="5081"/>
        <w:gridCol w:w="1166"/>
        <w:gridCol w:w="747"/>
        <w:gridCol w:w="1398"/>
        <w:gridCol w:w="1247"/>
      </w:tblGrid>
      <w:tr w:rsidR="00D507AA" w:rsidRPr="00D507AA" w:rsidTr="00D507AA">
        <w:trPr>
          <w:trHeight w:val="300"/>
        </w:trPr>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rsidR="00D507AA" w:rsidRPr="00D507AA" w:rsidRDefault="00D507AA" w:rsidP="00D507AA">
            <w:pPr>
              <w:jc w:val="center"/>
              <w:rPr>
                <w:color w:val="000000"/>
              </w:rPr>
            </w:pPr>
            <w:r w:rsidRPr="00D507AA">
              <w:rPr>
                <w:color w:val="000000"/>
              </w:rPr>
              <w:t>№</w:t>
            </w:r>
          </w:p>
        </w:tc>
        <w:tc>
          <w:tcPr>
            <w:tcW w:w="2489" w:type="pct"/>
            <w:tcBorders>
              <w:top w:val="single" w:sz="4" w:space="0" w:color="auto"/>
              <w:left w:val="nil"/>
              <w:bottom w:val="single" w:sz="4" w:space="0" w:color="auto"/>
              <w:right w:val="single" w:sz="4" w:space="0" w:color="auto"/>
            </w:tcBorders>
            <w:shd w:val="clear" w:color="auto" w:fill="auto"/>
            <w:hideMark/>
          </w:tcPr>
          <w:p w:rsidR="00D507AA" w:rsidRPr="00D507AA" w:rsidRDefault="00D507AA" w:rsidP="00D507AA">
            <w:pPr>
              <w:rPr>
                <w:color w:val="000000"/>
              </w:rPr>
            </w:pPr>
            <w:r w:rsidRPr="00D507AA">
              <w:rPr>
                <w:color w:val="000000"/>
              </w:rPr>
              <w:t>Наименование</w:t>
            </w:r>
          </w:p>
        </w:tc>
        <w:tc>
          <w:tcPr>
            <w:tcW w:w="571" w:type="pct"/>
            <w:tcBorders>
              <w:top w:val="single" w:sz="4" w:space="0" w:color="auto"/>
              <w:left w:val="nil"/>
              <w:bottom w:val="single" w:sz="4" w:space="0" w:color="auto"/>
              <w:right w:val="single" w:sz="4" w:space="0" w:color="auto"/>
            </w:tcBorders>
            <w:shd w:val="clear" w:color="auto" w:fill="auto"/>
            <w:hideMark/>
          </w:tcPr>
          <w:p w:rsidR="00D507AA" w:rsidRPr="00D507AA" w:rsidRDefault="00D507AA" w:rsidP="00D507AA">
            <w:pPr>
              <w:rPr>
                <w:color w:val="000000"/>
              </w:rPr>
            </w:pPr>
            <w:r w:rsidRPr="00D507AA">
              <w:rPr>
                <w:color w:val="000000"/>
              </w:rPr>
              <w:t>Цена (с НДС)</w:t>
            </w:r>
          </w:p>
        </w:tc>
        <w:tc>
          <w:tcPr>
            <w:tcW w:w="366" w:type="pct"/>
            <w:tcBorders>
              <w:top w:val="single" w:sz="4" w:space="0" w:color="auto"/>
              <w:left w:val="nil"/>
              <w:bottom w:val="single" w:sz="4" w:space="0" w:color="auto"/>
              <w:right w:val="single" w:sz="4" w:space="0" w:color="auto"/>
            </w:tcBorders>
            <w:shd w:val="clear" w:color="auto" w:fill="auto"/>
            <w:hideMark/>
          </w:tcPr>
          <w:p w:rsidR="00D507AA" w:rsidRPr="00D507AA" w:rsidRDefault="00D507AA" w:rsidP="00D507AA">
            <w:pPr>
              <w:rPr>
                <w:color w:val="000000"/>
              </w:rPr>
            </w:pPr>
            <w:r w:rsidRPr="00D507AA">
              <w:rPr>
                <w:color w:val="000000"/>
              </w:rPr>
              <w:t>Кол-во</w:t>
            </w:r>
          </w:p>
        </w:tc>
        <w:tc>
          <w:tcPr>
            <w:tcW w:w="685" w:type="pct"/>
            <w:tcBorders>
              <w:top w:val="single" w:sz="4" w:space="0" w:color="auto"/>
              <w:left w:val="nil"/>
              <w:bottom w:val="single" w:sz="4" w:space="0" w:color="auto"/>
              <w:right w:val="single" w:sz="4" w:space="0" w:color="auto"/>
            </w:tcBorders>
            <w:shd w:val="clear" w:color="auto" w:fill="auto"/>
            <w:hideMark/>
          </w:tcPr>
          <w:p w:rsidR="00D507AA" w:rsidRPr="00D507AA" w:rsidRDefault="00D507AA" w:rsidP="00D507AA">
            <w:pPr>
              <w:rPr>
                <w:color w:val="000000"/>
              </w:rPr>
            </w:pPr>
            <w:r w:rsidRPr="00D507AA">
              <w:rPr>
                <w:color w:val="000000"/>
              </w:rPr>
              <w:t>Стоимость (с НДС)</w:t>
            </w:r>
          </w:p>
        </w:tc>
        <w:tc>
          <w:tcPr>
            <w:tcW w:w="611" w:type="pct"/>
            <w:tcBorders>
              <w:top w:val="single" w:sz="4" w:space="0" w:color="auto"/>
              <w:left w:val="nil"/>
              <w:bottom w:val="single" w:sz="4" w:space="0" w:color="auto"/>
              <w:right w:val="single" w:sz="4" w:space="0" w:color="auto"/>
            </w:tcBorders>
          </w:tcPr>
          <w:p w:rsidR="00D507AA" w:rsidRPr="00D507AA" w:rsidRDefault="00D507AA" w:rsidP="00D507AA">
            <w:r w:rsidRPr="00D507AA">
              <w:t>НДС 18%</w:t>
            </w:r>
          </w:p>
        </w:tc>
      </w:tr>
      <w:tr w:rsidR="00771063" w:rsidRPr="00771063" w:rsidTr="00D507AA">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tcPr>
          <w:p w:rsidR="00771063" w:rsidRPr="00771063" w:rsidRDefault="00771063" w:rsidP="00D507AA">
            <w:pPr>
              <w:jc w:val="center"/>
              <w:rPr>
                <w:color w:val="000000"/>
              </w:rPr>
            </w:pPr>
          </w:p>
        </w:tc>
        <w:tc>
          <w:tcPr>
            <w:tcW w:w="2489"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jc w:val="left"/>
              <w:rPr>
                <w:b/>
                <w:color w:val="000000"/>
              </w:rPr>
            </w:pPr>
            <w:r w:rsidRPr="00771063">
              <w:rPr>
                <w:b/>
                <w:color w:val="000000"/>
              </w:rPr>
              <w:t>Раздел 1: Отдел опеки и попечительства</w:t>
            </w:r>
          </w:p>
        </w:tc>
        <w:tc>
          <w:tcPr>
            <w:tcW w:w="571"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rPr>
                <w:color w:val="000000"/>
              </w:rPr>
            </w:pPr>
          </w:p>
        </w:tc>
        <w:tc>
          <w:tcPr>
            <w:tcW w:w="366"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jc w:val="center"/>
              <w:rPr>
                <w:color w:val="000000"/>
              </w:rPr>
            </w:pPr>
          </w:p>
        </w:tc>
        <w:tc>
          <w:tcPr>
            <w:tcW w:w="685"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rPr>
                <w:color w:val="000000"/>
              </w:rPr>
            </w:pPr>
          </w:p>
        </w:tc>
        <w:tc>
          <w:tcPr>
            <w:tcW w:w="611" w:type="pct"/>
            <w:tcBorders>
              <w:top w:val="nil"/>
              <w:left w:val="nil"/>
              <w:bottom w:val="single" w:sz="4" w:space="0" w:color="auto"/>
              <w:right w:val="single" w:sz="4" w:space="0" w:color="auto"/>
            </w:tcBorders>
            <w:vAlign w:val="center"/>
          </w:tcPr>
          <w:p w:rsidR="00771063" w:rsidRPr="00771063" w:rsidRDefault="00771063" w:rsidP="00D507AA">
            <w:pPr>
              <w:jc w:val="center"/>
              <w:rPr>
                <w:color w:val="000000"/>
              </w:rPr>
            </w:pPr>
          </w:p>
        </w:tc>
      </w:tr>
      <w:tr w:rsidR="00D507AA" w:rsidRPr="00D507AA" w:rsidTr="00D507AA">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D507AA" w:rsidRPr="00D507AA" w:rsidRDefault="00D507AA" w:rsidP="00D507AA">
            <w:pPr>
              <w:jc w:val="center"/>
              <w:rPr>
                <w:color w:val="000000"/>
                <w:sz w:val="20"/>
                <w:szCs w:val="20"/>
              </w:rPr>
            </w:pPr>
            <w:r w:rsidRPr="00D507AA">
              <w:rPr>
                <w:color w:val="000000"/>
                <w:sz w:val="20"/>
                <w:szCs w:val="20"/>
              </w:rPr>
              <w:t>1</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left"/>
              <w:rPr>
                <w:color w:val="000000"/>
                <w:sz w:val="20"/>
                <w:szCs w:val="20"/>
              </w:rPr>
            </w:pPr>
            <w:r w:rsidRPr="00D507AA">
              <w:rPr>
                <w:color w:val="000000"/>
                <w:sz w:val="20"/>
                <w:szCs w:val="20"/>
              </w:rPr>
              <w:t>Неисключительное право на использование средства защиты информации от несанкционированного доступа (СЗИ от НСД)*</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lang w:val="en-US"/>
              </w:rPr>
            </w:pPr>
            <w:r w:rsidRPr="00D507AA">
              <w:rPr>
                <w:color w:val="000000"/>
                <w:sz w:val="20"/>
                <w:szCs w:val="20"/>
                <w:lang w:val="en-US"/>
              </w:rPr>
              <w:t>2</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jc w:val="center"/>
              <w:rPr>
                <w:color w:val="000000"/>
                <w:sz w:val="20"/>
                <w:szCs w:val="20"/>
                <w:lang w:val="en-US"/>
              </w:rPr>
            </w:pPr>
            <w:r w:rsidRPr="00D507AA">
              <w:rPr>
                <w:color w:val="000000"/>
                <w:sz w:val="20"/>
                <w:szCs w:val="20"/>
                <w:lang w:val="en-US"/>
              </w:rPr>
              <w:t>-</w:t>
            </w:r>
          </w:p>
        </w:tc>
      </w:tr>
      <w:tr w:rsidR="00D507AA" w:rsidRPr="00D507AA" w:rsidTr="00D507AA">
        <w:trPr>
          <w:trHeight w:val="35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D507AA" w:rsidRPr="00D507AA" w:rsidRDefault="00D507AA" w:rsidP="00D507AA">
            <w:pPr>
              <w:jc w:val="center"/>
              <w:rPr>
                <w:color w:val="000000"/>
                <w:sz w:val="20"/>
                <w:szCs w:val="20"/>
              </w:rPr>
            </w:pPr>
            <w:r w:rsidRPr="00D507AA">
              <w:rPr>
                <w:color w:val="000000"/>
                <w:sz w:val="20"/>
                <w:szCs w:val="20"/>
              </w:rPr>
              <w:t>2</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left"/>
              <w:rPr>
                <w:color w:val="000000"/>
                <w:sz w:val="20"/>
                <w:szCs w:val="20"/>
              </w:rPr>
            </w:pPr>
            <w:r w:rsidRPr="00D507AA">
              <w:rPr>
                <w:color w:val="000000"/>
                <w:sz w:val="20"/>
                <w:szCs w:val="20"/>
              </w:rPr>
              <w:t xml:space="preserve">Средство </w:t>
            </w:r>
            <w:proofErr w:type="spellStart"/>
            <w:r w:rsidRPr="00D507AA">
              <w:rPr>
                <w:color w:val="000000"/>
                <w:sz w:val="20"/>
                <w:szCs w:val="20"/>
              </w:rPr>
              <w:t>довернной</w:t>
            </w:r>
            <w:proofErr w:type="spellEnd"/>
            <w:r w:rsidRPr="00D507AA">
              <w:rPr>
                <w:color w:val="000000"/>
                <w:sz w:val="20"/>
                <w:szCs w:val="20"/>
              </w:rPr>
              <w:t xml:space="preserve"> загрузки </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lang w:val="en-US"/>
              </w:rPr>
            </w:pPr>
            <w:r w:rsidRPr="00D507AA">
              <w:rPr>
                <w:color w:val="000000"/>
                <w:sz w:val="20"/>
                <w:szCs w:val="20"/>
                <w:lang w:val="en-US"/>
              </w:rPr>
              <w:t>2</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rPr>
                <w:color w:val="000000"/>
                <w:sz w:val="20"/>
                <w:szCs w:val="20"/>
                <w:lang w:val="en-US"/>
              </w:rPr>
            </w:pPr>
          </w:p>
        </w:tc>
      </w:tr>
      <w:tr w:rsidR="00D507AA" w:rsidRPr="00D507AA" w:rsidTr="00D507AA">
        <w:trPr>
          <w:trHeight w:val="444"/>
        </w:trPr>
        <w:tc>
          <w:tcPr>
            <w:tcW w:w="278" w:type="pct"/>
            <w:tcBorders>
              <w:top w:val="nil"/>
              <w:left w:val="single" w:sz="4" w:space="0" w:color="auto"/>
              <w:bottom w:val="single" w:sz="4" w:space="0" w:color="auto"/>
              <w:right w:val="single" w:sz="4" w:space="0" w:color="auto"/>
            </w:tcBorders>
            <w:shd w:val="clear" w:color="auto" w:fill="auto"/>
            <w:noWrap/>
            <w:vAlign w:val="center"/>
          </w:tcPr>
          <w:p w:rsidR="00D507AA" w:rsidRPr="00D507AA" w:rsidRDefault="00D507AA" w:rsidP="00D507AA">
            <w:pPr>
              <w:jc w:val="center"/>
              <w:rPr>
                <w:color w:val="000000"/>
                <w:sz w:val="20"/>
                <w:szCs w:val="20"/>
              </w:rPr>
            </w:pPr>
            <w:r w:rsidRPr="00D507AA">
              <w:rPr>
                <w:color w:val="000000"/>
                <w:sz w:val="20"/>
                <w:szCs w:val="20"/>
              </w:rPr>
              <w:t>3</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r w:rsidRPr="00D507AA">
              <w:rPr>
                <w:color w:val="000000"/>
                <w:sz w:val="20"/>
                <w:szCs w:val="20"/>
              </w:rPr>
              <w:t xml:space="preserve">Установочный комплект для СЗИ от НСД </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lang w:val="en-US"/>
              </w:rPr>
            </w:pPr>
            <w:r w:rsidRPr="00D507AA">
              <w:rPr>
                <w:color w:val="000000"/>
                <w:sz w:val="20"/>
                <w:szCs w:val="20"/>
                <w:lang w:val="en-US"/>
              </w:rPr>
              <w:t>2</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rPr>
                <w:color w:val="000000"/>
                <w:sz w:val="20"/>
                <w:szCs w:val="20"/>
                <w:lang w:val="en-US"/>
              </w:rPr>
            </w:pPr>
          </w:p>
        </w:tc>
      </w:tr>
      <w:tr w:rsidR="00771063" w:rsidRPr="00D507AA" w:rsidTr="00771063">
        <w:trPr>
          <w:trHeight w:val="444"/>
        </w:trPr>
        <w:tc>
          <w:tcPr>
            <w:tcW w:w="3704" w:type="pct"/>
            <w:gridSpan w:val="4"/>
            <w:tcBorders>
              <w:top w:val="nil"/>
              <w:left w:val="single" w:sz="4" w:space="0" w:color="auto"/>
              <w:bottom w:val="single" w:sz="4" w:space="0" w:color="auto"/>
              <w:right w:val="single" w:sz="4" w:space="0" w:color="auto"/>
            </w:tcBorders>
            <w:shd w:val="clear" w:color="auto" w:fill="auto"/>
            <w:noWrap/>
            <w:vAlign w:val="center"/>
          </w:tcPr>
          <w:p w:rsidR="00771063" w:rsidRPr="00771063" w:rsidRDefault="00771063" w:rsidP="00D507AA">
            <w:pPr>
              <w:jc w:val="center"/>
              <w:rPr>
                <w:color w:val="000000"/>
              </w:rPr>
            </w:pPr>
            <w:r w:rsidRPr="00771063">
              <w:rPr>
                <w:color w:val="000000"/>
              </w:rPr>
              <w:t>ИТОГО по разделу:</w:t>
            </w:r>
          </w:p>
        </w:tc>
        <w:tc>
          <w:tcPr>
            <w:tcW w:w="685" w:type="pct"/>
            <w:tcBorders>
              <w:top w:val="nil"/>
              <w:left w:val="nil"/>
              <w:bottom w:val="single" w:sz="4" w:space="0" w:color="auto"/>
              <w:right w:val="single" w:sz="4" w:space="0" w:color="auto"/>
            </w:tcBorders>
            <w:shd w:val="clear" w:color="auto" w:fill="auto"/>
            <w:vAlign w:val="center"/>
          </w:tcPr>
          <w:p w:rsidR="00771063" w:rsidRPr="00D507AA" w:rsidRDefault="00771063"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771063" w:rsidRPr="00D507AA" w:rsidRDefault="00771063" w:rsidP="00D507AA">
            <w:pPr>
              <w:rPr>
                <w:color w:val="000000"/>
                <w:sz w:val="20"/>
                <w:szCs w:val="20"/>
                <w:lang w:val="en-US"/>
              </w:rPr>
            </w:pPr>
          </w:p>
        </w:tc>
      </w:tr>
      <w:tr w:rsidR="00771063" w:rsidRPr="00771063" w:rsidTr="00771063">
        <w:trPr>
          <w:trHeight w:val="504"/>
        </w:trPr>
        <w:tc>
          <w:tcPr>
            <w:tcW w:w="278" w:type="pct"/>
            <w:tcBorders>
              <w:top w:val="nil"/>
              <w:left w:val="single" w:sz="4" w:space="0" w:color="auto"/>
              <w:bottom w:val="single" w:sz="4" w:space="0" w:color="auto"/>
              <w:right w:val="single" w:sz="4" w:space="0" w:color="auto"/>
            </w:tcBorders>
            <w:shd w:val="clear" w:color="auto" w:fill="auto"/>
            <w:noWrap/>
            <w:vAlign w:val="center"/>
          </w:tcPr>
          <w:p w:rsidR="00771063" w:rsidRPr="00771063" w:rsidRDefault="00771063" w:rsidP="00D507AA">
            <w:pPr>
              <w:jc w:val="center"/>
              <w:rPr>
                <w:color w:val="000000"/>
              </w:rPr>
            </w:pPr>
          </w:p>
        </w:tc>
        <w:tc>
          <w:tcPr>
            <w:tcW w:w="2489"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spacing w:after="0"/>
              <w:rPr>
                <w:b/>
                <w:color w:val="000000"/>
              </w:rPr>
            </w:pPr>
            <w:r w:rsidRPr="00771063">
              <w:rPr>
                <w:b/>
                <w:color w:val="000000"/>
              </w:rPr>
              <w:t xml:space="preserve">Раздел 2: Администрация города </w:t>
            </w:r>
            <w:proofErr w:type="spellStart"/>
            <w:r w:rsidRPr="00771063">
              <w:rPr>
                <w:b/>
                <w:color w:val="000000"/>
              </w:rPr>
              <w:t>Югорска</w:t>
            </w:r>
            <w:proofErr w:type="spellEnd"/>
          </w:p>
        </w:tc>
        <w:tc>
          <w:tcPr>
            <w:tcW w:w="571"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rPr>
                <w:color w:val="000000"/>
              </w:rPr>
            </w:pPr>
          </w:p>
        </w:tc>
        <w:tc>
          <w:tcPr>
            <w:tcW w:w="366"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jc w:val="center"/>
              <w:rPr>
                <w:color w:val="000000"/>
                <w:lang w:val="en-US"/>
              </w:rPr>
            </w:pPr>
          </w:p>
        </w:tc>
        <w:tc>
          <w:tcPr>
            <w:tcW w:w="685" w:type="pct"/>
            <w:tcBorders>
              <w:top w:val="nil"/>
              <w:left w:val="nil"/>
              <w:bottom w:val="single" w:sz="4" w:space="0" w:color="auto"/>
              <w:right w:val="single" w:sz="4" w:space="0" w:color="auto"/>
            </w:tcBorders>
            <w:shd w:val="clear" w:color="auto" w:fill="auto"/>
            <w:vAlign w:val="center"/>
          </w:tcPr>
          <w:p w:rsidR="00771063" w:rsidRPr="00771063" w:rsidRDefault="00771063" w:rsidP="00D507AA">
            <w:pPr>
              <w:rPr>
                <w:color w:val="000000"/>
              </w:rPr>
            </w:pPr>
          </w:p>
        </w:tc>
        <w:tc>
          <w:tcPr>
            <w:tcW w:w="611" w:type="pct"/>
            <w:tcBorders>
              <w:top w:val="nil"/>
              <w:left w:val="nil"/>
              <w:bottom w:val="single" w:sz="4" w:space="0" w:color="auto"/>
              <w:right w:val="single" w:sz="4" w:space="0" w:color="auto"/>
            </w:tcBorders>
            <w:vAlign w:val="center"/>
          </w:tcPr>
          <w:p w:rsidR="00771063" w:rsidRPr="00771063" w:rsidRDefault="00771063" w:rsidP="00D507AA">
            <w:pPr>
              <w:jc w:val="center"/>
              <w:rPr>
                <w:color w:val="000000"/>
                <w:lang w:val="en-US"/>
              </w:rPr>
            </w:pPr>
          </w:p>
        </w:tc>
      </w:tr>
      <w:tr w:rsidR="00D507AA" w:rsidRPr="00D507AA" w:rsidTr="00D507AA">
        <w:trPr>
          <w:trHeight w:val="659"/>
        </w:trPr>
        <w:tc>
          <w:tcPr>
            <w:tcW w:w="278" w:type="pct"/>
            <w:tcBorders>
              <w:top w:val="nil"/>
              <w:left w:val="single" w:sz="4" w:space="0" w:color="auto"/>
              <w:bottom w:val="single" w:sz="4" w:space="0" w:color="auto"/>
              <w:right w:val="single" w:sz="4" w:space="0" w:color="auto"/>
            </w:tcBorders>
            <w:shd w:val="clear" w:color="auto" w:fill="auto"/>
            <w:noWrap/>
            <w:vAlign w:val="center"/>
          </w:tcPr>
          <w:p w:rsidR="00D507AA" w:rsidRPr="00D507AA" w:rsidRDefault="00D507AA" w:rsidP="00D507AA">
            <w:pPr>
              <w:jc w:val="center"/>
              <w:rPr>
                <w:color w:val="000000"/>
                <w:sz w:val="20"/>
                <w:szCs w:val="20"/>
              </w:rPr>
            </w:pPr>
            <w:r w:rsidRPr="00D507AA">
              <w:rPr>
                <w:color w:val="000000"/>
                <w:sz w:val="20"/>
                <w:szCs w:val="20"/>
              </w:rPr>
              <w:t>4</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spacing w:after="0"/>
              <w:rPr>
                <w:color w:val="000000"/>
                <w:sz w:val="20"/>
                <w:szCs w:val="20"/>
              </w:rPr>
            </w:pPr>
            <w:r w:rsidRPr="00D507AA">
              <w:rPr>
                <w:color w:val="000000"/>
                <w:sz w:val="20"/>
                <w:szCs w:val="20"/>
              </w:rPr>
              <w:t xml:space="preserve">Модуль фильтрации сайтов по категориям (1 год) для </w:t>
            </w:r>
            <w:proofErr w:type="spellStart"/>
            <w:r w:rsidRPr="00D507AA">
              <w:rPr>
                <w:color w:val="000000"/>
                <w:sz w:val="20"/>
                <w:szCs w:val="20"/>
              </w:rPr>
              <w:t>UserGate</w:t>
            </w:r>
            <w:proofErr w:type="spellEnd"/>
            <w:r w:rsidRPr="00D507AA">
              <w:rPr>
                <w:color w:val="000000"/>
                <w:sz w:val="20"/>
                <w:szCs w:val="20"/>
              </w:rPr>
              <w:t xml:space="preserve"> </w:t>
            </w:r>
            <w:proofErr w:type="spellStart"/>
            <w:r w:rsidRPr="00D507AA">
              <w:rPr>
                <w:color w:val="000000"/>
                <w:sz w:val="20"/>
                <w:szCs w:val="20"/>
              </w:rPr>
              <w:t>Proxy</w:t>
            </w:r>
            <w:proofErr w:type="spellEnd"/>
            <w:r w:rsidRPr="00D507AA">
              <w:rPr>
                <w:color w:val="000000"/>
                <w:sz w:val="20"/>
                <w:szCs w:val="20"/>
              </w:rPr>
              <w:t xml:space="preserve"> &amp; </w:t>
            </w:r>
            <w:proofErr w:type="spellStart"/>
            <w:r w:rsidRPr="00D507AA">
              <w:rPr>
                <w:color w:val="000000"/>
                <w:sz w:val="20"/>
                <w:szCs w:val="20"/>
              </w:rPr>
              <w:t>Firewall</w:t>
            </w:r>
            <w:proofErr w:type="spellEnd"/>
            <w:r w:rsidRPr="00D507AA">
              <w:rPr>
                <w:color w:val="000000"/>
                <w:sz w:val="20"/>
                <w:szCs w:val="20"/>
              </w:rPr>
              <w:t xml:space="preserve"> 6.X до 200 сессий *</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lang w:val="en-US"/>
              </w:rPr>
            </w:pPr>
            <w:r w:rsidRPr="00D507AA">
              <w:rPr>
                <w:color w:val="000000"/>
                <w:sz w:val="20"/>
                <w:szCs w:val="20"/>
                <w:lang w:val="en-US"/>
              </w:rPr>
              <w:t>1</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jc w:val="center"/>
              <w:rPr>
                <w:color w:val="000000"/>
                <w:sz w:val="20"/>
                <w:szCs w:val="20"/>
                <w:lang w:val="en-US"/>
              </w:rPr>
            </w:pPr>
            <w:r w:rsidRPr="00D507AA">
              <w:rPr>
                <w:color w:val="000000"/>
                <w:sz w:val="20"/>
                <w:szCs w:val="20"/>
                <w:lang w:val="en-US"/>
              </w:rPr>
              <w:t>-</w:t>
            </w:r>
          </w:p>
        </w:tc>
      </w:tr>
      <w:tr w:rsidR="00D507AA" w:rsidRPr="00D507AA" w:rsidTr="00D507AA">
        <w:trPr>
          <w:trHeight w:val="600"/>
        </w:trPr>
        <w:tc>
          <w:tcPr>
            <w:tcW w:w="278" w:type="pct"/>
            <w:tcBorders>
              <w:top w:val="nil"/>
              <w:left w:val="single" w:sz="4" w:space="0" w:color="auto"/>
              <w:bottom w:val="single" w:sz="4" w:space="0" w:color="auto"/>
              <w:right w:val="single" w:sz="4" w:space="0" w:color="auto"/>
            </w:tcBorders>
            <w:shd w:val="clear" w:color="auto" w:fill="auto"/>
            <w:noWrap/>
            <w:vAlign w:val="center"/>
          </w:tcPr>
          <w:p w:rsidR="00D507AA" w:rsidRPr="00D507AA" w:rsidRDefault="00D507AA" w:rsidP="00D507AA">
            <w:pPr>
              <w:jc w:val="center"/>
              <w:rPr>
                <w:color w:val="000000"/>
                <w:sz w:val="20"/>
                <w:szCs w:val="20"/>
              </w:rPr>
            </w:pPr>
            <w:r w:rsidRPr="00D507AA">
              <w:rPr>
                <w:color w:val="000000"/>
                <w:sz w:val="20"/>
                <w:szCs w:val="20"/>
              </w:rPr>
              <w:t>5</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spacing w:after="0"/>
              <w:rPr>
                <w:color w:val="000000"/>
                <w:sz w:val="20"/>
                <w:szCs w:val="20"/>
              </w:rPr>
            </w:pPr>
            <w:r w:rsidRPr="00D507AA">
              <w:rPr>
                <w:color w:val="000000"/>
                <w:sz w:val="20"/>
                <w:szCs w:val="20"/>
              </w:rPr>
              <w:t xml:space="preserve">Продление действующей лицензии на антивирусное программное обеспечение </w:t>
            </w:r>
            <w:proofErr w:type="spellStart"/>
            <w:r w:rsidRPr="00D507AA">
              <w:rPr>
                <w:color w:val="000000"/>
                <w:sz w:val="20"/>
                <w:szCs w:val="20"/>
              </w:rPr>
              <w:t>Kaspersky</w:t>
            </w:r>
            <w:proofErr w:type="spellEnd"/>
            <w:r w:rsidRPr="00D507AA">
              <w:rPr>
                <w:color w:val="000000"/>
                <w:sz w:val="20"/>
                <w:szCs w:val="20"/>
              </w:rPr>
              <w:t xml:space="preserve"> </w:t>
            </w:r>
            <w:proofErr w:type="spellStart"/>
            <w:r w:rsidRPr="00D507AA">
              <w:rPr>
                <w:color w:val="000000"/>
                <w:sz w:val="20"/>
                <w:szCs w:val="20"/>
              </w:rPr>
              <w:t>Endpoint</w:t>
            </w:r>
            <w:proofErr w:type="spellEnd"/>
            <w:r w:rsidRPr="00D507AA">
              <w:rPr>
                <w:color w:val="000000"/>
                <w:sz w:val="20"/>
                <w:szCs w:val="20"/>
              </w:rPr>
              <w:t xml:space="preserve"> </w:t>
            </w:r>
            <w:proofErr w:type="spellStart"/>
            <w:r w:rsidRPr="00D507AA">
              <w:rPr>
                <w:color w:val="000000"/>
                <w:sz w:val="20"/>
                <w:szCs w:val="20"/>
              </w:rPr>
              <w:t>Security</w:t>
            </w:r>
            <w:proofErr w:type="spellEnd"/>
            <w:r w:rsidRPr="00D507AA">
              <w:rPr>
                <w:color w:val="000000"/>
                <w:sz w:val="20"/>
                <w:szCs w:val="20"/>
              </w:rPr>
              <w:t xml:space="preserve"> для бизнеса - Стандартный </w:t>
            </w:r>
            <w:proofErr w:type="spellStart"/>
            <w:r w:rsidRPr="00D507AA">
              <w:rPr>
                <w:color w:val="000000"/>
                <w:sz w:val="20"/>
                <w:szCs w:val="20"/>
              </w:rPr>
              <w:t>Russian</w:t>
            </w:r>
            <w:proofErr w:type="spellEnd"/>
            <w:r w:rsidRPr="00D507AA">
              <w:rPr>
                <w:color w:val="000000"/>
                <w:sz w:val="20"/>
                <w:szCs w:val="20"/>
              </w:rPr>
              <w:t xml:space="preserve"> </w:t>
            </w:r>
            <w:proofErr w:type="spellStart"/>
            <w:r w:rsidRPr="00D507AA">
              <w:rPr>
                <w:color w:val="000000"/>
                <w:sz w:val="20"/>
                <w:szCs w:val="20"/>
              </w:rPr>
              <w:t>Edition</w:t>
            </w:r>
            <w:proofErr w:type="spellEnd"/>
            <w:r w:rsidRPr="00D507AA">
              <w:rPr>
                <w:color w:val="000000"/>
                <w:sz w:val="20"/>
                <w:szCs w:val="20"/>
              </w:rPr>
              <w:t xml:space="preserve"> на срок 1 год с учётом имеющейся у Заказчика лицензии (на 200 защищаемых объектов)*</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lang w:val="en-US"/>
              </w:rPr>
            </w:pPr>
            <w:r w:rsidRPr="00D507AA">
              <w:rPr>
                <w:color w:val="000000"/>
                <w:sz w:val="20"/>
                <w:szCs w:val="20"/>
                <w:lang w:val="en-US"/>
              </w:rPr>
              <w:t>1</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jc w:val="center"/>
              <w:rPr>
                <w:color w:val="000000"/>
                <w:sz w:val="20"/>
                <w:szCs w:val="20"/>
                <w:lang w:val="en-US"/>
              </w:rPr>
            </w:pPr>
            <w:r w:rsidRPr="00D507AA">
              <w:rPr>
                <w:color w:val="000000"/>
                <w:sz w:val="20"/>
                <w:szCs w:val="20"/>
                <w:lang w:val="en-US"/>
              </w:rPr>
              <w:t>-</w:t>
            </w:r>
          </w:p>
        </w:tc>
      </w:tr>
      <w:tr w:rsidR="00D507AA" w:rsidRPr="00D507AA" w:rsidTr="00D507AA">
        <w:trPr>
          <w:trHeight w:val="200"/>
        </w:trPr>
        <w:tc>
          <w:tcPr>
            <w:tcW w:w="278" w:type="pct"/>
            <w:tcBorders>
              <w:top w:val="nil"/>
              <w:left w:val="single" w:sz="4" w:space="0" w:color="auto"/>
              <w:bottom w:val="single" w:sz="4" w:space="0" w:color="auto"/>
              <w:right w:val="single" w:sz="4" w:space="0" w:color="auto"/>
            </w:tcBorders>
            <w:shd w:val="clear" w:color="auto" w:fill="auto"/>
            <w:noWrap/>
            <w:vAlign w:val="center"/>
          </w:tcPr>
          <w:p w:rsidR="00D507AA" w:rsidRPr="00D507AA" w:rsidRDefault="00D507AA" w:rsidP="00D507AA">
            <w:pPr>
              <w:jc w:val="center"/>
              <w:rPr>
                <w:color w:val="000000"/>
                <w:sz w:val="20"/>
                <w:szCs w:val="20"/>
              </w:rPr>
            </w:pPr>
            <w:r w:rsidRPr="00D507AA">
              <w:rPr>
                <w:color w:val="000000"/>
                <w:sz w:val="20"/>
                <w:szCs w:val="20"/>
              </w:rPr>
              <w:t>6</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spacing w:after="0"/>
              <w:rPr>
                <w:color w:val="000000"/>
                <w:sz w:val="20"/>
                <w:szCs w:val="20"/>
              </w:rPr>
            </w:pPr>
            <w:r w:rsidRPr="00D507AA">
              <w:rPr>
                <w:color w:val="000000"/>
                <w:sz w:val="20"/>
                <w:szCs w:val="20"/>
              </w:rPr>
              <w:t xml:space="preserve">Право на использование модулей защиты диска и шифрования контейнеров средства защиты информации </w:t>
            </w:r>
            <w:proofErr w:type="spellStart"/>
            <w:r w:rsidRPr="00D507AA">
              <w:rPr>
                <w:color w:val="000000"/>
                <w:sz w:val="20"/>
                <w:szCs w:val="20"/>
              </w:rPr>
              <w:t>Secret</w:t>
            </w:r>
            <w:proofErr w:type="spellEnd"/>
            <w:r w:rsidRPr="00D507AA">
              <w:rPr>
                <w:color w:val="000000"/>
                <w:sz w:val="20"/>
                <w:szCs w:val="20"/>
              </w:rPr>
              <w:t xml:space="preserve"> </w:t>
            </w:r>
            <w:proofErr w:type="spellStart"/>
            <w:r w:rsidRPr="00D507AA">
              <w:rPr>
                <w:color w:val="000000"/>
                <w:sz w:val="20"/>
                <w:szCs w:val="20"/>
              </w:rPr>
              <w:t>Net</w:t>
            </w:r>
            <w:proofErr w:type="spellEnd"/>
            <w:r w:rsidRPr="00D507AA">
              <w:rPr>
                <w:color w:val="000000"/>
                <w:sz w:val="20"/>
                <w:szCs w:val="20"/>
              </w:rPr>
              <w:t xml:space="preserve"> </w:t>
            </w:r>
            <w:proofErr w:type="spellStart"/>
            <w:r w:rsidRPr="00D507AA">
              <w:rPr>
                <w:color w:val="000000"/>
                <w:sz w:val="20"/>
                <w:szCs w:val="20"/>
              </w:rPr>
              <w:t>Studio</w:t>
            </w:r>
            <w:proofErr w:type="spellEnd"/>
            <w:r w:rsidRPr="00D507AA">
              <w:rPr>
                <w:color w:val="000000"/>
                <w:sz w:val="20"/>
                <w:szCs w:val="20"/>
              </w:rPr>
              <w:t xml:space="preserve"> 8.* </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lang w:val="en-US"/>
              </w:rPr>
            </w:pPr>
            <w:r w:rsidRPr="00D507AA">
              <w:rPr>
                <w:color w:val="000000"/>
                <w:sz w:val="20"/>
                <w:szCs w:val="20"/>
                <w:lang w:val="en-US"/>
              </w:rPr>
              <w:t>40</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jc w:val="center"/>
              <w:rPr>
                <w:color w:val="000000"/>
                <w:sz w:val="20"/>
                <w:szCs w:val="20"/>
                <w:lang w:val="en-US"/>
              </w:rPr>
            </w:pPr>
            <w:r w:rsidRPr="00D507AA">
              <w:rPr>
                <w:color w:val="000000"/>
                <w:sz w:val="20"/>
                <w:szCs w:val="20"/>
                <w:lang w:val="en-US"/>
              </w:rPr>
              <w:t>-</w:t>
            </w:r>
          </w:p>
        </w:tc>
      </w:tr>
      <w:tr w:rsidR="00D507AA" w:rsidRPr="00D507AA" w:rsidTr="00D507AA">
        <w:trPr>
          <w:trHeight w:val="600"/>
        </w:trPr>
        <w:tc>
          <w:tcPr>
            <w:tcW w:w="278" w:type="pct"/>
            <w:tcBorders>
              <w:top w:val="nil"/>
              <w:left w:val="single" w:sz="4" w:space="0" w:color="auto"/>
              <w:bottom w:val="single" w:sz="4" w:space="0" w:color="auto"/>
              <w:right w:val="single" w:sz="4" w:space="0" w:color="auto"/>
            </w:tcBorders>
            <w:shd w:val="clear" w:color="auto" w:fill="auto"/>
            <w:noWrap/>
            <w:vAlign w:val="center"/>
          </w:tcPr>
          <w:p w:rsidR="00D507AA" w:rsidRPr="00D507AA" w:rsidRDefault="00D507AA" w:rsidP="00D507AA">
            <w:pPr>
              <w:jc w:val="center"/>
              <w:rPr>
                <w:color w:val="000000"/>
                <w:sz w:val="20"/>
                <w:szCs w:val="20"/>
              </w:rPr>
            </w:pPr>
            <w:r w:rsidRPr="00D507AA">
              <w:rPr>
                <w:color w:val="000000"/>
                <w:sz w:val="20"/>
                <w:szCs w:val="20"/>
              </w:rPr>
              <w:t>7</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left"/>
              <w:rPr>
                <w:color w:val="000000"/>
                <w:sz w:val="20"/>
                <w:szCs w:val="20"/>
              </w:rPr>
            </w:pPr>
            <w:r w:rsidRPr="00D507AA">
              <w:rPr>
                <w:color w:val="000000"/>
                <w:sz w:val="20"/>
                <w:szCs w:val="20"/>
              </w:rPr>
              <w:t xml:space="preserve">Сертификат совместной расширенной поддержки на средства криптографической защиты информации сети </w:t>
            </w:r>
            <w:proofErr w:type="spellStart"/>
            <w:r w:rsidRPr="00D507AA">
              <w:rPr>
                <w:color w:val="000000"/>
                <w:sz w:val="20"/>
                <w:szCs w:val="20"/>
              </w:rPr>
              <w:t>VipNet</w:t>
            </w:r>
            <w:proofErr w:type="spellEnd"/>
            <w:r w:rsidRPr="00D507AA">
              <w:rPr>
                <w:color w:val="000000"/>
                <w:sz w:val="20"/>
                <w:szCs w:val="20"/>
              </w:rPr>
              <w:t xml:space="preserve"> № 3901</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rPr>
            </w:pPr>
            <w:r w:rsidRPr="00D507AA">
              <w:rPr>
                <w:color w:val="000000"/>
                <w:sz w:val="20"/>
                <w:szCs w:val="20"/>
              </w:rPr>
              <w:t>1</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jc w:val="center"/>
              <w:rPr>
                <w:color w:val="000000"/>
                <w:sz w:val="20"/>
                <w:szCs w:val="20"/>
              </w:rPr>
            </w:pPr>
          </w:p>
        </w:tc>
      </w:tr>
      <w:tr w:rsidR="00D507AA" w:rsidRPr="00D507AA" w:rsidTr="00D507AA">
        <w:trPr>
          <w:trHeight w:val="323"/>
        </w:trPr>
        <w:tc>
          <w:tcPr>
            <w:tcW w:w="278" w:type="pct"/>
            <w:tcBorders>
              <w:top w:val="nil"/>
              <w:left w:val="single" w:sz="4" w:space="0" w:color="auto"/>
              <w:bottom w:val="single" w:sz="4" w:space="0" w:color="auto"/>
              <w:right w:val="single" w:sz="4" w:space="0" w:color="auto"/>
            </w:tcBorders>
            <w:shd w:val="clear" w:color="auto" w:fill="auto"/>
            <w:noWrap/>
            <w:vAlign w:val="center"/>
          </w:tcPr>
          <w:p w:rsidR="00D507AA" w:rsidRPr="00D507AA" w:rsidRDefault="00D507AA" w:rsidP="00D507AA">
            <w:pPr>
              <w:jc w:val="center"/>
              <w:rPr>
                <w:color w:val="000000"/>
                <w:sz w:val="20"/>
                <w:szCs w:val="20"/>
              </w:rPr>
            </w:pPr>
            <w:r w:rsidRPr="00D507AA">
              <w:rPr>
                <w:color w:val="000000"/>
                <w:sz w:val="20"/>
                <w:szCs w:val="20"/>
              </w:rPr>
              <w:t>8</w:t>
            </w:r>
          </w:p>
        </w:tc>
        <w:tc>
          <w:tcPr>
            <w:tcW w:w="2489"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left"/>
              <w:rPr>
                <w:color w:val="000000"/>
                <w:sz w:val="20"/>
                <w:szCs w:val="20"/>
              </w:rPr>
            </w:pPr>
            <w:r w:rsidRPr="00D507AA">
              <w:rPr>
                <w:color w:val="000000"/>
                <w:sz w:val="20"/>
                <w:szCs w:val="20"/>
              </w:rPr>
              <w:t>Услуги по установке средств защиты информации</w:t>
            </w:r>
          </w:p>
        </w:tc>
        <w:tc>
          <w:tcPr>
            <w:tcW w:w="571"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366"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jc w:val="center"/>
              <w:rPr>
                <w:color w:val="000000"/>
                <w:sz w:val="20"/>
                <w:szCs w:val="20"/>
              </w:rPr>
            </w:pPr>
            <w:r w:rsidRPr="00D507AA">
              <w:rPr>
                <w:color w:val="000000"/>
                <w:sz w:val="20"/>
                <w:szCs w:val="20"/>
              </w:rPr>
              <w:t>1</w:t>
            </w:r>
          </w:p>
        </w:tc>
        <w:tc>
          <w:tcPr>
            <w:tcW w:w="685" w:type="pct"/>
            <w:tcBorders>
              <w:top w:val="nil"/>
              <w:left w:val="nil"/>
              <w:bottom w:val="single" w:sz="4" w:space="0" w:color="auto"/>
              <w:right w:val="single" w:sz="4" w:space="0" w:color="auto"/>
            </w:tcBorders>
            <w:shd w:val="clear" w:color="auto" w:fill="auto"/>
            <w:vAlign w:val="center"/>
          </w:tcPr>
          <w:p w:rsidR="00D507AA" w:rsidRPr="00D507AA" w:rsidRDefault="00D507AA" w:rsidP="00D507AA">
            <w:pPr>
              <w:rPr>
                <w:color w:val="000000"/>
                <w:sz w:val="20"/>
                <w:szCs w:val="20"/>
              </w:rPr>
            </w:pPr>
          </w:p>
        </w:tc>
        <w:tc>
          <w:tcPr>
            <w:tcW w:w="611" w:type="pct"/>
            <w:tcBorders>
              <w:top w:val="nil"/>
              <w:left w:val="nil"/>
              <w:bottom w:val="single" w:sz="4" w:space="0" w:color="auto"/>
              <w:right w:val="single" w:sz="4" w:space="0" w:color="auto"/>
            </w:tcBorders>
            <w:vAlign w:val="center"/>
          </w:tcPr>
          <w:p w:rsidR="00D507AA" w:rsidRPr="00D507AA" w:rsidRDefault="00D507AA" w:rsidP="00D507AA">
            <w:pPr>
              <w:jc w:val="center"/>
              <w:rPr>
                <w:color w:val="000000"/>
                <w:sz w:val="20"/>
                <w:szCs w:val="20"/>
              </w:rPr>
            </w:pPr>
          </w:p>
        </w:tc>
      </w:tr>
      <w:tr w:rsidR="00771063" w:rsidRPr="00D507AA" w:rsidTr="00A86999">
        <w:trPr>
          <w:trHeight w:val="444"/>
        </w:trPr>
        <w:tc>
          <w:tcPr>
            <w:tcW w:w="3704" w:type="pct"/>
            <w:gridSpan w:val="4"/>
            <w:tcBorders>
              <w:top w:val="nil"/>
              <w:left w:val="single" w:sz="4" w:space="0" w:color="auto"/>
              <w:bottom w:val="single" w:sz="4" w:space="0" w:color="auto"/>
              <w:right w:val="single" w:sz="4" w:space="0" w:color="auto"/>
            </w:tcBorders>
            <w:shd w:val="clear" w:color="auto" w:fill="auto"/>
            <w:noWrap/>
            <w:vAlign w:val="center"/>
          </w:tcPr>
          <w:p w:rsidR="00771063" w:rsidRPr="00771063" w:rsidRDefault="00771063" w:rsidP="00A86999">
            <w:pPr>
              <w:jc w:val="center"/>
              <w:rPr>
                <w:color w:val="000000"/>
              </w:rPr>
            </w:pPr>
            <w:r w:rsidRPr="00771063">
              <w:rPr>
                <w:color w:val="000000"/>
              </w:rPr>
              <w:t>ИТОГО по разделу:</w:t>
            </w:r>
          </w:p>
        </w:tc>
        <w:tc>
          <w:tcPr>
            <w:tcW w:w="685" w:type="pct"/>
            <w:tcBorders>
              <w:top w:val="nil"/>
              <w:left w:val="nil"/>
              <w:bottom w:val="single" w:sz="4" w:space="0" w:color="auto"/>
              <w:right w:val="single" w:sz="4" w:space="0" w:color="auto"/>
            </w:tcBorders>
            <w:shd w:val="clear" w:color="auto" w:fill="auto"/>
            <w:vAlign w:val="center"/>
          </w:tcPr>
          <w:p w:rsidR="00771063" w:rsidRPr="00D507AA" w:rsidRDefault="00771063" w:rsidP="00A86999">
            <w:pPr>
              <w:rPr>
                <w:color w:val="000000"/>
                <w:sz w:val="20"/>
                <w:szCs w:val="20"/>
              </w:rPr>
            </w:pPr>
          </w:p>
        </w:tc>
        <w:tc>
          <w:tcPr>
            <w:tcW w:w="611" w:type="pct"/>
            <w:tcBorders>
              <w:top w:val="nil"/>
              <w:left w:val="nil"/>
              <w:bottom w:val="single" w:sz="4" w:space="0" w:color="auto"/>
              <w:right w:val="single" w:sz="4" w:space="0" w:color="auto"/>
            </w:tcBorders>
            <w:vAlign w:val="center"/>
          </w:tcPr>
          <w:p w:rsidR="00771063" w:rsidRPr="00D507AA" w:rsidRDefault="00771063" w:rsidP="00A86999">
            <w:pPr>
              <w:rPr>
                <w:color w:val="000000"/>
                <w:sz w:val="20"/>
                <w:szCs w:val="20"/>
                <w:lang w:val="en-US"/>
              </w:rPr>
            </w:pPr>
          </w:p>
        </w:tc>
      </w:tr>
      <w:tr w:rsidR="00D507AA" w:rsidRPr="00D507AA" w:rsidTr="00D507AA">
        <w:trPr>
          <w:trHeight w:val="385"/>
        </w:trPr>
        <w:tc>
          <w:tcPr>
            <w:tcW w:w="3704"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507AA" w:rsidRPr="00D507AA" w:rsidRDefault="00771063" w:rsidP="00771063">
            <w:pPr>
              <w:jc w:val="center"/>
              <w:rPr>
                <w:color w:val="000000"/>
              </w:rPr>
            </w:pPr>
            <w:r>
              <w:rPr>
                <w:color w:val="000000"/>
              </w:rPr>
              <w:t>ВСЕГО</w:t>
            </w:r>
            <w:r w:rsidR="00D507AA" w:rsidRPr="00D507AA">
              <w:rPr>
                <w:color w:val="000000"/>
              </w:rPr>
              <w:t xml:space="preserve"> по спецификации:</w:t>
            </w:r>
          </w:p>
        </w:tc>
        <w:tc>
          <w:tcPr>
            <w:tcW w:w="685" w:type="pct"/>
            <w:tcBorders>
              <w:top w:val="single" w:sz="4" w:space="0" w:color="auto"/>
              <w:left w:val="nil"/>
              <w:bottom w:val="single" w:sz="4" w:space="0" w:color="auto"/>
              <w:right w:val="single" w:sz="4" w:space="0" w:color="auto"/>
            </w:tcBorders>
            <w:shd w:val="clear" w:color="auto" w:fill="auto"/>
            <w:vAlign w:val="bottom"/>
          </w:tcPr>
          <w:p w:rsidR="00D507AA" w:rsidRPr="00D507AA" w:rsidRDefault="00D507AA" w:rsidP="00D507AA">
            <w:pPr>
              <w:rPr>
                <w:color w:val="000000"/>
              </w:rPr>
            </w:pPr>
          </w:p>
        </w:tc>
        <w:tc>
          <w:tcPr>
            <w:tcW w:w="611" w:type="pct"/>
            <w:tcBorders>
              <w:top w:val="single" w:sz="4" w:space="0" w:color="auto"/>
              <w:left w:val="nil"/>
              <w:bottom w:val="single" w:sz="4" w:space="0" w:color="auto"/>
              <w:right w:val="single" w:sz="4" w:space="0" w:color="auto"/>
            </w:tcBorders>
            <w:vAlign w:val="bottom"/>
          </w:tcPr>
          <w:p w:rsidR="00D507AA" w:rsidRPr="00D507AA" w:rsidRDefault="00D507AA" w:rsidP="00D507AA"/>
        </w:tc>
      </w:tr>
    </w:tbl>
    <w:p w:rsidR="00D507AA" w:rsidRDefault="00D507AA" w:rsidP="00D507AA">
      <w:pPr>
        <w:ind w:firstLine="142"/>
      </w:pPr>
    </w:p>
    <w:p w:rsidR="00D507AA" w:rsidRPr="00D507AA" w:rsidRDefault="00D507AA" w:rsidP="00D507AA">
      <w:pPr>
        <w:ind w:firstLine="142"/>
      </w:pPr>
      <w:r w:rsidRPr="00D507AA">
        <w:t xml:space="preserve">* </w:t>
      </w:r>
      <w:bookmarkStart w:id="39" w:name="OLE_LINK60"/>
      <w:bookmarkStart w:id="40" w:name="OLE_LINK61"/>
      <w:bookmarkStart w:id="41" w:name="OLE_LINK62"/>
      <w:r w:rsidRPr="00D507AA">
        <w:t>НДС не облагается, на основании подпункта 26 пункта 2 статьи 149 Налогового кодекса РФ и пункта 5 статьи 1238 Гражданского кодекса Российской Федерации</w:t>
      </w:r>
      <w:bookmarkEnd w:id="39"/>
      <w:bookmarkEnd w:id="40"/>
      <w:bookmarkEnd w:id="41"/>
      <w:r>
        <w:t>.</w:t>
      </w:r>
    </w:p>
    <w:p w:rsidR="00D507AA" w:rsidRDefault="00D507AA" w:rsidP="00D507AA">
      <w:pPr>
        <w:spacing w:after="0"/>
        <w:jc w:val="left"/>
        <w:rPr>
          <w:bCs/>
        </w:rPr>
      </w:pPr>
    </w:p>
    <w:p w:rsidR="00D507AA" w:rsidRPr="0000040C" w:rsidRDefault="00D507AA" w:rsidP="00D507AA">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D507AA" w:rsidRPr="00FB258A" w:rsidTr="00531EC1">
        <w:tc>
          <w:tcPr>
            <w:tcW w:w="4730" w:type="dxa"/>
          </w:tcPr>
          <w:p w:rsidR="00D507AA" w:rsidRPr="00F82208" w:rsidRDefault="00D507AA" w:rsidP="00531EC1">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D507AA" w:rsidRPr="00FB258A" w:rsidRDefault="00D507AA" w:rsidP="00531E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D507AA" w:rsidRPr="00FB258A" w:rsidRDefault="00D507AA" w:rsidP="00531E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D507AA" w:rsidRPr="00FB258A" w:rsidRDefault="00D507AA" w:rsidP="00531E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D507AA" w:rsidRPr="00F82208" w:rsidRDefault="00D507AA" w:rsidP="00531EC1">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D507AA" w:rsidRPr="00FB258A" w:rsidRDefault="00D507AA" w:rsidP="00531E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D507AA" w:rsidRPr="00FB258A" w:rsidRDefault="00D507AA" w:rsidP="00531E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D507AA" w:rsidRPr="00FB258A" w:rsidRDefault="00D507AA" w:rsidP="00531E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D507AA" w:rsidRPr="00D507AA" w:rsidRDefault="00D507AA" w:rsidP="00D507AA">
      <w:pPr>
        <w:spacing w:after="0"/>
        <w:jc w:val="left"/>
        <w:rPr>
          <w:bCs/>
        </w:rPr>
      </w:pPr>
    </w:p>
    <w:sectPr w:rsidR="00D507AA" w:rsidRPr="00D507AA" w:rsidSect="009F3E55">
      <w:footerReference w:type="default" r:id="rId14"/>
      <w:footerReference w:type="first" r:id="rId15"/>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0A" w:rsidRDefault="00C8420A">
      <w:r>
        <w:separator/>
      </w:r>
    </w:p>
  </w:endnote>
  <w:endnote w:type="continuationSeparator" w:id="0">
    <w:p w:rsidR="00C8420A" w:rsidRDefault="00C8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8F205F" w:rsidRDefault="008F205F">
        <w:pPr>
          <w:pStyle w:val="a7"/>
          <w:jc w:val="center"/>
        </w:pPr>
        <w:r>
          <w:fldChar w:fldCharType="begin"/>
        </w:r>
        <w:r>
          <w:instrText xml:space="preserve"> PAGE   \* MERGEFORMAT </w:instrText>
        </w:r>
        <w:r>
          <w:fldChar w:fldCharType="separate"/>
        </w:r>
        <w:r w:rsidR="009D47A9">
          <w:rPr>
            <w:noProof/>
          </w:rPr>
          <w:t>7</w:t>
        </w:r>
        <w:r>
          <w:rPr>
            <w:noProof/>
          </w:rPr>
          <w:fldChar w:fldCharType="end"/>
        </w:r>
      </w:p>
    </w:sdtContent>
  </w:sdt>
  <w:p w:rsidR="008F205F" w:rsidRDefault="008F205F">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8F205F" w:rsidRDefault="008F205F">
        <w:pPr>
          <w:pStyle w:val="a7"/>
          <w:jc w:val="center"/>
        </w:pPr>
        <w:r>
          <w:fldChar w:fldCharType="begin"/>
        </w:r>
        <w:r>
          <w:instrText xml:space="preserve"> PAGE   \* MERGEFORMAT </w:instrText>
        </w:r>
        <w:r>
          <w:fldChar w:fldCharType="separate"/>
        </w:r>
        <w:r w:rsidR="009D47A9">
          <w:rPr>
            <w:noProof/>
          </w:rPr>
          <w:t>1</w:t>
        </w:r>
        <w:r>
          <w:rPr>
            <w:noProof/>
          </w:rPr>
          <w:fldChar w:fldCharType="end"/>
        </w:r>
      </w:p>
    </w:sdtContent>
  </w:sdt>
  <w:p w:rsidR="008F205F" w:rsidRDefault="008F20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8F205F" w:rsidRDefault="008F205F">
        <w:pPr>
          <w:pStyle w:val="a7"/>
          <w:jc w:val="center"/>
        </w:pPr>
        <w:r>
          <w:fldChar w:fldCharType="begin"/>
        </w:r>
        <w:r>
          <w:instrText xml:space="preserve"> PAGE   \* MERGEFORMAT </w:instrText>
        </w:r>
        <w:r>
          <w:fldChar w:fldCharType="separate"/>
        </w:r>
        <w:r w:rsidR="009D47A9">
          <w:rPr>
            <w:noProof/>
          </w:rPr>
          <w:t>43</w:t>
        </w:r>
        <w:r>
          <w:rPr>
            <w:noProof/>
          </w:rPr>
          <w:fldChar w:fldCharType="end"/>
        </w:r>
      </w:p>
    </w:sdtContent>
  </w:sdt>
  <w:p w:rsidR="008F205F" w:rsidRDefault="008F205F">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8F205F" w:rsidRDefault="008F205F">
        <w:pPr>
          <w:pStyle w:val="a7"/>
          <w:jc w:val="center"/>
        </w:pPr>
        <w:r>
          <w:fldChar w:fldCharType="begin"/>
        </w:r>
        <w:r>
          <w:instrText xml:space="preserve"> PAGE   \* MERGEFORMAT </w:instrText>
        </w:r>
        <w:r>
          <w:fldChar w:fldCharType="separate"/>
        </w:r>
        <w:r w:rsidR="009D47A9">
          <w:rPr>
            <w:noProof/>
          </w:rPr>
          <w:t>28</w:t>
        </w:r>
        <w:r>
          <w:rPr>
            <w:noProof/>
          </w:rPr>
          <w:fldChar w:fldCharType="end"/>
        </w:r>
      </w:p>
    </w:sdtContent>
  </w:sdt>
  <w:p w:rsidR="008F205F" w:rsidRDefault="008F20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0A" w:rsidRDefault="00C8420A">
      <w:r>
        <w:separator/>
      </w:r>
    </w:p>
  </w:footnote>
  <w:footnote w:type="continuationSeparator" w:id="0">
    <w:p w:rsidR="00C8420A" w:rsidRDefault="00C8420A">
      <w:r>
        <w:continuationSeparator/>
      </w:r>
    </w:p>
  </w:footnote>
  <w:footnote w:id="1">
    <w:p w:rsidR="008F205F" w:rsidRPr="007C7271" w:rsidRDefault="008F205F"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8F205F" w:rsidRDefault="008F205F"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8F205F" w:rsidRDefault="008F205F"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8F205F" w:rsidRDefault="008F205F" w:rsidP="00992FA2">
      <w:pPr>
        <w:pStyle w:val="af3"/>
      </w:pPr>
      <w:r>
        <w:t>2) осуществления закупки услуги по предоставлению кредита;</w:t>
      </w:r>
    </w:p>
    <w:p w:rsidR="008F205F" w:rsidRDefault="008F205F" w:rsidP="00992FA2">
      <w:pPr>
        <w:pStyle w:val="af3"/>
      </w:pPr>
      <w:r>
        <w:t>3) заключение бюджетным учреждением контракта, предметом которого является выдача банковской гарантии.</w:t>
      </w:r>
    </w:p>
  </w:footnote>
  <w:footnote w:id="3">
    <w:p w:rsidR="008F205F" w:rsidRPr="007637D6" w:rsidRDefault="008F205F"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8F205F" w:rsidRDefault="008F205F" w:rsidP="006A0180">
      <w:pPr>
        <w:pStyle w:val="af3"/>
      </w:pPr>
      <w:r>
        <w:rPr>
          <w:rStyle w:val="af5"/>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F205F" w:rsidRDefault="008F205F" w:rsidP="006A0180">
      <w:pPr>
        <w:pStyle w:val="af3"/>
      </w:pPr>
      <w:r>
        <w:t>а) 10 процентов цены контракта в случае, если цена контракта не превышает 3 млн. рублей;</w:t>
      </w:r>
    </w:p>
    <w:p w:rsidR="008F205F" w:rsidRDefault="008F205F" w:rsidP="006A0180">
      <w:pPr>
        <w:pStyle w:val="af3"/>
      </w:pPr>
      <w:r>
        <w:t>б) 5 процентов цены контракта в случае, если цена контракта составляет от 3 млн. рублей до 50 млн. рублей;</w:t>
      </w:r>
    </w:p>
    <w:p w:rsidR="008F205F" w:rsidRDefault="008F205F" w:rsidP="006A0180">
      <w:pPr>
        <w:pStyle w:val="af3"/>
      </w:pPr>
      <w:r>
        <w:t>в) 1 процент цены контракта в случае, если цена контракта составляет от 50 млн. рублей до 100 млн. рублей;</w:t>
      </w:r>
    </w:p>
    <w:p w:rsidR="008F205F" w:rsidRPr="007D3E76" w:rsidRDefault="008F205F" w:rsidP="006A0180">
      <w:pPr>
        <w:pStyle w:val="af3"/>
      </w:pPr>
      <w:r>
        <w:t>г) 0,5 процента цены контракта в случае, если цена контракта превышает 100 млн. рублей.</w:t>
      </w:r>
    </w:p>
  </w:footnote>
  <w:footnote w:id="5">
    <w:p w:rsidR="008F205F" w:rsidRDefault="008F205F">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8F205F" w:rsidRDefault="008F205F"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F205F" w:rsidRDefault="008F205F" w:rsidP="006A0180">
      <w:pPr>
        <w:pStyle w:val="af3"/>
      </w:pPr>
      <w:r>
        <w:t>а) 2,5 процента цены контракта в случае, если цена контракта не превышает 3 млн. рублей;</w:t>
      </w:r>
    </w:p>
    <w:p w:rsidR="008F205F" w:rsidRDefault="008F205F" w:rsidP="006A0180">
      <w:pPr>
        <w:pStyle w:val="af3"/>
      </w:pPr>
      <w:r>
        <w:t>б) 2 процента цены контракта в случае, если цена контракта составляет от 3 млн. рублей до 50 млн. рублей;</w:t>
      </w:r>
    </w:p>
    <w:p w:rsidR="008F205F" w:rsidRDefault="008F205F" w:rsidP="006A0180">
      <w:pPr>
        <w:pStyle w:val="af3"/>
      </w:pPr>
      <w:r>
        <w:t>в) 1,5 процента цены контракта в случае, если цена контракта составляет от 50 млн. рублей до 100 млн. рублей;</w:t>
      </w:r>
    </w:p>
    <w:p w:rsidR="008F205F" w:rsidRPr="007D3E76" w:rsidRDefault="008F205F"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7F0CA7"/>
    <w:multiLevelType w:val="multilevel"/>
    <w:tmpl w:val="1924ED0E"/>
    <w:lvl w:ilvl="0">
      <w:start w:val="1"/>
      <w:numFmt w:val="decimal"/>
      <w:lvlText w:val="%1."/>
      <w:lvlJc w:val="left"/>
      <w:pPr>
        <w:ind w:left="1170" w:hanging="1170"/>
      </w:pPr>
      <w:rPr>
        <w:rFonts w:hint="default"/>
      </w:rPr>
    </w:lvl>
    <w:lvl w:ilvl="1">
      <w:start w:val="1"/>
      <w:numFmt w:val="decimal"/>
      <w:lvlText w:val="%1.%2."/>
      <w:lvlJc w:val="left"/>
      <w:pPr>
        <w:ind w:left="1737"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9">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10">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1726BDE"/>
    <w:multiLevelType w:val="hybridMultilevel"/>
    <w:tmpl w:val="004CE0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7">
    <w:nsid w:val="16591945"/>
    <w:multiLevelType w:val="hybridMultilevel"/>
    <w:tmpl w:val="52121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21">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2">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3">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6">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7">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8">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9">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0">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32">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3">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5">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40">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667116"/>
    <w:multiLevelType w:val="hybridMultilevel"/>
    <w:tmpl w:val="31C6CAC2"/>
    <w:lvl w:ilvl="0" w:tplc="D06680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5">
    <w:nsid w:val="704846FF"/>
    <w:multiLevelType w:val="multilevel"/>
    <w:tmpl w:val="D6A629D4"/>
    <w:lvl w:ilvl="0">
      <w:start w:val="1"/>
      <w:numFmt w:val="decimal"/>
      <w:lvlText w:val="%1."/>
      <w:lvlJc w:val="left"/>
      <w:pPr>
        <w:tabs>
          <w:tab w:val="num" w:pos="432"/>
        </w:tabs>
        <w:ind w:left="432" w:hanging="432"/>
      </w:pPr>
      <w:rPr>
        <w:rFonts w:ascii="Times New Roman" w:hAnsi="Times New Roman" w:cs="Times New Roman" w:hint="default"/>
        <w:b/>
        <w:sz w:val="28"/>
        <w:szCs w:val="28"/>
      </w:r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9">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51">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5"/>
  </w:num>
  <w:num w:numId="2">
    <w:abstractNumId w:val="8"/>
  </w:num>
  <w:num w:numId="3">
    <w:abstractNumId w:val="43"/>
  </w:num>
  <w:num w:numId="4">
    <w:abstractNumId w:val="0"/>
  </w:num>
  <w:num w:numId="5">
    <w:abstractNumId w:val="11"/>
  </w:num>
  <w:num w:numId="6">
    <w:abstractNumId w:val="47"/>
  </w:num>
  <w:num w:numId="7">
    <w:abstractNumId w:val="40"/>
  </w:num>
  <w:num w:numId="8">
    <w:abstractNumId w:val="30"/>
  </w:num>
  <w:num w:numId="9">
    <w:abstractNumId w:val="1"/>
  </w:num>
  <w:num w:numId="10">
    <w:abstractNumId w:val="18"/>
  </w:num>
  <w:num w:numId="11">
    <w:abstractNumId w:val="32"/>
  </w:num>
  <w:num w:numId="12">
    <w:abstractNumId w:val="27"/>
  </w:num>
  <w:num w:numId="13">
    <w:abstractNumId w:val="4"/>
  </w:num>
  <w:num w:numId="14">
    <w:abstractNumId w:val="48"/>
  </w:num>
  <w:num w:numId="15">
    <w:abstractNumId w:val="31"/>
  </w:num>
  <w:num w:numId="16">
    <w:abstractNumId w:val="37"/>
  </w:num>
  <w:num w:numId="17">
    <w:abstractNumId w:val="50"/>
  </w:num>
  <w:num w:numId="18">
    <w:abstractNumId w:val="37"/>
    <w:lvlOverride w:ilvl="0">
      <w:startOverride w:val="3"/>
    </w:lvlOverride>
  </w:num>
  <w:num w:numId="19">
    <w:abstractNumId w:val="24"/>
  </w:num>
  <w:num w:numId="20">
    <w:abstractNumId w:val="34"/>
  </w:num>
  <w:num w:numId="21">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9"/>
  </w:num>
  <w:num w:numId="25">
    <w:abstractNumId w:val="20"/>
  </w:num>
  <w:num w:numId="26">
    <w:abstractNumId w:val="29"/>
  </w:num>
  <w:num w:numId="27">
    <w:abstractNumId w:val="38"/>
  </w:num>
  <w:num w:numId="28">
    <w:abstractNumId w:val="28"/>
  </w:num>
  <w:num w:numId="29">
    <w:abstractNumId w:val="6"/>
  </w:num>
  <w:num w:numId="30">
    <w:abstractNumId w:val="33"/>
  </w:num>
  <w:num w:numId="31">
    <w:abstractNumId w:val="7"/>
  </w:num>
  <w:num w:numId="32">
    <w:abstractNumId w:val="36"/>
  </w:num>
  <w:num w:numId="33">
    <w:abstractNumId w:val="49"/>
  </w:num>
  <w:num w:numId="34">
    <w:abstractNumId w:val="42"/>
  </w:num>
  <w:num w:numId="35">
    <w:abstractNumId w:val="15"/>
  </w:num>
  <w:num w:numId="36">
    <w:abstractNumId w:val="39"/>
  </w:num>
  <w:num w:numId="37">
    <w:abstractNumId w:val="19"/>
  </w:num>
  <w:num w:numId="38">
    <w:abstractNumId w:val="22"/>
  </w:num>
  <w:num w:numId="39">
    <w:abstractNumId w:val="44"/>
  </w:num>
  <w:num w:numId="40">
    <w:abstractNumId w:val="46"/>
  </w:num>
  <w:num w:numId="41">
    <w:abstractNumId w:val="21"/>
  </w:num>
  <w:num w:numId="42">
    <w:abstractNumId w:val="10"/>
  </w:num>
  <w:num w:numId="43">
    <w:abstractNumId w:val="51"/>
  </w:num>
  <w:num w:numId="44">
    <w:abstractNumId w:val="26"/>
  </w:num>
  <w:num w:numId="45">
    <w:abstractNumId w:val="16"/>
  </w:num>
  <w:num w:numId="46">
    <w:abstractNumId w:val="23"/>
  </w:num>
  <w:num w:numId="47">
    <w:abstractNumId w:val="5"/>
  </w:num>
  <w:num w:numId="48">
    <w:abstractNumId w:val="41"/>
  </w:num>
  <w:num w:numId="49">
    <w:abstractNumId w:val="3"/>
  </w:num>
  <w:num w:numId="50">
    <w:abstractNumId w:val="12"/>
  </w:num>
  <w:num w:numId="51">
    <w:abstractNumId w:val="17"/>
  </w:num>
  <w:num w:numId="52">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664EE"/>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46FF"/>
    <w:rsid w:val="0011485B"/>
    <w:rsid w:val="00115483"/>
    <w:rsid w:val="001202B8"/>
    <w:rsid w:val="0012115F"/>
    <w:rsid w:val="00121716"/>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54E"/>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1CA7"/>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673"/>
    <w:rsid w:val="00436E8F"/>
    <w:rsid w:val="00437269"/>
    <w:rsid w:val="00437628"/>
    <w:rsid w:val="004401AC"/>
    <w:rsid w:val="004403CA"/>
    <w:rsid w:val="00442E51"/>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66D8D"/>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1339"/>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78BA"/>
    <w:rsid w:val="006928C0"/>
    <w:rsid w:val="0069589C"/>
    <w:rsid w:val="00696C42"/>
    <w:rsid w:val="00697AB0"/>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2EEE"/>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06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52E"/>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783"/>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205F"/>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7AC"/>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47A9"/>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54FA"/>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6683"/>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4237"/>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20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4110"/>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3953"/>
    <w:rsid w:val="00D057C7"/>
    <w:rsid w:val="00D06E4C"/>
    <w:rsid w:val="00D0728B"/>
    <w:rsid w:val="00D128B8"/>
    <w:rsid w:val="00D12FE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07AA"/>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4CC0"/>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3155"/>
    <w:rsid w:val="00EB354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73E"/>
    <w:rsid w:val="00F34C0C"/>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310"/>
    <w:rsid w:val="00F63818"/>
    <w:rsid w:val="00F63A3D"/>
    <w:rsid w:val="00F65B8B"/>
    <w:rsid w:val="00F66D34"/>
    <w:rsid w:val="00F70AAD"/>
    <w:rsid w:val="00F70B37"/>
    <w:rsid w:val="00F72331"/>
    <w:rsid w:val="00F75303"/>
    <w:rsid w:val="00F82208"/>
    <w:rsid w:val="00F8336F"/>
    <w:rsid w:val="00F83A8A"/>
    <w:rsid w:val="00F91D4C"/>
    <w:rsid w:val="00F92BFA"/>
    <w:rsid w:val="00F9750F"/>
    <w:rsid w:val="00F97A37"/>
    <w:rsid w:val="00FA0A1E"/>
    <w:rsid w:val="00FA1569"/>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B84C-918C-4420-8AE8-FFFC5939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43</Pages>
  <Words>18162</Words>
  <Characters>103528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121448</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353</cp:revision>
  <cp:lastPrinted>2017-07-10T11:28:00Z</cp:lastPrinted>
  <dcterms:created xsi:type="dcterms:W3CDTF">2014-12-14T06:51:00Z</dcterms:created>
  <dcterms:modified xsi:type="dcterms:W3CDTF">2017-07-24T10:13:00Z</dcterms:modified>
</cp:coreProperties>
</file>