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98E"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65BAAAC6" w14:textId="5665B9BD" w:rsidR="001D0EC0" w:rsidRDefault="001D0EC0" w:rsidP="00F93197">
      <w:pPr>
        <w:keepNext/>
        <w:keepLines/>
        <w:widowControl w:val="0"/>
        <w:suppressLineNumbers/>
        <w:suppressAutoHyphens/>
        <w:spacing w:after="0" w:line="240" w:lineRule="auto"/>
        <w:ind w:left="-284"/>
        <w:jc w:val="center"/>
        <w:rPr>
          <w:rFonts w:ascii="Times New Roman" w:eastAsia="Times New Roman" w:hAnsi="Times New Roman" w:cs="Times New Roman"/>
          <w:szCs w:val="20"/>
          <w:lang w:eastAsia="ru-RU"/>
        </w:rPr>
      </w:pPr>
    </w:p>
    <w:p w14:paraId="61040631" w14:textId="232BEE27" w:rsidR="00AB4704" w:rsidRDefault="00DD3CBB">
      <w:pPr>
        <w:rPr>
          <w:rFonts w:ascii="Times New Roman" w:eastAsia="Times New Roman" w:hAnsi="Times New Roman" w:cs="Times New Roman"/>
          <w:noProof/>
          <w:szCs w:val="20"/>
          <w:lang w:eastAsia="ru-RU"/>
        </w:rPr>
      </w:pPr>
      <w:r w:rsidRPr="00DD3CBB">
        <w:rPr>
          <w:rFonts w:ascii="Times New Roman" w:eastAsia="Times New Roman" w:hAnsi="Times New Roman" w:cs="Times New Roman"/>
          <w:noProof/>
          <w:szCs w:val="20"/>
          <w:lang w:eastAsia="ru-RU"/>
        </w:rPr>
        <w:drawing>
          <wp:inline distT="0" distB="0" distL="0" distR="0" wp14:anchorId="12F89B37" wp14:editId="58B1A52C">
            <wp:extent cx="6869727" cy="96964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75221" cy="9704205"/>
                    </a:xfrm>
                    <a:prstGeom prst="rect">
                      <a:avLst/>
                    </a:prstGeom>
                  </pic:spPr>
                </pic:pic>
              </a:graphicData>
            </a:graphic>
          </wp:inline>
        </w:drawing>
      </w:r>
    </w:p>
    <w:p w14:paraId="258201EB" w14:textId="77777777" w:rsidR="005D5593" w:rsidRDefault="005D5593">
      <w:pPr>
        <w:rPr>
          <w:rFonts w:ascii="Times New Roman" w:eastAsia="Times New Roman" w:hAnsi="Times New Roman" w:cs="Times New Roman"/>
          <w:szCs w:val="20"/>
          <w:lang w:eastAsia="ru-RU"/>
        </w:rPr>
      </w:pPr>
    </w:p>
    <w:p w14:paraId="470199B4" w14:textId="77777777" w:rsidR="00181736" w:rsidRDefault="00181736"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726E778A" w14:textId="77777777" w:rsidR="00181736" w:rsidRDefault="00181736"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07B78B87" w14:textId="790BA5F0" w:rsidR="001D0EC0" w:rsidRPr="00D50991" w:rsidRDefault="001D0EC0" w:rsidP="00D50991">
      <w:pPr>
        <w:pStyle w:val="a6"/>
        <w:numPr>
          <w:ilvl w:val="0"/>
          <w:numId w:val="22"/>
        </w:numPr>
        <w:rPr>
          <w:rFonts w:ascii="Times New Roman" w:eastAsia="Times New Roman" w:hAnsi="Times New Roman" w:cs="Times New Roman"/>
          <w:b/>
          <w:bCs/>
          <w:szCs w:val="20"/>
          <w:lang w:eastAsia="ru-RU"/>
        </w:rPr>
      </w:pPr>
      <w:bookmarkStart w:id="0" w:name="_Ref248571702"/>
      <w:r w:rsidRPr="00D50991">
        <w:rPr>
          <w:rFonts w:ascii="Times New Roman" w:eastAsia="Times New Roman" w:hAnsi="Times New Roman" w:cs="Times New Roman"/>
          <w:b/>
          <w:bCs/>
          <w:szCs w:val="20"/>
          <w:lang w:eastAsia="ru-RU"/>
        </w:rPr>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10490" w:type="dxa"/>
        <w:tblInd w:w="250" w:type="dxa"/>
        <w:tblLook w:val="0000" w:firstRow="0" w:lastRow="0" w:firstColumn="0" w:lastColumn="0" w:noHBand="0" w:noVBand="0"/>
      </w:tblPr>
      <w:tblGrid>
        <w:gridCol w:w="552"/>
        <w:gridCol w:w="34"/>
        <w:gridCol w:w="2550"/>
        <w:gridCol w:w="7354"/>
      </w:tblGrid>
      <w:tr w:rsidR="00ED76D7" w:rsidRPr="00ED76D7" w14:paraId="0BAFF200" w14:textId="77777777" w:rsidTr="00EC75E5">
        <w:trPr>
          <w:tblHeader/>
        </w:trPr>
        <w:tc>
          <w:tcPr>
            <w:tcW w:w="58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0"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7354"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EC75E5">
        <w:tc>
          <w:tcPr>
            <w:tcW w:w="1049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EC75E5">
        <w:trPr>
          <w:trHeight w:val="232"/>
        </w:trPr>
        <w:tc>
          <w:tcPr>
            <w:tcW w:w="1049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EC75E5">
        <w:tc>
          <w:tcPr>
            <w:tcW w:w="552"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7354" w:type="dxa"/>
            <w:tcBorders>
              <w:top w:val="single" w:sz="4" w:space="0" w:color="auto"/>
              <w:left w:val="single" w:sz="4" w:space="0" w:color="auto"/>
              <w:bottom w:val="single" w:sz="4" w:space="0" w:color="auto"/>
              <w:right w:val="single" w:sz="4" w:space="0" w:color="auto"/>
            </w:tcBorders>
          </w:tcPr>
          <w:p w14:paraId="6578F70A" w14:textId="77777777" w:rsidR="007F45F2" w:rsidRPr="007F45F2" w:rsidRDefault="007F45F2" w:rsidP="007F45F2">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14:paraId="24F78653" w14:textId="6CAA34D7" w:rsidR="001D0EC0" w:rsidRPr="0077739A" w:rsidRDefault="007F45F2" w:rsidP="007F45F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F45F2">
              <w:rPr>
                <w:rFonts w:ascii="Times New Roman" w:eastAsia="Times New Roman" w:hAnsi="Times New Roman" w:cs="Times New Roman"/>
                <w:lang w:eastAsia="ru-RU"/>
              </w:rPr>
              <w:t>213862200213586220100100200018010244</w:t>
            </w:r>
          </w:p>
        </w:tc>
      </w:tr>
      <w:tr w:rsidR="00ED76D7" w:rsidRPr="00ED76D7" w14:paraId="0C2DD0C5" w14:textId="77777777" w:rsidTr="00EC75E5">
        <w:tc>
          <w:tcPr>
            <w:tcW w:w="552"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77777777" w:rsidR="00181736"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EC75E5">
        <w:tc>
          <w:tcPr>
            <w:tcW w:w="552"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Югорска.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EC75E5">
        <w:tc>
          <w:tcPr>
            <w:tcW w:w="552"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EC75E5">
        <w:tc>
          <w:tcPr>
            <w:tcW w:w="552"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994B85" w14:textId="6C5ABA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6DC376E1" w14:textId="5748E8C6"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0D56DA">
              <w:rPr>
                <w:rFonts w:ascii="Times New Roman" w:eastAsia="Times New Roman" w:hAnsi="Times New Roman" w:cs="Times New Roman"/>
                <w:szCs w:val="20"/>
                <w:lang w:eastAsia="ru-RU"/>
              </w:rPr>
              <w:t>договор</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44049444"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Адрес электронной почты:</w:t>
            </w:r>
            <w:r w:rsidR="00C50B2C">
              <w:rPr>
                <w:rFonts w:ascii="Times New Roman" w:eastAsia="Times New Roman" w:hAnsi="Times New Roman" w:cs="Times New Roman"/>
                <w:szCs w:val="20"/>
                <w:lang w:eastAsia="ru-RU"/>
              </w:rPr>
              <w:t xml:space="preserve"> </w:t>
            </w:r>
            <w:r w:rsidRPr="00181736">
              <w:rPr>
                <w:rFonts w:ascii="Times New Roman" w:eastAsia="Times New Roman" w:hAnsi="Times New Roman" w:cs="Times New Roman"/>
                <w:szCs w:val="20"/>
                <w:lang w:eastAsia="ru-RU"/>
              </w:rPr>
              <w:t>sport-yugorsk@yandex.ru</w:t>
            </w:r>
          </w:p>
        </w:tc>
      </w:tr>
      <w:tr w:rsidR="00ED76D7" w:rsidRPr="00ED76D7" w14:paraId="21BDF934" w14:textId="77777777" w:rsidTr="00EC75E5">
        <w:tc>
          <w:tcPr>
            <w:tcW w:w="552"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4"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7354"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EC75E5">
        <w:tc>
          <w:tcPr>
            <w:tcW w:w="552"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54"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EC75E5">
        <w:trPr>
          <w:trHeight w:val="632"/>
        </w:trPr>
        <w:tc>
          <w:tcPr>
            <w:tcW w:w="552"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4"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0E969F8E" w14:textId="02A099B0" w:rsidR="001D0EC0" w:rsidRPr="00ED76D7" w:rsidRDefault="00C1293F" w:rsidP="00D50991">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E970D3">
              <w:rPr>
                <w:rFonts w:ascii="Times New Roman" w:eastAsia="Times New Roman" w:hAnsi="Times New Roman" w:cs="Times New Roman"/>
                <w:szCs w:val="20"/>
                <w:lang w:eastAsia="ru-RU"/>
              </w:rPr>
              <w:t>гражданско-правов</w:t>
            </w:r>
            <w:r w:rsidR="00D50991">
              <w:rPr>
                <w:rFonts w:ascii="Times New Roman" w:eastAsia="Times New Roman" w:hAnsi="Times New Roman" w:cs="Times New Roman"/>
                <w:szCs w:val="20"/>
                <w:lang w:eastAsia="ru-RU"/>
              </w:rPr>
              <w:t>ого</w:t>
            </w:r>
            <w:r w:rsidR="00F36F27" w:rsidRPr="00ED76D7">
              <w:rPr>
                <w:rFonts w:ascii="Times New Roman" w:eastAsia="Times New Roman" w:hAnsi="Times New Roman" w:cs="Times New Roman"/>
                <w:szCs w:val="20"/>
                <w:lang w:eastAsia="ru-RU"/>
              </w:rPr>
              <w:t xml:space="preserve"> </w:t>
            </w:r>
            <w:r w:rsidR="00E970D3">
              <w:rPr>
                <w:rFonts w:ascii="Times New Roman" w:eastAsia="Times New Roman" w:hAnsi="Times New Roman" w:cs="Times New Roman"/>
                <w:szCs w:val="20"/>
                <w:lang w:eastAsia="ru-RU"/>
              </w:rPr>
              <w:t>договор</w:t>
            </w:r>
            <w:r w:rsidR="00F36F27" w:rsidRPr="00ED76D7">
              <w:rPr>
                <w:rFonts w:ascii="Times New Roman" w:eastAsia="Times New Roman" w:hAnsi="Times New Roman" w:cs="Times New Roman"/>
                <w:szCs w:val="20"/>
                <w:lang w:eastAsia="ru-RU"/>
              </w:rPr>
              <w:t xml:space="preserve">а на оказание услуг по </w:t>
            </w:r>
            <w:r w:rsidR="00CC2DAD">
              <w:rPr>
                <w:rFonts w:ascii="Times New Roman" w:eastAsia="Times New Roman" w:hAnsi="Times New Roman" w:cs="Times New Roman"/>
                <w:szCs w:val="20"/>
                <w:lang w:eastAsia="ru-RU"/>
              </w:rPr>
              <w:t>охране объекта</w:t>
            </w:r>
            <w:r w:rsidR="00F36F27" w:rsidRPr="00ED76D7">
              <w:rPr>
                <w:rFonts w:ascii="Times New Roman" w:eastAsia="Times New Roman" w:hAnsi="Times New Roman" w:cs="Times New Roman"/>
                <w:szCs w:val="20"/>
                <w:lang w:eastAsia="ru-RU"/>
              </w:rPr>
              <w:t>.</w:t>
            </w:r>
          </w:p>
        </w:tc>
      </w:tr>
      <w:tr w:rsidR="00ED76D7" w:rsidRPr="00ED76D7" w14:paraId="392FFDF4" w14:textId="77777777" w:rsidTr="00EC75E5">
        <w:trPr>
          <w:trHeight w:val="453"/>
        </w:trPr>
        <w:tc>
          <w:tcPr>
            <w:tcW w:w="552"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354"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EC75E5">
        <w:tc>
          <w:tcPr>
            <w:tcW w:w="552"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е</w:t>
            </w:r>
          </w:p>
        </w:tc>
        <w:tc>
          <w:tcPr>
            <w:tcW w:w="2584"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7354"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EC75E5">
        <w:tc>
          <w:tcPr>
            <w:tcW w:w="552"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54" w:type="dxa"/>
            <w:tcBorders>
              <w:top w:val="single" w:sz="4" w:space="0" w:color="auto"/>
              <w:left w:val="single" w:sz="4" w:space="0" w:color="auto"/>
              <w:bottom w:val="single" w:sz="4" w:space="0" w:color="auto"/>
              <w:right w:val="single" w:sz="4" w:space="0" w:color="auto"/>
            </w:tcBorders>
          </w:tcPr>
          <w:tbl>
            <w:tblPr>
              <w:tblStyle w:val="a5"/>
              <w:tblW w:w="0" w:type="auto"/>
              <w:tblLook w:val="04A0" w:firstRow="1" w:lastRow="0" w:firstColumn="1" w:lastColumn="0" w:noHBand="0" w:noVBand="1"/>
            </w:tblPr>
            <w:tblGrid>
              <w:gridCol w:w="3564"/>
              <w:gridCol w:w="3564"/>
            </w:tblGrid>
            <w:tr w:rsidR="0028347A" w14:paraId="4F0E7AE0" w14:textId="77777777" w:rsidTr="0028347A">
              <w:tc>
                <w:tcPr>
                  <w:tcW w:w="3568" w:type="dxa"/>
                </w:tcPr>
                <w:p w14:paraId="682C307A" w14:textId="08002A8C"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График оказываемых услуг</w:t>
                  </w:r>
                </w:p>
              </w:tc>
              <w:tc>
                <w:tcPr>
                  <w:tcW w:w="3569" w:type="dxa"/>
                </w:tcPr>
                <w:p w14:paraId="024C9576" w14:textId="44B36979"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Сроки оказания услуг</w:t>
                  </w:r>
                </w:p>
              </w:tc>
            </w:tr>
            <w:tr w:rsidR="0028347A" w14:paraId="285D9DC8" w14:textId="77777777" w:rsidTr="0028347A">
              <w:tc>
                <w:tcPr>
                  <w:tcW w:w="3568" w:type="dxa"/>
                </w:tcPr>
                <w:p w14:paraId="798CC741" w14:textId="0939FB55"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Ежедневно, с 00.00 до 24.00 часов</w:t>
                  </w:r>
                </w:p>
              </w:tc>
              <w:tc>
                <w:tcPr>
                  <w:tcW w:w="3569" w:type="dxa"/>
                </w:tcPr>
                <w:p w14:paraId="3A5678B1" w14:textId="77777777"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С 15.03.2021 по 31.12.2021г.</w:t>
                  </w:r>
                </w:p>
                <w:p w14:paraId="28C4FE54" w14:textId="251BF05C" w:rsidR="0028347A" w:rsidRDefault="0028347A" w:rsidP="007760FC">
                  <w:pPr>
                    <w:autoSpaceDE w:val="0"/>
                    <w:autoSpaceDN w:val="0"/>
                    <w:adjustRightInd w:val="0"/>
                    <w:jc w:val="both"/>
                    <w:rPr>
                      <w:rFonts w:ascii="Times New Roman" w:eastAsia="Times New Roman" w:hAnsi="Times New Roman" w:cs="Times New Roman"/>
                      <w:szCs w:val="20"/>
                      <w:lang w:eastAsia="ru-RU"/>
                    </w:rPr>
                  </w:pPr>
                </w:p>
              </w:tc>
            </w:tr>
            <w:tr w:rsidR="0028347A" w14:paraId="2DB320DF" w14:textId="77777777" w:rsidTr="0028347A">
              <w:tc>
                <w:tcPr>
                  <w:tcW w:w="3568" w:type="dxa"/>
                </w:tcPr>
                <w:p w14:paraId="2A7ABD27" w14:textId="2032F003"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Ежедневно, с 10.00 до 22.00 часов</w:t>
                  </w:r>
                </w:p>
              </w:tc>
              <w:tc>
                <w:tcPr>
                  <w:tcW w:w="3569" w:type="dxa"/>
                </w:tcPr>
                <w:p w14:paraId="2260DF1E" w14:textId="77777777"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С 15.03.2021 по 31.12.2021г</w:t>
                  </w:r>
                </w:p>
                <w:p w14:paraId="41B73D30" w14:textId="5E1BFE4D" w:rsidR="0028347A" w:rsidRDefault="0028347A" w:rsidP="007760FC">
                  <w:pPr>
                    <w:autoSpaceDE w:val="0"/>
                    <w:autoSpaceDN w:val="0"/>
                    <w:adjustRightInd w:val="0"/>
                    <w:jc w:val="both"/>
                    <w:rPr>
                      <w:rFonts w:ascii="Times New Roman" w:eastAsia="Times New Roman" w:hAnsi="Times New Roman" w:cs="Times New Roman"/>
                      <w:szCs w:val="20"/>
                      <w:lang w:eastAsia="ru-RU"/>
                    </w:rPr>
                  </w:pPr>
                </w:p>
              </w:tc>
            </w:tr>
          </w:tbl>
          <w:p w14:paraId="7E7C2067" w14:textId="06F3862D" w:rsidR="001D0EC0" w:rsidRPr="00ED76D7" w:rsidRDefault="001D0EC0" w:rsidP="007760FC">
            <w:pPr>
              <w:autoSpaceDE w:val="0"/>
              <w:autoSpaceDN w:val="0"/>
              <w:adjustRightInd w:val="0"/>
              <w:spacing w:after="0" w:line="240" w:lineRule="auto"/>
              <w:jc w:val="both"/>
              <w:rPr>
                <w:rFonts w:ascii="Times New Roman" w:eastAsia="Times New Roman" w:hAnsi="Times New Roman" w:cs="Times New Roman"/>
                <w:szCs w:val="20"/>
                <w:lang w:eastAsia="ru-RU"/>
              </w:rPr>
            </w:pPr>
          </w:p>
        </w:tc>
      </w:tr>
      <w:tr w:rsidR="00ED76D7" w:rsidRPr="00ED76D7" w14:paraId="77C88FAE" w14:textId="77777777" w:rsidTr="00EC75E5">
        <w:tc>
          <w:tcPr>
            <w:tcW w:w="552"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777985E" w14:textId="3D53CB11"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421D3DB8" w14:textId="63547697" w:rsidR="001D0EC0" w:rsidRDefault="001D0EC0" w:rsidP="00DB1E82">
            <w:pPr>
              <w:spacing w:after="0" w:line="240" w:lineRule="auto"/>
              <w:jc w:val="both"/>
              <w:rPr>
                <w:rFonts w:ascii="Times New Roman" w:eastAsia="Times New Roman" w:hAnsi="Times New Roman" w:cs="Times New Roman"/>
                <w:b/>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E970D3">
              <w:rPr>
                <w:rFonts w:ascii="Times New Roman" w:eastAsia="Times New Roman" w:hAnsi="Times New Roman" w:cs="Times New Roman"/>
                <w:snapToGrid w:val="0"/>
                <w:szCs w:val="20"/>
                <w:lang w:eastAsia="ru-RU"/>
              </w:rPr>
              <w:t>гражданско-правов</w:t>
            </w:r>
            <w:r w:rsidR="00D50991">
              <w:rPr>
                <w:rFonts w:ascii="Times New Roman" w:eastAsia="Times New Roman" w:hAnsi="Times New Roman" w:cs="Times New Roman"/>
                <w:snapToGrid w:val="0"/>
                <w:szCs w:val="20"/>
                <w:lang w:eastAsia="ru-RU"/>
              </w:rPr>
              <w:t>ого</w:t>
            </w:r>
            <w:r w:rsidRPr="00ED76D7">
              <w:rPr>
                <w:rFonts w:ascii="Times New Roman" w:eastAsia="Times New Roman" w:hAnsi="Times New Roman" w:cs="Times New Roman"/>
                <w:snapToGrid w:val="0"/>
                <w:szCs w:val="20"/>
                <w:lang w:eastAsia="ru-RU"/>
              </w:rPr>
              <w:t xml:space="preserve"> </w:t>
            </w:r>
            <w:r w:rsidR="00E970D3">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28347A">
              <w:rPr>
                <w:rFonts w:ascii="Times New Roman" w:eastAsia="Times New Roman" w:hAnsi="Times New Roman" w:cs="Times New Roman"/>
                <w:b/>
                <w:snapToGrid w:val="0"/>
                <w:szCs w:val="20"/>
                <w:lang w:eastAsia="ru-RU"/>
              </w:rPr>
              <w:t>1 239 520</w:t>
            </w:r>
            <w:r w:rsidR="00B71573">
              <w:rPr>
                <w:rFonts w:ascii="Times New Roman" w:eastAsia="Times New Roman" w:hAnsi="Times New Roman" w:cs="Times New Roman"/>
                <w:b/>
                <w:snapToGrid w:val="0"/>
                <w:szCs w:val="20"/>
                <w:lang w:eastAsia="ru-RU"/>
              </w:rPr>
              <w:t xml:space="preserve"> (</w:t>
            </w:r>
            <w:r w:rsidR="00AB4704">
              <w:rPr>
                <w:rFonts w:ascii="Times New Roman" w:eastAsia="Times New Roman" w:hAnsi="Times New Roman" w:cs="Times New Roman"/>
                <w:b/>
                <w:snapToGrid w:val="0"/>
                <w:szCs w:val="20"/>
                <w:lang w:eastAsia="ru-RU"/>
              </w:rPr>
              <w:t xml:space="preserve">Один миллион </w:t>
            </w:r>
            <w:r w:rsidR="0028347A">
              <w:rPr>
                <w:rFonts w:ascii="Times New Roman" w:eastAsia="Times New Roman" w:hAnsi="Times New Roman" w:cs="Times New Roman"/>
                <w:b/>
                <w:snapToGrid w:val="0"/>
                <w:szCs w:val="20"/>
                <w:lang w:eastAsia="ru-RU"/>
              </w:rPr>
              <w:t>двести тридцать девять тысяч пятьсот двадцать</w:t>
            </w:r>
            <w:r w:rsidR="00B71573">
              <w:rPr>
                <w:rFonts w:ascii="Times New Roman" w:eastAsia="Times New Roman" w:hAnsi="Times New Roman" w:cs="Times New Roman"/>
                <w:b/>
                <w:snapToGrid w:val="0"/>
                <w:szCs w:val="20"/>
                <w:lang w:eastAsia="ru-RU"/>
              </w:rPr>
              <w:t xml:space="preserve">) рублей </w:t>
            </w:r>
            <w:r w:rsidR="0028347A">
              <w:rPr>
                <w:rFonts w:ascii="Times New Roman" w:eastAsia="Times New Roman" w:hAnsi="Times New Roman" w:cs="Times New Roman"/>
                <w:b/>
                <w:snapToGrid w:val="0"/>
                <w:szCs w:val="20"/>
                <w:lang w:eastAsia="ru-RU"/>
              </w:rPr>
              <w:t>32</w:t>
            </w:r>
            <w:r w:rsidR="00B71573">
              <w:rPr>
                <w:rFonts w:ascii="Times New Roman" w:eastAsia="Times New Roman" w:hAnsi="Times New Roman" w:cs="Times New Roman"/>
                <w:b/>
                <w:snapToGrid w:val="0"/>
                <w:szCs w:val="20"/>
                <w:lang w:eastAsia="ru-RU"/>
              </w:rPr>
              <w:t xml:space="preserve"> копеек.</w:t>
            </w:r>
          </w:p>
          <w:p w14:paraId="795C39F1" w14:textId="77777777" w:rsidR="0028347A" w:rsidRPr="00ED76D7" w:rsidRDefault="0028347A" w:rsidP="00DB1E82">
            <w:pPr>
              <w:spacing w:after="0" w:line="240" w:lineRule="auto"/>
              <w:jc w:val="both"/>
              <w:rPr>
                <w:rFonts w:ascii="Times New Roman" w:eastAsia="Times New Roman" w:hAnsi="Times New Roman" w:cs="Times New Roman"/>
                <w:snapToGrid w:val="0"/>
                <w:szCs w:val="20"/>
                <w:lang w:eastAsia="ru-RU"/>
              </w:rPr>
            </w:pPr>
          </w:p>
          <w:p w14:paraId="76D58126" w14:textId="68B103B3"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В общую цену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ED76D7" w:rsidRPr="00ED76D7" w14:paraId="57C8D98B" w14:textId="77777777" w:rsidTr="00EC75E5">
        <w:tc>
          <w:tcPr>
            <w:tcW w:w="552"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0D9088A" w14:textId="00FAAC25"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71294855" w14:textId="4EF16522"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w:t>
            </w:r>
            <w:r w:rsidR="00E970D3">
              <w:rPr>
                <w:rFonts w:ascii="Times New Roman" w:eastAsia="Times New Roman" w:hAnsi="Times New Roman" w:cs="Times New Roman"/>
                <w:szCs w:val="20"/>
                <w:lang w:eastAsia="ru-RU"/>
              </w:rPr>
              <w:t>ДОГОВОР</w:t>
            </w:r>
            <w:r w:rsidR="00910435" w:rsidRPr="00ED76D7">
              <w:rPr>
                <w:rFonts w:ascii="Times New Roman" w:eastAsia="Times New Roman" w:hAnsi="Times New Roman" w:cs="Times New Roman"/>
                <w:szCs w:val="20"/>
                <w:lang w:eastAsia="ru-RU"/>
              </w:rPr>
              <w:t>А»</w:t>
            </w:r>
          </w:p>
        </w:tc>
      </w:tr>
      <w:tr w:rsidR="00ED76D7" w:rsidRPr="00ED76D7" w14:paraId="4B2D8938" w14:textId="77777777" w:rsidTr="00EC75E5">
        <w:tc>
          <w:tcPr>
            <w:tcW w:w="552"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7354" w:type="dxa"/>
            <w:tcBorders>
              <w:top w:val="single" w:sz="4" w:space="0" w:color="auto"/>
              <w:left w:val="single" w:sz="4" w:space="0" w:color="auto"/>
              <w:bottom w:val="single" w:sz="4" w:space="0" w:color="auto"/>
              <w:right w:val="single" w:sz="4" w:space="0" w:color="auto"/>
            </w:tcBorders>
          </w:tcPr>
          <w:p w14:paraId="3EBF47AD" w14:textId="04995C91" w:rsidR="001D0EC0" w:rsidRPr="00ED76D7" w:rsidRDefault="001D0EC0" w:rsidP="00DE3EF0">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 xml:space="preserve">Источник </w:t>
            </w:r>
            <w:r w:rsidR="00BB279E" w:rsidRPr="00ED76D7">
              <w:rPr>
                <w:rFonts w:ascii="Times New Roman" w:eastAsia="Times New Roman" w:hAnsi="Times New Roman" w:cs="Times New Roman"/>
                <w:szCs w:val="20"/>
                <w:lang w:eastAsia="ru-RU"/>
              </w:rPr>
              <w:t>финансирования: средства</w:t>
            </w:r>
            <w:r w:rsidR="002570C9">
              <w:rPr>
                <w:rFonts w:ascii="Times New Roman" w:eastAsia="Times New Roman" w:hAnsi="Times New Roman" w:cs="Times New Roman"/>
                <w:szCs w:val="20"/>
                <w:lang w:eastAsia="ru-RU"/>
              </w:rPr>
              <w:t xml:space="preserve"> бюджетных учреждений</w:t>
            </w:r>
            <w:r w:rsidR="00BC0A2F">
              <w:rPr>
                <w:rFonts w:ascii="Times New Roman" w:eastAsia="Times New Roman" w:hAnsi="Times New Roman" w:cs="Times New Roman"/>
                <w:szCs w:val="20"/>
                <w:lang w:eastAsia="ru-RU"/>
              </w:rPr>
              <w:t xml:space="preserve"> на 20</w:t>
            </w:r>
            <w:r w:rsidR="0066334C">
              <w:rPr>
                <w:rFonts w:ascii="Times New Roman" w:eastAsia="Times New Roman" w:hAnsi="Times New Roman" w:cs="Times New Roman"/>
                <w:szCs w:val="20"/>
                <w:lang w:eastAsia="ru-RU"/>
              </w:rPr>
              <w:t>2</w:t>
            </w:r>
            <w:r w:rsidR="00DE3EF0">
              <w:rPr>
                <w:rFonts w:ascii="Times New Roman" w:eastAsia="Times New Roman" w:hAnsi="Times New Roman" w:cs="Times New Roman"/>
                <w:szCs w:val="20"/>
                <w:lang w:eastAsia="ru-RU"/>
              </w:rPr>
              <w:t>1</w:t>
            </w:r>
            <w:r w:rsidR="00BC0A2F">
              <w:rPr>
                <w:rFonts w:ascii="Times New Roman" w:eastAsia="Times New Roman" w:hAnsi="Times New Roman" w:cs="Times New Roman"/>
                <w:szCs w:val="20"/>
                <w:lang w:eastAsia="ru-RU"/>
              </w:rPr>
              <w:t xml:space="preserve"> год</w:t>
            </w:r>
            <w:r w:rsidR="002570C9">
              <w:rPr>
                <w:rFonts w:ascii="Times New Roman" w:eastAsia="Times New Roman" w:hAnsi="Times New Roman" w:cs="Times New Roman"/>
                <w:szCs w:val="20"/>
                <w:lang w:eastAsia="ru-RU"/>
              </w:rPr>
              <w:t>.</w:t>
            </w:r>
          </w:p>
        </w:tc>
      </w:tr>
      <w:tr w:rsidR="00ED76D7" w:rsidRPr="00ED76D7" w14:paraId="7726FEC3" w14:textId="77777777" w:rsidTr="00EC75E5">
        <w:tc>
          <w:tcPr>
            <w:tcW w:w="552"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4"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7354"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EC75E5">
        <w:tc>
          <w:tcPr>
            <w:tcW w:w="552"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32DB06" w14:textId="26B4469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7354"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EC75E5">
        <w:tc>
          <w:tcPr>
            <w:tcW w:w="552"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CD2117" w14:textId="44A67DE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EC75E5">
        <w:tc>
          <w:tcPr>
            <w:tcW w:w="552"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r w:rsidRPr="00413DE8">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w:t>
            </w:r>
            <w:r w:rsidRPr="00413DE8">
              <w:rPr>
                <w:rFonts w:ascii="Times New Roman" w:eastAsia="Times New Roman" w:hAnsi="Times New Roman" w:cs="Arial"/>
                <w:color w:val="000000"/>
                <w:lang w:eastAsia="ru-RU"/>
              </w:rPr>
              <w:lastRenderedPageBreak/>
              <w:t>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компания),или любое физическое лицо, в том числе зарегистрированное в качестве индивидуального предпринимателя.</w:t>
            </w:r>
          </w:p>
          <w:p w14:paraId="56290014" w14:textId="09D6B785"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00BB279E" w:rsidRPr="00413DE8">
              <w:rPr>
                <w:rFonts w:ascii="Times New Roman" w:eastAsia="Times New Roman" w:hAnsi="Times New Roman" w:cs="Times New Roman"/>
                <w:color w:val="000000"/>
                <w:lang w:eastAsia="ru-RU"/>
              </w:rPr>
              <w:t>пункте 7</w:t>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5) отсутствие у </w:t>
            </w:r>
            <w:bookmarkStart w:id="9" w:name="_GoBack"/>
            <w:bookmarkEnd w:id="9"/>
            <w:r w:rsidRPr="00413DE8">
              <w:rPr>
                <w:rFonts w:ascii="Times New Roman" w:eastAsia="Times New Roman" w:hAnsi="Times New Roman" w:cs="Times New Roman"/>
                <w:color w:val="000000"/>
                <w:lang w:eastAsia="ru-RU"/>
              </w:rPr>
              <w:t>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w:t>
            </w:r>
            <w:r w:rsidRPr="00413DE8">
              <w:rPr>
                <w:rFonts w:ascii="Times New Roman" w:eastAsia="Times New Roman" w:hAnsi="Times New Roman" w:cs="Times New Roman"/>
                <w:color w:val="000000"/>
                <w:lang w:eastAsia="ru-RU"/>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D48641C"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10" w:name="Par546"/>
            <w:bookmarkEnd w:id="10"/>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EC75E5">
        <w:tc>
          <w:tcPr>
            <w:tcW w:w="552"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54"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EC75E5">
        <w:tc>
          <w:tcPr>
            <w:tcW w:w="552"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1" w:name="_Ref169627087"/>
          </w:p>
        </w:tc>
        <w:bookmarkEnd w:id="11"/>
        <w:tc>
          <w:tcPr>
            <w:tcW w:w="2584"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EC75E5">
        <w:tc>
          <w:tcPr>
            <w:tcW w:w="552"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85053D7" w14:textId="69B5DF84"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54"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EC75E5">
        <w:tc>
          <w:tcPr>
            <w:tcW w:w="552"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3CEAA1" w14:textId="7ED19E1E"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даты начала и окончания срока предоставления участникам закупки разъяснений положений документации </w:t>
            </w:r>
            <w:r w:rsidR="00AB4704" w:rsidRPr="00ED76D7">
              <w:rPr>
                <w:rFonts w:ascii="Times New Roman" w:eastAsia="Times New Roman" w:hAnsi="Times New Roman" w:cs="Times New Roman"/>
                <w:szCs w:val="20"/>
                <w:lang w:eastAsia="ru-RU"/>
              </w:rPr>
              <w:t xml:space="preserve">об </w:t>
            </w:r>
            <w:r w:rsidR="00AB4704" w:rsidRPr="00ED76D7">
              <w:rPr>
                <w:rFonts w:ascii="Times New Roman" w:eastAsia="Times New Roman" w:hAnsi="Times New Roman" w:cs="Times New Roman"/>
                <w:szCs w:val="20"/>
                <w:lang w:eastAsia="ru-RU"/>
              </w:rPr>
              <w:lastRenderedPageBreak/>
              <w:t>аукционе</w:t>
            </w:r>
          </w:p>
        </w:tc>
        <w:tc>
          <w:tcPr>
            <w:tcW w:w="7354"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w:t>
            </w:r>
            <w:r w:rsidRPr="00ED76D7">
              <w:rPr>
                <w:rFonts w:ascii="Times New Roman" w:eastAsia="Times New Roman" w:hAnsi="Times New Roman" w:cs="Times New Roman"/>
                <w:szCs w:val="20"/>
                <w:lang w:eastAsia="ru-RU"/>
              </w:rPr>
              <w:lastRenderedPageBreak/>
              <w:t xml:space="preserve">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6F4D0009"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A269B1">
              <w:rPr>
                <w:rFonts w:ascii="Times New Roman" w:eastAsia="Times New Roman" w:hAnsi="Times New Roman" w:cs="Times New Roman"/>
                <w:szCs w:val="20"/>
                <w:lang w:eastAsia="ru-RU"/>
              </w:rPr>
              <w:t>22</w:t>
            </w:r>
            <w:r w:rsidR="00717586" w:rsidRPr="00ED76D7">
              <w:rPr>
                <w:rFonts w:ascii="Times New Roman" w:eastAsia="Times New Roman" w:hAnsi="Times New Roman" w:cs="Times New Roman"/>
                <w:szCs w:val="20"/>
                <w:lang w:eastAsia="ru-RU"/>
              </w:rPr>
              <w:t>» </w:t>
            </w:r>
            <w:r w:rsidR="00A269B1">
              <w:t xml:space="preserve">февраля </w:t>
            </w:r>
            <w:r w:rsidR="00717586"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A269B1">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EC75E5">
        <w:trPr>
          <w:trHeight w:val="648"/>
        </w:trPr>
        <w:tc>
          <w:tcPr>
            <w:tcW w:w="552"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2" w:name="_Ref166312503"/>
            <w:bookmarkStart w:id="13" w:name="_Ref166381471"/>
            <w:bookmarkEnd w:id="12"/>
          </w:p>
        </w:tc>
        <w:bookmarkEnd w:id="13"/>
        <w:tc>
          <w:tcPr>
            <w:tcW w:w="2584"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1D1DABC" w14:textId="2E45C430"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269B1">
              <w:rPr>
                <w:rFonts w:ascii="Times New Roman" w:eastAsia="Times New Roman" w:hAnsi="Times New Roman" w:cs="Times New Roman"/>
                <w:color w:val="000000" w:themeColor="text1"/>
                <w:sz w:val="24"/>
                <w:szCs w:val="24"/>
                <w:lang w:eastAsia="ru-RU"/>
              </w:rPr>
              <w:t>10</w:t>
            </w:r>
            <w:r w:rsidRPr="00DE3EF0">
              <w:rPr>
                <w:rFonts w:ascii="Times New Roman" w:eastAsia="Times New Roman" w:hAnsi="Times New Roman" w:cs="Times New Roman"/>
                <w:color w:val="000000" w:themeColor="text1"/>
                <w:sz w:val="24"/>
                <w:szCs w:val="24"/>
                <w:lang w:eastAsia="ru-RU"/>
              </w:rPr>
              <w:t xml:space="preserve"> часов </w:t>
            </w:r>
            <w:r w:rsidR="00A269B1">
              <w:rPr>
                <w:rFonts w:ascii="Times New Roman" w:eastAsia="Times New Roman" w:hAnsi="Times New Roman" w:cs="Times New Roman"/>
                <w:color w:val="000000" w:themeColor="text1"/>
                <w:sz w:val="24"/>
                <w:szCs w:val="24"/>
                <w:lang w:eastAsia="ru-RU"/>
              </w:rPr>
              <w:t>00</w:t>
            </w:r>
            <w:r w:rsidRPr="00DE3EF0">
              <w:rPr>
                <w:rFonts w:ascii="Times New Roman" w:eastAsia="Times New Roman" w:hAnsi="Times New Roman" w:cs="Times New Roman"/>
                <w:color w:val="000000" w:themeColor="text1"/>
                <w:sz w:val="24"/>
                <w:szCs w:val="24"/>
                <w:lang w:eastAsia="ru-RU"/>
              </w:rPr>
              <w:t xml:space="preserve"> минут «</w:t>
            </w:r>
            <w:r w:rsidR="00A269B1">
              <w:rPr>
                <w:rFonts w:ascii="Times New Roman" w:eastAsia="Times New Roman" w:hAnsi="Times New Roman" w:cs="Times New Roman"/>
                <w:color w:val="000000" w:themeColor="text1"/>
                <w:sz w:val="24"/>
                <w:szCs w:val="24"/>
                <w:lang w:eastAsia="ru-RU"/>
              </w:rPr>
              <w:t>24</w:t>
            </w:r>
            <w:r w:rsidRPr="00DE3EF0">
              <w:rPr>
                <w:rFonts w:ascii="Times New Roman" w:eastAsia="Times New Roman" w:hAnsi="Times New Roman" w:cs="Times New Roman"/>
                <w:color w:val="000000" w:themeColor="text1"/>
                <w:sz w:val="24"/>
                <w:szCs w:val="24"/>
                <w:lang w:eastAsia="ru-RU"/>
              </w:rPr>
              <w:t>» </w:t>
            </w:r>
            <w:r w:rsidR="00A269B1">
              <w:t xml:space="preserve">февраля </w:t>
            </w:r>
            <w:r w:rsidRPr="00DE3EF0">
              <w:rPr>
                <w:rFonts w:ascii="Times New Roman" w:eastAsia="Times New Roman" w:hAnsi="Times New Roman" w:cs="Times New Roman"/>
                <w:color w:val="000000" w:themeColor="text1"/>
                <w:sz w:val="24"/>
                <w:szCs w:val="24"/>
                <w:lang w:eastAsia="ru-RU"/>
              </w:rPr>
              <w:t>202</w:t>
            </w:r>
            <w:r w:rsidR="00A269B1">
              <w:rPr>
                <w:rFonts w:ascii="Times New Roman" w:eastAsia="Times New Roman" w:hAnsi="Times New Roman" w:cs="Times New Roman"/>
                <w:color w:val="000000" w:themeColor="text1"/>
                <w:sz w:val="24"/>
                <w:szCs w:val="24"/>
                <w:lang w:eastAsia="ru-RU"/>
              </w:rPr>
              <w:t>1</w:t>
            </w:r>
            <w:r w:rsidRPr="00DE3EF0">
              <w:rPr>
                <w:rFonts w:ascii="Times New Roman" w:eastAsia="Times New Roman" w:hAnsi="Times New Roman" w:cs="Times New Roman"/>
                <w:color w:val="000000" w:themeColor="text1"/>
                <w:sz w:val="24"/>
                <w:szCs w:val="24"/>
                <w:lang w:eastAsia="ru-RU"/>
              </w:rPr>
              <w:t xml:space="preserve"> года.</w:t>
            </w:r>
          </w:p>
          <w:p w14:paraId="0E7655AF" w14:textId="5D1A03FE" w:rsidR="001D0EC0" w:rsidRPr="00ED76D7" w:rsidRDefault="00DE3EF0" w:rsidP="00DE3EF0">
            <w:pPr>
              <w:spacing w:after="0" w:line="240" w:lineRule="auto"/>
              <w:jc w:val="both"/>
              <w:rPr>
                <w:rFonts w:ascii="Times New Roman" w:eastAsia="Times New Roman" w:hAnsi="Times New Roman" w:cs="Times New Roman"/>
                <w:szCs w:val="20"/>
                <w:lang w:eastAsia="ru-RU"/>
              </w:rPr>
            </w:pPr>
            <w:proofErr w:type="gramStart"/>
            <w:r w:rsidRPr="00DE3EF0">
              <w:rPr>
                <w:rFonts w:ascii="Times New Roman" w:eastAsia="Times New Roman" w:hAnsi="Times New Roman" w:cs="Times New Roman"/>
                <w:color w:val="000000" w:themeColor="text1"/>
                <w:sz w:val="24"/>
                <w:szCs w:val="24"/>
                <w:lang w:eastAsia="ru-RU"/>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E3EF0">
                <w:rPr>
                  <w:rFonts w:ascii="Times New Roman" w:eastAsia="Times New Roman" w:hAnsi="Times New Roman" w:cs="Times New Roman"/>
                  <w:color w:val="000000" w:themeColor="text1"/>
                  <w:sz w:val="24"/>
                  <w:szCs w:val="24"/>
                  <w:u w:val="single"/>
                  <w:lang w:eastAsia="ru-RU"/>
                </w:rPr>
                <w:t>частями 2</w:t>
              </w:r>
            </w:hyperlink>
            <w:r w:rsidRPr="00DE3EF0">
              <w:rPr>
                <w:rFonts w:ascii="Times New Roman" w:eastAsia="Times New Roman" w:hAnsi="Times New Roman" w:cs="Times New Roman"/>
                <w:color w:val="000000" w:themeColor="text1"/>
                <w:sz w:val="24"/>
                <w:szCs w:val="24"/>
                <w:lang w:eastAsia="ru-RU"/>
              </w:rPr>
              <w:t xml:space="preserve"> и </w:t>
            </w:r>
            <w:r w:rsidRPr="00DE3EF0">
              <w:rPr>
                <w:rFonts w:ascii="Times New Roman" w:eastAsia="Times New Roman" w:hAnsi="Times New Roman" w:cs="Times New Roman"/>
                <w:color w:val="000000" w:themeColor="text1"/>
                <w:sz w:val="24"/>
                <w:szCs w:val="24"/>
                <w:u w:val="single"/>
                <w:lang w:eastAsia="ru-RU"/>
              </w:rPr>
              <w:t>2.1 статьи 31</w:t>
            </w:r>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r w:rsidRPr="00DE3EF0">
              <w:rPr>
                <w:rFonts w:ascii="Times New Roman" w:eastAsia="Times New Roman" w:hAnsi="Times New Roman" w:cs="Times New Roman"/>
                <w:color w:val="000000" w:themeColor="text1"/>
                <w:sz w:val="24"/>
                <w:szCs w:val="24"/>
                <w:u w:val="single"/>
                <w:lang w:eastAsia="ru-RU"/>
              </w:rPr>
              <w:t>частью 13 статьи 24.2</w:t>
            </w:r>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оператором электронной</w:t>
            </w:r>
            <w:proofErr w:type="gramEnd"/>
            <w:r w:rsidRPr="00DE3EF0">
              <w:rPr>
                <w:rFonts w:ascii="Times New Roman" w:eastAsia="Times New Roman" w:hAnsi="Times New Roman" w:cs="Times New Roman"/>
                <w:color w:val="000000" w:themeColor="text1"/>
                <w:sz w:val="24"/>
                <w:szCs w:val="24"/>
                <w:lang w:eastAsia="ru-RU"/>
              </w:rPr>
              <w:t xml:space="preserve"> площадки в реестре участников закупок, аккредитованных на электронной площадке.</w:t>
            </w:r>
          </w:p>
        </w:tc>
      </w:tr>
      <w:tr w:rsidR="00ED76D7" w:rsidRPr="00ED76D7" w14:paraId="6A77F7E5" w14:textId="77777777" w:rsidTr="00EC75E5">
        <w:trPr>
          <w:trHeight w:val="842"/>
        </w:trPr>
        <w:tc>
          <w:tcPr>
            <w:tcW w:w="552"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20"/>
          </w:p>
        </w:tc>
        <w:bookmarkEnd w:id="14"/>
        <w:tc>
          <w:tcPr>
            <w:tcW w:w="2584"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F7C3131" w14:textId="73504A7D" w:rsidR="001D0EC0" w:rsidRPr="00ED76D7" w:rsidRDefault="00DB1E82" w:rsidP="00A269B1">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A269B1">
              <w:rPr>
                <w:rFonts w:ascii="Times New Roman" w:eastAsia="Times New Roman" w:hAnsi="Times New Roman" w:cs="Times New Roman"/>
                <w:szCs w:val="20"/>
                <w:lang w:eastAsia="ru-RU"/>
              </w:rPr>
              <w:t>25</w:t>
            </w:r>
            <w:r w:rsidRPr="00ED76D7">
              <w:rPr>
                <w:rFonts w:ascii="Times New Roman" w:eastAsia="Times New Roman" w:hAnsi="Times New Roman" w:cs="Times New Roman"/>
                <w:szCs w:val="20"/>
                <w:lang w:eastAsia="ru-RU"/>
              </w:rPr>
              <w:t>» </w:t>
            </w:r>
            <w:r w:rsidR="00A269B1">
              <w:t xml:space="preserve">февраля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A269B1">
              <w:rPr>
                <w:rFonts w:ascii="Times New Roman" w:eastAsia="Times New Roman" w:hAnsi="Times New Roman" w:cs="Times New Roman"/>
                <w:szCs w:val="20"/>
                <w:lang w:eastAsia="ru-RU"/>
              </w:rPr>
              <w:t xml:space="preserve">1 </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EC75E5">
        <w:trPr>
          <w:trHeight w:val="415"/>
        </w:trPr>
        <w:tc>
          <w:tcPr>
            <w:tcW w:w="552"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7122905"/>
          </w:p>
        </w:tc>
        <w:bookmarkEnd w:id="15"/>
        <w:tc>
          <w:tcPr>
            <w:tcW w:w="2584"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11CD228F" w14:textId="2ECF27C0" w:rsidR="001D0EC0" w:rsidRPr="00ED76D7" w:rsidRDefault="00DB1E82" w:rsidP="00A269B1">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A269B1">
              <w:rPr>
                <w:rFonts w:ascii="Times New Roman" w:eastAsia="Times New Roman" w:hAnsi="Times New Roman" w:cs="Times New Roman"/>
                <w:szCs w:val="20"/>
                <w:lang w:eastAsia="ru-RU"/>
              </w:rPr>
              <w:t>26</w:t>
            </w:r>
            <w:r w:rsidRPr="00ED76D7">
              <w:rPr>
                <w:rFonts w:ascii="Times New Roman" w:eastAsia="Times New Roman" w:hAnsi="Times New Roman" w:cs="Times New Roman"/>
                <w:szCs w:val="20"/>
                <w:lang w:eastAsia="ru-RU"/>
              </w:rPr>
              <w:t>» </w:t>
            </w:r>
            <w:r w:rsidR="00A269B1">
              <w:t xml:space="preserve">февраля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A269B1">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EC75E5">
        <w:tc>
          <w:tcPr>
            <w:tcW w:w="552"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4"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468CCD2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u w:val="single"/>
                <w:lang w:eastAsia="ru-RU"/>
              </w:rPr>
            </w:pPr>
            <w:r w:rsidRPr="00FA7B07">
              <w:rPr>
                <w:rFonts w:ascii="Times New Roman" w:eastAsia="Times New Roman" w:hAnsi="Times New Roman" w:cs="Times New Roman"/>
                <w:b/>
                <w:u w:val="single"/>
                <w:lang w:eastAsia="ru-RU"/>
              </w:rPr>
              <w:t>Заявка на участие в электронном аукционе состоит из двух частей.</w:t>
            </w:r>
          </w:p>
          <w:p w14:paraId="22A6A87C" w14:textId="77777777" w:rsidR="00FA7B07" w:rsidRPr="00FA7B07" w:rsidRDefault="00FA7B07" w:rsidP="00FA7B07">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Первая часть</w:t>
            </w:r>
            <w:r w:rsidRPr="00FA7B07">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6E9A5EAE" w14:textId="77777777" w:rsidR="00FA7B07" w:rsidRPr="00FA7B07" w:rsidRDefault="00FA7B07" w:rsidP="00FA7B07">
            <w:pPr>
              <w:spacing w:after="60" w:line="240" w:lineRule="auto"/>
              <w:ind w:firstLine="585"/>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1E079680" w14:textId="77777777" w:rsidR="00DE3EF0" w:rsidRPr="00DE3EF0" w:rsidRDefault="00DE3EF0" w:rsidP="00DE3EF0">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b/>
                <w:color w:val="000000" w:themeColor="text1"/>
                <w:sz w:val="24"/>
                <w:szCs w:val="24"/>
                <w:lang w:eastAsia="ru-RU"/>
              </w:rPr>
              <w:t>Вторая часть</w:t>
            </w:r>
            <w:r w:rsidRPr="00DE3EF0">
              <w:rPr>
                <w:rFonts w:ascii="Times New Roman" w:eastAsia="Times New Roman" w:hAnsi="Times New Roman" w:cs="Times New Roman"/>
                <w:color w:val="000000" w:themeColor="text1"/>
                <w:sz w:val="24"/>
                <w:szCs w:val="24"/>
                <w:lang w:eastAsia="ru-RU"/>
              </w:rPr>
              <w:t xml:space="preserve"> заявки на участие в электронном аукционе должна содержать следующие документы и информацию:</w:t>
            </w:r>
          </w:p>
          <w:p w14:paraId="24257DF3" w14:textId="77777777" w:rsidR="00DE3EF0" w:rsidRPr="00DE3EF0" w:rsidRDefault="00DE3EF0" w:rsidP="00DE3EF0">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w:t>
            </w:r>
            <w:r w:rsidRPr="00DE3EF0">
              <w:rPr>
                <w:rFonts w:ascii="Times New Roman" w:eastAsia="Times New Roman" w:hAnsi="Times New Roman" w:cs="Times New Roman"/>
                <w:color w:val="000000" w:themeColor="text1"/>
                <w:sz w:val="24"/>
                <w:szCs w:val="24"/>
                <w:lang w:eastAsia="ru-RU"/>
              </w:rPr>
              <w:lastRenderedPageBreak/>
              <w:t>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D5DA343" w14:textId="77777777"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2) документы, подтверждающие соответствие участника аукциона следующим требованиям:</w:t>
            </w:r>
          </w:p>
          <w:p w14:paraId="1C4D2A94" w14:textId="39CF2111"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а) соответствие требованиям, </w:t>
            </w:r>
            <w:r w:rsidRPr="00DE3EF0">
              <w:rPr>
                <w:rFonts w:ascii="Times New Roman" w:eastAsia="Times New Roman" w:hAnsi="Times New Roman" w:cs="Times New Roman"/>
                <w:bCs/>
                <w:color w:val="000000" w:themeColor="text1"/>
                <w:sz w:val="24"/>
                <w:szCs w:val="24"/>
                <w:lang w:eastAsia="ru-RU"/>
              </w:rPr>
              <w:t>установленным</w:t>
            </w:r>
            <w:r w:rsidRPr="00DE3EF0">
              <w:rPr>
                <w:rFonts w:ascii="Times New Roman" w:eastAsia="Times New Roman" w:hAnsi="Times New Roman" w:cs="Times New Roman"/>
                <w:color w:val="000000" w:themeColor="text1"/>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3EF0">
              <w:rPr>
                <w:rFonts w:ascii="Times New Roman" w:eastAsia="Times New Roman" w:hAnsi="Times New Roman" w:cs="Times New Roman"/>
                <w:bCs/>
                <w:color w:val="000000" w:themeColor="text1"/>
                <w:sz w:val="24"/>
                <w:szCs w:val="24"/>
                <w:lang w:eastAsia="ru-RU"/>
              </w:rPr>
              <w:t>ом</w:t>
            </w:r>
            <w:r w:rsidRPr="00DE3EF0">
              <w:rPr>
                <w:rFonts w:ascii="Times New Roman" w:eastAsia="Times New Roman" w:hAnsi="Times New Roman" w:cs="Times New Roman"/>
                <w:color w:val="000000" w:themeColor="text1"/>
                <w:sz w:val="24"/>
                <w:szCs w:val="24"/>
                <w:lang w:eastAsia="ru-RU"/>
              </w:rPr>
              <w:t xml:space="preserve"> закупки: </w:t>
            </w:r>
            <w:r w:rsidRPr="00DE3EF0">
              <w:rPr>
                <w:rFonts w:ascii="Times New Roman" w:eastAsia="Times New Roman" w:hAnsi="Times New Roman" w:cs="Times New Roman"/>
                <w:b/>
                <w:color w:val="000000" w:themeColor="text1"/>
                <w:sz w:val="24"/>
                <w:szCs w:val="24"/>
                <w:lang w:eastAsia="ru-RU"/>
              </w:rPr>
              <w:t>требуется;</w:t>
            </w:r>
          </w:p>
          <w:p w14:paraId="4D58E913" w14:textId="0A54D489" w:rsidR="00DE3EF0" w:rsidRPr="00DE3EF0" w:rsidRDefault="00DE3EF0" w:rsidP="00DE3EF0">
            <w:pPr>
              <w:spacing w:after="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SimSun" w:hAnsi="Times New Roman" w:cs="Times New Roman"/>
                <w:color w:val="000000" w:themeColor="text1"/>
                <w:sz w:val="24"/>
                <w:szCs w:val="24"/>
                <w:lang w:eastAsia="zh-CN"/>
              </w:rPr>
              <w:t>-</w:t>
            </w:r>
            <w:r w:rsidRPr="00DE3EF0">
              <w:rPr>
                <w:rFonts w:ascii="Times New Roman" w:eastAsia="Times New Roman" w:hAnsi="Times New Roman" w:cs="Times New Roman"/>
                <w:bCs/>
                <w:color w:val="000000" w:themeColor="text1"/>
                <w:sz w:val="24"/>
                <w:szCs w:val="24"/>
                <w:lang w:eastAsia="ru-RU"/>
              </w:rPr>
              <w:t xml:space="preserve"> копия </w:t>
            </w:r>
            <w:r w:rsidR="001147BF" w:rsidRPr="00DE3EF0">
              <w:rPr>
                <w:rFonts w:ascii="Times New Roman" w:eastAsia="Times New Roman" w:hAnsi="Times New Roman" w:cs="Times New Roman"/>
                <w:color w:val="000000" w:themeColor="text1"/>
                <w:sz w:val="24"/>
                <w:szCs w:val="24"/>
                <w:lang w:eastAsia="ru-RU"/>
              </w:rPr>
              <w:t>действующей лицензии</w:t>
            </w:r>
            <w:r w:rsidRPr="00DE3EF0">
              <w:rPr>
                <w:rFonts w:ascii="Times New Roman" w:eastAsia="Times New Roman" w:hAnsi="Times New Roman" w:cs="Times New Roman"/>
                <w:color w:val="000000" w:themeColor="text1"/>
                <w:sz w:val="24"/>
                <w:szCs w:val="24"/>
                <w:lang w:eastAsia="ru-RU"/>
              </w:rPr>
              <w:t xml:space="preserve">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
          <w:p w14:paraId="66F2618E" w14:textId="77777777" w:rsidR="00DE3EF0" w:rsidRPr="007C47EC" w:rsidRDefault="00DE3EF0" w:rsidP="00DE3EF0">
            <w:pPr>
              <w:spacing w:after="0" w:line="240" w:lineRule="auto"/>
              <w:jc w:val="both"/>
              <w:rPr>
                <w:rFonts w:ascii="Times New Roman" w:eastAsia="Times New Roman" w:hAnsi="Times New Roman" w:cs="Times New Roman"/>
                <w:i/>
                <w:color w:val="000000" w:themeColor="text1"/>
                <w:szCs w:val="24"/>
                <w:lang w:eastAsia="ru-RU"/>
              </w:rPr>
            </w:pPr>
            <w:r w:rsidRPr="007C47EC">
              <w:rPr>
                <w:rFonts w:ascii="Times New Roman" w:eastAsia="Times New Roman" w:hAnsi="Times New Roman" w:cs="Times New Roman"/>
                <w:i/>
                <w:color w:val="000000" w:themeColor="text1"/>
                <w:szCs w:val="24"/>
                <w:lang w:eastAsia="ru-RU"/>
              </w:rPr>
              <w:t>1) защита жизни и здоровья граждан</w:t>
            </w:r>
          </w:p>
          <w:p w14:paraId="7B9574C0" w14:textId="4D8F5FFF" w:rsidR="00DE3EF0" w:rsidRPr="007C47EC" w:rsidRDefault="00DE3EF0" w:rsidP="00DE3EF0">
            <w:pPr>
              <w:spacing w:after="0" w:line="240" w:lineRule="auto"/>
              <w:jc w:val="both"/>
              <w:rPr>
                <w:rFonts w:ascii="Times New Roman" w:eastAsia="Times New Roman" w:hAnsi="Times New Roman" w:cs="Times New Roman"/>
                <w:i/>
                <w:color w:val="000000" w:themeColor="text1"/>
                <w:szCs w:val="24"/>
                <w:lang w:eastAsia="ru-RU"/>
              </w:rPr>
            </w:pPr>
            <w:r w:rsidRPr="007C47EC">
              <w:rPr>
                <w:rFonts w:ascii="Times New Roman" w:eastAsia="Times New Roman" w:hAnsi="Times New Roman" w:cs="Times New Roman"/>
                <w:i/>
                <w:color w:val="000000" w:themeColor="text1"/>
                <w:szCs w:val="24"/>
                <w:lang w:eastAsia="ru-RU"/>
              </w:rPr>
              <w:t xml:space="preserve">2) охрана объектов и (или) </w:t>
            </w:r>
            <w:r w:rsidR="001147BF" w:rsidRPr="007C47EC">
              <w:rPr>
                <w:rFonts w:ascii="Times New Roman" w:eastAsia="Times New Roman" w:hAnsi="Times New Roman" w:cs="Times New Roman"/>
                <w:i/>
                <w:color w:val="000000" w:themeColor="text1"/>
                <w:szCs w:val="24"/>
                <w:lang w:eastAsia="ru-RU"/>
              </w:rPr>
              <w:t>имущества (</w:t>
            </w:r>
            <w:r w:rsidRPr="007C47EC">
              <w:rPr>
                <w:rFonts w:ascii="Times New Roman" w:eastAsia="Times New Roman" w:hAnsi="Times New Roman" w:cs="Times New Roman"/>
                <w:i/>
                <w:color w:val="000000" w:themeColor="text1"/>
                <w:szCs w:val="24"/>
                <w:lang w:eastAsia="ru-RU"/>
              </w:rPr>
              <w:t xml:space="preserve">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 </w:t>
            </w:r>
          </w:p>
          <w:p w14:paraId="6A38D0F4" w14:textId="77777777" w:rsidR="007C47EC" w:rsidRPr="007C47EC" w:rsidRDefault="007C47EC" w:rsidP="00DE3EF0">
            <w:pPr>
              <w:spacing w:after="0" w:line="240" w:lineRule="auto"/>
              <w:jc w:val="both"/>
              <w:rPr>
                <w:rFonts w:ascii="Times New Roman" w:eastAsia="Times New Roman" w:hAnsi="Times New Roman" w:cs="Times New Roman"/>
                <w:i/>
                <w:color w:val="000000" w:themeColor="text1"/>
                <w:szCs w:val="24"/>
                <w:lang w:eastAsia="ru-RU"/>
              </w:rPr>
            </w:pPr>
            <w:r w:rsidRPr="007C47EC">
              <w:rPr>
                <w:rFonts w:ascii="Times New Roman" w:eastAsia="Times New Roman" w:hAnsi="Times New Roman" w:cs="Times New Roman"/>
                <w:i/>
                <w:color w:val="000000" w:themeColor="text1"/>
                <w:szCs w:val="24"/>
                <w:lang w:eastAsia="ru-RU"/>
              </w:rPr>
              <w:t>5) обеспечение порядка в местах проведения массовых мероприятий</w:t>
            </w:r>
          </w:p>
          <w:p w14:paraId="2FACE6BB" w14:textId="20B51A8D" w:rsidR="00DE3EF0" w:rsidRPr="007C47EC" w:rsidRDefault="00DE3EF0" w:rsidP="00DE3EF0">
            <w:pPr>
              <w:spacing w:after="0" w:line="240" w:lineRule="auto"/>
              <w:jc w:val="both"/>
              <w:rPr>
                <w:rFonts w:ascii="Times New Roman" w:eastAsia="Times New Roman" w:hAnsi="Times New Roman" w:cs="Times New Roman"/>
                <w:i/>
                <w:color w:val="000000" w:themeColor="text1"/>
                <w:szCs w:val="24"/>
                <w:lang w:eastAsia="ru-RU"/>
              </w:rPr>
            </w:pPr>
            <w:r w:rsidRPr="007C47EC">
              <w:rPr>
                <w:rFonts w:ascii="Times New Roman" w:eastAsia="Times New Roman" w:hAnsi="Times New Roman" w:cs="Times New Roman"/>
                <w:i/>
                <w:color w:val="000000" w:themeColor="text1"/>
                <w:szCs w:val="24"/>
                <w:lang w:eastAsia="ru-RU"/>
              </w:rPr>
              <w:t xml:space="preserve">7) охрана объектов и (или) имущества, а также обеспечение </w:t>
            </w:r>
            <w:proofErr w:type="spellStart"/>
            <w:r w:rsidRPr="007C47EC">
              <w:rPr>
                <w:rFonts w:ascii="Times New Roman" w:eastAsia="Times New Roman" w:hAnsi="Times New Roman" w:cs="Times New Roman"/>
                <w:i/>
                <w:color w:val="000000" w:themeColor="text1"/>
                <w:szCs w:val="24"/>
                <w:lang w:eastAsia="ru-RU"/>
              </w:rPr>
              <w:t>внутриобъектового</w:t>
            </w:r>
            <w:proofErr w:type="spellEnd"/>
            <w:r w:rsidRPr="007C47EC">
              <w:rPr>
                <w:rFonts w:ascii="Times New Roman" w:eastAsia="Times New Roman" w:hAnsi="Times New Roman" w:cs="Times New Roman"/>
                <w:i/>
                <w:color w:val="000000" w:themeColor="text1"/>
                <w:szCs w:val="24"/>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деятельности в Российской Федерации" от 11.03.1992 № 2487-1.</w:t>
            </w:r>
          </w:p>
          <w:p w14:paraId="57673AD8" w14:textId="77777777"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E494A76"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непроведение</w:t>
            </w:r>
            <w:proofErr w:type="spellEnd"/>
            <w:r w:rsidRPr="00DE3EF0">
              <w:rPr>
                <w:rFonts w:ascii="Times New Roman" w:eastAsia="Times New Roman" w:hAnsi="Times New Roman" w:cs="Times New Roman"/>
                <w:color w:val="000000" w:themeColor="text1"/>
                <w:sz w:val="24"/>
                <w:szCs w:val="24"/>
                <w:lang w:eastAsia="ru-RU"/>
              </w:rPr>
              <w:t xml:space="preserve"> ликвидации участника </w:t>
            </w:r>
            <w:r w:rsidRPr="00DE3EF0">
              <w:rPr>
                <w:rFonts w:ascii="Times New Roman" w:eastAsia="Times New Roman" w:hAnsi="Times New Roman" w:cs="Times New Roman"/>
                <w:bCs/>
                <w:color w:val="000000" w:themeColor="text1"/>
                <w:sz w:val="24"/>
                <w:szCs w:val="24"/>
                <w:lang w:eastAsia="ru-RU"/>
              </w:rPr>
              <w:t>закупки -</w:t>
            </w:r>
            <w:r w:rsidRPr="00DE3EF0">
              <w:rPr>
                <w:rFonts w:ascii="Times New Roman" w:eastAsia="Times New Roman" w:hAnsi="Times New Roman" w:cs="Times New Roman"/>
                <w:color w:val="000000" w:themeColor="text1"/>
                <w:sz w:val="24"/>
                <w:szCs w:val="24"/>
                <w:lang w:eastAsia="ru-RU"/>
              </w:rPr>
              <w:t xml:space="preserve"> юридического лица и отсутствие решения арбитражного суда о признании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 юридического лица, индивидуального предпринимателя </w:t>
            </w:r>
            <w:r w:rsidRPr="00DE3EF0">
              <w:rPr>
                <w:rFonts w:ascii="Times New Roman" w:eastAsia="Times New Roman" w:hAnsi="Times New Roman" w:cs="Times New Roman"/>
                <w:bCs/>
                <w:color w:val="000000" w:themeColor="text1"/>
                <w:sz w:val="24"/>
                <w:szCs w:val="24"/>
                <w:lang w:eastAsia="ru-RU"/>
              </w:rPr>
              <w:t>несостоятельным (</w:t>
            </w:r>
            <w:r w:rsidRPr="00DE3EF0">
              <w:rPr>
                <w:rFonts w:ascii="Times New Roman" w:eastAsia="Times New Roman" w:hAnsi="Times New Roman" w:cs="Times New Roman"/>
                <w:color w:val="000000" w:themeColor="text1"/>
                <w:sz w:val="24"/>
                <w:szCs w:val="24"/>
                <w:lang w:eastAsia="ru-RU"/>
              </w:rPr>
              <w:t>банкротом</w:t>
            </w:r>
            <w:r w:rsidRPr="00DE3EF0">
              <w:rPr>
                <w:rFonts w:ascii="Times New Roman" w:eastAsia="Times New Roman" w:hAnsi="Times New Roman" w:cs="Times New Roman"/>
                <w:bCs/>
                <w:color w:val="000000" w:themeColor="text1"/>
                <w:sz w:val="24"/>
                <w:szCs w:val="24"/>
                <w:lang w:eastAsia="ru-RU"/>
              </w:rPr>
              <w:t>)</w:t>
            </w:r>
            <w:r w:rsidRPr="00DE3EF0">
              <w:rPr>
                <w:rFonts w:ascii="Times New Roman" w:eastAsia="Times New Roman" w:hAnsi="Times New Roman" w:cs="Times New Roman"/>
                <w:color w:val="000000" w:themeColor="text1"/>
                <w:sz w:val="24"/>
                <w:szCs w:val="24"/>
                <w:lang w:eastAsia="ru-RU"/>
              </w:rPr>
              <w:t xml:space="preserve"> и об открытии конкурсного производства;</w:t>
            </w:r>
          </w:p>
          <w:p w14:paraId="4CBA4A1D"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неприостановление</w:t>
            </w:r>
            <w:proofErr w:type="spellEnd"/>
            <w:r w:rsidRPr="00DE3EF0">
              <w:rPr>
                <w:rFonts w:ascii="Times New Roman" w:eastAsia="Times New Roman" w:hAnsi="Times New Roman" w:cs="Times New Roman"/>
                <w:color w:val="000000" w:themeColor="text1"/>
                <w:sz w:val="24"/>
                <w:szCs w:val="24"/>
                <w:lang w:eastAsia="ru-RU"/>
              </w:rPr>
              <w:t xml:space="preserve"> деятельности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в порядке, </w:t>
            </w:r>
            <w:r w:rsidRPr="00DE3EF0">
              <w:rPr>
                <w:rFonts w:ascii="Times New Roman" w:eastAsia="Times New Roman" w:hAnsi="Times New Roman" w:cs="Times New Roman"/>
                <w:bCs/>
                <w:color w:val="000000" w:themeColor="text1"/>
                <w:sz w:val="24"/>
                <w:szCs w:val="24"/>
                <w:lang w:eastAsia="ru-RU"/>
              </w:rPr>
              <w:t>установленном</w:t>
            </w:r>
            <w:r w:rsidRPr="00DE3EF0">
              <w:rPr>
                <w:rFonts w:ascii="Times New Roman" w:eastAsia="Times New Roman" w:hAnsi="Times New Roman" w:cs="Times New Roman"/>
                <w:color w:val="000000" w:themeColor="text1"/>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14:paraId="21BA0BAF"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DE3EF0">
              <w:rPr>
                <w:rFonts w:ascii="Times New Roman" w:eastAsia="Times New Roman" w:hAnsi="Times New Roman" w:cs="Times New Roman"/>
                <w:color w:val="000000" w:themeColor="text1"/>
                <w:sz w:val="24"/>
                <w:szCs w:val="24"/>
                <w:lang w:eastAsia="ru-RU"/>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F078C"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B170EE"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464A08" w14:textId="497594A4"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заказчик приобретает права на такие результаты, за исключением случаев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ов на создание произведений литературы или искусства, исполнения, на финансирование проката или показа национального фильма;</w:t>
            </w:r>
          </w:p>
          <w:p w14:paraId="4292DA24"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3EF0">
              <w:rPr>
                <w:rFonts w:ascii="Times New Roman" w:eastAsia="Times New Roman" w:hAnsi="Times New Roman" w:cs="Times New Roman"/>
                <w:color w:val="000000" w:themeColor="text1"/>
                <w:sz w:val="24"/>
                <w:szCs w:val="24"/>
                <w:lang w:eastAsia="ru-RU"/>
              </w:rPr>
              <w:t>неполнородными</w:t>
            </w:r>
            <w:proofErr w:type="spellEnd"/>
            <w:r w:rsidRPr="00DE3EF0">
              <w:rPr>
                <w:rFonts w:ascii="Times New Roman" w:eastAsia="Times New Roman" w:hAnsi="Times New Roman" w:cs="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w:t>
            </w:r>
            <w:r w:rsidRPr="00DE3EF0">
              <w:rPr>
                <w:rFonts w:ascii="Times New Roman" w:eastAsia="Times New Roman" w:hAnsi="Times New Roman" w:cs="Times New Roman"/>
                <w:color w:val="000000" w:themeColor="text1"/>
                <w:sz w:val="24"/>
                <w:szCs w:val="24"/>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C76AA0" w14:textId="1A1C4E09"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E3EF0">
              <w:rPr>
                <w:rFonts w:ascii="Times New Roman" w:eastAsia="Times New Roman" w:hAnsi="Times New Roman" w:cs="Times New Roman"/>
                <w:b/>
                <w:color w:val="000000" w:themeColor="text1"/>
                <w:sz w:val="24"/>
                <w:szCs w:val="24"/>
                <w:lang w:eastAsia="ru-RU"/>
              </w:rPr>
              <w:t>не требуется</w:t>
            </w:r>
            <w:r w:rsidRPr="00DE3EF0">
              <w:rPr>
                <w:rFonts w:ascii="Times New Roman" w:eastAsia="Times New Roman" w:hAnsi="Times New Roman" w:cs="Times New Roman"/>
                <w:color w:val="000000" w:themeColor="text1"/>
                <w:sz w:val="24"/>
                <w:szCs w:val="24"/>
                <w:lang w:eastAsia="ru-RU"/>
              </w:rPr>
              <w:t>;</w:t>
            </w:r>
          </w:p>
          <w:p w14:paraId="7B5243E7" w14:textId="7CFCB8F5"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или предоставление обеспечения заявки на участие в аукционе,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является крупной сделкой;</w:t>
            </w:r>
          </w:p>
          <w:p w14:paraId="1E03F592" w14:textId="119EF4A6"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DE3EF0">
              <w:rPr>
                <w:rFonts w:ascii="Times New Roman" w:eastAsia="Times New Roman" w:hAnsi="Times New Roman" w:cs="Times New Roman"/>
                <w:b/>
                <w:color w:val="000000" w:themeColor="text1"/>
                <w:sz w:val="24"/>
                <w:szCs w:val="24"/>
                <w:lang w:eastAsia="ru-RU"/>
              </w:rPr>
              <w:t>не требуется;</w:t>
            </w:r>
          </w:p>
          <w:p w14:paraId="18F0B73C" w14:textId="38899827"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b/>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DE3EF0">
              <w:rPr>
                <w:rFonts w:ascii="Times New Roman" w:eastAsia="Times New Roman" w:hAnsi="Times New Roman" w:cs="Times New Roman"/>
                <w:b/>
                <w:color w:val="000000" w:themeColor="text1"/>
                <w:sz w:val="24"/>
                <w:szCs w:val="24"/>
                <w:lang w:eastAsia="ru-RU"/>
              </w:rPr>
              <w:t xml:space="preserve"> не требуется;</w:t>
            </w:r>
          </w:p>
          <w:p w14:paraId="390A7802" w14:textId="2113DA6F" w:rsidR="005F6436" w:rsidRPr="00DE3EF0" w:rsidRDefault="00DE3EF0" w:rsidP="00DE3EF0">
            <w:pPr>
              <w:autoSpaceDE w:val="0"/>
              <w:autoSpaceDN w:val="0"/>
              <w:adjustRightInd w:val="0"/>
              <w:spacing w:after="60" w:line="240" w:lineRule="auto"/>
              <w:jc w:val="both"/>
              <w:rPr>
                <w:rFonts w:ascii="Times New Roman" w:eastAsia="Times New Roman" w:hAnsi="Times New Roman" w:cs="Times New Roman"/>
                <w:b/>
                <w:color w:val="000000" w:themeColor="text1"/>
                <w:lang w:eastAsia="ru-RU"/>
              </w:rPr>
            </w:pPr>
            <w:r w:rsidRPr="00DE3EF0">
              <w:rPr>
                <w:rFonts w:ascii="Times New Roman" w:eastAsia="Times New Roman" w:hAnsi="Times New Roman" w:cs="Times New Roman"/>
                <w:color w:val="000000" w:themeColor="text1"/>
                <w:sz w:val="24"/>
                <w:szCs w:val="24"/>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DE3EF0">
              <w:rPr>
                <w:rFonts w:ascii="Times New Roman" w:eastAsia="Times New Roman" w:hAnsi="Times New Roman" w:cs="Times New Roman"/>
                <w:b/>
                <w:color w:val="000000" w:themeColor="text1"/>
                <w:sz w:val="24"/>
                <w:szCs w:val="24"/>
                <w:lang w:eastAsia="ru-RU"/>
              </w:rPr>
              <w:t>требуется</w:t>
            </w:r>
          </w:p>
        </w:tc>
      </w:tr>
      <w:tr w:rsidR="00ED76D7" w:rsidRPr="00ED76D7" w14:paraId="2BDA22E6" w14:textId="77777777" w:rsidTr="00EC75E5">
        <w:tc>
          <w:tcPr>
            <w:tcW w:w="552"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B8B4B23" w14:textId="5C0C0398"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9CE58F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Участник закупки вправе подать только одну заявку на участие в электронном аукционе. </w:t>
            </w:r>
          </w:p>
          <w:p w14:paraId="3C3851CD"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7A6FD4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r w:rsidRPr="00DE3EF0">
              <w:rPr>
                <w:rFonts w:ascii="Times New Roman" w:eastAsia="Times New Roman" w:hAnsi="Times New Roman" w:cs="Times New Roman"/>
                <w:sz w:val="24"/>
                <w:szCs w:val="24"/>
                <w:lang w:val="en-US" w:eastAsia="ru-RU"/>
              </w:rPr>
              <w:t>c</w:t>
            </w:r>
            <w:r w:rsidRPr="00DE3EF0">
              <w:rPr>
                <w:rFonts w:ascii="Times New Roman" w:eastAsia="Times New Roman" w:hAnsi="Times New Roman" w:cs="Times New Roman"/>
                <w:sz w:val="24"/>
                <w:szCs w:val="24"/>
                <w:lang w:eastAsia="ru-RU"/>
              </w:rPr>
              <w:t>оставлена на русском языке.</w:t>
            </w:r>
            <w:bookmarkStart w:id="17" w:name="_Ref119430333"/>
            <w:r w:rsidRPr="00DE3EF0">
              <w:rPr>
                <w:rFonts w:ascii="Times New Roman" w:eastAsia="Times New Roman" w:hAnsi="Times New Roman" w:cs="Times New Roman"/>
                <w:sz w:val="24"/>
                <w:szCs w:val="24"/>
                <w:lang w:eastAsia="ru-RU"/>
              </w:rPr>
              <w:t xml:space="preserve"> </w:t>
            </w:r>
            <w:bookmarkStart w:id="18" w:name="_Toc123405470"/>
            <w:bookmarkStart w:id="19" w:name="_Ref119429817"/>
            <w:bookmarkEnd w:id="17"/>
            <w:bookmarkEnd w:id="18"/>
            <w:bookmarkEnd w:id="19"/>
            <w:r w:rsidRPr="00DE3EF0">
              <w:rPr>
                <w:rFonts w:ascii="Times New Roman" w:eastAsia="Times New Roman" w:hAnsi="Times New Roman" w:cs="Times New Roman"/>
                <w:sz w:val="24"/>
                <w:szCs w:val="24"/>
                <w:lang w:eastAsia="ru-RU"/>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w:t>
            </w:r>
            <w:r w:rsidRPr="00DE3EF0">
              <w:rPr>
                <w:rFonts w:ascii="Times New Roman" w:eastAsia="Times New Roman" w:hAnsi="Times New Roman" w:cs="Times New Roman"/>
                <w:sz w:val="24"/>
                <w:szCs w:val="24"/>
                <w:lang w:eastAsia="ru-RU"/>
              </w:rPr>
              <w:lastRenderedPageBreak/>
              <w:t>перевод.</w:t>
            </w:r>
          </w:p>
          <w:p w14:paraId="3C4FD53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14:paraId="5DB3E7A3"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14:paraId="59CA42B0"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E3EF0">
              <w:rPr>
                <w:rFonts w:ascii="Times New Roman" w:eastAsia="Times New Roman" w:hAnsi="Times New Roman" w:cs="Times New Roman"/>
                <w:sz w:val="24"/>
                <w:szCs w:val="24"/>
                <w:lang w:eastAsia="ru-RU"/>
              </w:rPr>
              <w:t>заполненного</w:t>
            </w:r>
            <w:proofErr w:type="gramEnd"/>
            <w:r w:rsidRPr="00DE3EF0">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 слов </w:t>
            </w:r>
            <w:r w:rsidRPr="00ED76D7">
              <w:rPr>
                <w:rFonts w:ascii="Times New Roman" w:eastAsia="Times New Roman" w:hAnsi="Times New Roman" w:cs="Times New Roman"/>
                <w:b/>
                <w:szCs w:val="20"/>
                <w:lang w:eastAsia="ru-RU"/>
              </w:rPr>
              <w:t>«от… до…»</w:t>
            </w:r>
            <w:r w:rsidRPr="00ED76D7">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В случае, если предложение с описанием характеристик товара </w:t>
            </w:r>
            <w:r w:rsidRPr="003B55ED">
              <w:rPr>
                <w:rFonts w:ascii="Times New Roman" w:eastAsia="Times New Roman" w:hAnsi="Times New Roman" w:cs="Times New Roman"/>
                <w:szCs w:val="24"/>
                <w:lang w:eastAsia="ru-RU"/>
              </w:rPr>
              <w:lastRenderedPageBreak/>
              <w:t>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EC75E5">
        <w:tc>
          <w:tcPr>
            <w:tcW w:w="552"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4"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1D1A7BED" w14:textId="2D897223" w:rsidR="001D0EC0" w:rsidRPr="00ED76D7" w:rsidRDefault="001D0EC0" w:rsidP="00AB4704">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970D3">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28347A" w:rsidRPr="0028347A">
              <w:rPr>
                <w:rFonts w:ascii="Times New Roman" w:eastAsia="Times New Roman" w:hAnsi="Times New Roman" w:cs="Times New Roman"/>
                <w:b/>
                <w:szCs w:val="20"/>
                <w:lang w:eastAsia="ru-RU"/>
              </w:rPr>
              <w:t>12 395 (Двенадцать тысяч триста д</w:t>
            </w:r>
            <w:r w:rsidR="0028347A">
              <w:rPr>
                <w:rFonts w:ascii="Times New Roman" w:eastAsia="Times New Roman" w:hAnsi="Times New Roman" w:cs="Times New Roman"/>
                <w:b/>
                <w:szCs w:val="20"/>
                <w:lang w:eastAsia="ru-RU"/>
              </w:rPr>
              <w:t>евяносто пять) рублей 20 копеек</w:t>
            </w:r>
            <w:r w:rsidR="0077739A" w:rsidRPr="006E758C">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EC75E5">
        <w:tc>
          <w:tcPr>
            <w:tcW w:w="552"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354" w:type="dxa"/>
            <w:tcBorders>
              <w:top w:val="single" w:sz="4" w:space="0" w:color="auto"/>
              <w:left w:val="single" w:sz="4" w:space="0" w:color="auto"/>
              <w:bottom w:val="single" w:sz="4" w:space="0" w:color="auto"/>
              <w:right w:val="single" w:sz="4" w:space="0" w:color="auto"/>
            </w:tcBorders>
          </w:tcPr>
          <w:p w14:paraId="333BB623" w14:textId="77777777"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28E4ED5" w14:textId="14C71D4E" w:rsidR="001D0EC0" w:rsidRPr="00592807" w:rsidRDefault="00DE3EF0" w:rsidP="00DE3EF0">
            <w:pPr>
              <w:spacing w:after="0" w:line="240" w:lineRule="auto"/>
              <w:jc w:val="both"/>
              <w:rPr>
                <w:rFonts w:ascii="Times New Roman" w:eastAsia="Times New Roman" w:hAnsi="Times New Roman" w:cs="Times New Roman"/>
                <w:szCs w:val="20"/>
                <w:lang w:eastAsia="ru-RU"/>
              </w:rPr>
            </w:pPr>
            <w:bookmarkStart w:id="23" w:name="_Toc354408427"/>
            <w:r w:rsidRPr="00DE3EF0">
              <w:rPr>
                <w:rFonts w:ascii="Times New Roman" w:eastAsia="Times New Roman" w:hAnsi="Times New Roman" w:cs="Times New Roman"/>
                <w:color w:val="000000" w:themeColor="text1"/>
                <w:sz w:val="24"/>
                <w:szCs w:val="24"/>
                <w:lang w:eastAsia="ru-RU"/>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w:t>
            </w:r>
            <w:r w:rsidRPr="00DE3EF0">
              <w:rPr>
                <w:rFonts w:ascii="Times New Roman" w:eastAsia="Times New Roman" w:hAnsi="Times New Roman" w:cs="Times New Roman"/>
                <w:color w:val="000000" w:themeColor="text1"/>
                <w:sz w:val="24"/>
                <w:szCs w:val="24"/>
                <w:lang w:eastAsia="ru-RU"/>
              </w:rPr>
              <w:lastRenderedPageBreak/>
              <w:t>поставщиков (подрядчиков, исполнителей).</w:t>
            </w:r>
            <w:bookmarkEnd w:id="23"/>
          </w:p>
        </w:tc>
      </w:tr>
      <w:tr w:rsidR="00ED76D7" w:rsidRPr="00ED76D7" w14:paraId="32750842" w14:textId="77777777" w:rsidTr="00EC75E5">
        <w:tc>
          <w:tcPr>
            <w:tcW w:w="552"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4" w:type="dxa"/>
            <w:gridSpan w:val="2"/>
            <w:tcBorders>
              <w:top w:val="single" w:sz="4" w:space="0" w:color="auto"/>
              <w:left w:val="single" w:sz="4" w:space="0" w:color="auto"/>
              <w:bottom w:val="single" w:sz="4" w:space="0" w:color="auto"/>
              <w:right w:val="single" w:sz="4" w:space="0" w:color="auto"/>
            </w:tcBorders>
          </w:tcPr>
          <w:p w14:paraId="13B990AF" w14:textId="7779BA4C"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E970D3">
              <w:rPr>
                <w:rFonts w:ascii="Times New Roman" w:eastAsia="Times New Roman" w:hAnsi="Times New Roman" w:cs="Times New Roman"/>
                <w:szCs w:val="20"/>
                <w:lang w:eastAsia="ru-RU"/>
              </w:rPr>
              <w:t>договор</w:t>
            </w:r>
          </w:p>
        </w:tc>
        <w:tc>
          <w:tcPr>
            <w:tcW w:w="7354" w:type="dxa"/>
            <w:tcBorders>
              <w:top w:val="single" w:sz="4" w:space="0" w:color="auto"/>
              <w:left w:val="single" w:sz="4" w:space="0" w:color="auto"/>
              <w:bottom w:val="single" w:sz="4" w:space="0" w:color="auto"/>
              <w:right w:val="single" w:sz="4" w:space="0" w:color="auto"/>
            </w:tcBorders>
          </w:tcPr>
          <w:p w14:paraId="2C7F8098" w14:textId="4AEB330D" w:rsidR="001D0EC0" w:rsidRPr="00ED76D7" w:rsidRDefault="00DE3EF0" w:rsidP="00DE3EF0">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sz w:val="24"/>
                <w:szCs w:val="24"/>
                <w:lang w:eastAsia="ru-RU"/>
              </w:rPr>
              <w:t xml:space="preserve">В течение пяти </w:t>
            </w:r>
            <w:r w:rsidRPr="00DE3EF0">
              <w:rPr>
                <w:rFonts w:ascii="Times New Roman" w:eastAsia="Times New Roman" w:hAnsi="Times New Roman" w:cs="Times New Roman"/>
                <w:color w:val="000000" w:themeColor="text1"/>
                <w:sz w:val="24"/>
                <w:szCs w:val="24"/>
                <w:lang w:eastAsia="ru-RU"/>
              </w:rPr>
              <w:t>дней с даты размещения заказчиком в единой информационной системе проекта договора.</w:t>
            </w:r>
          </w:p>
        </w:tc>
      </w:tr>
      <w:tr w:rsidR="00ED76D7" w:rsidRPr="00ED76D7" w14:paraId="71AADDCE" w14:textId="77777777" w:rsidTr="00EC75E5">
        <w:tc>
          <w:tcPr>
            <w:tcW w:w="552"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59AAD7" w14:textId="183502B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57D72037" w14:textId="5237480C"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если в сроки, предусмотренные статьей 83.2 Закона о контрактной системе, он не направил заказчику проект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на двадцать пять процентов и более от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w:t>
            </w:r>
          </w:p>
          <w:p w14:paraId="72FBCFDE" w14:textId="27EFF81A"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В случае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участником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срок, установленный для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статьей 83.2 Закона о контрактной системе, такой участник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w:t>
            </w:r>
          </w:p>
          <w:p w14:paraId="03FBE5C8" w14:textId="4C969185" w:rsidR="001D0EC0" w:rsidRPr="00ED76D7" w:rsidRDefault="00DE3EF0" w:rsidP="00DE3EF0">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color w:val="000000" w:themeColor="text1"/>
                <w:sz w:val="24"/>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неисполнения требований части 6 статьи 83.2 Закона о контрактной системе и (или)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либо неисполнения требования, предусмотренного статьей 37 Закона о контрактной системе, в случае подписания проекта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в соответствии с частью 3 статьи 83.2 Закона о контрактной системе.</w:t>
            </w:r>
          </w:p>
        </w:tc>
      </w:tr>
      <w:tr w:rsidR="00ED76D7" w:rsidRPr="00ED76D7" w14:paraId="471F5C53" w14:textId="77777777" w:rsidTr="00EC75E5">
        <w:tc>
          <w:tcPr>
            <w:tcW w:w="552"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4" w:type="dxa"/>
            <w:gridSpan w:val="2"/>
            <w:tcBorders>
              <w:top w:val="single" w:sz="4" w:space="0" w:color="auto"/>
              <w:left w:val="single" w:sz="4" w:space="0" w:color="auto"/>
              <w:bottom w:val="single" w:sz="4" w:space="0" w:color="auto"/>
              <w:right w:val="single" w:sz="4" w:space="0" w:color="auto"/>
            </w:tcBorders>
          </w:tcPr>
          <w:p w14:paraId="4115FFA9" w14:textId="4A056A4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21F0933F" w14:textId="25C33B4D" w:rsidR="00241736" w:rsidRPr="00241736" w:rsidRDefault="00241736" w:rsidP="00241736">
            <w:pPr>
              <w:spacing w:after="0" w:line="240" w:lineRule="auto"/>
              <w:jc w:val="both"/>
              <w:outlineLvl w:val="2"/>
              <w:rPr>
                <w:rFonts w:ascii="Times New Roman" w:eastAsia="Times New Roman" w:hAnsi="Times New Roman" w:cs="Arial"/>
                <w:b/>
                <w:szCs w:val="20"/>
                <w:u w:val="single"/>
                <w:lang w:eastAsia="ru-RU"/>
              </w:rPr>
            </w:pPr>
            <w:r w:rsidRPr="00241736">
              <w:rPr>
                <w:rFonts w:ascii="Times New Roman" w:eastAsia="Times New Roman" w:hAnsi="Times New Roman" w:cs="Arial"/>
                <w:szCs w:val="20"/>
                <w:lang w:eastAsia="ru-RU"/>
              </w:rPr>
              <w:t xml:space="preserve">Размер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составляет </w:t>
            </w:r>
            <w:r w:rsidRPr="00241736">
              <w:rPr>
                <w:rFonts w:ascii="Times New Roman" w:eastAsia="Times New Roman" w:hAnsi="Times New Roman" w:cs="Arial"/>
                <w:b/>
                <w:szCs w:val="20"/>
                <w:u w:val="single"/>
                <w:lang w:eastAsia="ru-RU"/>
              </w:rPr>
              <w:t xml:space="preserve">5% от цены по которой заключается </w:t>
            </w:r>
            <w:r w:rsidR="00E970D3">
              <w:rPr>
                <w:rFonts w:ascii="Times New Roman" w:eastAsia="Times New Roman" w:hAnsi="Times New Roman" w:cs="Arial"/>
                <w:b/>
                <w:szCs w:val="20"/>
                <w:u w:val="single"/>
                <w:lang w:eastAsia="ru-RU"/>
              </w:rPr>
              <w:t>договор</w:t>
            </w:r>
            <w:r w:rsidRPr="00241736">
              <w:rPr>
                <w:rFonts w:ascii="Times New Roman" w:eastAsia="Times New Roman" w:hAnsi="Times New Roman" w:cs="Arial"/>
                <w:b/>
                <w:szCs w:val="20"/>
                <w:u w:val="single"/>
                <w:lang w:eastAsia="ru-RU"/>
              </w:rPr>
              <w:t>.</w:t>
            </w:r>
          </w:p>
          <w:p w14:paraId="2DEA9DCD" w14:textId="317BBA13" w:rsidR="00241736" w:rsidRPr="00241736" w:rsidRDefault="00E970D3" w:rsidP="00241736">
            <w:pPr>
              <w:spacing w:after="0" w:line="240" w:lineRule="auto"/>
              <w:jc w:val="both"/>
              <w:outlineLvl w:val="2"/>
              <w:rPr>
                <w:rFonts w:ascii="Times New Roman" w:eastAsia="Times New Roman" w:hAnsi="Times New Roman" w:cs="Arial"/>
                <w:szCs w:val="20"/>
                <w:lang w:eastAsia="ru-RU"/>
              </w:rPr>
            </w:pP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 xml:space="preserve"> обеспечения исполнения </w:t>
            </w: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а.</w:t>
            </w:r>
          </w:p>
          <w:p w14:paraId="1CB47C98" w14:textId="4A6477BD"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Исполнение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самостоятельно. При этом срок действия банковской гарантии должен превышать предусмотренный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A36F785" w14:textId="63C16CD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30A81DF3" w14:textId="4FEFFA2F" w:rsidR="00B01F2F" w:rsidRPr="00B01F2F"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Положения настоящей документации об обеспечении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включая положения о предоставлении такого обеспечения </w:t>
            </w:r>
            <w:r w:rsidRPr="00B01F2F">
              <w:rPr>
                <w:rFonts w:ascii="Times New Roman" w:eastAsia="Times New Roman" w:hAnsi="Times New Roman" w:cs="Times New Roman"/>
                <w:color w:val="000000" w:themeColor="text1"/>
                <w:sz w:val="24"/>
                <w:szCs w:val="24"/>
                <w:lang w:eastAsia="ru-RU"/>
              </w:rPr>
              <w:lastRenderedPageBreak/>
              <w:t>с учетом положений статьи 37 Закон</w:t>
            </w:r>
            <w:r w:rsidRPr="00B01F2F">
              <w:rPr>
                <w:rFonts w:ascii="Times New Roman" w:eastAsia="Times New Roman" w:hAnsi="Times New Roman" w:cs="Times New Roman"/>
                <w:b/>
                <w:bCs/>
                <w:color w:val="000000" w:themeColor="text1"/>
                <w:sz w:val="24"/>
                <w:szCs w:val="24"/>
                <w:lang w:eastAsia="ru-RU"/>
              </w:rPr>
              <w:t>а</w:t>
            </w:r>
            <w:r w:rsidRPr="00B01F2F">
              <w:rPr>
                <w:rFonts w:ascii="Times New Roman" w:eastAsia="Times New Roman" w:hAnsi="Times New Roman" w:cs="Times New Roman"/>
                <w:color w:val="000000" w:themeColor="text1"/>
                <w:sz w:val="24"/>
                <w:szCs w:val="24"/>
                <w:lang w:eastAsia="ru-RU"/>
              </w:rPr>
              <w:t xml:space="preserve"> о контрактной системе, об обеспечении гарантийных обязательств не применяются в случае:</w:t>
            </w:r>
          </w:p>
          <w:p w14:paraId="2EAB5DB9" w14:textId="4EC46A6D"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1) заключения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с участником закупки, который является казенным учреждением;</w:t>
            </w:r>
          </w:p>
          <w:p w14:paraId="7F37567F"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осуществления закупки услуги по предоставлению кредита;</w:t>
            </w:r>
          </w:p>
          <w:p w14:paraId="08FE539B" w14:textId="3CE2881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3) заключения бюджетным учреждением, государственным, муниципальным унитарными предприятиями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предметом которого является выдача банковской гарантии.</w:t>
            </w:r>
          </w:p>
          <w:p w14:paraId="6E570E2C" w14:textId="1C2E677A" w:rsidR="00B01F2F" w:rsidRPr="00B01F2F"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Участник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том числе с учетом положений </w:t>
            </w:r>
            <w:hyperlink r:id="rId11" w:history="1">
              <w:r w:rsidRPr="00B01F2F">
                <w:rPr>
                  <w:rFonts w:ascii="Times New Roman" w:eastAsia="Times New Roman" w:hAnsi="Times New Roman" w:cs="Times New Roman"/>
                  <w:color w:val="000000" w:themeColor="text1"/>
                  <w:sz w:val="24"/>
                  <w:szCs w:val="24"/>
                  <w:u w:val="single"/>
                  <w:lang w:eastAsia="ru-RU"/>
                </w:rPr>
                <w:t>статьи 37</w:t>
              </w:r>
            </w:hyperlink>
            <w:r w:rsidRPr="00B01F2F">
              <w:rPr>
                <w:rFonts w:ascii="Times New Roman" w:eastAsia="Times New Roman" w:hAnsi="Times New Roman" w:cs="Times New Roman"/>
                <w:color w:val="000000" w:themeColor="text1"/>
                <w:sz w:val="24"/>
                <w:szCs w:val="24"/>
                <w:lang w:eastAsia="ru-RU"/>
              </w:rPr>
              <w:t xml:space="preserve"> Закон</w:t>
            </w:r>
            <w:r w:rsidRPr="00B01F2F">
              <w:rPr>
                <w:rFonts w:ascii="Times New Roman" w:eastAsia="Times New Roman" w:hAnsi="Times New Roman" w:cs="Times New Roman"/>
                <w:b/>
                <w:bCs/>
                <w:color w:val="000000" w:themeColor="text1"/>
                <w:sz w:val="24"/>
                <w:szCs w:val="24"/>
                <w:lang w:eastAsia="ru-RU"/>
              </w:rPr>
              <w:t>а</w:t>
            </w:r>
            <w:r w:rsidRPr="00B01F2F">
              <w:rPr>
                <w:rFonts w:ascii="Times New Roman" w:eastAsia="Times New Roman" w:hAnsi="Times New Roman" w:cs="Times New Roman"/>
                <w:color w:val="000000" w:themeColor="text1"/>
                <w:sz w:val="24"/>
                <w:szCs w:val="24"/>
                <w:lang w:eastAsia="ru-RU"/>
              </w:rPr>
              <w:t xml:space="preserve"> о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ной системе, об обеспечении гарантийных обязательств в случае предоставления таким участником закупки информации, содержащейся в реестре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случаях, установленных Законом о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ной системе для предоставления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При этом сумма цен таких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ов должна составлять не менее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указанной в извещении об осуществлении закупки и документации о закупке.</w:t>
            </w:r>
          </w:p>
          <w:p w14:paraId="1CC78FFE" w14:textId="6C4FF859" w:rsidR="00B01F2F" w:rsidRPr="00B01F2F" w:rsidRDefault="00B01F2F" w:rsidP="00B01F2F">
            <w:pPr>
              <w:tabs>
                <w:tab w:val="left" w:pos="708"/>
              </w:tabs>
              <w:spacing w:after="0" w:line="240" w:lineRule="auto"/>
              <w:jc w:val="both"/>
              <w:outlineLvl w:val="2"/>
              <w:rPr>
                <w:rFonts w:ascii="Times New Roman" w:eastAsia="Times New Roman" w:hAnsi="Times New Roman" w:cs="Arial"/>
                <w:color w:val="000000" w:themeColor="text1"/>
                <w:sz w:val="24"/>
                <w:szCs w:val="24"/>
                <w:lang w:eastAsia="ru-RU"/>
              </w:rPr>
            </w:pPr>
            <w:r w:rsidRPr="00B01F2F">
              <w:rPr>
                <w:rFonts w:ascii="Times New Roman" w:eastAsia="Times New Roman" w:hAnsi="Times New Roman" w:cs="Arial"/>
                <w:color w:val="000000" w:themeColor="text1"/>
                <w:sz w:val="24"/>
                <w:szCs w:val="24"/>
                <w:lang w:eastAsia="ru-RU"/>
              </w:rPr>
              <w:t xml:space="preserve">Если </w:t>
            </w:r>
            <w:r w:rsidR="000D56DA">
              <w:rPr>
                <w:rFonts w:ascii="Times New Roman" w:eastAsia="Times New Roman" w:hAnsi="Times New Roman" w:cs="Arial"/>
                <w:color w:val="000000" w:themeColor="text1"/>
                <w:sz w:val="24"/>
                <w:szCs w:val="24"/>
                <w:lang w:eastAsia="ru-RU"/>
              </w:rPr>
              <w:t>договор</w:t>
            </w:r>
            <w:r w:rsidRPr="00B01F2F">
              <w:rPr>
                <w:rFonts w:ascii="Times New Roman" w:eastAsia="Times New Roman" w:hAnsi="Times New Roman" w:cs="Arial"/>
                <w:color w:val="000000" w:themeColor="text1"/>
                <w:sz w:val="24"/>
                <w:szCs w:val="24"/>
                <w:lang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0D56DA">
              <w:rPr>
                <w:rFonts w:ascii="Times New Roman" w:eastAsia="Times New Roman" w:hAnsi="Times New Roman" w:cs="Arial"/>
                <w:color w:val="000000" w:themeColor="text1"/>
                <w:sz w:val="24"/>
                <w:szCs w:val="24"/>
                <w:lang w:eastAsia="ru-RU"/>
              </w:rPr>
              <w:t>договор</w:t>
            </w:r>
            <w:r w:rsidRPr="00B01F2F">
              <w:rPr>
                <w:rFonts w:ascii="Times New Roman" w:eastAsia="Times New Roman" w:hAnsi="Times New Roman" w:cs="Arial"/>
                <w:color w:val="000000" w:themeColor="text1"/>
                <w:sz w:val="24"/>
                <w:szCs w:val="24"/>
                <w:lang w:eastAsia="ru-RU"/>
              </w:rPr>
              <w:t xml:space="preserve">а, размер такого обеспечения устанавливается в соответствии с частями 6 и 6.1 статьи 96 Закона о </w:t>
            </w:r>
            <w:r w:rsidR="000D56DA">
              <w:rPr>
                <w:rFonts w:ascii="Times New Roman" w:eastAsia="Times New Roman" w:hAnsi="Times New Roman" w:cs="Arial"/>
                <w:color w:val="000000" w:themeColor="text1"/>
                <w:sz w:val="24"/>
                <w:szCs w:val="24"/>
                <w:lang w:eastAsia="ru-RU"/>
              </w:rPr>
              <w:t>договор</w:t>
            </w:r>
            <w:r w:rsidRPr="00B01F2F">
              <w:rPr>
                <w:rFonts w:ascii="Times New Roman" w:eastAsia="Times New Roman" w:hAnsi="Times New Roman" w:cs="Arial"/>
                <w:color w:val="000000" w:themeColor="text1"/>
                <w:sz w:val="24"/>
                <w:szCs w:val="24"/>
                <w:lang w:eastAsia="ru-RU"/>
              </w:rPr>
              <w:t xml:space="preserve">ной системе от цены </w:t>
            </w:r>
            <w:r w:rsidR="000D56DA">
              <w:rPr>
                <w:rFonts w:ascii="Times New Roman" w:eastAsia="Times New Roman" w:hAnsi="Times New Roman" w:cs="Arial"/>
                <w:color w:val="000000" w:themeColor="text1"/>
                <w:sz w:val="24"/>
                <w:szCs w:val="24"/>
                <w:lang w:eastAsia="ru-RU"/>
              </w:rPr>
              <w:t>договор</w:t>
            </w:r>
            <w:r w:rsidRPr="00B01F2F">
              <w:rPr>
                <w:rFonts w:ascii="Times New Roman" w:eastAsia="Times New Roman" w:hAnsi="Times New Roman" w:cs="Arial"/>
                <w:color w:val="000000" w:themeColor="text1"/>
                <w:sz w:val="24"/>
                <w:szCs w:val="24"/>
                <w:lang w:eastAsia="ru-RU"/>
              </w:rPr>
              <w:t xml:space="preserve">а, по которой в соответствии с настоящим Федеральным законом заключается </w:t>
            </w:r>
            <w:r w:rsidR="000D56DA">
              <w:rPr>
                <w:rFonts w:ascii="Times New Roman" w:eastAsia="Times New Roman" w:hAnsi="Times New Roman" w:cs="Arial"/>
                <w:color w:val="000000" w:themeColor="text1"/>
                <w:sz w:val="24"/>
                <w:szCs w:val="24"/>
                <w:lang w:eastAsia="ru-RU"/>
              </w:rPr>
              <w:t>договор</w:t>
            </w:r>
            <w:r w:rsidRPr="00B01F2F">
              <w:rPr>
                <w:rFonts w:ascii="Times New Roman" w:eastAsia="Times New Roman" w:hAnsi="Times New Roman" w:cs="Arial"/>
                <w:color w:val="000000" w:themeColor="text1"/>
                <w:sz w:val="24"/>
                <w:szCs w:val="24"/>
                <w:lang w:eastAsia="ru-RU"/>
              </w:rPr>
              <w:t>.</w:t>
            </w:r>
          </w:p>
          <w:p w14:paraId="7F91072F" w14:textId="68607E76"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Требования к обеспечению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предоставляемому в виде банковской гарантии, установлены в статье 45 Закона о контрактной системе, а именно:</w:t>
            </w:r>
          </w:p>
          <w:p w14:paraId="79CDA50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Банковская гарантия должна быть безотзывной;</w:t>
            </w:r>
          </w:p>
          <w:p w14:paraId="614139FC"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2.  Банковская гарантия должна содержать: </w:t>
            </w:r>
          </w:p>
          <w:p w14:paraId="1E5A722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0EDA3AC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обязательства принципала, надлежащее исполнение которых обеспечивается банковской гарантией;</w:t>
            </w:r>
          </w:p>
          <w:p w14:paraId="650EB53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6) срок действия банковской гарантии;</w:t>
            </w:r>
          </w:p>
          <w:p w14:paraId="1162D3CB" w14:textId="510CD5C3"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w:t>
            </w:r>
            <w:r w:rsidRPr="00241736">
              <w:rPr>
                <w:rFonts w:ascii="Times New Roman" w:eastAsia="Times New Roman" w:hAnsi="Times New Roman" w:cs="Arial"/>
                <w:szCs w:val="20"/>
                <w:lang w:eastAsia="ru-RU"/>
              </w:rPr>
              <w:lastRenderedPageBreak/>
              <w:t xml:space="preserve">возникшим из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при его заключении, в случае предоставления банковской гарантии в качестве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1763CB1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BF5CD6F" w14:textId="77777777" w:rsidR="00B01F2F" w:rsidRPr="00B01F2F" w:rsidRDefault="00241736" w:rsidP="00B01F2F">
            <w:pPr>
              <w:autoSpaceDE w:val="0"/>
              <w:autoSpaceDN w:val="0"/>
              <w:adjustRightInd w:val="0"/>
              <w:spacing w:after="0"/>
              <w:ind w:firstLine="540"/>
              <w:rPr>
                <w:rFonts w:ascii="Times New Roman" w:eastAsia="Times New Roman" w:hAnsi="Times New Roman" w:cs="Times New Roman"/>
                <w:color w:val="000000" w:themeColor="text1"/>
                <w:sz w:val="24"/>
                <w:szCs w:val="24"/>
                <w:lang w:eastAsia="ru-RU"/>
              </w:rPr>
            </w:pPr>
            <w:r w:rsidRPr="00241736">
              <w:rPr>
                <w:rFonts w:ascii="Times New Roman" w:eastAsia="Times New Roman" w:hAnsi="Times New Roman" w:cs="Arial"/>
                <w:szCs w:val="20"/>
                <w:lang w:eastAsia="ru-RU"/>
              </w:rPr>
              <w:t xml:space="preserve">3. </w:t>
            </w:r>
            <w:r w:rsidR="00B01F2F" w:rsidRPr="00B01F2F">
              <w:rPr>
                <w:rFonts w:ascii="Times New Roman" w:eastAsia="Times New Roman" w:hAnsi="Times New Roman" w:cs="Times New Roman"/>
                <w:color w:val="000000" w:themeColor="text1"/>
                <w:sz w:val="24"/>
                <w:szCs w:val="24"/>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FD6C847" w14:textId="768F6F96"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28" w:name="_Ref166350767"/>
            <w:bookmarkStart w:id="29" w:name="OLE_LINK21"/>
            <w:r w:rsidRPr="00B01F2F">
              <w:rPr>
                <w:rFonts w:ascii="Times New Roman" w:eastAsia="Times New Roman" w:hAnsi="Times New Roman" w:cs="Times New Roman"/>
                <w:color w:val="000000" w:themeColor="text1"/>
                <w:sz w:val="24"/>
                <w:szCs w:val="24"/>
                <w:lang w:eastAsia="ru-RU"/>
              </w:rPr>
              <w:t xml:space="preserve">Требования к обеспечению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предоставляемому в виде денежных средств:</w:t>
            </w:r>
          </w:p>
          <w:p w14:paraId="1DCE4B66" w14:textId="06A12409"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должны быть перечислены в размере и по реквизитам, установленном в пункте 30 настоящей документацией об аукционе;</w:t>
            </w:r>
            <w:bookmarkEnd w:id="28"/>
          </w:p>
          <w:p w14:paraId="0E2F486C" w14:textId="0BD7A010"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факт внесения денежных средств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6FA0BD5" w14:textId="11EFF8CF"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противном случае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виде денежных средств считается </w:t>
            </w:r>
            <w:proofErr w:type="spellStart"/>
            <w:r w:rsidRPr="00B01F2F">
              <w:rPr>
                <w:rFonts w:ascii="Times New Roman" w:eastAsia="Times New Roman" w:hAnsi="Times New Roman" w:cs="Times New Roman"/>
                <w:color w:val="000000" w:themeColor="text1"/>
                <w:sz w:val="24"/>
                <w:szCs w:val="24"/>
                <w:lang w:eastAsia="ru-RU"/>
              </w:rPr>
              <w:t>непредоставленным</w:t>
            </w:r>
            <w:proofErr w:type="spellEnd"/>
            <w:r w:rsidRPr="00B01F2F">
              <w:rPr>
                <w:rFonts w:ascii="Times New Roman" w:eastAsia="Times New Roman" w:hAnsi="Times New Roman" w:cs="Times New Roman"/>
                <w:color w:val="000000" w:themeColor="text1"/>
                <w:sz w:val="24"/>
                <w:szCs w:val="24"/>
                <w:lang w:eastAsia="ru-RU"/>
              </w:rPr>
              <w:t>;</w:t>
            </w:r>
          </w:p>
          <w:p w14:paraId="01A4D7DA" w14:textId="53211382" w:rsidR="00B01F2F" w:rsidRPr="00E61F36"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возвращаются поставщику (подрядчику, исполнителю) с которым заключен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в соответствии с порядком, установленным в Проекте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(часть </w:t>
            </w:r>
            <w:r w:rsidR="00E61F36">
              <w:rPr>
                <w:rFonts w:ascii="Times New Roman" w:eastAsia="Times New Roman" w:hAnsi="Times New Roman" w:cs="Times New Roman"/>
                <w:color w:val="000000" w:themeColor="text1"/>
                <w:sz w:val="24"/>
                <w:szCs w:val="24"/>
                <w:lang w:val="en-US" w:eastAsia="ru-RU"/>
              </w:rPr>
              <w:t>III</w:t>
            </w:r>
            <w:r w:rsidR="00E61F36" w:rsidRPr="00E61F36">
              <w:rPr>
                <w:rFonts w:ascii="Times New Roman" w:eastAsia="Times New Roman" w:hAnsi="Times New Roman" w:cs="Times New Roman"/>
                <w:color w:val="000000" w:themeColor="text1"/>
                <w:sz w:val="24"/>
                <w:szCs w:val="24"/>
                <w:lang w:eastAsia="ru-RU"/>
              </w:rPr>
              <w:t xml:space="preserve"> </w:t>
            </w:r>
            <w:r w:rsidR="00E61F36">
              <w:rPr>
                <w:rFonts w:ascii="Times New Roman" w:eastAsia="Times New Roman" w:hAnsi="Times New Roman" w:cs="Times New Roman"/>
                <w:color w:val="000000" w:themeColor="text1"/>
                <w:sz w:val="24"/>
                <w:szCs w:val="24"/>
                <w:lang w:eastAsia="ru-RU"/>
              </w:rPr>
              <w:t>«ПРОЕКТ ДОГОВОРА»)</w:t>
            </w:r>
          </w:p>
          <w:p w14:paraId="0404CC54" w14:textId="1D0CC67D" w:rsidR="001D0EC0" w:rsidRPr="00ED76D7" w:rsidRDefault="00B01F2F" w:rsidP="00B01F2F">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bookmarkStart w:id="30" w:name="p2868"/>
            <w:bookmarkEnd w:id="29"/>
            <w:bookmarkEnd w:id="30"/>
            <w:r w:rsidRPr="00B01F2F">
              <w:rPr>
                <w:rFonts w:ascii="Times New Roman" w:eastAsia="Times New Roman" w:hAnsi="Times New Roman" w:cs="Times New Roman"/>
                <w:color w:val="000000" w:themeColor="text1"/>
                <w:sz w:val="24"/>
                <w:szCs w:val="24"/>
                <w:lang w:eastAsia="ru-RU"/>
              </w:rPr>
              <w:t xml:space="preserve">В ходе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поставщик (подрядчик, исполнитель) вправе изменить способ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и (или) предоставить заказчику взамен ранее предоставленного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новое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B01F2F">
              <w:rPr>
                <w:rFonts w:ascii="Times New Roman" w:eastAsia="Times New Roman" w:hAnsi="Times New Roman" w:cs="Times New Roman"/>
                <w:color w:val="000000" w:themeColor="text1"/>
                <w:sz w:val="24"/>
                <w:szCs w:val="24"/>
                <w:lang w:eastAsia="ru-RU"/>
              </w:rPr>
              <w:t xml:space="preserve">В случае, если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ом предусмотрены отдельные этапы его исполнения и установлено требование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ходе исполнения данного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EC75E5">
        <w:tc>
          <w:tcPr>
            <w:tcW w:w="552"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2" w:name="_Ref166315737"/>
          </w:p>
        </w:tc>
        <w:bookmarkEnd w:id="32"/>
        <w:tc>
          <w:tcPr>
            <w:tcW w:w="2584" w:type="dxa"/>
            <w:gridSpan w:val="2"/>
            <w:tcBorders>
              <w:top w:val="single" w:sz="4" w:space="0" w:color="auto"/>
              <w:left w:val="single" w:sz="4" w:space="0" w:color="auto"/>
              <w:bottom w:val="single" w:sz="4" w:space="0" w:color="auto"/>
              <w:right w:val="single" w:sz="4" w:space="0" w:color="auto"/>
            </w:tcBorders>
          </w:tcPr>
          <w:p w14:paraId="58CECB68" w14:textId="5FE00E19"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7354" w:type="dxa"/>
            <w:tcBorders>
              <w:top w:val="single" w:sz="4" w:space="0" w:color="auto"/>
              <w:left w:val="single" w:sz="4" w:space="0" w:color="auto"/>
              <w:bottom w:val="single" w:sz="4" w:space="0" w:color="auto"/>
              <w:right w:val="single" w:sz="4" w:space="0" w:color="auto"/>
            </w:tcBorders>
          </w:tcPr>
          <w:p w14:paraId="71649624" w14:textId="12727BA4"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roofErr w:type="spellStart"/>
            <w:r w:rsidRPr="00AB4704">
              <w:rPr>
                <w:rFonts w:ascii="Times New Roman" w:eastAsia="Times New Roman" w:hAnsi="Times New Roman" w:cs="Times New Roman"/>
                <w:i/>
                <w:color w:val="000000" w:themeColor="text1"/>
                <w:sz w:val="24"/>
                <w:szCs w:val="24"/>
                <w:lang w:eastAsia="ru-RU"/>
              </w:rPr>
              <w:t>Депфин</w:t>
            </w:r>
            <w:proofErr w:type="spellEnd"/>
            <w:r w:rsidRPr="00AB4704">
              <w:rPr>
                <w:rFonts w:ascii="Times New Roman" w:eastAsia="Times New Roman" w:hAnsi="Times New Roman" w:cs="Times New Roman"/>
                <w:i/>
                <w:color w:val="000000" w:themeColor="text1"/>
                <w:sz w:val="24"/>
                <w:szCs w:val="24"/>
                <w:lang w:eastAsia="ru-RU"/>
              </w:rPr>
              <w:t xml:space="preserve"> Югорска (МБУ СШОР «Центр Югорского спорта»</w:t>
            </w:r>
            <w:r>
              <w:rPr>
                <w:rFonts w:ascii="Times New Roman" w:eastAsia="Times New Roman" w:hAnsi="Times New Roman" w:cs="Times New Roman"/>
                <w:i/>
                <w:color w:val="000000" w:themeColor="text1"/>
                <w:sz w:val="24"/>
                <w:szCs w:val="24"/>
                <w:lang w:eastAsia="ru-RU"/>
              </w:rPr>
              <w:t xml:space="preserve"> л.с.300.18.104.1</w:t>
            </w:r>
            <w:r w:rsidRPr="00AB4704">
              <w:rPr>
                <w:rFonts w:ascii="Times New Roman" w:eastAsia="Times New Roman" w:hAnsi="Times New Roman" w:cs="Times New Roman"/>
                <w:i/>
                <w:color w:val="000000" w:themeColor="text1"/>
                <w:sz w:val="24"/>
                <w:szCs w:val="24"/>
                <w:lang w:eastAsia="ru-RU"/>
              </w:rPr>
              <w:t>)</w:t>
            </w:r>
          </w:p>
          <w:p w14:paraId="3AE0E288" w14:textId="5CDCAE85" w:rsidR="00AB4704" w:rsidRP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03234643718870008700</w:t>
            </w:r>
          </w:p>
          <w:p w14:paraId="605F5432"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 xml:space="preserve">РКЦ ХАНТЫ-МАНСИЙСКИЙ//УФК по Ханты-Мансийскому автономному округу – Югре </w:t>
            </w:r>
            <w:proofErr w:type="spellStart"/>
            <w:r w:rsidRPr="00AB4704">
              <w:rPr>
                <w:rFonts w:ascii="Times New Roman" w:eastAsia="Times New Roman" w:hAnsi="Times New Roman" w:cs="Times New Roman"/>
                <w:i/>
                <w:color w:val="000000" w:themeColor="text1"/>
                <w:sz w:val="24"/>
                <w:szCs w:val="24"/>
                <w:lang w:eastAsia="ru-RU"/>
              </w:rPr>
              <w:t>г.Ханты-Мансийск</w:t>
            </w:r>
            <w:proofErr w:type="spellEnd"/>
          </w:p>
          <w:p w14:paraId="442DE55F"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БИК 007162163</w:t>
            </w:r>
          </w:p>
          <w:p w14:paraId="3B63BAFE" w14:textId="2E21E7A3" w:rsid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Кор/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40102810245370000007</w:t>
            </w:r>
          </w:p>
          <w:p w14:paraId="5DC7B452" w14:textId="7C0978F6" w:rsidR="007278AE" w:rsidRPr="007278AE" w:rsidRDefault="007278AE"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ИНН/КПП 8622001011/862201001</w:t>
            </w:r>
          </w:p>
          <w:p w14:paraId="69A9F6C1" w14:textId="0E95E13B" w:rsidR="001D0EC0" w:rsidRPr="007278AE" w:rsidRDefault="007278AE" w:rsidP="007278AE">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Назначение платежа: «Обеспечение исполнения договора по аукциону в электронной форме № _________________ на право заключения гражданско-правового договора на оказание услуг по охране объекта»</w:t>
            </w:r>
          </w:p>
        </w:tc>
      </w:tr>
      <w:tr w:rsidR="00ED76D7" w:rsidRPr="00ED76D7" w14:paraId="4AC2C270" w14:textId="77777777" w:rsidTr="00EC75E5">
        <w:tc>
          <w:tcPr>
            <w:tcW w:w="552"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7354"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EC75E5">
        <w:tc>
          <w:tcPr>
            <w:tcW w:w="552"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3" w:name="_Ref166340053"/>
          </w:p>
        </w:tc>
        <w:bookmarkEnd w:id="33"/>
        <w:tc>
          <w:tcPr>
            <w:tcW w:w="2584" w:type="dxa"/>
            <w:gridSpan w:val="2"/>
            <w:tcBorders>
              <w:top w:val="single" w:sz="4" w:space="0" w:color="auto"/>
              <w:left w:val="single" w:sz="4" w:space="0" w:color="auto"/>
              <w:bottom w:val="single" w:sz="4" w:space="0" w:color="auto"/>
              <w:right w:val="single" w:sz="4" w:space="0" w:color="auto"/>
            </w:tcBorders>
          </w:tcPr>
          <w:p w14:paraId="12B3D423" w14:textId="53BEBC01"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E970D3">
              <w:rPr>
                <w:rFonts w:ascii="Times New Roman" w:eastAsia="Times New Roman" w:hAnsi="Times New Roman" w:cs="Times New Roman"/>
                <w:szCs w:val="20"/>
                <w:lang w:eastAsia="ru-RU"/>
              </w:rPr>
              <w:lastRenderedPageBreak/>
              <w:t>договор</w:t>
            </w:r>
            <w:r w:rsidRPr="00ED76D7">
              <w:rPr>
                <w:rFonts w:ascii="Times New Roman" w:eastAsia="Times New Roman" w:hAnsi="Times New Roman" w:cs="Times New Roman"/>
                <w:szCs w:val="20"/>
                <w:lang w:eastAsia="ru-RU"/>
              </w:rPr>
              <w:t xml:space="preserve">а без изменения предусмотренных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Допускается</w:t>
            </w:r>
          </w:p>
        </w:tc>
      </w:tr>
      <w:tr w:rsidR="00ED76D7" w:rsidRPr="00ED76D7" w14:paraId="24195030" w14:textId="77777777" w:rsidTr="00EC75E5">
        <w:tc>
          <w:tcPr>
            <w:tcW w:w="552"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354"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EC75E5">
        <w:tc>
          <w:tcPr>
            <w:tcW w:w="552"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21F6DE8" w14:textId="53B9515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7354"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EC75E5">
        <w:tc>
          <w:tcPr>
            <w:tcW w:w="552"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4E6E6C" w14:textId="768E395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04EF067F" w14:textId="67F43F5D"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EC75E5">
        <w:trPr>
          <w:trHeight w:val="1158"/>
        </w:trPr>
        <w:tc>
          <w:tcPr>
            <w:tcW w:w="552"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4" w:name="_Ref177795013"/>
          </w:p>
        </w:tc>
        <w:bookmarkEnd w:id="34"/>
        <w:tc>
          <w:tcPr>
            <w:tcW w:w="2584"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54"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EC75E5">
        <w:trPr>
          <w:trHeight w:val="291"/>
        </w:trPr>
        <w:tc>
          <w:tcPr>
            <w:tcW w:w="552"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54"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EC75E5">
        <w:trPr>
          <w:trHeight w:val="308"/>
        </w:trPr>
        <w:tc>
          <w:tcPr>
            <w:tcW w:w="552"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54" w:type="dxa"/>
            <w:tcBorders>
              <w:top w:val="single" w:sz="4" w:space="0" w:color="auto"/>
              <w:left w:val="single" w:sz="4" w:space="0" w:color="auto"/>
              <w:bottom w:val="single" w:sz="4" w:space="0" w:color="auto"/>
              <w:right w:val="single" w:sz="4" w:space="0" w:color="auto"/>
            </w:tcBorders>
          </w:tcPr>
          <w:p w14:paraId="63D2FF40"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D76D7">
              <w:rPr>
                <w:rFonts w:ascii="Times New Roman" w:eastAsia="Times New Roman" w:hAnsi="Times New Roman" w:cs="Times New Roman"/>
                <w:szCs w:val="20"/>
                <w:vertAlign w:val="superscript"/>
                <w:lang w:eastAsia="ru-RU"/>
              </w:rPr>
              <w:t>.</w:t>
            </w:r>
            <w:r w:rsidR="0045238E">
              <w:rPr>
                <w:rFonts w:ascii="Times New Roman" w:eastAsia="Times New Roman" w:hAnsi="Times New Roman" w:cs="Times New Roman"/>
                <w:szCs w:val="20"/>
                <w:lang w:eastAsia="ru-RU"/>
              </w:rPr>
              <w:t xml:space="preserve"> </w:t>
            </w:r>
          </w:p>
        </w:tc>
      </w:tr>
      <w:tr w:rsidR="00ED76D7" w:rsidRPr="00ED76D7" w14:paraId="3FC556C0" w14:textId="77777777" w:rsidTr="00EC75E5">
        <w:trPr>
          <w:trHeight w:val="166"/>
        </w:trPr>
        <w:tc>
          <w:tcPr>
            <w:tcW w:w="552"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7354" w:type="dxa"/>
            <w:tcBorders>
              <w:top w:val="single" w:sz="4" w:space="0" w:color="auto"/>
              <w:left w:val="single" w:sz="4" w:space="0" w:color="auto"/>
              <w:bottom w:val="single" w:sz="4" w:space="0" w:color="auto"/>
              <w:right w:val="single" w:sz="4" w:space="0" w:color="auto"/>
            </w:tcBorders>
          </w:tcPr>
          <w:p w14:paraId="1FD70B9F" w14:textId="7E9775A6" w:rsidR="00B01F2F" w:rsidRPr="00B01F2F" w:rsidRDefault="00B01F2F" w:rsidP="00B01F2F">
            <w:pPr>
              <w:autoSpaceDE w:val="0"/>
              <w:autoSpaceDN w:val="0"/>
              <w:adjustRightInd w:val="0"/>
              <w:spacing w:after="60" w:line="240" w:lineRule="auto"/>
              <w:jc w:val="both"/>
              <w:rPr>
                <w:rFonts w:ascii="Times New Roman" w:eastAsia="Calibri" w:hAnsi="Times New Roman" w:cs="Times New Roman"/>
                <w:color w:val="000000" w:themeColor="text1"/>
                <w:sz w:val="24"/>
                <w:szCs w:val="24"/>
              </w:rPr>
            </w:pPr>
            <w:r w:rsidRPr="00B01F2F">
              <w:rPr>
                <w:rFonts w:ascii="Times New Roman" w:eastAsia="Times New Roman" w:hAnsi="Times New Roman" w:cs="Times New Roman"/>
                <w:color w:val="000000" w:themeColor="text1"/>
                <w:sz w:val="24"/>
                <w:szCs w:val="24"/>
                <w:lang w:eastAsia="ru-RU"/>
              </w:rPr>
              <w:t>- В соответствии с</w:t>
            </w:r>
            <w:r w:rsidRPr="00B01F2F">
              <w:rPr>
                <w:rFonts w:ascii="Times New Roman" w:eastAsia="Calibri" w:hAnsi="Times New Roman" w:cs="Times New Roman"/>
                <w:color w:val="000000" w:themeColor="text1"/>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E59AEC" w14:textId="4E1CA44F"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w:t>
            </w:r>
            <w:r w:rsidRPr="00B01F2F">
              <w:rPr>
                <w:rFonts w:ascii="Times New Roman" w:eastAsia="Times New Roman" w:hAnsi="Times New Roman" w:cs="Times New Roman"/>
                <w:b/>
                <w:color w:val="000000" w:themeColor="text1"/>
                <w:sz w:val="24"/>
                <w:szCs w:val="24"/>
                <w:lang w:eastAsia="ru-RU"/>
              </w:rPr>
              <w:t xml:space="preserve"> </w:t>
            </w:r>
            <w:r w:rsidRPr="00B01F2F">
              <w:rPr>
                <w:rFonts w:ascii="Times New Roman" w:eastAsia="Times New Roman" w:hAnsi="Times New Roman" w:cs="Times New Roman"/>
                <w:color w:val="000000" w:themeColor="text1"/>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750023" w14:textId="2F6EF0E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w:t>
            </w:r>
            <w:r w:rsidRPr="00B01F2F">
              <w:rPr>
                <w:rFonts w:ascii="Times New Roman" w:eastAsia="Times New Roman" w:hAnsi="Times New Roman" w:cs="Times New Roman"/>
                <w:color w:val="000000" w:themeColor="text1"/>
                <w:sz w:val="24"/>
                <w:szCs w:val="24"/>
                <w:lang w:eastAsia="ru-RU"/>
              </w:rPr>
              <w:lastRenderedPageBreak/>
              <w:t>государственных и муниципальных нужд»: Не установлено;</w:t>
            </w:r>
          </w:p>
          <w:p w14:paraId="49932597" w14:textId="4C2B2D2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01F2F">
              <w:rPr>
                <w:rFonts w:ascii="Times New Roman" w:eastAsia="Times New Roman" w:hAnsi="Times New Roman" w:cs="Times New Roman"/>
                <w:color w:val="000000" w:themeColor="text1"/>
                <w:sz w:val="24"/>
                <w:szCs w:val="24"/>
                <w:lang w:eastAsia="ru-RU"/>
              </w:rPr>
              <w:t>Не установлено;</w:t>
            </w:r>
            <w:proofErr w:type="gramEnd"/>
          </w:p>
          <w:p w14:paraId="2D15FAC2" w14:textId="2A48F6A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F41A357" w14:textId="5710603D"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542429A7" w14:textId="55CDE67E"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A5EDED6" w14:textId="1ACA168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45F0BE67" w14:textId="513C8BC0" w:rsidR="00AB104B" w:rsidRPr="00ED76D7" w:rsidRDefault="00B01F2F" w:rsidP="00B01F2F">
            <w:pPr>
              <w:spacing w:after="0" w:line="240" w:lineRule="auto"/>
              <w:ind w:firstLine="567"/>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D76D7" w:rsidRPr="00ED76D7" w14:paraId="6361B27A" w14:textId="77777777" w:rsidTr="00EC75E5">
        <w:trPr>
          <w:trHeight w:val="1165"/>
        </w:trPr>
        <w:tc>
          <w:tcPr>
            <w:tcW w:w="552"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302DEC3" w14:textId="62A1C967"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EC75E5">
        <w:trPr>
          <w:trHeight w:val="1723"/>
        </w:trPr>
        <w:tc>
          <w:tcPr>
            <w:tcW w:w="552"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7354" w:type="dxa"/>
            <w:tcBorders>
              <w:top w:val="single" w:sz="4" w:space="0" w:color="auto"/>
              <w:left w:val="single" w:sz="4" w:space="0" w:color="auto"/>
              <w:bottom w:val="single" w:sz="4" w:space="0" w:color="auto"/>
              <w:right w:val="single" w:sz="4" w:space="0" w:color="auto"/>
            </w:tcBorders>
          </w:tcPr>
          <w:p w14:paraId="2E777F4C" w14:textId="4FBD28A5"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а)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составляет более чем пятнадцать миллионов рублей и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25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w:t>
            </w:r>
          </w:p>
          <w:p w14:paraId="395B5D27" w14:textId="5EC45C44"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5" w:name="Par528"/>
            <w:bookmarkEnd w:id="35"/>
            <w:r w:rsidRPr="00B01F2F">
              <w:rPr>
                <w:rFonts w:ascii="Times New Roman" w:eastAsia="Times New Roman" w:hAnsi="Times New Roman" w:cs="Arial"/>
                <w:color w:val="000000" w:themeColor="text1"/>
                <w:sz w:val="24"/>
                <w:szCs w:val="20"/>
                <w:lang w:eastAsia="ru-RU"/>
              </w:rPr>
              <w:lastRenderedPageBreak/>
              <w:t xml:space="preserve">б)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составляет пятнадцать миллионов рублей и</w:t>
            </w:r>
            <w:r w:rsidRPr="00B01F2F">
              <w:rPr>
                <w:rFonts w:ascii="Times New Roman" w:eastAsia="Times New Roman" w:hAnsi="Times New Roman" w:cs="Arial"/>
                <w:i/>
                <w:color w:val="000000" w:themeColor="text1"/>
                <w:sz w:val="24"/>
                <w:szCs w:val="20"/>
                <w:lang w:eastAsia="ru-RU"/>
              </w:rPr>
              <w:t xml:space="preserve"> </w:t>
            </w:r>
            <w:r w:rsidRPr="00B01F2F">
              <w:rPr>
                <w:rFonts w:ascii="Times New Roman" w:eastAsia="Times New Roman" w:hAnsi="Times New Roman" w:cs="Arial"/>
                <w:color w:val="000000" w:themeColor="text1"/>
                <w:sz w:val="24"/>
                <w:szCs w:val="20"/>
                <w:lang w:eastAsia="ru-RU"/>
              </w:rPr>
              <w:t xml:space="preserve">менее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 или информации, подтверждающей добросовестность такого участника на дату подачи заявки,</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Arial"/>
                <w:color w:val="000000" w:themeColor="text1"/>
                <w:sz w:val="24"/>
                <w:szCs w:val="20"/>
                <w:lang w:eastAsia="ru-RU"/>
              </w:rPr>
              <w:t xml:space="preserve">с одновременным предоставлением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указанном в документации о закупке.</w:t>
            </w:r>
          </w:p>
          <w:p w14:paraId="01117325" w14:textId="71C837C0"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6" w:name="Par529"/>
            <w:bookmarkEnd w:id="36"/>
            <w:r w:rsidRPr="00B01F2F">
              <w:rPr>
                <w:rFonts w:ascii="Times New Roman" w:eastAsia="Times New Roman" w:hAnsi="Times New Roman" w:cs="Arial"/>
                <w:color w:val="000000" w:themeColor="text1"/>
                <w:sz w:val="24"/>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заключенных заказчиками, и подтверждающая исполнение таким участником в течение трех </w:t>
            </w:r>
            <w:r w:rsidRPr="00B01F2F">
              <w:rPr>
                <w:rFonts w:ascii="Times New Roman" w:eastAsia="Times New Roman" w:hAnsi="Times New Roman" w:cs="Times New Roman"/>
                <w:color w:val="000000" w:themeColor="text1"/>
                <w:sz w:val="24"/>
                <w:szCs w:val="24"/>
                <w:lang w:eastAsia="ru-RU"/>
              </w:rPr>
              <w:t xml:space="preserve">лет до даты подачи заявки на участие в закупке трех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ов (</w:t>
            </w:r>
            <w:r w:rsidRPr="00B01F2F">
              <w:rPr>
                <w:rFonts w:ascii="Times New Roman" w:eastAsia="Times New Roman" w:hAnsi="Times New Roman" w:cs="Times New Roman"/>
                <w:color w:val="000000" w:themeColor="text1"/>
                <w:sz w:val="24"/>
                <w:szCs w:val="24"/>
                <w:lang w:eastAsia="ru-RU"/>
              </w:rPr>
              <w:t>с учетом правопреемства), исполненных</w:t>
            </w:r>
            <w:r w:rsidRPr="00B01F2F">
              <w:rPr>
                <w:rFonts w:ascii="Times New Roman" w:eastAsia="Times New Roman" w:hAnsi="Times New Roman" w:cs="Arial"/>
                <w:color w:val="000000" w:themeColor="text1"/>
                <w:sz w:val="24"/>
                <w:szCs w:val="20"/>
                <w:lang w:eastAsia="ru-RU"/>
              </w:rPr>
              <w:t xml:space="preserve"> без применения к такому участнику неустоек (штрафов, пеней</w:t>
            </w:r>
            <w:r w:rsidRPr="00B01F2F">
              <w:rPr>
                <w:rFonts w:ascii="Times New Roman" w:eastAsia="Times New Roman" w:hAnsi="Times New Roman" w:cs="Times New Roman"/>
                <w:color w:val="000000" w:themeColor="text1"/>
                <w:sz w:val="24"/>
                <w:szCs w:val="24"/>
                <w:lang w:eastAsia="ru-RU"/>
              </w:rPr>
              <w:t xml:space="preserve">). При этом </w:t>
            </w:r>
            <w:r w:rsidRPr="00B01F2F">
              <w:rPr>
                <w:rFonts w:ascii="Times New Roman" w:eastAsia="Times New Roman" w:hAnsi="Times New Roman" w:cs="Arial"/>
                <w:color w:val="000000" w:themeColor="text1"/>
                <w:sz w:val="24"/>
                <w:szCs w:val="20"/>
                <w:lang w:eastAsia="ru-RU"/>
              </w:rPr>
              <w:t xml:space="preserve">цена одного из </w:t>
            </w:r>
            <w:r w:rsidRPr="00B01F2F">
              <w:rPr>
                <w:rFonts w:ascii="Times New Roman" w:eastAsia="Times New Roman" w:hAnsi="Times New Roman" w:cs="Times New Roman"/>
                <w:color w:val="000000" w:themeColor="text1"/>
                <w:sz w:val="24"/>
                <w:szCs w:val="24"/>
                <w:lang w:eastAsia="ru-RU"/>
              </w:rPr>
              <w:t xml:space="preserve">таких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должна составлять не менее чем двадцать процентов </w:t>
            </w:r>
            <w:r w:rsidRPr="00B01F2F">
              <w:rPr>
                <w:rFonts w:ascii="Times New Roman" w:eastAsia="Times New Roman" w:hAnsi="Times New Roman" w:cs="Times New Roman"/>
                <w:color w:val="000000" w:themeColor="text1"/>
                <w:sz w:val="24"/>
                <w:szCs w:val="24"/>
                <w:lang w:eastAsia="ru-RU"/>
              </w:rPr>
              <w:t xml:space="preserve">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указанной в извещении об осуществлении</w:t>
            </w:r>
            <w:r w:rsidRPr="00B01F2F">
              <w:rPr>
                <w:rFonts w:ascii="Times New Roman" w:eastAsia="Times New Roman" w:hAnsi="Times New Roman" w:cs="Arial"/>
                <w:color w:val="000000" w:themeColor="text1"/>
                <w:sz w:val="24"/>
                <w:szCs w:val="20"/>
                <w:lang w:eastAsia="ru-RU"/>
              </w:rPr>
              <w:t xml:space="preserve"> закупки </w:t>
            </w:r>
            <w:r w:rsidRPr="00B01F2F">
              <w:rPr>
                <w:rFonts w:ascii="Times New Roman" w:eastAsia="Times New Roman" w:hAnsi="Times New Roman" w:cs="Times New Roman"/>
                <w:color w:val="000000" w:themeColor="text1"/>
                <w:sz w:val="24"/>
                <w:szCs w:val="24"/>
                <w:lang w:eastAsia="ru-RU"/>
              </w:rPr>
              <w:t>и документации о закупке</w:t>
            </w:r>
            <w:r w:rsidRPr="00B01F2F">
              <w:rPr>
                <w:rFonts w:ascii="Times New Roman" w:eastAsia="Times New Roman" w:hAnsi="Times New Roman" w:cs="Arial"/>
                <w:color w:val="000000" w:themeColor="text1"/>
                <w:sz w:val="24"/>
                <w:szCs w:val="20"/>
                <w:lang w:eastAsia="ru-RU"/>
              </w:rPr>
              <w:t>.</w:t>
            </w:r>
          </w:p>
          <w:p w14:paraId="157AFAFB" w14:textId="541C0DC2"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29FB2CED" w14:textId="4906B40A"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до его заключения. Участник закупки, не выполнивший данного требования,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этом случае уклонение участника закупки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23F758DA" w14:textId="157C1288"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7" w:name="Par533"/>
            <w:bookmarkStart w:id="38" w:name="Par537"/>
            <w:bookmarkEnd w:id="37"/>
            <w:bookmarkEnd w:id="38"/>
            <w:r w:rsidRPr="00B01F2F">
              <w:rPr>
                <w:rFonts w:ascii="Times New Roman" w:eastAsia="Times New Roman" w:hAnsi="Times New Roman" w:cs="Arial"/>
                <w:color w:val="000000" w:themeColor="text1"/>
                <w:sz w:val="24"/>
                <w:szCs w:val="20"/>
                <w:lang w:eastAsia="ru-RU"/>
              </w:rPr>
              <w:t xml:space="preserve">е) Если предметом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сумму цен единиц товара на двадцать пять и более процентов ниже начальной (максимальной) </w:t>
            </w:r>
            <w:r w:rsidRPr="00B01F2F">
              <w:rPr>
                <w:rFonts w:ascii="Times New Roman" w:eastAsia="Times New Roman" w:hAnsi="Times New Roman" w:cs="Times New Roman"/>
                <w:color w:val="000000" w:themeColor="text1"/>
                <w:sz w:val="24"/>
                <w:szCs w:val="24"/>
                <w:lang w:eastAsia="ru-RU"/>
              </w:rPr>
              <w:lastRenderedPageBreak/>
              <w:t xml:space="preserve">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начальной суммы цен единиц товара, </w:t>
            </w:r>
            <w:r w:rsidRPr="00B01F2F">
              <w:rPr>
                <w:rFonts w:ascii="Times New Roman" w:eastAsia="Times New Roman" w:hAnsi="Times New Roman" w:cs="Arial"/>
                <w:color w:val="000000" w:themeColor="text1"/>
                <w:sz w:val="24"/>
                <w:szCs w:val="20"/>
                <w:lang w:eastAsia="ru-RU"/>
              </w:rPr>
              <w:t xml:space="preserve">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обязан представить заказчику обоснование </w:t>
            </w:r>
            <w:r w:rsidRPr="00B01F2F">
              <w:rPr>
                <w:rFonts w:ascii="Times New Roman" w:eastAsia="Times New Roman" w:hAnsi="Times New Roman" w:cs="Times New Roman"/>
                <w:color w:val="000000" w:themeColor="text1"/>
                <w:sz w:val="24"/>
                <w:szCs w:val="24"/>
                <w:lang w:eastAsia="ru-RU"/>
              </w:rPr>
              <w:t>предлагаемых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суммы цен единиц товара</w:t>
            </w:r>
            <w:r w:rsidRPr="00B01F2F">
              <w:rPr>
                <w:rFonts w:ascii="Times New Roman" w:eastAsia="Times New Roman" w:hAnsi="Times New Roman" w:cs="Arial"/>
                <w:color w:val="000000" w:themeColor="text1"/>
                <w:sz w:val="24"/>
                <w:szCs w:val="20"/>
                <w:lang w:eastAsia="ru-RU"/>
              </w:rPr>
              <w:t>, которое может включать в себя гарантийное письмо от производителя с указанием цены и количества поставляемого товара</w:t>
            </w:r>
            <w:r w:rsidRPr="00B01F2F">
              <w:rPr>
                <w:rFonts w:ascii="Times New Roman" w:eastAsia="Times New Roman" w:hAnsi="Times New Roman" w:cs="Times New Roman"/>
                <w:color w:val="000000" w:themeColor="text1"/>
                <w:sz w:val="24"/>
                <w:szCs w:val="24"/>
                <w:lang w:eastAsia="ru-RU"/>
              </w:rPr>
              <w:t xml:space="preserve"> (за исключением случая, если количество поставляемых товаров невозможно определить),</w:t>
            </w:r>
            <w:r w:rsidRPr="00B01F2F">
              <w:rPr>
                <w:rFonts w:ascii="Times New Roman" w:eastAsia="Times New Roman" w:hAnsi="Times New Roman" w:cs="Arial"/>
                <w:color w:val="000000" w:themeColor="text1"/>
                <w:sz w:val="24"/>
                <w:szCs w:val="20"/>
                <w:lang w:eastAsia="ru-RU"/>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B01F2F">
              <w:rPr>
                <w:rFonts w:ascii="Times New Roman" w:eastAsia="Times New Roman" w:hAnsi="Times New Roman" w:cs="Times New Roman"/>
                <w:color w:val="000000" w:themeColor="text1"/>
                <w:sz w:val="24"/>
                <w:szCs w:val="24"/>
                <w:lang w:eastAsia="ru-RU"/>
              </w:rPr>
              <w:t>предлагаемым цене, сумме цен единиц товара</w:t>
            </w:r>
            <w:r w:rsidRPr="00B01F2F">
              <w:rPr>
                <w:rFonts w:ascii="Times New Roman" w:eastAsia="Times New Roman" w:hAnsi="Times New Roman" w:cs="Arial"/>
                <w:color w:val="000000" w:themeColor="text1"/>
                <w:sz w:val="24"/>
                <w:szCs w:val="20"/>
                <w:lang w:eastAsia="ru-RU"/>
              </w:rPr>
              <w:t>.</w:t>
            </w:r>
          </w:p>
          <w:p w14:paraId="63186FBC" w14:textId="6084378C"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случае невыполнения таким участником данного требования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признании комиссией по осуществлению закупок </w:t>
            </w:r>
            <w:r w:rsidRPr="00B01F2F">
              <w:rPr>
                <w:rFonts w:ascii="Times New Roman" w:eastAsia="Times New Roman" w:hAnsi="Times New Roman" w:cs="Times New Roman"/>
                <w:color w:val="000000" w:themeColor="text1"/>
                <w:sz w:val="24"/>
                <w:szCs w:val="24"/>
                <w:lang w:eastAsia="ru-RU"/>
              </w:rPr>
              <w:t>предложенных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Times New Roman"/>
                <w:color w:val="000000" w:themeColor="text1"/>
                <w:sz w:val="24"/>
                <w:szCs w:val="24"/>
                <w:lang w:eastAsia="ru-RU"/>
              </w:rPr>
              <w:t>суммы цен единиц товара необоснованными</w:t>
            </w:r>
            <w:r w:rsidRPr="00B01F2F">
              <w:rPr>
                <w:rFonts w:ascii="Times New Roman" w:eastAsia="Times New Roman" w:hAnsi="Times New Roman" w:cs="Arial"/>
                <w:color w:val="000000" w:themeColor="text1"/>
                <w:sz w:val="24"/>
                <w:szCs w:val="20"/>
                <w:lang w:eastAsia="ru-RU"/>
              </w:rPr>
              <w:t xml:space="preserve">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право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переходит к участнику аукциона, который предложил </w:t>
            </w:r>
            <w:r w:rsidRPr="00B01F2F">
              <w:rPr>
                <w:rFonts w:ascii="Times New Roman" w:eastAsia="Times New Roman" w:hAnsi="Times New Roman" w:cs="Times New Roman"/>
                <w:color w:val="000000" w:themeColor="text1"/>
                <w:sz w:val="24"/>
                <w:szCs w:val="24"/>
                <w:lang w:eastAsia="ru-RU"/>
              </w:rPr>
              <w:t>такие</w:t>
            </w:r>
            <w:r w:rsidRPr="00B01F2F">
              <w:rPr>
                <w:rFonts w:ascii="Times New Roman" w:eastAsia="Times New Roman" w:hAnsi="Times New Roman" w:cs="Arial"/>
                <w:color w:val="000000" w:themeColor="text1"/>
                <w:sz w:val="24"/>
                <w:szCs w:val="20"/>
                <w:lang w:eastAsia="ru-RU"/>
              </w:rPr>
              <w:t xml:space="preserve"> же, как и победитель аукциона,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сумму цен единиц товара</w:t>
            </w:r>
            <w:r w:rsidRPr="00B01F2F">
              <w:rPr>
                <w:rFonts w:ascii="Times New Roman" w:eastAsia="Times New Roman" w:hAnsi="Times New Roman" w:cs="Arial"/>
                <w:color w:val="000000" w:themeColor="text1"/>
                <w:sz w:val="24"/>
                <w:szCs w:val="20"/>
                <w:lang w:eastAsia="ru-RU"/>
              </w:rPr>
              <w:t xml:space="preserve"> или </w:t>
            </w:r>
            <w:proofErr w:type="gramStart"/>
            <w:r w:rsidRPr="00B01F2F">
              <w:rPr>
                <w:rFonts w:ascii="Times New Roman" w:eastAsia="Times New Roman" w:hAnsi="Times New Roman" w:cs="Arial"/>
                <w:color w:val="000000" w:themeColor="text1"/>
                <w:sz w:val="24"/>
                <w:szCs w:val="20"/>
                <w:lang w:eastAsia="ru-RU"/>
              </w:rPr>
              <w:t>предложение</w:t>
            </w:r>
            <w:proofErr w:type="gramEnd"/>
            <w:r w:rsidRPr="00B01F2F">
              <w:rPr>
                <w:rFonts w:ascii="Times New Roman" w:eastAsia="Times New Roman" w:hAnsi="Times New Roman" w:cs="Arial"/>
                <w:color w:val="000000" w:themeColor="text1"/>
                <w:sz w:val="24"/>
                <w:szCs w:val="20"/>
                <w:lang w:eastAsia="ru-RU"/>
              </w:rPr>
              <w:t xml:space="preserve"> 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которого содержит лучшие условия по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B835AE6" w14:textId="6AEC0555" w:rsidR="00B01F2F" w:rsidRPr="00B01F2F" w:rsidRDefault="00B01F2F" w:rsidP="00B01F2F">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BD58EFD" w14:textId="31F19EF7" w:rsidR="00E06B2E" w:rsidRPr="00ED76D7" w:rsidRDefault="00B01F2F" w:rsidP="00B01F2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xml:space="preserve">и) выплата аванса при исполнении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EC75E5">
        <w:trPr>
          <w:trHeight w:val="733"/>
        </w:trPr>
        <w:tc>
          <w:tcPr>
            <w:tcW w:w="552"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54"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4C922C26" w14:textId="77777777" w:rsidR="008851AA" w:rsidRPr="00ED76D7" w:rsidRDefault="008851AA" w:rsidP="00EC75E5">
      <w:pPr>
        <w:autoSpaceDE w:val="0"/>
        <w:autoSpaceDN w:val="0"/>
        <w:adjustRightInd w:val="0"/>
        <w:spacing w:after="0" w:line="240" w:lineRule="auto"/>
        <w:rPr>
          <w:szCs w:val="20"/>
        </w:rPr>
      </w:pPr>
    </w:p>
    <w:sectPr w:rsidR="008851AA" w:rsidRPr="00ED76D7" w:rsidSect="003901E7">
      <w:footerReference w:type="even" r:id="rId12"/>
      <w:footerReference w:type="default" r:id="rId13"/>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85344" w14:textId="77777777" w:rsidR="00D06F65" w:rsidRDefault="00D06F65" w:rsidP="003477B6">
      <w:pPr>
        <w:spacing w:after="0" w:line="240" w:lineRule="auto"/>
      </w:pPr>
      <w:r>
        <w:separator/>
      </w:r>
    </w:p>
  </w:endnote>
  <w:endnote w:type="continuationSeparator" w:id="0">
    <w:p w14:paraId="563E9658" w14:textId="77777777" w:rsidR="00D06F65" w:rsidRDefault="00D06F65"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DB075" w14:textId="77777777" w:rsidR="00D06F65" w:rsidRDefault="00D06F65" w:rsidP="003477B6">
      <w:pPr>
        <w:spacing w:after="0" w:line="240" w:lineRule="auto"/>
      </w:pPr>
      <w:r>
        <w:separator/>
      </w:r>
    </w:p>
  </w:footnote>
  <w:footnote w:type="continuationSeparator" w:id="0">
    <w:p w14:paraId="44854E3A" w14:textId="77777777" w:rsidR="00D06F65" w:rsidRDefault="00D06F65"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0"/>
  </w:num>
  <w:num w:numId="11">
    <w:abstractNumId w:val="1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19"/>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45B24"/>
    <w:rsid w:val="000A3FAE"/>
    <w:rsid w:val="000D56DA"/>
    <w:rsid w:val="000E56BD"/>
    <w:rsid w:val="00105C31"/>
    <w:rsid w:val="001147BF"/>
    <w:rsid w:val="00164605"/>
    <w:rsid w:val="0017399A"/>
    <w:rsid w:val="00181736"/>
    <w:rsid w:val="00193626"/>
    <w:rsid w:val="00197E82"/>
    <w:rsid w:val="001C36AF"/>
    <w:rsid w:val="001D0EC0"/>
    <w:rsid w:val="001D33C2"/>
    <w:rsid w:val="001D35BE"/>
    <w:rsid w:val="001E6418"/>
    <w:rsid w:val="001F5D96"/>
    <w:rsid w:val="001F6760"/>
    <w:rsid w:val="00215BFE"/>
    <w:rsid w:val="002206C9"/>
    <w:rsid w:val="00224CE0"/>
    <w:rsid w:val="00241736"/>
    <w:rsid w:val="002442EA"/>
    <w:rsid w:val="002570C9"/>
    <w:rsid w:val="00280671"/>
    <w:rsid w:val="0028347A"/>
    <w:rsid w:val="0028725F"/>
    <w:rsid w:val="00294CF6"/>
    <w:rsid w:val="002B75AF"/>
    <w:rsid w:val="002D1378"/>
    <w:rsid w:val="0030584C"/>
    <w:rsid w:val="003108EA"/>
    <w:rsid w:val="003134D0"/>
    <w:rsid w:val="0033205F"/>
    <w:rsid w:val="003442F7"/>
    <w:rsid w:val="003477B6"/>
    <w:rsid w:val="00381BCF"/>
    <w:rsid w:val="00384081"/>
    <w:rsid w:val="003901E7"/>
    <w:rsid w:val="003A516D"/>
    <w:rsid w:val="003A729D"/>
    <w:rsid w:val="003B55ED"/>
    <w:rsid w:val="003C4BDE"/>
    <w:rsid w:val="003C5176"/>
    <w:rsid w:val="003F5713"/>
    <w:rsid w:val="00407F52"/>
    <w:rsid w:val="00413DE8"/>
    <w:rsid w:val="004157F8"/>
    <w:rsid w:val="00416069"/>
    <w:rsid w:val="00440101"/>
    <w:rsid w:val="0045238E"/>
    <w:rsid w:val="0048097D"/>
    <w:rsid w:val="004A0A8A"/>
    <w:rsid w:val="004A5D14"/>
    <w:rsid w:val="004B16B4"/>
    <w:rsid w:val="004C0B39"/>
    <w:rsid w:val="004C0D42"/>
    <w:rsid w:val="004D07D3"/>
    <w:rsid w:val="004E5230"/>
    <w:rsid w:val="004E5486"/>
    <w:rsid w:val="004E74C5"/>
    <w:rsid w:val="00501561"/>
    <w:rsid w:val="005373EB"/>
    <w:rsid w:val="00580299"/>
    <w:rsid w:val="005853E5"/>
    <w:rsid w:val="00592807"/>
    <w:rsid w:val="005B52A4"/>
    <w:rsid w:val="005D5593"/>
    <w:rsid w:val="005D6CE1"/>
    <w:rsid w:val="005E17DB"/>
    <w:rsid w:val="005E24AC"/>
    <w:rsid w:val="005F2DF4"/>
    <w:rsid w:val="005F6436"/>
    <w:rsid w:val="00600EC2"/>
    <w:rsid w:val="00614A30"/>
    <w:rsid w:val="00626A2B"/>
    <w:rsid w:val="00647767"/>
    <w:rsid w:val="006627D9"/>
    <w:rsid w:val="00663087"/>
    <w:rsid w:val="0066334C"/>
    <w:rsid w:val="006714B2"/>
    <w:rsid w:val="006764E3"/>
    <w:rsid w:val="00682560"/>
    <w:rsid w:val="006A5077"/>
    <w:rsid w:val="006C4DD3"/>
    <w:rsid w:val="006D47A7"/>
    <w:rsid w:val="006E758C"/>
    <w:rsid w:val="00717586"/>
    <w:rsid w:val="007278AE"/>
    <w:rsid w:val="007760FC"/>
    <w:rsid w:val="0077739A"/>
    <w:rsid w:val="00784762"/>
    <w:rsid w:val="007A44F6"/>
    <w:rsid w:val="007B6E8F"/>
    <w:rsid w:val="007B787A"/>
    <w:rsid w:val="007C30DD"/>
    <w:rsid w:val="007C47EC"/>
    <w:rsid w:val="007E2BEE"/>
    <w:rsid w:val="007E6864"/>
    <w:rsid w:val="007F45F2"/>
    <w:rsid w:val="007F79E2"/>
    <w:rsid w:val="00813234"/>
    <w:rsid w:val="008150B2"/>
    <w:rsid w:val="00822A82"/>
    <w:rsid w:val="008238BB"/>
    <w:rsid w:val="00853F3C"/>
    <w:rsid w:val="008638D3"/>
    <w:rsid w:val="008851AA"/>
    <w:rsid w:val="008A52B5"/>
    <w:rsid w:val="008B5300"/>
    <w:rsid w:val="008C53B5"/>
    <w:rsid w:val="008E13E3"/>
    <w:rsid w:val="008E2DD3"/>
    <w:rsid w:val="008E3B30"/>
    <w:rsid w:val="008E57DF"/>
    <w:rsid w:val="008F1216"/>
    <w:rsid w:val="00910435"/>
    <w:rsid w:val="009166A8"/>
    <w:rsid w:val="00946076"/>
    <w:rsid w:val="009756D4"/>
    <w:rsid w:val="009C196D"/>
    <w:rsid w:val="009C51D5"/>
    <w:rsid w:val="009F1970"/>
    <w:rsid w:val="00A269B1"/>
    <w:rsid w:val="00A41992"/>
    <w:rsid w:val="00A50BAF"/>
    <w:rsid w:val="00A64914"/>
    <w:rsid w:val="00A72953"/>
    <w:rsid w:val="00A839C4"/>
    <w:rsid w:val="00A8418D"/>
    <w:rsid w:val="00AB104B"/>
    <w:rsid w:val="00AB4704"/>
    <w:rsid w:val="00B01F2F"/>
    <w:rsid w:val="00B16D8C"/>
    <w:rsid w:val="00B20668"/>
    <w:rsid w:val="00B263A8"/>
    <w:rsid w:val="00B4322B"/>
    <w:rsid w:val="00B43C66"/>
    <w:rsid w:val="00B46654"/>
    <w:rsid w:val="00B71573"/>
    <w:rsid w:val="00BB279E"/>
    <w:rsid w:val="00BC0A2F"/>
    <w:rsid w:val="00BC6B7B"/>
    <w:rsid w:val="00BD0F63"/>
    <w:rsid w:val="00BD1553"/>
    <w:rsid w:val="00BD6E2C"/>
    <w:rsid w:val="00BE55DC"/>
    <w:rsid w:val="00BE6E52"/>
    <w:rsid w:val="00BF4040"/>
    <w:rsid w:val="00BF7C9A"/>
    <w:rsid w:val="00C043A2"/>
    <w:rsid w:val="00C109EF"/>
    <w:rsid w:val="00C1293F"/>
    <w:rsid w:val="00C3133C"/>
    <w:rsid w:val="00C4576C"/>
    <w:rsid w:val="00C50B2C"/>
    <w:rsid w:val="00C5292F"/>
    <w:rsid w:val="00C5742E"/>
    <w:rsid w:val="00C734BD"/>
    <w:rsid w:val="00C86EB3"/>
    <w:rsid w:val="00C9329C"/>
    <w:rsid w:val="00CB03F0"/>
    <w:rsid w:val="00CC2DAD"/>
    <w:rsid w:val="00CC6DB9"/>
    <w:rsid w:val="00CE08B8"/>
    <w:rsid w:val="00CF754E"/>
    <w:rsid w:val="00CF775E"/>
    <w:rsid w:val="00D06F65"/>
    <w:rsid w:val="00D2562E"/>
    <w:rsid w:val="00D50991"/>
    <w:rsid w:val="00D5267B"/>
    <w:rsid w:val="00D53723"/>
    <w:rsid w:val="00D63A5F"/>
    <w:rsid w:val="00D71D1A"/>
    <w:rsid w:val="00D751E7"/>
    <w:rsid w:val="00DA042C"/>
    <w:rsid w:val="00DA4362"/>
    <w:rsid w:val="00DB1399"/>
    <w:rsid w:val="00DB1E82"/>
    <w:rsid w:val="00DD3CBB"/>
    <w:rsid w:val="00DD5329"/>
    <w:rsid w:val="00DE157A"/>
    <w:rsid w:val="00DE3EF0"/>
    <w:rsid w:val="00DF1D9B"/>
    <w:rsid w:val="00DF4078"/>
    <w:rsid w:val="00E06B2E"/>
    <w:rsid w:val="00E17E88"/>
    <w:rsid w:val="00E22204"/>
    <w:rsid w:val="00E323B5"/>
    <w:rsid w:val="00E33CB3"/>
    <w:rsid w:val="00E44DDA"/>
    <w:rsid w:val="00E51511"/>
    <w:rsid w:val="00E5647C"/>
    <w:rsid w:val="00E56B8C"/>
    <w:rsid w:val="00E60794"/>
    <w:rsid w:val="00E60F7A"/>
    <w:rsid w:val="00E61F36"/>
    <w:rsid w:val="00E72859"/>
    <w:rsid w:val="00E9440B"/>
    <w:rsid w:val="00E970D3"/>
    <w:rsid w:val="00EA14BE"/>
    <w:rsid w:val="00EC75E5"/>
    <w:rsid w:val="00ED76D7"/>
    <w:rsid w:val="00EF3B84"/>
    <w:rsid w:val="00F025F7"/>
    <w:rsid w:val="00F3214F"/>
    <w:rsid w:val="00F34660"/>
    <w:rsid w:val="00F36F27"/>
    <w:rsid w:val="00F51EA1"/>
    <w:rsid w:val="00F67066"/>
    <w:rsid w:val="00F73716"/>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9443A-9A28-4019-8880-BDEF652F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19</Pages>
  <Words>8261</Words>
  <Characters>47091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105</cp:revision>
  <cp:lastPrinted>2021-02-10T05:31:00Z</cp:lastPrinted>
  <dcterms:created xsi:type="dcterms:W3CDTF">2016-10-25T11:54:00Z</dcterms:created>
  <dcterms:modified xsi:type="dcterms:W3CDTF">2021-02-11T10:49:00Z</dcterms:modified>
</cp:coreProperties>
</file>