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535" w:rsidRPr="00865C55" w:rsidRDefault="005E5535" w:rsidP="005E5535">
      <w:pPr>
        <w:ind w:right="-2"/>
        <w:jc w:val="center"/>
        <w:rPr>
          <w:rFonts w:ascii="PT Astra Serif" w:eastAsia="Calibri" w:hAnsi="PT Astra Serif"/>
        </w:rPr>
      </w:pPr>
      <w:r w:rsidRPr="00865C55">
        <w:rPr>
          <w:rFonts w:ascii="PT Astra Serif" w:eastAsia="Calibri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76197" wp14:editId="7607B212">
                <wp:simplePos x="0" y="0"/>
                <wp:positionH relativeFrom="column">
                  <wp:posOffset>4968240</wp:posOffset>
                </wp:positionH>
                <wp:positionV relativeFrom="paragraph">
                  <wp:posOffset>-62865</wp:posOffset>
                </wp:positionV>
                <wp:extent cx="1141095" cy="352425"/>
                <wp:effectExtent l="0" t="0" r="190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5535" w:rsidRPr="003C5141" w:rsidRDefault="005E5535" w:rsidP="005E5535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  <w:r w:rsidRPr="003C5141"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1.2pt;margin-top:-4.95pt;width:89.8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" fillcolor="white [3201]" stroked="f" strokeweight=".5pt">
                <v:textbox>
                  <w:txbxContent>
                    <w:p w:rsidR="005E5535" w:rsidRPr="003C5141" w:rsidRDefault="005E5535" w:rsidP="005E5535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  <w:r w:rsidRPr="003C5141">
                        <w:rPr>
                          <w:rFonts w:ascii="PT Astra Serif" w:hAnsi="PT Astra Serif"/>
                          <w:sz w:val="26"/>
                          <w:szCs w:val="26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865C55">
        <w:rPr>
          <w:rFonts w:ascii="PT Astra Serif" w:eastAsia="Calibri" w:hAnsi="PT Astra Serif"/>
          <w:noProof/>
          <w:lang w:eastAsia="ru-RU"/>
        </w:rPr>
        <w:drawing>
          <wp:inline distT="0" distB="0" distL="0" distR="0" wp14:anchorId="2047630A" wp14:editId="6DAF2BE8">
            <wp:extent cx="581025" cy="72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535" w:rsidRPr="00865C55" w:rsidRDefault="005E5535" w:rsidP="005E5535">
      <w:pPr>
        <w:ind w:right="-2"/>
        <w:jc w:val="center"/>
        <w:rPr>
          <w:rFonts w:ascii="PT Astra Serif" w:eastAsia="Calibri" w:hAnsi="PT Astra Serif"/>
        </w:rPr>
      </w:pPr>
    </w:p>
    <w:p w:rsidR="005E5535" w:rsidRPr="00865C55" w:rsidRDefault="005E5535" w:rsidP="005E5535">
      <w:pPr>
        <w:keepNext/>
        <w:tabs>
          <w:tab w:val="left" w:pos="708"/>
        </w:tabs>
        <w:ind w:right="-2"/>
        <w:jc w:val="center"/>
        <w:outlineLvl w:val="4"/>
        <w:rPr>
          <w:rFonts w:ascii="PT Astra Serif" w:eastAsia="Calibri" w:hAnsi="PT Astra Serif"/>
          <w:spacing w:val="20"/>
          <w:sz w:val="32"/>
        </w:rPr>
      </w:pPr>
      <w:r w:rsidRPr="00865C55">
        <w:rPr>
          <w:rFonts w:ascii="PT Astra Serif" w:eastAsia="Calibri" w:hAnsi="PT Astra Serif"/>
          <w:spacing w:val="20"/>
          <w:sz w:val="32"/>
        </w:rPr>
        <w:t>АДМИНИСТРАЦИЯ ГОРОДА ЮГОРСКА</w:t>
      </w:r>
    </w:p>
    <w:p w:rsidR="005E5535" w:rsidRPr="00865C55" w:rsidRDefault="005E5535" w:rsidP="005E5535">
      <w:pPr>
        <w:ind w:right="-2"/>
        <w:jc w:val="center"/>
        <w:rPr>
          <w:rFonts w:ascii="PT Astra Serif" w:eastAsia="Calibri" w:hAnsi="PT Astra Serif"/>
          <w:sz w:val="28"/>
          <w:szCs w:val="28"/>
        </w:rPr>
      </w:pPr>
      <w:r w:rsidRPr="00865C55">
        <w:rPr>
          <w:rFonts w:ascii="PT Astra Serif" w:eastAsia="Calibri" w:hAnsi="PT Astra Serif"/>
          <w:sz w:val="28"/>
          <w:szCs w:val="28"/>
        </w:rPr>
        <w:t>Ханты-Мансийского автономного округа - Югры</w:t>
      </w:r>
    </w:p>
    <w:p w:rsidR="005E5535" w:rsidRPr="00865C55" w:rsidRDefault="005E5535" w:rsidP="005E5535">
      <w:pPr>
        <w:ind w:right="-2"/>
        <w:jc w:val="center"/>
        <w:rPr>
          <w:rFonts w:ascii="PT Astra Serif" w:eastAsia="Calibri" w:hAnsi="PT Astra Serif"/>
          <w:sz w:val="28"/>
          <w:szCs w:val="28"/>
        </w:rPr>
      </w:pPr>
    </w:p>
    <w:p w:rsidR="005E5535" w:rsidRPr="00865C55" w:rsidRDefault="005E5535" w:rsidP="005E5535">
      <w:pPr>
        <w:keepNext/>
        <w:numPr>
          <w:ilvl w:val="5"/>
          <w:numId w:val="0"/>
        </w:numPr>
        <w:tabs>
          <w:tab w:val="num" w:pos="1152"/>
        </w:tabs>
        <w:ind w:right="-2"/>
        <w:jc w:val="center"/>
        <w:outlineLvl w:val="5"/>
        <w:rPr>
          <w:rFonts w:ascii="PT Astra Serif" w:eastAsia="Calibri" w:hAnsi="PT Astra Serif"/>
          <w:spacing w:val="20"/>
          <w:szCs w:val="24"/>
        </w:rPr>
      </w:pPr>
      <w:r w:rsidRPr="00865C55">
        <w:rPr>
          <w:rFonts w:ascii="PT Astra Serif" w:eastAsia="Calibri" w:hAnsi="PT Astra Serif"/>
          <w:spacing w:val="20"/>
          <w:sz w:val="36"/>
          <w:szCs w:val="36"/>
        </w:rPr>
        <w:t>ПОСТАНОВЛЕНИЕ</w:t>
      </w:r>
    </w:p>
    <w:p w:rsidR="005E5535" w:rsidRPr="005E5535" w:rsidRDefault="005E5535" w:rsidP="005E5535">
      <w:pPr>
        <w:rPr>
          <w:rFonts w:ascii="PT Astra Serif" w:hAnsi="PT Astra Serif"/>
          <w:sz w:val="24"/>
          <w:szCs w:val="26"/>
        </w:rPr>
      </w:pPr>
    </w:p>
    <w:p w:rsidR="005E5535" w:rsidRPr="00187599" w:rsidRDefault="005E5535" w:rsidP="005E5535">
      <w:pPr>
        <w:rPr>
          <w:rFonts w:ascii="PT Astra Serif" w:hAnsi="PT Astra Serif"/>
          <w:sz w:val="24"/>
          <w:szCs w:val="28"/>
        </w:rPr>
      </w:pPr>
    </w:p>
    <w:tbl>
      <w:tblPr>
        <w:tblStyle w:val="1"/>
        <w:tblpPr w:leftFromText="180" w:rightFromText="180" w:vertAnchor="text" w:horzAnchor="margin" w:tblpY="47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6"/>
        <w:gridCol w:w="4664"/>
      </w:tblGrid>
      <w:tr w:rsidR="005E5535" w:rsidRPr="00744C34" w:rsidTr="005E5535">
        <w:trPr>
          <w:trHeight w:val="227"/>
        </w:trPr>
        <w:tc>
          <w:tcPr>
            <w:tcW w:w="2563" w:type="pct"/>
          </w:tcPr>
          <w:p w:rsidR="005E5535" w:rsidRPr="00744C34" w:rsidRDefault="005E5535" w:rsidP="005E5535">
            <w:pPr>
              <w:suppressAutoHyphens w:val="0"/>
              <w:spacing w:line="276" w:lineRule="auto"/>
              <w:contextualSpacing/>
              <w:rPr>
                <w:rFonts w:ascii="PT Astra Serif" w:hAnsi="PT Astra Serif"/>
                <w:sz w:val="28"/>
                <w:szCs w:val="26"/>
              </w:rPr>
            </w:pPr>
            <w:proofErr w:type="gramStart"/>
            <w:r w:rsidRPr="00744C34">
              <w:rPr>
                <w:rFonts w:ascii="PT Astra Serif" w:hAnsi="PT Astra Serif"/>
                <w:sz w:val="28"/>
                <w:szCs w:val="26"/>
              </w:rPr>
              <w:t>о</w:t>
            </w:r>
            <w:r>
              <w:rPr>
                <w:rFonts w:ascii="PT Astra Serif" w:hAnsi="PT Astra Serif"/>
                <w:sz w:val="28"/>
                <w:szCs w:val="26"/>
              </w:rPr>
              <w:t>т</w:t>
            </w:r>
            <w:proofErr w:type="gramEnd"/>
            <w:r>
              <w:rPr>
                <w:rFonts w:ascii="PT Astra Serif" w:hAnsi="PT Astra Serif"/>
                <w:sz w:val="28"/>
                <w:szCs w:val="26"/>
              </w:rPr>
              <w:t xml:space="preserve"> [</w:t>
            </w:r>
            <w:proofErr w:type="gramStart"/>
            <w:r>
              <w:rPr>
                <w:rFonts w:ascii="PT Astra Serif" w:hAnsi="PT Astra Serif"/>
                <w:sz w:val="28"/>
                <w:szCs w:val="26"/>
              </w:rPr>
              <w:t>Дата</w:t>
            </w:r>
            <w:proofErr w:type="gramEnd"/>
            <w:r>
              <w:rPr>
                <w:rFonts w:ascii="PT Astra Serif" w:hAnsi="PT Astra Serif"/>
                <w:sz w:val="28"/>
                <w:szCs w:val="26"/>
              </w:rPr>
              <w:t xml:space="preserve"> документа]</w:t>
            </w:r>
          </w:p>
        </w:tc>
        <w:tc>
          <w:tcPr>
            <w:tcW w:w="2437" w:type="pct"/>
          </w:tcPr>
          <w:p w:rsidR="005E5535" w:rsidRPr="00744C34" w:rsidRDefault="005E5535" w:rsidP="005E5535">
            <w:pPr>
              <w:suppressAutoHyphens w:val="0"/>
              <w:spacing w:line="276" w:lineRule="auto"/>
              <w:contextualSpacing/>
              <w:jc w:val="right"/>
              <w:rPr>
                <w:rFonts w:ascii="PT Astra Serif" w:hAnsi="PT Astra Serif"/>
                <w:sz w:val="28"/>
                <w:szCs w:val="26"/>
              </w:rPr>
            </w:pPr>
            <w:r w:rsidRPr="00744C34">
              <w:rPr>
                <w:rFonts w:ascii="PT Astra Serif" w:hAnsi="PT Astra Serif"/>
                <w:sz w:val="28"/>
                <w:szCs w:val="26"/>
              </w:rPr>
              <w:t>№ [Номер документа]</w:t>
            </w:r>
          </w:p>
        </w:tc>
      </w:tr>
    </w:tbl>
    <w:p w:rsidR="005E5535" w:rsidRPr="00744C34" w:rsidRDefault="005E5535" w:rsidP="005E5535">
      <w:pPr>
        <w:spacing w:line="276" w:lineRule="auto"/>
        <w:contextualSpacing/>
        <w:rPr>
          <w:rFonts w:ascii="PT Astra Serif" w:hAnsi="PT Astra Serif"/>
          <w:sz w:val="28"/>
          <w:szCs w:val="28"/>
          <w:lang w:val="en-US"/>
        </w:rPr>
      </w:pPr>
    </w:p>
    <w:p w:rsidR="005E5535" w:rsidRPr="00744C34" w:rsidRDefault="005E5535" w:rsidP="005E5535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422E01" w:rsidRDefault="00422E01" w:rsidP="005E553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Об утверждении проекта </w:t>
      </w:r>
      <w:r>
        <w:rPr>
          <w:rFonts w:ascii="PT Astra Serif" w:hAnsi="PT Astra Serif"/>
          <w:sz w:val="28"/>
          <w:szCs w:val="28"/>
        </w:rPr>
        <w:t>планировки</w:t>
      </w:r>
    </w:p>
    <w:p w:rsidR="00422E01" w:rsidRDefault="00422E01" w:rsidP="005E553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и проекта межевания </w:t>
      </w:r>
      <w:r w:rsidRPr="003B28E1">
        <w:rPr>
          <w:rFonts w:ascii="PT Astra Serif" w:hAnsi="PT Astra Serif"/>
          <w:sz w:val="28"/>
          <w:szCs w:val="28"/>
        </w:rPr>
        <w:t xml:space="preserve">территории </w:t>
      </w:r>
    </w:p>
    <w:p w:rsidR="00422E01" w:rsidRPr="003B28E1" w:rsidRDefault="00422E01" w:rsidP="005E553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улицы </w:t>
      </w:r>
      <w:r w:rsidR="00D21A83">
        <w:rPr>
          <w:rFonts w:ascii="PT Astra Serif" w:hAnsi="PT Astra Serif"/>
          <w:sz w:val="28"/>
          <w:szCs w:val="28"/>
        </w:rPr>
        <w:t>Дружбы Народов</w:t>
      </w:r>
      <w:r>
        <w:rPr>
          <w:rFonts w:ascii="PT Astra Serif" w:hAnsi="PT Astra Serif"/>
          <w:sz w:val="28"/>
          <w:szCs w:val="28"/>
        </w:rPr>
        <w:t xml:space="preserve"> </w:t>
      </w:r>
      <w:r w:rsidRPr="003B28E1">
        <w:rPr>
          <w:rFonts w:ascii="PT Astra Serif" w:hAnsi="PT Astra Serif"/>
          <w:sz w:val="28"/>
          <w:szCs w:val="28"/>
        </w:rPr>
        <w:t>в городе Югорске</w:t>
      </w:r>
    </w:p>
    <w:p w:rsidR="00422E01" w:rsidRPr="003B28E1" w:rsidRDefault="00422E01" w:rsidP="005E5535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422E01" w:rsidRPr="003B28E1" w:rsidRDefault="00422E01" w:rsidP="005E5535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422E01" w:rsidRPr="003B28E1" w:rsidRDefault="00422E01" w:rsidP="005E553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Руководствуясь стать</w:t>
      </w:r>
      <w:r>
        <w:rPr>
          <w:rFonts w:ascii="PT Astra Serif" w:hAnsi="PT Astra Serif"/>
          <w:sz w:val="28"/>
          <w:szCs w:val="28"/>
        </w:rPr>
        <w:t>ей</w:t>
      </w:r>
      <w:r w:rsidRPr="003B28E1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42, 43</w:t>
      </w:r>
      <w:r w:rsidRPr="003B28E1">
        <w:rPr>
          <w:rFonts w:ascii="PT Astra Serif" w:hAnsi="PT Astra Serif"/>
          <w:sz w:val="28"/>
          <w:szCs w:val="28"/>
        </w:rPr>
        <w:t xml:space="preserve"> Градостроительного кодекса Российской Федерации, </w:t>
      </w:r>
      <w:r>
        <w:rPr>
          <w:rFonts w:ascii="PT Astra Serif" w:hAnsi="PT Astra Serif"/>
          <w:sz w:val="28"/>
          <w:szCs w:val="28"/>
        </w:rPr>
        <w:t xml:space="preserve">на основании </w:t>
      </w:r>
      <w:r w:rsidRPr="003B28E1">
        <w:rPr>
          <w:rFonts w:ascii="PT Astra Serif" w:hAnsi="PT Astra Serif"/>
          <w:sz w:val="28"/>
          <w:szCs w:val="28"/>
        </w:rPr>
        <w:t>результат</w:t>
      </w:r>
      <w:r>
        <w:rPr>
          <w:rFonts w:ascii="PT Astra Serif" w:hAnsi="PT Astra Serif"/>
          <w:sz w:val="28"/>
          <w:szCs w:val="28"/>
        </w:rPr>
        <w:t>ов</w:t>
      </w:r>
      <w:r w:rsidRPr="003B28E1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публичных слушаний</w:t>
      </w:r>
      <w:r w:rsidRPr="003B28E1">
        <w:rPr>
          <w:rFonts w:ascii="PT Astra Serif" w:hAnsi="PT Astra Serif"/>
          <w:sz w:val="28"/>
          <w:szCs w:val="28"/>
        </w:rPr>
        <w:t xml:space="preserve">, проходивших </w:t>
      </w:r>
      <w:r w:rsidR="005E5535" w:rsidRPr="005E5535">
        <w:rPr>
          <w:rFonts w:ascii="PT Astra Serif" w:hAnsi="PT Astra Serif"/>
          <w:sz w:val="28"/>
          <w:szCs w:val="28"/>
        </w:rPr>
        <w:t xml:space="preserve">                     </w:t>
      </w:r>
      <w:r w:rsidRPr="003B28E1">
        <w:rPr>
          <w:rFonts w:ascii="PT Astra Serif" w:hAnsi="PT Astra Serif"/>
          <w:sz w:val="28"/>
          <w:szCs w:val="28"/>
        </w:rPr>
        <w:t xml:space="preserve">с </w:t>
      </w:r>
      <w:r>
        <w:rPr>
          <w:rFonts w:ascii="PT Astra Serif" w:hAnsi="PT Astra Serif"/>
          <w:sz w:val="28"/>
          <w:szCs w:val="28"/>
        </w:rPr>
        <w:t>30.11.2023 по 21.12</w:t>
      </w:r>
      <w:r w:rsidRPr="003B28E1">
        <w:rPr>
          <w:rFonts w:ascii="PT Astra Serif" w:hAnsi="PT Astra Serif"/>
          <w:sz w:val="28"/>
          <w:szCs w:val="28"/>
        </w:rPr>
        <w:t>.2023:</w:t>
      </w:r>
    </w:p>
    <w:p w:rsidR="00422E01" w:rsidRDefault="00422E01" w:rsidP="005E553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1. Утвердить проект </w:t>
      </w:r>
      <w:r>
        <w:rPr>
          <w:rFonts w:ascii="PT Astra Serif" w:hAnsi="PT Astra Serif"/>
          <w:sz w:val="28"/>
          <w:szCs w:val="28"/>
        </w:rPr>
        <w:t xml:space="preserve">планировки и проект </w:t>
      </w:r>
      <w:r w:rsidRPr="003B28E1">
        <w:rPr>
          <w:rFonts w:ascii="PT Astra Serif" w:hAnsi="PT Astra Serif"/>
          <w:sz w:val="28"/>
          <w:szCs w:val="28"/>
        </w:rPr>
        <w:t xml:space="preserve">межевания территории </w:t>
      </w:r>
      <w:r>
        <w:rPr>
          <w:rFonts w:ascii="PT Astra Serif" w:hAnsi="PT Astra Serif"/>
          <w:sz w:val="28"/>
          <w:szCs w:val="28"/>
        </w:rPr>
        <w:t xml:space="preserve">улицы </w:t>
      </w:r>
      <w:r w:rsidR="00CE3894">
        <w:rPr>
          <w:rFonts w:ascii="PT Astra Serif" w:hAnsi="PT Astra Serif"/>
          <w:sz w:val="28"/>
          <w:szCs w:val="28"/>
        </w:rPr>
        <w:t xml:space="preserve">Дружбы </w:t>
      </w:r>
      <w:proofErr w:type="spellStart"/>
      <w:r w:rsidR="00CE3894">
        <w:rPr>
          <w:rFonts w:ascii="PT Astra Serif" w:hAnsi="PT Astra Serif"/>
          <w:sz w:val="28"/>
          <w:szCs w:val="28"/>
        </w:rPr>
        <w:t>Народов</w:t>
      </w:r>
      <w:r>
        <w:rPr>
          <w:rFonts w:ascii="PT Astra Serif" w:hAnsi="PT Astra Serif"/>
          <w:sz w:val="28"/>
          <w:szCs w:val="28"/>
        </w:rPr>
        <w:t>в</w:t>
      </w:r>
      <w:proofErr w:type="spellEnd"/>
      <w:r>
        <w:rPr>
          <w:rFonts w:ascii="PT Astra Serif" w:hAnsi="PT Astra Serif"/>
          <w:sz w:val="28"/>
          <w:szCs w:val="28"/>
        </w:rPr>
        <w:t xml:space="preserve"> городе </w:t>
      </w:r>
      <w:proofErr w:type="spellStart"/>
      <w:r>
        <w:rPr>
          <w:rFonts w:ascii="PT Astra Serif" w:hAnsi="PT Astra Serif"/>
          <w:sz w:val="28"/>
          <w:szCs w:val="28"/>
        </w:rPr>
        <w:t>Югорске</w:t>
      </w:r>
      <w:proofErr w:type="spellEnd"/>
      <w:r>
        <w:rPr>
          <w:rFonts w:ascii="PT Astra Serif" w:hAnsi="PT Astra Serif"/>
          <w:sz w:val="28"/>
          <w:szCs w:val="28"/>
        </w:rPr>
        <w:t xml:space="preserve"> </w:t>
      </w:r>
      <w:r w:rsidRPr="003B28E1">
        <w:rPr>
          <w:rFonts w:ascii="PT Astra Serif" w:hAnsi="PT Astra Serif"/>
          <w:sz w:val="28"/>
          <w:szCs w:val="28"/>
        </w:rPr>
        <w:t>в составе:</w:t>
      </w:r>
    </w:p>
    <w:p w:rsidR="00422E01" w:rsidRDefault="00422E01" w:rsidP="005E553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- </w:t>
      </w:r>
      <w:r w:rsidR="00D84242">
        <w:rPr>
          <w:rFonts w:ascii="PT Astra Serif" w:hAnsi="PT Astra Serif"/>
          <w:sz w:val="28"/>
          <w:szCs w:val="28"/>
        </w:rPr>
        <w:t>п</w:t>
      </w:r>
      <w:r w:rsidR="00D84242" w:rsidRPr="00E13647">
        <w:rPr>
          <w:rFonts w:ascii="PT Astra Serif" w:hAnsi="PT Astra Serif"/>
          <w:sz w:val="28"/>
          <w:szCs w:val="28"/>
        </w:rPr>
        <w:t>оложение о размещение линейных объектов</w:t>
      </w:r>
      <w:r w:rsidR="00D84242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(приложение 1);</w:t>
      </w:r>
    </w:p>
    <w:p w:rsidR="00422E01" w:rsidRPr="003B28E1" w:rsidRDefault="00422E01" w:rsidP="005E553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- чертеж</w:t>
      </w:r>
      <w:r>
        <w:rPr>
          <w:rFonts w:ascii="PT Astra Serif" w:hAnsi="PT Astra Serif"/>
          <w:sz w:val="28"/>
          <w:szCs w:val="28"/>
        </w:rPr>
        <w:t>и планировки</w:t>
      </w:r>
      <w:r w:rsidRPr="003B28E1">
        <w:rPr>
          <w:rFonts w:ascii="PT Astra Serif" w:hAnsi="PT Astra Serif"/>
          <w:sz w:val="28"/>
          <w:szCs w:val="28"/>
        </w:rPr>
        <w:t xml:space="preserve"> территории (приложение 2)</w:t>
      </w:r>
      <w:r>
        <w:rPr>
          <w:rFonts w:ascii="PT Astra Serif" w:hAnsi="PT Astra Serif"/>
          <w:sz w:val="28"/>
          <w:szCs w:val="28"/>
        </w:rPr>
        <w:t>;</w:t>
      </w:r>
    </w:p>
    <w:p w:rsidR="00422E01" w:rsidRPr="003B28E1" w:rsidRDefault="00422E01" w:rsidP="005E553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- проект межевания территории (приложение </w:t>
      </w:r>
      <w:r>
        <w:rPr>
          <w:rFonts w:ascii="PT Astra Serif" w:hAnsi="PT Astra Serif"/>
          <w:sz w:val="28"/>
          <w:szCs w:val="28"/>
        </w:rPr>
        <w:t>3</w:t>
      </w:r>
      <w:r w:rsidRPr="003B28E1">
        <w:rPr>
          <w:rFonts w:ascii="PT Astra Serif" w:hAnsi="PT Astra Serif"/>
          <w:sz w:val="28"/>
          <w:szCs w:val="28"/>
        </w:rPr>
        <w:t>);</w:t>
      </w:r>
    </w:p>
    <w:p w:rsidR="00422E01" w:rsidRPr="003B28E1" w:rsidRDefault="00422E01" w:rsidP="005E553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- чертеж</w:t>
      </w:r>
      <w:r>
        <w:rPr>
          <w:rFonts w:ascii="PT Astra Serif" w:hAnsi="PT Astra Serif"/>
          <w:sz w:val="28"/>
          <w:szCs w:val="28"/>
        </w:rPr>
        <w:t>и</w:t>
      </w:r>
      <w:r w:rsidRPr="003B28E1">
        <w:rPr>
          <w:rFonts w:ascii="PT Astra Serif" w:hAnsi="PT Astra Serif"/>
          <w:sz w:val="28"/>
          <w:szCs w:val="28"/>
        </w:rPr>
        <w:t xml:space="preserve"> межевания территории (приложение </w:t>
      </w:r>
      <w:r>
        <w:rPr>
          <w:rFonts w:ascii="PT Astra Serif" w:hAnsi="PT Astra Serif"/>
          <w:sz w:val="28"/>
          <w:szCs w:val="28"/>
        </w:rPr>
        <w:t>4</w:t>
      </w:r>
      <w:r w:rsidRPr="003B28E1">
        <w:rPr>
          <w:rFonts w:ascii="PT Astra Serif" w:hAnsi="PT Astra Serif"/>
          <w:sz w:val="28"/>
          <w:szCs w:val="28"/>
        </w:rPr>
        <w:t>).</w:t>
      </w:r>
    </w:p>
    <w:p w:rsidR="00422E01" w:rsidRPr="003B28E1" w:rsidRDefault="00422E01" w:rsidP="005E553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2.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Югорска.</w:t>
      </w:r>
    </w:p>
    <w:p w:rsidR="00422E01" w:rsidRPr="003B28E1" w:rsidRDefault="00422E01" w:rsidP="005E553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422E01" w:rsidRPr="005E5535" w:rsidRDefault="00422E01" w:rsidP="005E5535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4. </w:t>
      </w:r>
      <w:proofErr w:type="gramStart"/>
      <w:r w:rsidRPr="003B28E1">
        <w:rPr>
          <w:rFonts w:ascii="PT Astra Serif" w:hAnsi="PT Astra Serif"/>
          <w:sz w:val="28"/>
          <w:szCs w:val="28"/>
        </w:rPr>
        <w:t>Контроль за</w:t>
      </w:r>
      <w:proofErr w:type="gramEnd"/>
      <w:r w:rsidRPr="003B28E1">
        <w:rPr>
          <w:rFonts w:ascii="PT Astra Serif" w:hAnsi="PT Astra Serif"/>
          <w:sz w:val="28"/>
          <w:szCs w:val="28"/>
        </w:rPr>
        <w:t xml:space="preserve"> выполнением постановления возложить на заместителя главы города – директора Департамента муниципальной собственности</w:t>
      </w:r>
      <w:r>
        <w:rPr>
          <w:rFonts w:ascii="PT Astra Serif" w:hAnsi="PT Astra Serif"/>
          <w:sz w:val="28"/>
          <w:szCs w:val="28"/>
        </w:rPr>
        <w:t xml:space="preserve">                </w:t>
      </w:r>
      <w:r w:rsidRPr="003B28E1">
        <w:rPr>
          <w:rFonts w:ascii="PT Astra Serif" w:hAnsi="PT Astra Serif"/>
          <w:sz w:val="28"/>
          <w:szCs w:val="28"/>
        </w:rPr>
        <w:t xml:space="preserve"> и градостроительства администрации города </w:t>
      </w:r>
      <w:proofErr w:type="spellStart"/>
      <w:r w:rsidRPr="003B28E1">
        <w:rPr>
          <w:rFonts w:ascii="PT Astra Serif" w:hAnsi="PT Astra Serif"/>
          <w:sz w:val="28"/>
          <w:szCs w:val="28"/>
        </w:rPr>
        <w:t>Югорска</w:t>
      </w:r>
      <w:proofErr w:type="spellEnd"/>
      <w:r w:rsidRPr="003B28E1">
        <w:rPr>
          <w:rFonts w:ascii="PT Astra Serif" w:hAnsi="PT Astra Serif"/>
          <w:sz w:val="28"/>
          <w:szCs w:val="28"/>
        </w:rPr>
        <w:t xml:space="preserve"> </w:t>
      </w:r>
      <w:r w:rsidR="00187599" w:rsidRPr="003B28E1">
        <w:rPr>
          <w:rFonts w:ascii="PT Astra Serif" w:hAnsi="PT Astra Serif"/>
          <w:sz w:val="28"/>
          <w:szCs w:val="28"/>
        </w:rPr>
        <w:t>Ю.В.</w:t>
      </w:r>
      <w:r w:rsidR="00187599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3B28E1">
        <w:rPr>
          <w:rFonts w:ascii="PT Astra Serif" w:hAnsi="PT Astra Serif"/>
          <w:sz w:val="28"/>
          <w:szCs w:val="28"/>
        </w:rPr>
        <w:t>Котелкину</w:t>
      </w:r>
      <w:proofErr w:type="spellEnd"/>
      <w:r w:rsidR="00187599">
        <w:rPr>
          <w:rFonts w:ascii="PT Astra Serif" w:hAnsi="PT Astra Serif"/>
          <w:sz w:val="28"/>
          <w:szCs w:val="28"/>
        </w:rPr>
        <w:t>.</w:t>
      </w:r>
      <w:r w:rsidR="005E5535" w:rsidRPr="005E5535">
        <w:rPr>
          <w:rFonts w:ascii="PT Astra Serif" w:hAnsi="PT Astra Serif"/>
          <w:sz w:val="28"/>
          <w:szCs w:val="28"/>
        </w:rPr>
        <w:t xml:space="preserve"> </w:t>
      </w:r>
    </w:p>
    <w:p w:rsidR="005E5535" w:rsidRPr="00187599" w:rsidRDefault="005E5535" w:rsidP="005E5535">
      <w:pPr>
        <w:suppressAutoHyphens w:val="0"/>
        <w:spacing w:line="276" w:lineRule="auto"/>
        <w:rPr>
          <w:rFonts w:ascii="PT Astra Serif" w:hAnsi="PT Astra Serif"/>
          <w:sz w:val="28"/>
        </w:rPr>
      </w:pPr>
      <w:r w:rsidRPr="00744C34">
        <w:rPr>
          <w:rFonts w:ascii="PT Astra Serif" w:hAnsi="PT Astra Serif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ED1228" wp14:editId="13DE5BC8">
                <wp:simplePos x="0" y="0"/>
                <wp:positionH relativeFrom="column">
                  <wp:posOffset>2247856</wp:posOffset>
                </wp:positionH>
                <wp:positionV relativeFrom="paragraph">
                  <wp:posOffset>187871</wp:posOffset>
                </wp:positionV>
                <wp:extent cx="2495550" cy="956931"/>
                <wp:effectExtent l="0" t="0" r="19050" b="15240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5550" cy="95693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177pt;margin-top:14.8pt;width:196.5pt;height:7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" filled="f" strokecolor="windowText" strokeweight="1pt">
                <v:path arrowok="t"/>
              </v:roundrect>
            </w:pict>
          </mc:Fallback>
        </mc:AlternateContent>
      </w:r>
    </w:p>
    <w:tbl>
      <w:tblPr>
        <w:tblStyle w:val="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02"/>
        <w:gridCol w:w="3929"/>
        <w:gridCol w:w="1937"/>
      </w:tblGrid>
      <w:tr w:rsidR="005E5535" w:rsidRPr="00D920B8" w:rsidTr="005E5535">
        <w:trPr>
          <w:trHeight w:val="1276"/>
        </w:trPr>
        <w:tc>
          <w:tcPr>
            <w:tcW w:w="1902" w:type="pct"/>
          </w:tcPr>
          <w:p w:rsidR="005E5535" w:rsidRPr="00D920B8" w:rsidRDefault="005E5535" w:rsidP="005E5535">
            <w:pPr>
              <w:suppressAutoHyphens w:val="0"/>
              <w:rPr>
                <w:rFonts w:ascii="PT Astra Serif" w:hAnsi="PT Astra Serif"/>
                <w:b/>
                <w:szCs w:val="26"/>
              </w:rPr>
            </w:pPr>
            <w:r w:rsidRPr="00D920B8">
              <w:rPr>
                <w:rFonts w:ascii="PT Astra Serif" w:hAnsi="PT Astra Serif"/>
                <w:b/>
                <w:sz w:val="28"/>
                <w:szCs w:val="26"/>
              </w:rPr>
              <w:t>Глава города Югорска</w:t>
            </w:r>
          </w:p>
        </w:tc>
        <w:tc>
          <w:tcPr>
            <w:tcW w:w="2075" w:type="pct"/>
            <w:vAlign w:val="center"/>
          </w:tcPr>
          <w:p w:rsidR="005E5535" w:rsidRPr="00D920B8" w:rsidRDefault="005E5535" w:rsidP="005E5535">
            <w:pPr>
              <w:suppressAutoHyphens w:val="0"/>
              <w:jc w:val="center"/>
              <w:rPr>
                <w:rFonts w:ascii="PT Astra Serif" w:eastAsia="Calibri" w:hAnsi="PT Astra Serif"/>
                <w:b/>
                <w:color w:val="D9D9D9"/>
                <w:szCs w:val="26"/>
              </w:rPr>
            </w:pPr>
            <w:r>
              <w:rPr>
                <w:noProof/>
                <w:sz w:val="1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8933DCD" wp14:editId="53B6C40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-23495</wp:posOffset>
                  </wp:positionV>
                  <wp:extent cx="236220" cy="295275"/>
                  <wp:effectExtent l="0" t="0" r="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920B8">
              <w:rPr>
                <w:rFonts w:ascii="PT Astra Serif" w:eastAsia="Calibri" w:hAnsi="PT Astra Serif"/>
                <w:b/>
                <w:color w:val="D9D9D9"/>
                <w:szCs w:val="26"/>
              </w:rPr>
              <w:t xml:space="preserve">          ДОКУМЕНТ ПОДПИСАН</w:t>
            </w:r>
          </w:p>
          <w:p w:rsidR="005E5535" w:rsidRPr="00D920B8" w:rsidRDefault="005E5535" w:rsidP="005E5535">
            <w:pPr>
              <w:suppressAutoHyphens w:val="0"/>
              <w:jc w:val="center"/>
              <w:rPr>
                <w:rFonts w:ascii="PT Astra Serif" w:eastAsia="Calibri" w:hAnsi="PT Astra Serif"/>
                <w:b/>
                <w:color w:val="D9D9D9"/>
                <w:szCs w:val="26"/>
              </w:rPr>
            </w:pPr>
            <w:r w:rsidRPr="00D920B8">
              <w:rPr>
                <w:rFonts w:ascii="PT Astra Serif" w:eastAsia="Calibri" w:hAnsi="PT Astra Serif"/>
                <w:b/>
                <w:color w:val="D9D9D9"/>
                <w:szCs w:val="26"/>
              </w:rPr>
              <w:t xml:space="preserve">            ЭЛЕКТРОННОЙ ПОДПИСЬЮ</w:t>
            </w:r>
          </w:p>
          <w:p w:rsidR="005E5535" w:rsidRPr="00D920B8" w:rsidRDefault="005E5535" w:rsidP="005E553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D9D9D9"/>
                <w:szCs w:val="26"/>
              </w:rPr>
            </w:pPr>
            <w:r w:rsidRPr="00D920B8">
              <w:rPr>
                <w:rFonts w:ascii="PT Astra Serif" w:hAnsi="PT Astra Serif"/>
                <w:color w:val="D9D9D9"/>
                <w:szCs w:val="26"/>
              </w:rPr>
              <w:t>Сертификат  [Номер сертификата 1]</w:t>
            </w:r>
          </w:p>
          <w:p w:rsidR="005E5535" w:rsidRPr="00D920B8" w:rsidRDefault="005E5535" w:rsidP="005E5535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color w:val="D9D9D9"/>
                <w:szCs w:val="26"/>
              </w:rPr>
            </w:pPr>
            <w:r w:rsidRPr="00D920B8">
              <w:rPr>
                <w:rFonts w:ascii="PT Astra Serif" w:hAnsi="PT Astra Serif"/>
                <w:color w:val="D9D9D9"/>
                <w:szCs w:val="26"/>
              </w:rPr>
              <w:t>Владелец [Владелец сертификата 1]</w:t>
            </w:r>
          </w:p>
          <w:p w:rsidR="005E5535" w:rsidRPr="00D920B8" w:rsidRDefault="005E5535" w:rsidP="005E5535">
            <w:pPr>
              <w:suppressAutoHyphens w:val="0"/>
              <w:jc w:val="center"/>
              <w:rPr>
                <w:rFonts w:ascii="PT Astra Serif" w:eastAsia="Calibri" w:hAnsi="PT Astra Serif"/>
                <w:szCs w:val="26"/>
              </w:rPr>
            </w:pPr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>Действителен с [</w:t>
            </w:r>
            <w:proofErr w:type="spellStart"/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>ДатаС</w:t>
            </w:r>
            <w:proofErr w:type="spellEnd"/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 xml:space="preserve"> 1] по [</w:t>
            </w:r>
            <w:proofErr w:type="spellStart"/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>ДатаПо</w:t>
            </w:r>
            <w:proofErr w:type="spellEnd"/>
            <w:r w:rsidRPr="00D920B8">
              <w:rPr>
                <w:rFonts w:ascii="PT Astra Serif" w:eastAsia="Calibri" w:hAnsi="PT Astra Serif"/>
                <w:color w:val="D9D9D9"/>
                <w:szCs w:val="26"/>
              </w:rPr>
              <w:t xml:space="preserve"> 1]</w:t>
            </w:r>
          </w:p>
        </w:tc>
        <w:tc>
          <w:tcPr>
            <w:tcW w:w="1023" w:type="pct"/>
          </w:tcPr>
          <w:p w:rsidR="005E5535" w:rsidRPr="00D920B8" w:rsidRDefault="005E5535" w:rsidP="005E5535">
            <w:pPr>
              <w:suppressAutoHyphens w:val="0"/>
              <w:jc w:val="right"/>
              <w:rPr>
                <w:rFonts w:ascii="PT Astra Serif" w:hAnsi="PT Astra Serif"/>
                <w:b/>
                <w:szCs w:val="26"/>
              </w:rPr>
            </w:pPr>
            <w:r w:rsidRPr="00D920B8">
              <w:rPr>
                <w:rFonts w:ascii="PT Astra Serif" w:hAnsi="PT Astra Serif"/>
                <w:b/>
                <w:sz w:val="28"/>
                <w:szCs w:val="26"/>
              </w:rPr>
              <w:t>А.Ю. Харлов</w:t>
            </w:r>
          </w:p>
        </w:tc>
      </w:tr>
    </w:tbl>
    <w:p w:rsidR="00A614AB" w:rsidRPr="003B28E1" w:rsidRDefault="00A614AB" w:rsidP="005E553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1</w:t>
      </w:r>
    </w:p>
    <w:p w:rsidR="00A614AB" w:rsidRPr="003B28E1" w:rsidRDefault="00A614AB" w:rsidP="005E553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>к постановлению</w:t>
      </w:r>
    </w:p>
    <w:p w:rsidR="00A614AB" w:rsidRPr="003B28E1" w:rsidRDefault="00A614AB" w:rsidP="005E5535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D039FD" w:rsidRPr="005E5535" w:rsidRDefault="00D039FD" w:rsidP="005E5535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proofErr w:type="gramStart"/>
      <w:r w:rsidRPr="005E5535">
        <w:rPr>
          <w:rFonts w:ascii="PT Astra Serif" w:hAnsi="PT Astra Serif"/>
          <w:b/>
          <w:sz w:val="28"/>
          <w:szCs w:val="24"/>
        </w:rPr>
        <w:t>от [Дата документа № [Номер документа]</w:t>
      </w:r>
      <w:proofErr w:type="gramEnd"/>
    </w:p>
    <w:p w:rsidR="009D3562" w:rsidRPr="00E13647" w:rsidRDefault="009D3562" w:rsidP="005E5535">
      <w:pPr>
        <w:suppressAutoHyphens w:val="0"/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D21A83" w:rsidRDefault="00D84242" w:rsidP="005E5535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 </w:t>
      </w:r>
      <w:r w:rsidR="009D3562" w:rsidRPr="00E13647">
        <w:rPr>
          <w:rFonts w:ascii="PT Astra Serif" w:hAnsi="PT Astra Serif"/>
          <w:sz w:val="28"/>
          <w:szCs w:val="28"/>
        </w:rPr>
        <w:t>Положение о размещение линейных объектов.</w:t>
      </w:r>
    </w:p>
    <w:p w:rsidR="00D21A83" w:rsidRPr="00D21A83" w:rsidRDefault="00D21A83" w:rsidP="005E5535">
      <w:pPr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bookmarkStart w:id="0" w:name="_Toc150245661"/>
      <w:r w:rsidRPr="00D21A83">
        <w:rPr>
          <w:rFonts w:ascii="PT Astra Serif" w:hAnsi="PT Astra Serif"/>
          <w:sz w:val="28"/>
          <w:szCs w:val="28"/>
        </w:rPr>
        <w:t>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</w:t>
      </w:r>
      <w:bookmarkEnd w:id="0"/>
      <w:r>
        <w:rPr>
          <w:rFonts w:ascii="PT Astra Serif" w:hAnsi="PT Astra Serif"/>
          <w:sz w:val="28"/>
          <w:szCs w:val="28"/>
        </w:rPr>
        <w:t>.</w:t>
      </w:r>
    </w:p>
    <w:p w:rsidR="00D21A83" w:rsidRPr="00D21A83" w:rsidRDefault="00D21A83" w:rsidP="005E5535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>С учётом перспектив развития территории предусмотрено строительство:</w:t>
      </w:r>
    </w:p>
    <w:p w:rsidR="00D21A83" w:rsidRPr="00D21A83" w:rsidRDefault="00D21A83" w:rsidP="005E5535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>- улицы и дороги местного значения – улицы в зонах жилой застройки;</w:t>
      </w:r>
    </w:p>
    <w:p w:rsidR="00D21A83" w:rsidRPr="00D21A83" w:rsidRDefault="00D21A83" w:rsidP="005E5535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>- тротуар пешеходный;</w:t>
      </w:r>
    </w:p>
    <w:p w:rsidR="00D21A83" w:rsidRPr="00D21A83" w:rsidRDefault="00D21A83" w:rsidP="005E5535">
      <w:pPr>
        <w:spacing w:line="276" w:lineRule="auto"/>
        <w:ind w:left="142" w:firstLine="567"/>
        <w:jc w:val="both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 xml:space="preserve">- реконструкция воздушной линии электроснабжения 0,4 </w:t>
      </w:r>
      <w:proofErr w:type="spellStart"/>
      <w:r w:rsidRPr="00D21A83">
        <w:rPr>
          <w:rFonts w:ascii="PT Astra Serif" w:hAnsi="PT Astra Serif"/>
          <w:sz w:val="28"/>
          <w:szCs w:val="28"/>
        </w:rPr>
        <w:t>кВ</w:t>
      </w:r>
      <w:proofErr w:type="spellEnd"/>
      <w:r w:rsidRPr="00D21A83">
        <w:rPr>
          <w:rFonts w:ascii="PT Astra Serif" w:hAnsi="PT Astra Serif"/>
          <w:sz w:val="28"/>
          <w:szCs w:val="28"/>
        </w:rPr>
        <w:t xml:space="preserve"> </w:t>
      </w:r>
      <w:r w:rsidR="005E5535" w:rsidRPr="005E5535">
        <w:rPr>
          <w:rFonts w:ascii="PT Astra Serif" w:hAnsi="PT Astra Serif"/>
          <w:sz w:val="28"/>
          <w:szCs w:val="28"/>
        </w:rPr>
        <w:t xml:space="preserve">                         </w:t>
      </w:r>
      <w:r w:rsidRPr="00D21A83">
        <w:rPr>
          <w:rFonts w:ascii="PT Astra Serif" w:hAnsi="PT Astra Serif"/>
          <w:sz w:val="28"/>
          <w:szCs w:val="28"/>
        </w:rPr>
        <w:t>(в границах рассматриваемой территории), протяженностью 73 м;</w:t>
      </w:r>
    </w:p>
    <w:p w:rsidR="00D21A83" w:rsidRPr="00D21A83" w:rsidRDefault="00D21A83" w:rsidP="005E5535">
      <w:pPr>
        <w:spacing w:line="276" w:lineRule="auto"/>
        <w:ind w:left="142" w:firstLine="566"/>
        <w:jc w:val="both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>- реконструкция газопровода низкого давления (в границах рассматриваемой территории), протяженностью 27,3 м.</w:t>
      </w:r>
    </w:p>
    <w:p w:rsidR="00D21A83" w:rsidRDefault="00D21A83" w:rsidP="005E5535">
      <w:pPr>
        <w:spacing w:line="276" w:lineRule="auto"/>
        <w:ind w:left="709"/>
        <w:jc w:val="both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 xml:space="preserve">Ширина улично-дорожного коридора составляет 12 м. </w:t>
      </w:r>
    </w:p>
    <w:p w:rsidR="00D21A83" w:rsidRPr="00D21A83" w:rsidRDefault="00D21A83" w:rsidP="005E5535">
      <w:pPr>
        <w:spacing w:line="276" w:lineRule="auto"/>
        <w:ind w:left="709"/>
        <w:jc w:val="both"/>
        <w:rPr>
          <w:rFonts w:ascii="PT Astra Serif" w:hAnsi="PT Astra Serif"/>
          <w:sz w:val="28"/>
          <w:szCs w:val="28"/>
        </w:rPr>
      </w:pPr>
    </w:p>
    <w:p w:rsidR="00D21A83" w:rsidRPr="00D21A83" w:rsidRDefault="00D21A83" w:rsidP="005E5535">
      <w:pPr>
        <w:pStyle w:val="S"/>
        <w:spacing w:line="276" w:lineRule="auto"/>
        <w:jc w:val="center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>Характеристика параметров</w:t>
      </w:r>
      <w:r>
        <w:rPr>
          <w:rFonts w:ascii="PT Astra Serif" w:hAnsi="PT Astra Serif"/>
          <w:sz w:val="28"/>
          <w:szCs w:val="28"/>
        </w:rPr>
        <w:t xml:space="preserve"> элементов улично-дорожной сети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4500"/>
      </w:tblGrid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>Наименование параметра линейного объекта</w:t>
            </w:r>
          </w:p>
        </w:tc>
        <w:tc>
          <w:tcPr>
            <w:tcW w:w="2351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>Значение параметра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 xml:space="preserve">Протяженность дорожного полотна, </w:t>
            </w:r>
            <w:proofErr w:type="gramStart"/>
            <w:r w:rsidRPr="00D21A83">
              <w:rPr>
                <w:rFonts w:ascii="PT Astra Serif" w:hAnsi="PT Astra Serif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351" w:type="pct"/>
            <w:shd w:val="clear" w:color="auto" w:fill="auto"/>
          </w:tcPr>
          <w:p w:rsidR="00D21A83" w:rsidRPr="00D21A83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>539,25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>Общее количество полос движения</w:t>
            </w:r>
          </w:p>
        </w:tc>
        <w:tc>
          <w:tcPr>
            <w:tcW w:w="2351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>Количество полос в одном направлении</w:t>
            </w:r>
          </w:p>
        </w:tc>
        <w:tc>
          <w:tcPr>
            <w:tcW w:w="2351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 xml:space="preserve">Ширина полос дорожного полотна в одном направлении, </w:t>
            </w:r>
            <w:proofErr w:type="gramStart"/>
            <w:r w:rsidRPr="00D21A83">
              <w:rPr>
                <w:rFonts w:ascii="PT Astra Serif" w:hAnsi="PT Astra Serif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351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 xml:space="preserve">3,0 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>Площадь покрытия дорожного полотна, м</w:t>
            </w:r>
            <w:proofErr w:type="gramStart"/>
            <w:r w:rsidRPr="00D21A83">
              <w:rPr>
                <w:rFonts w:ascii="PT Astra Serif" w:hAnsi="PT Astra Serif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351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 xml:space="preserve">3251 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>Тип покрытия дорожного полотна</w:t>
            </w:r>
          </w:p>
        </w:tc>
        <w:tc>
          <w:tcPr>
            <w:tcW w:w="2351" w:type="pct"/>
            <w:shd w:val="clear" w:color="auto" w:fill="auto"/>
            <w:vAlign w:val="center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>Капитальный усовершенствованный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 xml:space="preserve">Ширина пешеходного тротуара, </w:t>
            </w:r>
            <w:proofErr w:type="gramStart"/>
            <w:r w:rsidRPr="00D21A83">
              <w:rPr>
                <w:rFonts w:ascii="PT Astra Serif" w:hAnsi="PT Astra Serif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351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>2,0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 xml:space="preserve">Протяженность полотна тротуара, </w:t>
            </w:r>
            <w:proofErr w:type="gramStart"/>
            <w:r w:rsidRPr="00D21A83">
              <w:rPr>
                <w:rFonts w:ascii="PT Astra Serif" w:hAnsi="PT Astra Serif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2351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>1090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>Площадь покрытия тротуарной части, м</w:t>
            </w:r>
            <w:proofErr w:type="gramStart"/>
            <w:r w:rsidRPr="00D21A83">
              <w:rPr>
                <w:rFonts w:ascii="PT Astra Serif" w:hAnsi="PT Astra Serif"/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351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 xml:space="preserve">1400 </w:t>
            </w:r>
          </w:p>
        </w:tc>
      </w:tr>
      <w:tr w:rsidR="00D21A83" w:rsidRPr="00D21A83" w:rsidTr="005E5535">
        <w:tc>
          <w:tcPr>
            <w:tcW w:w="2649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left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>Количество велосипедных дорожек</w:t>
            </w:r>
          </w:p>
        </w:tc>
        <w:tc>
          <w:tcPr>
            <w:tcW w:w="2351" w:type="pct"/>
            <w:shd w:val="clear" w:color="auto" w:fill="auto"/>
          </w:tcPr>
          <w:p w:rsidR="00D21A83" w:rsidRPr="00D21A83" w:rsidRDefault="00D21A83" w:rsidP="00D21A83">
            <w:pPr>
              <w:pStyle w:val="S"/>
              <w:spacing w:line="276" w:lineRule="auto"/>
              <w:ind w:firstLine="0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D21A83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</w:tbl>
    <w:p w:rsidR="00D21A83" w:rsidRPr="00D93BDB" w:rsidRDefault="00D21A83" w:rsidP="005E5535">
      <w:pPr>
        <w:pStyle w:val="5"/>
        <w:spacing w:line="276" w:lineRule="auto"/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bookmarkStart w:id="1" w:name="sub_3100"/>
      <w:bookmarkStart w:id="2" w:name="_Toc363456643"/>
      <w:bookmarkStart w:id="3" w:name="_Toc367119410"/>
      <w:bookmarkStart w:id="4" w:name="_Toc150245662"/>
      <w:r w:rsidRPr="00D93BDB">
        <w:rPr>
          <w:rFonts w:ascii="PT Astra Serif" w:hAnsi="PT Astra Serif"/>
          <w:color w:val="auto"/>
          <w:sz w:val="28"/>
          <w:szCs w:val="28"/>
        </w:rPr>
        <w:lastRenderedPageBreak/>
        <w:t xml:space="preserve">2. </w:t>
      </w:r>
      <w:bookmarkEnd w:id="1"/>
      <w:bookmarkEnd w:id="2"/>
      <w:bookmarkEnd w:id="3"/>
      <w:r w:rsidRPr="00D93BDB">
        <w:rPr>
          <w:rFonts w:ascii="PT Astra Serif" w:hAnsi="PT Astra Serif"/>
          <w:color w:val="auto"/>
          <w:sz w:val="28"/>
          <w:szCs w:val="28"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</w:t>
      </w:r>
      <w:bookmarkEnd w:id="4"/>
    </w:p>
    <w:p w:rsidR="00D21A83" w:rsidRDefault="00D21A83" w:rsidP="005E5535">
      <w:pPr>
        <w:spacing w:line="276" w:lineRule="auto"/>
        <w:ind w:left="142" w:firstLine="566"/>
        <w:jc w:val="both"/>
        <w:rPr>
          <w:rFonts w:ascii="PT Astra Serif" w:hAnsi="PT Astra Serif"/>
          <w:sz w:val="28"/>
          <w:szCs w:val="28"/>
          <w:lang w:eastAsia="x-none"/>
        </w:rPr>
      </w:pPr>
      <w:r w:rsidRPr="00D21A83">
        <w:rPr>
          <w:rFonts w:ascii="PT Astra Serif" w:hAnsi="PT Astra Serif"/>
          <w:sz w:val="28"/>
          <w:szCs w:val="28"/>
          <w:lang w:eastAsia="x-none"/>
        </w:rPr>
        <w:t>Ханты-Мансийский автономный округ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D21A83">
        <w:rPr>
          <w:rFonts w:ascii="PT Astra Serif" w:hAnsi="PT Astra Serif"/>
          <w:sz w:val="28"/>
          <w:szCs w:val="28"/>
          <w:lang w:eastAsia="x-none"/>
        </w:rPr>
        <w:t>-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D21A83">
        <w:rPr>
          <w:rFonts w:ascii="PT Astra Serif" w:hAnsi="PT Astra Serif"/>
          <w:sz w:val="28"/>
          <w:szCs w:val="28"/>
          <w:lang w:eastAsia="x-none"/>
        </w:rPr>
        <w:t>Югра, городской округ Югорск.</w:t>
      </w:r>
      <w:bookmarkStart w:id="5" w:name="_Toc150245663"/>
    </w:p>
    <w:p w:rsidR="00D21A83" w:rsidRPr="00D21A83" w:rsidRDefault="00D21A83" w:rsidP="005E5535">
      <w:pPr>
        <w:spacing w:line="276" w:lineRule="auto"/>
        <w:ind w:left="142" w:firstLine="566"/>
        <w:jc w:val="both"/>
        <w:rPr>
          <w:rFonts w:ascii="PT Astra Serif" w:hAnsi="PT Astra Serif"/>
          <w:sz w:val="28"/>
          <w:szCs w:val="28"/>
          <w:lang w:eastAsia="x-none"/>
        </w:rPr>
      </w:pPr>
      <w:r w:rsidRPr="00D21A83">
        <w:rPr>
          <w:rFonts w:ascii="PT Astra Serif" w:hAnsi="PT Astra Serif"/>
          <w:sz w:val="28"/>
          <w:szCs w:val="28"/>
        </w:rPr>
        <w:t xml:space="preserve">3. Перечень </w:t>
      </w:r>
      <w:proofErr w:type="gramStart"/>
      <w:r w:rsidRPr="00D21A83">
        <w:rPr>
          <w:rFonts w:ascii="PT Astra Serif" w:hAnsi="PT Astra Serif"/>
          <w:sz w:val="28"/>
          <w:szCs w:val="28"/>
        </w:rPr>
        <w:t>координат характерных точек границ зон планируемого размещения линейных объектов</w:t>
      </w:r>
      <w:bookmarkEnd w:id="5"/>
      <w:proofErr w:type="gramEnd"/>
    </w:p>
    <w:p w:rsidR="00D21A83" w:rsidRPr="00D21A83" w:rsidRDefault="00D21A83" w:rsidP="005E5535">
      <w:pPr>
        <w:spacing w:line="276" w:lineRule="auto"/>
        <w:rPr>
          <w:rFonts w:ascii="PT Astra Serif" w:hAnsi="PT Astra Serif"/>
          <w:sz w:val="28"/>
          <w:szCs w:val="28"/>
          <w:lang w:eastAsia="x-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0"/>
        <w:gridCol w:w="2002"/>
        <w:gridCol w:w="2004"/>
        <w:gridCol w:w="3003"/>
        <w:gridCol w:w="1501"/>
      </w:tblGrid>
      <w:tr w:rsidR="00D21A83" w:rsidRPr="00804D3D" w:rsidTr="005E5535">
        <w:trPr>
          <w:tblHeader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993934,15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1674841,87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8' 9''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17,35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993943,82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1674856,28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4' 13''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15,25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993952,33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1674868,93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58' 35''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17,16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993961,93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1674883,15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38' 41''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5,97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993965,30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1674888,08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9' 40''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12,82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993972,44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1674898,73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11' 25''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11,07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993978,76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1674907,82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52' 7''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6,26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993982,18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1674913,06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35' 38''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18,47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993992,35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1674928,48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57° 28' 30''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0,82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993992,79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1674929,17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37' 56''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51,12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994021,65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1674971,37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40' 26''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2,75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994023,20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1674973,64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30' 30''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8,01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994027,62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1674980,32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57° 42' 16''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29,29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994043,27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1675005,08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47' 29''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21,15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994055,16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1675022,57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53° 17' 50''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10,29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994061,31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1675030,82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58° 23' 5''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9,81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994066,45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1675039,17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49' 39''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18,11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994076,36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1675054,33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55' 46''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1,54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994077,20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1675055,62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34' 59''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20,33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994088,69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1675072,39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17' 38''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6,57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994092,43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1675077,79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57° 33' 6''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1,92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994093,46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1675079,41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45° 50' 48''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1,44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994094,46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1675080,44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57° 44' 3''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10,27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994099,94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1675089,12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54° 10' 54''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4,03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994102,30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1675092,39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59° 8' 45''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1,79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994103,22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1675093,93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53° 14' 58''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3,84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994105,52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1675097,01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57° 13' 53''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6,21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994108,88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1675102,23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41' 5''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5,94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994112,14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1675107,19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53' 29''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25,82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994126,62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1675128,57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45' 14''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17,43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994136,43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1675142,98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44' 23''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8,08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994140,98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1675149,66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145° 20' 57''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12,24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994130,91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1675156,62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239° 31' 0''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8,18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994126,76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1675149,57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40' 9''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37,2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lastRenderedPageBreak/>
              <w:t>35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994105,78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1675118,85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234° 44' 41''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28,53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994089,31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1675095,55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13' 39''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36,61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994068,96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1675065,12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11' 20''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2,62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994067,50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1675062,94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13' 52''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22,18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994055,17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1675044,50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27' 14''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4,42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994052,73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1675040,82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59' 47''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29,4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994036,29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1675016,45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58' 41''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31,6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994018,61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1674990,26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53' 40''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25,63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994004,24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1674969,04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0' 38''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4,78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994001,57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1674965,08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29' 15''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28,65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993985,75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1674941,19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234° 10' 36''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10,73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993979,47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1674932,49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237° 23' 59''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5,1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993976,72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1674928,19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4' 28''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7,07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993972,67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1674922,39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34' 17''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4,86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993969,99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1674918,33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238° 22' 26''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6,08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993966,80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1674913,15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59' 35''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32,57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993949,06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1674885,84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11' 55''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28,54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993933,18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1674862,12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146° 59' 28''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17,73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993918,31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1674871,78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145° 7' 45''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3,1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993915,77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1674873,55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56' 56''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9,68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993910,35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1674865,53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143° 21' 16''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1,02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993909,53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1674866,14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234° 29' 12''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16,47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993899,96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1674852,73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11' 3''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19,2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993889,00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1674836,97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11' 7''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23,03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993875,85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1674818,06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325° 25' 23''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22,4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993894,29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1674805,35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325° 53' 8''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0,75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993894,91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1674804,93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237° 55' 20''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1,68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993894,02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1674803,51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10' 54''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2,48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993892,64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1674801,45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54' 37''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95,56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993840,47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1674721,39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52' 53''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5,84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993837,28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1674716,50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238° 56' 11''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10,83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993831,69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1674707,22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331° 44' 24''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12,4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993842,61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1674701,35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60° 28' 14''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10,55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993847,81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1674710,53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60° 28' 21''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5,88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993850,71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1674715,65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56' 19''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67,24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993887,39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1674772,00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45' 45''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8,43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993892,01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1674779,05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34' 24''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9,66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993897,33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1674787,11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43' 55''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14,85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993905,69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1674799,38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58° 24' 42''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19,66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993915,99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1674816,13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54° 8' 45''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10,94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993922,40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1674825,00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52° 29' 45''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5,42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993925,70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1674829,30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55' 52''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6,71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77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993929,46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1674834,86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12' 57''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8,43</w:t>
            </w:r>
          </w:p>
        </w:tc>
      </w:tr>
      <w:tr w:rsidR="00D21A83" w:rsidRPr="00804D3D" w:rsidTr="005E5535"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993934,15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1674841,87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804D3D" w:rsidRDefault="00804D3D" w:rsidP="00804D3D">
      <w:pPr>
        <w:pStyle w:val="5"/>
        <w:spacing w:before="0" w:line="276" w:lineRule="auto"/>
        <w:ind w:firstLine="709"/>
        <w:rPr>
          <w:rFonts w:ascii="PT Astra Serif" w:hAnsi="PT Astra Serif"/>
          <w:color w:val="auto"/>
          <w:sz w:val="28"/>
          <w:szCs w:val="28"/>
          <w:lang w:val="en-US"/>
        </w:rPr>
      </w:pPr>
      <w:bookmarkStart w:id="6" w:name="_Toc150245664"/>
    </w:p>
    <w:p w:rsidR="00D21A83" w:rsidRPr="00D21A83" w:rsidRDefault="00D21A83" w:rsidP="00804D3D">
      <w:pPr>
        <w:pStyle w:val="5"/>
        <w:spacing w:before="0" w:line="276" w:lineRule="auto"/>
        <w:ind w:firstLine="709"/>
        <w:rPr>
          <w:rFonts w:ascii="PT Astra Serif" w:hAnsi="PT Astra Serif"/>
          <w:color w:val="auto"/>
          <w:sz w:val="28"/>
          <w:szCs w:val="28"/>
        </w:rPr>
      </w:pPr>
      <w:r w:rsidRPr="00D21A83">
        <w:rPr>
          <w:rFonts w:ascii="PT Astra Serif" w:hAnsi="PT Astra Serif"/>
          <w:color w:val="auto"/>
          <w:sz w:val="28"/>
          <w:szCs w:val="28"/>
        </w:rPr>
        <w:t xml:space="preserve">4. Перечень </w:t>
      </w:r>
      <w:proofErr w:type="gramStart"/>
      <w:r w:rsidRPr="00D21A83">
        <w:rPr>
          <w:rFonts w:ascii="PT Astra Serif" w:hAnsi="PT Astra Serif"/>
          <w:color w:val="auto"/>
          <w:sz w:val="28"/>
          <w:szCs w:val="28"/>
        </w:rPr>
        <w:t>координат характерных точек границ зон планируемого размещения линейных</w:t>
      </w:r>
      <w:proofErr w:type="gramEnd"/>
      <w:r w:rsidRPr="00D21A83">
        <w:rPr>
          <w:rFonts w:ascii="PT Astra Serif" w:hAnsi="PT Astra Serif"/>
          <w:color w:val="auto"/>
          <w:sz w:val="28"/>
          <w:szCs w:val="28"/>
        </w:rPr>
        <w:t xml:space="preserve"> объектов, подлежащих реконструкции в связи с изменением их местоположения</w:t>
      </w:r>
      <w:bookmarkEnd w:id="6"/>
    </w:p>
    <w:p w:rsidR="00D21A83" w:rsidRPr="00187599" w:rsidRDefault="00D21A83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>Границы зон планируемого размещения линейных объектов, подлежащих реконструкции в связи с изменением их местоположения</w:t>
      </w:r>
      <w:r>
        <w:rPr>
          <w:rFonts w:ascii="PT Astra Serif" w:hAnsi="PT Astra Serif"/>
          <w:sz w:val="28"/>
          <w:szCs w:val="28"/>
        </w:rPr>
        <w:t xml:space="preserve">                 </w:t>
      </w:r>
      <w:r w:rsidRPr="00D21A83">
        <w:rPr>
          <w:rFonts w:ascii="PT Astra Serif" w:hAnsi="PT Astra Serif"/>
          <w:sz w:val="28"/>
          <w:szCs w:val="28"/>
        </w:rPr>
        <w:t xml:space="preserve"> (</w:t>
      </w:r>
      <w:proofErr w:type="gramStart"/>
      <w:r w:rsidRPr="00D21A83">
        <w:rPr>
          <w:rFonts w:ascii="PT Astra Serif" w:hAnsi="PT Astra Serif"/>
          <w:sz w:val="28"/>
          <w:szCs w:val="28"/>
        </w:rPr>
        <w:t>ВЛ</w:t>
      </w:r>
      <w:proofErr w:type="gramEnd"/>
      <w:r w:rsidRPr="00D21A83">
        <w:rPr>
          <w:rFonts w:ascii="PT Astra Serif" w:hAnsi="PT Astra Serif"/>
          <w:sz w:val="28"/>
          <w:szCs w:val="28"/>
        </w:rPr>
        <w:t xml:space="preserve"> 0,4 </w:t>
      </w:r>
      <w:proofErr w:type="spellStart"/>
      <w:r w:rsidRPr="00D21A83">
        <w:rPr>
          <w:rFonts w:ascii="PT Astra Serif" w:hAnsi="PT Astra Serif"/>
          <w:sz w:val="28"/>
          <w:szCs w:val="28"/>
        </w:rPr>
        <w:t>кВ</w:t>
      </w:r>
      <w:proofErr w:type="spellEnd"/>
      <w:r w:rsidRPr="00D21A83">
        <w:rPr>
          <w:rFonts w:ascii="PT Astra Serif" w:hAnsi="PT Astra Serif"/>
          <w:sz w:val="28"/>
          <w:szCs w:val="28"/>
        </w:rPr>
        <w:t>)</w:t>
      </w:r>
    </w:p>
    <w:p w:rsidR="00804D3D" w:rsidRPr="00187599" w:rsidRDefault="00804D3D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4"/>
        <w:gridCol w:w="1985"/>
        <w:gridCol w:w="1994"/>
        <w:gridCol w:w="2982"/>
        <w:gridCol w:w="1485"/>
      </w:tblGrid>
      <w:tr w:rsidR="00D21A83" w:rsidRPr="00804D3D" w:rsidTr="00804D3D"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D21A83" w:rsidRPr="00804D3D" w:rsidTr="00804D3D"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993930,95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1674836,03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56° 10' 19''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36,82</w:t>
            </w:r>
          </w:p>
        </w:tc>
      </w:tr>
      <w:tr w:rsidR="00D21A83" w:rsidRPr="00804D3D" w:rsidTr="00804D3D"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993951,45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1674866,62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147° 40' 22''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3,96</w:t>
            </w:r>
          </w:p>
        </w:tc>
      </w:tr>
      <w:tr w:rsidR="00D21A83" w:rsidRPr="00804D3D" w:rsidTr="00804D3D"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993948,10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1674868,74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6' 57''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36,82</w:t>
            </w:r>
          </w:p>
        </w:tc>
      </w:tr>
      <w:tr w:rsidR="00D21A83" w:rsidRPr="00804D3D" w:rsidTr="00804D3D"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993927,57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1674838,17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32' 21''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35,26</w:t>
            </w:r>
          </w:p>
        </w:tc>
      </w:tr>
      <w:tr w:rsidR="00D21A83" w:rsidRPr="00804D3D" w:rsidTr="00804D3D"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993907,62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1674809,10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321° 43' 59''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4,1</w:t>
            </w:r>
          </w:p>
        </w:tc>
      </w:tr>
      <w:tr w:rsidR="00D21A83" w:rsidRPr="00804D3D" w:rsidTr="00804D3D"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993910,84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1674806,56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41' 27''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35,68</w:t>
            </w:r>
          </w:p>
        </w:tc>
      </w:tr>
      <w:tr w:rsidR="00D21A83" w:rsidRPr="00804D3D" w:rsidTr="00804D3D"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993930,95</w:t>
            </w:r>
          </w:p>
        </w:tc>
        <w:tc>
          <w:tcPr>
            <w:tcW w:w="10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1674836,03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D21A83" w:rsidRPr="00D21A83" w:rsidRDefault="00D21A83" w:rsidP="00804D3D">
      <w:pPr>
        <w:spacing w:line="276" w:lineRule="auto"/>
        <w:rPr>
          <w:rFonts w:ascii="PT Astra Serif" w:hAnsi="PT Astra Serif"/>
          <w:b/>
          <w:color w:val="FF0000"/>
          <w:sz w:val="28"/>
          <w:szCs w:val="28"/>
        </w:rPr>
      </w:pPr>
    </w:p>
    <w:p w:rsidR="00D21A83" w:rsidRPr="00187599" w:rsidRDefault="00D21A83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D21A83">
        <w:rPr>
          <w:rFonts w:ascii="PT Astra Serif" w:hAnsi="PT Astra Serif"/>
          <w:sz w:val="28"/>
          <w:szCs w:val="28"/>
        </w:rPr>
        <w:t>Границы зон планируемого размещения линейных объектов, подлежащих реконструкции в связи с изменением их местоположения (Газопровод низкого давления</w:t>
      </w:r>
      <w:r>
        <w:rPr>
          <w:rFonts w:ascii="PT Astra Serif" w:hAnsi="PT Astra Serif"/>
          <w:sz w:val="28"/>
          <w:szCs w:val="28"/>
        </w:rPr>
        <w:t>)</w:t>
      </w:r>
    </w:p>
    <w:p w:rsidR="00804D3D" w:rsidRPr="00187599" w:rsidRDefault="00804D3D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2031"/>
        <w:gridCol w:w="2031"/>
        <w:gridCol w:w="3045"/>
        <w:gridCol w:w="1524"/>
      </w:tblGrid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D21A83" w:rsidRPr="00804D3D" w:rsidTr="00804D3D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993901,55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1674809,81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55° 21' 26''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14,51</w:t>
            </w: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993909,80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1674821,75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145° 7' 20''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6,16</w:t>
            </w: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993904,75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1674825,27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235° 57' 24''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14,4</w:t>
            </w: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993896,69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1674813,34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324° 0' 28''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6,01</w:t>
            </w: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993901,55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1674809,81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D21A83" w:rsidRPr="00804D3D" w:rsidTr="00804D3D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993922,77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1674842,18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57° 22' 2''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12,78</w:t>
            </w: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993929,66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1674852,94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147° 37' 31''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5,92</w:t>
            </w: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993924,66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1674856,11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236° 23' 49''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12,77</w:t>
            </w: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993917,59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1674845,47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327° 34' 44''</w:t>
            </w: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6,14</w:t>
            </w:r>
          </w:p>
        </w:tc>
      </w:tr>
      <w:tr w:rsidR="00D21A83" w:rsidRPr="00804D3D" w:rsidTr="00804D3D"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993922,77</w:t>
            </w:r>
          </w:p>
        </w:tc>
        <w:tc>
          <w:tcPr>
            <w:tcW w:w="10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04D3D">
              <w:rPr>
                <w:rFonts w:ascii="PT Astra Serif" w:hAnsi="PT Astra Serif"/>
                <w:sz w:val="22"/>
                <w:szCs w:val="22"/>
              </w:rPr>
              <w:t>1674842,18</w:t>
            </w:r>
          </w:p>
        </w:tc>
        <w:tc>
          <w:tcPr>
            <w:tcW w:w="1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21A83" w:rsidRPr="00804D3D" w:rsidRDefault="00D21A83" w:rsidP="00D21A83">
            <w:pPr>
              <w:spacing w:line="276" w:lineRule="auto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804D3D" w:rsidRDefault="00804D3D" w:rsidP="00804D3D">
      <w:pPr>
        <w:pStyle w:val="5"/>
        <w:spacing w:before="0" w:line="276" w:lineRule="auto"/>
        <w:ind w:firstLine="709"/>
        <w:jc w:val="both"/>
        <w:rPr>
          <w:rFonts w:ascii="PT Astra Serif" w:hAnsi="PT Astra Serif"/>
          <w:color w:val="auto"/>
          <w:sz w:val="28"/>
          <w:szCs w:val="28"/>
          <w:lang w:val="en-US"/>
        </w:rPr>
      </w:pPr>
      <w:bookmarkStart w:id="7" w:name="_Toc150245665"/>
    </w:p>
    <w:p w:rsidR="00D21A83" w:rsidRPr="00804D3D" w:rsidRDefault="00D21A83" w:rsidP="00804D3D">
      <w:pPr>
        <w:pStyle w:val="5"/>
        <w:spacing w:before="0" w:line="276" w:lineRule="auto"/>
        <w:ind w:firstLine="709"/>
        <w:jc w:val="both"/>
        <w:rPr>
          <w:rFonts w:ascii="PT Astra Serif" w:hAnsi="PT Astra Serif"/>
          <w:color w:val="auto"/>
          <w:sz w:val="28"/>
          <w:szCs w:val="28"/>
        </w:rPr>
      </w:pPr>
      <w:r w:rsidRPr="00804D3D">
        <w:rPr>
          <w:rFonts w:ascii="PT Astra Serif" w:hAnsi="PT Astra Serif"/>
          <w:color w:val="auto"/>
          <w:sz w:val="28"/>
          <w:szCs w:val="28"/>
        </w:rPr>
        <w:t>5.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7"/>
    </w:p>
    <w:p w:rsidR="00D21A83" w:rsidRPr="00804D3D" w:rsidRDefault="00D21A83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Основной целью проекта планировки является разработка рационального планировочного решения территории, определение </w:t>
      </w:r>
      <w:r w:rsidRPr="00804D3D">
        <w:rPr>
          <w:rFonts w:ascii="PT Astra Serif" w:hAnsi="PT Astra Serif"/>
          <w:sz w:val="28"/>
          <w:szCs w:val="28"/>
        </w:rPr>
        <w:lastRenderedPageBreak/>
        <w:t>территорий под строительство зданий и сооружений различного назначения и, в первую очередь, для строительства объектов федерального значения.</w:t>
      </w:r>
    </w:p>
    <w:p w:rsidR="00D21A83" w:rsidRPr="00804D3D" w:rsidRDefault="00D21A83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Размеры формируемых земельных участков под новое строительство, техническое перевооружение и под обслуживание существующих и проектируемых зданий, сооружений устанавливаются с учетом градостроительных норм и правил, нормативных документов действовавших в период застройки указанных территорий.</w:t>
      </w:r>
    </w:p>
    <w:p w:rsidR="00D21A83" w:rsidRPr="00804D3D" w:rsidRDefault="00D21A83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Объемно-планировочные и конструктивные решения разработаны </w:t>
      </w:r>
      <w:r w:rsidR="00804D3D" w:rsidRPr="00804D3D">
        <w:rPr>
          <w:rFonts w:ascii="PT Astra Serif" w:hAnsi="PT Astra Serif"/>
          <w:sz w:val="28"/>
          <w:szCs w:val="28"/>
        </w:rPr>
        <w:t xml:space="preserve">               </w:t>
      </w:r>
      <w:r w:rsidRPr="00804D3D">
        <w:rPr>
          <w:rFonts w:ascii="PT Astra Serif" w:hAnsi="PT Astra Serif"/>
          <w:sz w:val="28"/>
          <w:szCs w:val="28"/>
        </w:rPr>
        <w:t>на основе действующих нормативных документов, утвержденных Госстроем России. В принятых решениях учтены мероприятия по технике безопасности и противопожарные требования, предъявляемые к предприятиям, зданиям</w:t>
      </w:r>
      <w:r w:rsidR="00804D3D" w:rsidRPr="00804D3D">
        <w:rPr>
          <w:rFonts w:ascii="PT Astra Serif" w:hAnsi="PT Astra Serif"/>
          <w:sz w:val="28"/>
          <w:szCs w:val="28"/>
        </w:rPr>
        <w:t xml:space="preserve">               </w:t>
      </w:r>
      <w:r w:rsidRPr="00804D3D">
        <w:rPr>
          <w:rFonts w:ascii="PT Astra Serif" w:hAnsi="PT Astra Serif"/>
          <w:sz w:val="28"/>
          <w:szCs w:val="28"/>
        </w:rPr>
        <w:t xml:space="preserve"> и сооружениям (Федерального закона №</w:t>
      </w:r>
      <w:r w:rsidR="00804D3D" w:rsidRPr="00804D3D">
        <w:rPr>
          <w:rFonts w:ascii="PT Astra Serif" w:hAnsi="PT Astra Serif"/>
          <w:sz w:val="28"/>
          <w:szCs w:val="28"/>
        </w:rPr>
        <w:t xml:space="preserve"> </w:t>
      </w:r>
      <w:r w:rsidRPr="00804D3D">
        <w:rPr>
          <w:rFonts w:ascii="PT Astra Serif" w:hAnsi="PT Astra Serif"/>
          <w:sz w:val="28"/>
          <w:szCs w:val="28"/>
        </w:rPr>
        <w:t xml:space="preserve">123-ФЗ «Технический регламент </w:t>
      </w:r>
      <w:r w:rsidR="00804D3D" w:rsidRPr="00804D3D">
        <w:rPr>
          <w:rFonts w:ascii="PT Astra Serif" w:hAnsi="PT Astra Serif"/>
          <w:sz w:val="28"/>
          <w:szCs w:val="28"/>
        </w:rPr>
        <w:t xml:space="preserve">               </w:t>
      </w:r>
      <w:r w:rsidRPr="00804D3D">
        <w:rPr>
          <w:rFonts w:ascii="PT Astra Serif" w:hAnsi="PT Astra Serif"/>
          <w:sz w:val="28"/>
          <w:szCs w:val="28"/>
        </w:rPr>
        <w:t>о требованиях пожарной безопасности»). Параметры разрешенного строительства, реконструкции объектов капитального стр</w:t>
      </w:r>
      <w:bookmarkStart w:id="8" w:name="_Toc150245666"/>
      <w:r w:rsidRPr="00804D3D">
        <w:rPr>
          <w:rFonts w:ascii="PT Astra Serif" w:hAnsi="PT Astra Serif"/>
          <w:sz w:val="28"/>
          <w:szCs w:val="28"/>
        </w:rPr>
        <w:t>оительства не регламентированы.</w:t>
      </w:r>
    </w:p>
    <w:p w:rsidR="00D21A83" w:rsidRPr="00804D3D" w:rsidRDefault="00D21A83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6. </w:t>
      </w:r>
      <w:proofErr w:type="gramStart"/>
      <w:r w:rsidRPr="00804D3D">
        <w:rPr>
          <w:rFonts w:ascii="PT Astra Serif" w:hAnsi="PT Astra Serif"/>
          <w:sz w:val="28"/>
          <w:szCs w:val="28"/>
        </w:rPr>
        <w:t>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  <w:bookmarkEnd w:id="8"/>
      <w:r w:rsidRPr="00804D3D">
        <w:rPr>
          <w:rFonts w:ascii="PT Astra Serif" w:hAnsi="PT Astra Serif"/>
          <w:sz w:val="28"/>
          <w:szCs w:val="28"/>
        </w:rPr>
        <w:t>.</w:t>
      </w:r>
      <w:proofErr w:type="gramEnd"/>
    </w:p>
    <w:p w:rsidR="00D21A83" w:rsidRPr="00804D3D" w:rsidRDefault="00D21A83" w:rsidP="00804D3D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>Мероприятием по защите сохраняемых ОКС (зданий, строений, сооружений, объектов, строительство которых не завершено), существующих и строящихся на момент подготовки проекта планировки территории, а также ОКС, планируемых к строительству, является соблюдение действующих норм и правил, установленных нормативными документами.</w:t>
      </w:r>
    </w:p>
    <w:p w:rsidR="00D21A83" w:rsidRPr="00804D3D" w:rsidRDefault="00D21A83" w:rsidP="00804D3D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 xml:space="preserve">Территория разработки проекта планировки входят в </w:t>
      </w:r>
      <w:proofErr w:type="gramStart"/>
      <w:r w:rsidRPr="00804D3D">
        <w:rPr>
          <w:rFonts w:ascii="PT Astra Serif" w:hAnsi="PT Astra Serif"/>
          <w:sz w:val="28"/>
          <w:szCs w:val="28"/>
          <w:lang w:eastAsia="x-none"/>
        </w:rPr>
        <w:t>границы</w:t>
      </w:r>
      <w:proofErr w:type="gramEnd"/>
      <w:r w:rsidRPr="00804D3D">
        <w:rPr>
          <w:rFonts w:ascii="PT Astra Serif" w:hAnsi="PT Astra Serif"/>
          <w:sz w:val="28"/>
          <w:szCs w:val="28"/>
          <w:lang w:eastAsia="x-none"/>
        </w:rPr>
        <w:t xml:space="preserve"> ранее разработанной и утвержденной документации по планировке территории:</w:t>
      </w:r>
    </w:p>
    <w:p w:rsidR="00D21A83" w:rsidRPr="00804D3D" w:rsidRDefault="00D21A83" w:rsidP="00804D3D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>- Проект планировки территории 12 микрорайона, утвержденного постановлением администрации города Югорска от 24.11.2014 №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804D3D">
        <w:rPr>
          <w:rFonts w:ascii="PT Astra Serif" w:hAnsi="PT Astra Serif"/>
          <w:sz w:val="28"/>
          <w:szCs w:val="28"/>
          <w:lang w:eastAsia="x-none"/>
        </w:rPr>
        <w:t>6387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              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 (с учетом внесения изменений, утвержденных постановлением администрации города Югорска Ханты-Мансийского автономного о</w:t>
      </w:r>
      <w:bookmarkStart w:id="9" w:name="_Toc150245667"/>
      <w:r w:rsidRPr="00804D3D">
        <w:rPr>
          <w:rFonts w:ascii="PT Astra Serif" w:hAnsi="PT Astra Serif"/>
          <w:sz w:val="28"/>
          <w:szCs w:val="28"/>
          <w:lang w:eastAsia="x-none"/>
        </w:rPr>
        <w:t>круга–Югры от 27.08.2020 №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804D3D">
        <w:rPr>
          <w:rFonts w:ascii="PT Astra Serif" w:hAnsi="PT Astra Serif"/>
          <w:sz w:val="28"/>
          <w:szCs w:val="28"/>
          <w:lang w:eastAsia="x-none"/>
        </w:rPr>
        <w:t>1192).</w:t>
      </w:r>
    </w:p>
    <w:p w:rsidR="00D21A83" w:rsidRPr="00804D3D" w:rsidRDefault="00D21A83" w:rsidP="00804D3D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</w:rPr>
        <w:t xml:space="preserve">7. Информация </w:t>
      </w:r>
      <w:proofErr w:type="gramStart"/>
      <w:r w:rsidRPr="00804D3D">
        <w:rPr>
          <w:rFonts w:ascii="PT Astra Serif" w:hAnsi="PT Astra Serif"/>
          <w:sz w:val="28"/>
          <w:szCs w:val="28"/>
        </w:rPr>
        <w:t xml:space="preserve">о необходимости осуществления мероприятий </w:t>
      </w:r>
      <w:r w:rsidR="00804D3D" w:rsidRPr="00804D3D">
        <w:rPr>
          <w:rFonts w:ascii="PT Astra Serif" w:hAnsi="PT Astra Serif"/>
          <w:sz w:val="28"/>
          <w:szCs w:val="28"/>
        </w:rPr>
        <w:t xml:space="preserve">                      </w:t>
      </w:r>
      <w:r w:rsidRPr="00804D3D">
        <w:rPr>
          <w:rFonts w:ascii="PT Astra Serif" w:hAnsi="PT Astra Serif"/>
          <w:sz w:val="28"/>
          <w:szCs w:val="28"/>
        </w:rPr>
        <w:t>по сохранению объектов культурного наследия от возможного негативного воздействия в связи с размещением</w:t>
      </w:r>
      <w:proofErr w:type="gramEnd"/>
      <w:r w:rsidRPr="00804D3D">
        <w:rPr>
          <w:rFonts w:ascii="PT Astra Serif" w:hAnsi="PT Astra Serif"/>
          <w:sz w:val="28"/>
          <w:szCs w:val="28"/>
        </w:rPr>
        <w:t xml:space="preserve"> линейных объектов</w:t>
      </w:r>
      <w:bookmarkEnd w:id="9"/>
    </w:p>
    <w:p w:rsidR="00D21A83" w:rsidRPr="00804D3D" w:rsidRDefault="00D21A83" w:rsidP="00804D3D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 xml:space="preserve">В соответствии с письмом Департамента недропользования и </w:t>
      </w:r>
      <w:r w:rsidRPr="00804D3D">
        <w:rPr>
          <w:rFonts w:ascii="PT Astra Serif" w:hAnsi="PT Astra Serif"/>
          <w:sz w:val="28"/>
          <w:szCs w:val="28"/>
          <w:lang w:eastAsia="x-none"/>
        </w:rPr>
        <w:lastRenderedPageBreak/>
        <w:t>природных ресурсов Ханты-Мансийского автономного округа – Югры, действующие особо охраняемые природные территории регионального и местного значения, а также их охранные зоны отсутствуют.</w:t>
      </w:r>
    </w:p>
    <w:p w:rsidR="00D21A83" w:rsidRPr="00804D3D" w:rsidRDefault="00D21A83" w:rsidP="00804D3D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>В границах территории проектирования объекты кул</w:t>
      </w:r>
      <w:bookmarkStart w:id="10" w:name="_Toc150245668"/>
      <w:r w:rsidRPr="00804D3D">
        <w:rPr>
          <w:rFonts w:ascii="PT Astra Serif" w:hAnsi="PT Astra Serif"/>
          <w:sz w:val="28"/>
          <w:szCs w:val="28"/>
          <w:lang w:eastAsia="x-none"/>
        </w:rPr>
        <w:t xml:space="preserve">ьтурного наследия отсутствуют. </w:t>
      </w:r>
    </w:p>
    <w:p w:rsidR="00D21A83" w:rsidRPr="00804D3D" w:rsidRDefault="00D21A83" w:rsidP="00804D3D">
      <w:pPr>
        <w:widowControl w:val="0"/>
        <w:tabs>
          <w:tab w:val="left" w:pos="935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</w:rPr>
        <w:t>8. Информация о необходимости осуществления мероприятий по охране окружающей среды</w:t>
      </w:r>
      <w:bookmarkEnd w:id="10"/>
    </w:p>
    <w:p w:rsidR="00D21A83" w:rsidRPr="00804D3D" w:rsidRDefault="00D21A83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В процессе производства работ необходимо учесть:</w:t>
      </w:r>
    </w:p>
    <w:p w:rsidR="00D21A83" w:rsidRPr="00804D3D" w:rsidRDefault="00D21A83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мероприятия по уменьшению выбросов загрязняющих веществ в атмосферу;</w:t>
      </w:r>
    </w:p>
    <w:p w:rsidR="00D21A83" w:rsidRPr="00804D3D" w:rsidRDefault="00D21A83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мероприятия по защите от шума;</w:t>
      </w:r>
    </w:p>
    <w:p w:rsidR="00D21A83" w:rsidRPr="00804D3D" w:rsidRDefault="00D21A83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мероприятия по охране и использованию почвенного слоя;</w:t>
      </w:r>
    </w:p>
    <w:p w:rsidR="00D21A83" w:rsidRPr="00804D3D" w:rsidRDefault="00D21A83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мероприятия по охране поверхностных и подземных вод от истощения и загрязнения;</w:t>
      </w:r>
    </w:p>
    <w:p w:rsidR="00D21A83" w:rsidRPr="00804D3D" w:rsidRDefault="00D21A83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мероприятия по охране окружающей среды от негативного воздействия отходов;</w:t>
      </w:r>
    </w:p>
    <w:p w:rsidR="00D21A83" w:rsidRPr="00804D3D" w:rsidRDefault="00D21A83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мероприятия,  направленные  на  предотвращение  или  минимизацию  негативного воздействия на почву</w:t>
      </w:r>
      <w:bookmarkStart w:id="11" w:name="_Toc150245669"/>
      <w:r w:rsidRPr="00804D3D">
        <w:rPr>
          <w:rFonts w:ascii="PT Astra Serif" w:hAnsi="PT Astra Serif"/>
          <w:sz w:val="28"/>
          <w:szCs w:val="28"/>
        </w:rPr>
        <w:t>, растительность, животный мир.</w:t>
      </w:r>
    </w:p>
    <w:p w:rsidR="00D21A83" w:rsidRPr="00804D3D" w:rsidRDefault="00D21A83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9.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11"/>
    </w:p>
    <w:p w:rsidR="00D21A83" w:rsidRPr="00804D3D" w:rsidRDefault="00D21A83" w:rsidP="00804D3D">
      <w:pPr>
        <w:spacing w:line="276" w:lineRule="auto"/>
        <w:ind w:firstLine="708"/>
        <w:rPr>
          <w:rFonts w:ascii="PT Astra Serif" w:hAnsi="PT Astra Serif"/>
          <w:b/>
          <w:sz w:val="28"/>
          <w:szCs w:val="28"/>
        </w:rPr>
      </w:pPr>
      <w:r w:rsidRPr="00804D3D">
        <w:rPr>
          <w:rFonts w:ascii="PT Astra Serif" w:hAnsi="PT Astra Serif"/>
          <w:b/>
          <w:sz w:val="28"/>
          <w:szCs w:val="28"/>
        </w:rPr>
        <w:t>ЧС природного характера.</w:t>
      </w:r>
    </w:p>
    <w:p w:rsidR="00D21A83" w:rsidRPr="00804D3D" w:rsidRDefault="00D21A83" w:rsidP="00804D3D">
      <w:pPr>
        <w:pStyle w:val="S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ЧС природного характера – это обстановка на определенной территории или акватории, сложившаяся в результате возникновения источника природной чрезвычайной ситуации, который может повлечь или повлек за собой человеческие жертвы, ущерб здоровью и окружающей природной среде, значительные материальные потери и нарушение условий жизнедеятельности людей.</w:t>
      </w:r>
    </w:p>
    <w:p w:rsidR="00D21A83" w:rsidRPr="00804D3D" w:rsidRDefault="00D21A83" w:rsidP="00804D3D">
      <w:pPr>
        <w:pStyle w:val="S1"/>
        <w:spacing w:line="276" w:lineRule="auto"/>
        <w:rPr>
          <w:rFonts w:ascii="PT Astra Serif" w:hAnsi="PT Astra Serif"/>
          <w:color w:val="FF0000"/>
          <w:sz w:val="28"/>
          <w:szCs w:val="28"/>
        </w:rPr>
      </w:pPr>
      <w:r w:rsidRPr="00804D3D">
        <w:rPr>
          <w:rFonts w:ascii="PT Astra Serif" w:hAnsi="PT Astra Serif"/>
          <w:b/>
          <w:i/>
          <w:sz w:val="28"/>
          <w:szCs w:val="28"/>
        </w:rPr>
        <w:t>1</w:t>
      </w:r>
      <w:r w:rsidRPr="00804D3D">
        <w:rPr>
          <w:rFonts w:ascii="PT Astra Serif" w:hAnsi="PT Astra Serif"/>
          <w:b/>
          <w:i/>
          <w:sz w:val="28"/>
          <w:szCs w:val="28"/>
          <w:lang w:val="ru-RU"/>
        </w:rPr>
        <w:t xml:space="preserve">) </w:t>
      </w:r>
      <w:r w:rsidRPr="00804D3D">
        <w:rPr>
          <w:rFonts w:ascii="PT Astra Serif" w:hAnsi="PT Astra Serif"/>
          <w:b/>
          <w:i/>
          <w:sz w:val="28"/>
          <w:szCs w:val="28"/>
        </w:rPr>
        <w:t>Подтопление.</w:t>
      </w:r>
      <w:r w:rsidRPr="00804D3D">
        <w:rPr>
          <w:rFonts w:ascii="PT Astra Serif" w:hAnsi="PT Astra Serif"/>
          <w:color w:val="FF0000"/>
          <w:sz w:val="28"/>
          <w:szCs w:val="28"/>
        </w:rPr>
        <w:t xml:space="preserve"> </w:t>
      </w:r>
      <w:r w:rsidRPr="00804D3D">
        <w:rPr>
          <w:rFonts w:ascii="PT Astra Serif" w:hAnsi="PT Astra Serif"/>
          <w:sz w:val="28"/>
          <w:szCs w:val="28"/>
        </w:rPr>
        <w:t xml:space="preserve">Высокое стояние </w:t>
      </w:r>
      <w:r w:rsidRPr="00804D3D">
        <w:rPr>
          <w:rFonts w:ascii="PT Astra Serif" w:hAnsi="PT Astra Serif"/>
          <w:sz w:val="28"/>
          <w:szCs w:val="28"/>
          <w:lang w:val="ru-RU"/>
        </w:rPr>
        <w:t>уровня грунтовых вод</w:t>
      </w:r>
      <w:r w:rsidRPr="00804D3D">
        <w:rPr>
          <w:rFonts w:ascii="PT Astra Serif" w:hAnsi="PT Astra Serif"/>
          <w:sz w:val="28"/>
          <w:szCs w:val="28"/>
        </w:rPr>
        <w:t xml:space="preserve"> повышает риск возникновения ЧС, связанных с подтоплением. Территория проектирования подвержена подтоплению в следствии весеннего таяния снега, а так же интенсивных осадков в виде дождя.</w:t>
      </w:r>
    </w:p>
    <w:p w:rsidR="00D21A83" w:rsidRPr="00804D3D" w:rsidRDefault="00D21A83" w:rsidP="00804D3D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804D3D">
        <w:rPr>
          <w:rFonts w:ascii="PT Astra Serif" w:hAnsi="PT Astra Serif"/>
          <w:bCs/>
          <w:sz w:val="28"/>
          <w:szCs w:val="28"/>
        </w:rPr>
        <w:t>С целью предотвращения риска возникновения ЧС, связанных с подтоплением, проектом рекомендуются следующие мероприятия:</w:t>
      </w:r>
    </w:p>
    <w:p w:rsidR="00D21A83" w:rsidRPr="00804D3D" w:rsidRDefault="00D21A83" w:rsidP="00804D3D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804D3D">
        <w:rPr>
          <w:rFonts w:ascii="PT Astra Serif" w:hAnsi="PT Astra Serif"/>
          <w:sz w:val="28"/>
          <w:szCs w:val="28"/>
          <w:lang w:eastAsia="ru-RU"/>
        </w:rPr>
        <w:t>- выбор трассы автомобильной дороги осуществлять по участкам местности, где указанные риски минимальны;</w:t>
      </w:r>
    </w:p>
    <w:p w:rsidR="00D21A83" w:rsidRPr="00804D3D" w:rsidRDefault="00D21A83" w:rsidP="00804D3D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804D3D">
        <w:rPr>
          <w:rFonts w:ascii="PT Astra Serif" w:hAnsi="PT Astra Serif"/>
          <w:bCs/>
          <w:sz w:val="28"/>
          <w:szCs w:val="28"/>
        </w:rPr>
        <w:t>- поперечный уклон проезжей части и обочин автомобильной дороги должен обеспечивать сток поверхностных вод;</w:t>
      </w:r>
    </w:p>
    <w:p w:rsidR="00D21A83" w:rsidRPr="00804D3D" w:rsidRDefault="00D21A83" w:rsidP="00804D3D">
      <w:pPr>
        <w:spacing w:line="276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bCs/>
          <w:sz w:val="28"/>
          <w:szCs w:val="28"/>
        </w:rPr>
        <w:lastRenderedPageBreak/>
        <w:t xml:space="preserve">- </w:t>
      </w:r>
      <w:r w:rsidRPr="00804D3D">
        <w:rPr>
          <w:rFonts w:ascii="PT Astra Serif" w:hAnsi="PT Astra Serif"/>
          <w:sz w:val="28"/>
          <w:szCs w:val="28"/>
        </w:rPr>
        <w:t>проведение систематических работ по обеспечению беспрепятственного пропуска воды по водоотводным сооружениям с заблаговремен</w:t>
      </w:r>
      <w:r w:rsidRPr="00804D3D">
        <w:rPr>
          <w:rFonts w:ascii="PT Astra Serif" w:hAnsi="PT Astra Serif"/>
          <w:sz w:val="28"/>
          <w:szCs w:val="28"/>
        </w:rPr>
        <w:softHyphen/>
        <w:t>ной регулярной прочисткой боковых водоотводных канав,</w:t>
      </w:r>
      <w:r w:rsidR="00804D3D" w:rsidRPr="00804D3D">
        <w:rPr>
          <w:rFonts w:ascii="PT Astra Serif" w:hAnsi="PT Astra Serif"/>
          <w:sz w:val="28"/>
          <w:szCs w:val="28"/>
        </w:rPr>
        <w:t xml:space="preserve">                 </w:t>
      </w:r>
      <w:r w:rsidRPr="00804D3D">
        <w:rPr>
          <w:rFonts w:ascii="PT Astra Serif" w:hAnsi="PT Astra Serif"/>
          <w:sz w:val="28"/>
          <w:szCs w:val="28"/>
        </w:rPr>
        <w:t xml:space="preserve"> с вырубкой кустарника, скашиванием травы, удалением камней и других предметов;</w:t>
      </w:r>
    </w:p>
    <w:p w:rsidR="00D21A83" w:rsidRPr="00804D3D" w:rsidRDefault="00D21A83" w:rsidP="00804D3D">
      <w:pPr>
        <w:spacing w:line="276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- для консервации водопропускных труб в зимний период необходимо осуществлять подготовку щитов, закрывающих отверстия труб, чтобы </w:t>
      </w:r>
      <w:r w:rsidR="00804D3D" w:rsidRPr="00804D3D">
        <w:rPr>
          <w:rFonts w:ascii="PT Astra Serif" w:hAnsi="PT Astra Serif"/>
          <w:sz w:val="28"/>
          <w:szCs w:val="28"/>
        </w:rPr>
        <w:t xml:space="preserve">                 </w:t>
      </w:r>
      <w:r w:rsidRPr="00804D3D">
        <w:rPr>
          <w:rFonts w:ascii="PT Astra Serif" w:hAnsi="PT Astra Serif"/>
          <w:sz w:val="28"/>
          <w:szCs w:val="28"/>
        </w:rPr>
        <w:t>не допустить забивание их снегом при метелях и последующего обледенения;</w:t>
      </w:r>
    </w:p>
    <w:p w:rsidR="00D21A83" w:rsidRPr="00804D3D" w:rsidRDefault="00D21A83" w:rsidP="00804D3D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очищение от снега боковых канав автогрейдерами по всему их сечению;</w:t>
      </w:r>
    </w:p>
    <w:p w:rsidR="00D21A83" w:rsidRPr="00804D3D" w:rsidRDefault="00D21A83" w:rsidP="00804D3D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804D3D">
        <w:rPr>
          <w:rFonts w:ascii="PT Astra Serif" w:hAnsi="PT Astra Serif"/>
          <w:bCs/>
          <w:sz w:val="28"/>
          <w:szCs w:val="28"/>
        </w:rPr>
        <w:t>- строительство дождевой канализации (при проектировании дороги</w:t>
      </w:r>
      <w:r w:rsidR="00804D3D" w:rsidRPr="00804D3D">
        <w:rPr>
          <w:rFonts w:ascii="PT Astra Serif" w:hAnsi="PT Astra Serif"/>
          <w:bCs/>
          <w:sz w:val="28"/>
          <w:szCs w:val="28"/>
        </w:rPr>
        <w:t xml:space="preserve">                         </w:t>
      </w:r>
      <w:r w:rsidRPr="00804D3D">
        <w:rPr>
          <w:rFonts w:ascii="PT Astra Serif" w:hAnsi="PT Astra Serif"/>
          <w:bCs/>
          <w:sz w:val="28"/>
          <w:szCs w:val="28"/>
        </w:rPr>
        <w:t xml:space="preserve"> в жилой застройке);</w:t>
      </w:r>
    </w:p>
    <w:p w:rsidR="00D21A83" w:rsidRPr="00804D3D" w:rsidRDefault="00D21A83" w:rsidP="00804D3D">
      <w:pPr>
        <w:spacing w:line="276" w:lineRule="auto"/>
        <w:ind w:firstLine="720"/>
        <w:jc w:val="both"/>
        <w:rPr>
          <w:rFonts w:ascii="PT Astra Serif" w:hAnsi="PT Astra Serif"/>
          <w:bCs/>
          <w:sz w:val="28"/>
          <w:szCs w:val="28"/>
        </w:rPr>
      </w:pPr>
      <w:r w:rsidRPr="00804D3D">
        <w:rPr>
          <w:rFonts w:ascii="PT Astra Serif" w:hAnsi="PT Astra Serif"/>
          <w:bCs/>
          <w:sz w:val="28"/>
          <w:szCs w:val="28"/>
        </w:rPr>
        <w:t>- поперечный уклон проезжей части и обочин автомобильной дороги должен обеспечивать сток поверхностных вод;</w:t>
      </w:r>
    </w:p>
    <w:p w:rsidR="00D21A83" w:rsidRPr="00804D3D" w:rsidRDefault="00D21A83" w:rsidP="00804D3D">
      <w:pPr>
        <w:spacing w:line="276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bCs/>
          <w:sz w:val="28"/>
          <w:szCs w:val="28"/>
        </w:rPr>
        <w:t xml:space="preserve">- </w:t>
      </w:r>
      <w:proofErr w:type="spellStart"/>
      <w:r w:rsidRPr="00804D3D">
        <w:rPr>
          <w:rFonts w:ascii="PT Astra Serif" w:hAnsi="PT Astra Serif"/>
          <w:bCs/>
          <w:sz w:val="28"/>
          <w:szCs w:val="28"/>
        </w:rPr>
        <w:t>агролесомелиорация</w:t>
      </w:r>
      <w:proofErr w:type="spellEnd"/>
      <w:r w:rsidRPr="00804D3D">
        <w:rPr>
          <w:rFonts w:ascii="PT Astra Serif" w:hAnsi="PT Astra Serif"/>
          <w:sz w:val="28"/>
          <w:szCs w:val="28"/>
        </w:rPr>
        <w:t>.</w:t>
      </w:r>
    </w:p>
    <w:p w:rsidR="00D21A83" w:rsidRPr="00804D3D" w:rsidRDefault="00D21A83" w:rsidP="00804D3D">
      <w:pPr>
        <w:pStyle w:val="S1"/>
        <w:spacing w:line="276" w:lineRule="auto"/>
        <w:rPr>
          <w:rFonts w:ascii="PT Astra Serif" w:hAnsi="PT Astra Serif"/>
          <w:sz w:val="28"/>
          <w:szCs w:val="28"/>
          <w:lang w:val="ru-RU"/>
        </w:rPr>
      </w:pPr>
      <w:r w:rsidRPr="00804D3D">
        <w:rPr>
          <w:rFonts w:ascii="PT Astra Serif" w:hAnsi="PT Astra Serif"/>
          <w:b/>
          <w:i/>
          <w:sz w:val="28"/>
          <w:szCs w:val="28"/>
          <w:lang w:val="ru-RU"/>
        </w:rPr>
        <w:t>2)</w:t>
      </w:r>
      <w:r w:rsidRPr="00804D3D">
        <w:rPr>
          <w:rFonts w:ascii="PT Astra Serif" w:hAnsi="PT Astra Serif"/>
          <w:b/>
          <w:i/>
          <w:sz w:val="28"/>
          <w:szCs w:val="28"/>
        </w:rPr>
        <w:t xml:space="preserve"> Сильный снегопад, гололедные явления, сильный мороз.</w:t>
      </w:r>
      <w:r w:rsidRPr="00804D3D">
        <w:rPr>
          <w:rFonts w:ascii="PT Astra Serif" w:hAnsi="PT Astra Serif"/>
          <w:sz w:val="28"/>
          <w:szCs w:val="28"/>
        </w:rPr>
        <w:t xml:space="preserve"> Основные последствия данных явлений – нарушения работы транспорта с долговременной остановкой движения. </w:t>
      </w:r>
    </w:p>
    <w:p w:rsidR="00D21A83" w:rsidRPr="00804D3D" w:rsidRDefault="00D21A83" w:rsidP="00804D3D">
      <w:pPr>
        <w:pStyle w:val="S1"/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Для предотвращения негативных воздействий необходимо предусмотреть защиту участков автомобильных дорог от снежных заносов, предупреждения образования на покрытии снежной корки и гололёда, обеспечения уборки снежно-ледяных отложений и ликвидации зимней скользкости дорожных покрытий с применением </w:t>
      </w:r>
      <w:proofErr w:type="spellStart"/>
      <w:r w:rsidRPr="00804D3D">
        <w:rPr>
          <w:rFonts w:ascii="PT Astra Serif" w:hAnsi="PT Astra Serif"/>
          <w:sz w:val="28"/>
          <w:szCs w:val="28"/>
        </w:rPr>
        <w:t>противогололёдных</w:t>
      </w:r>
      <w:proofErr w:type="spellEnd"/>
      <w:r w:rsidRPr="00804D3D">
        <w:rPr>
          <w:rFonts w:ascii="PT Astra Serif" w:hAnsi="PT Astra Serif"/>
          <w:sz w:val="28"/>
          <w:szCs w:val="28"/>
        </w:rPr>
        <w:t xml:space="preserve"> материалов. Допустимо также введение временных ограничений движения</w:t>
      </w:r>
      <w:r w:rsidR="00804D3D" w:rsidRPr="00804D3D">
        <w:rPr>
          <w:rFonts w:ascii="PT Astra Serif" w:hAnsi="PT Astra Serif"/>
          <w:sz w:val="28"/>
          <w:szCs w:val="28"/>
          <w:lang w:val="ru-RU"/>
        </w:rPr>
        <w:t xml:space="preserve">                </w:t>
      </w:r>
      <w:r w:rsidRPr="00804D3D">
        <w:rPr>
          <w:rFonts w:ascii="PT Astra Serif" w:hAnsi="PT Astra Serif"/>
          <w:sz w:val="28"/>
          <w:szCs w:val="28"/>
        </w:rPr>
        <w:t xml:space="preserve"> в целях обеспечения безопасности движения опасных природных явлениях или угрозе их возникновения, при аварийных ситуациях на дорогах, при проведении дорожных и аварийно-восстановительных работ.</w:t>
      </w:r>
    </w:p>
    <w:p w:rsidR="00D21A83" w:rsidRPr="00804D3D" w:rsidRDefault="00D21A83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Мероприятия:</w:t>
      </w:r>
    </w:p>
    <w:p w:rsidR="00D21A83" w:rsidRPr="00804D3D" w:rsidRDefault="00D21A83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удалять на полную ширину земляного полотна выпадающего и приносимого к дороге снега;</w:t>
      </w:r>
    </w:p>
    <w:p w:rsidR="00D21A83" w:rsidRPr="00804D3D" w:rsidRDefault="00D21A83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зимнюю скользкость ликвидировать на ширину проезжей части и краевых укрепительных полос;</w:t>
      </w:r>
    </w:p>
    <w:p w:rsidR="00D21A83" w:rsidRPr="00804D3D" w:rsidRDefault="00D21A83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в целях повышения коэффициента сцепления колеса с покрытием необходимо использовать фрикционные материалы (</w:t>
      </w:r>
      <w:proofErr w:type="spellStart"/>
      <w:r w:rsidRPr="00804D3D">
        <w:rPr>
          <w:rFonts w:ascii="PT Astra Serif" w:hAnsi="PT Astra Serif"/>
          <w:sz w:val="28"/>
          <w:szCs w:val="28"/>
        </w:rPr>
        <w:t>песко</w:t>
      </w:r>
      <w:proofErr w:type="spellEnd"/>
      <w:r w:rsidRPr="00804D3D">
        <w:rPr>
          <w:rFonts w:ascii="PT Astra Serif" w:hAnsi="PT Astra Serif"/>
          <w:sz w:val="28"/>
          <w:szCs w:val="28"/>
        </w:rPr>
        <w:t>-соляная смесь).</w:t>
      </w:r>
    </w:p>
    <w:p w:rsidR="00D93BDB" w:rsidRPr="00804D3D" w:rsidRDefault="00D21A83" w:rsidP="00804D3D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b/>
          <w:bCs/>
          <w:i/>
          <w:spacing w:val="-3"/>
          <w:sz w:val="28"/>
          <w:szCs w:val="28"/>
        </w:rPr>
        <w:t xml:space="preserve">3) </w:t>
      </w:r>
      <w:r w:rsidR="00D93BDB" w:rsidRPr="00804D3D">
        <w:rPr>
          <w:rFonts w:ascii="PT Astra Serif" w:hAnsi="PT Astra Serif"/>
          <w:b/>
          <w:bCs/>
          <w:i/>
          <w:spacing w:val="-3"/>
          <w:sz w:val="28"/>
          <w:szCs w:val="28"/>
          <w:lang w:val="x-none"/>
        </w:rPr>
        <w:t>Сейсмичность.</w:t>
      </w:r>
      <w:r w:rsidR="00D93BDB" w:rsidRPr="00804D3D">
        <w:rPr>
          <w:rFonts w:ascii="PT Astra Serif" w:hAnsi="PT Astra Serif"/>
          <w:sz w:val="28"/>
          <w:szCs w:val="28"/>
          <w:lang w:val="x-none" w:eastAsia="ru-RU"/>
        </w:rPr>
        <w:t xml:space="preserve"> </w:t>
      </w:r>
      <w:r w:rsidR="00D93BDB" w:rsidRPr="00804D3D">
        <w:rPr>
          <w:rFonts w:ascii="PT Astra Serif" w:hAnsi="PT Astra Serif"/>
          <w:sz w:val="28"/>
          <w:szCs w:val="28"/>
        </w:rPr>
        <w:t xml:space="preserve">Согласно </w:t>
      </w:r>
      <w:r w:rsidR="00D93BDB" w:rsidRPr="00804D3D">
        <w:rPr>
          <w:rFonts w:ascii="PT Astra Serif" w:eastAsia="Calibri" w:hAnsi="PT Astra Serif"/>
          <w:sz w:val="28"/>
          <w:szCs w:val="28"/>
          <w:lang w:eastAsia="ru-RU"/>
        </w:rPr>
        <w:t xml:space="preserve">СП 14.13330.2018. «Строительство в сейсмических районах. СНиП II-7-81*» (далее также - СП 14.13330.2018) </w:t>
      </w:r>
      <w:r w:rsidR="00D93BDB" w:rsidRPr="00804D3D">
        <w:rPr>
          <w:rFonts w:ascii="PT Astra Serif" w:hAnsi="PT Astra Serif"/>
          <w:sz w:val="28"/>
          <w:szCs w:val="28"/>
        </w:rPr>
        <w:t>фоновая сейсмичность территории городского округа составляет 6-7 баллов.</w:t>
      </w:r>
    </w:p>
    <w:p w:rsidR="00D93BDB" w:rsidRPr="00804D3D" w:rsidRDefault="00D93BDB" w:rsidP="00804D3D">
      <w:pPr>
        <w:spacing w:line="276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lastRenderedPageBreak/>
        <w:t>Строительство на территориях с сейсмичностью более 7 баллов осуществляется в соответствии с требованиями, закрепленными в</w:t>
      </w:r>
      <w:r w:rsidR="00804D3D" w:rsidRPr="00804D3D">
        <w:rPr>
          <w:rFonts w:ascii="PT Astra Serif" w:hAnsi="PT Astra Serif"/>
          <w:sz w:val="28"/>
          <w:szCs w:val="28"/>
        </w:rPr>
        <w:t xml:space="preserve">                                 </w:t>
      </w:r>
      <w:r w:rsidRPr="00804D3D">
        <w:rPr>
          <w:rFonts w:ascii="PT Astra Serif" w:hAnsi="PT Astra Serif"/>
          <w:sz w:val="28"/>
          <w:szCs w:val="28"/>
        </w:rPr>
        <w:t xml:space="preserve"> СП 14.13330.2018.</w:t>
      </w:r>
    </w:p>
    <w:p w:rsidR="00D21A83" w:rsidRPr="00804D3D" w:rsidRDefault="00D21A83" w:rsidP="00804D3D">
      <w:pPr>
        <w:spacing w:line="276" w:lineRule="auto"/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804D3D">
        <w:rPr>
          <w:rFonts w:ascii="PT Astra Serif" w:hAnsi="PT Astra Serif"/>
          <w:b/>
          <w:sz w:val="28"/>
          <w:szCs w:val="28"/>
        </w:rPr>
        <w:t>ЧС антропогенного характера.</w:t>
      </w:r>
    </w:p>
    <w:p w:rsidR="00D21A83" w:rsidRPr="00804D3D" w:rsidRDefault="00D21A83" w:rsidP="00804D3D">
      <w:pPr>
        <w:pStyle w:val="ad"/>
        <w:spacing w:after="0" w:line="276" w:lineRule="auto"/>
        <w:ind w:firstLine="720"/>
        <w:jc w:val="both"/>
        <w:rPr>
          <w:rFonts w:ascii="PT Astra Serif" w:eastAsia="SimSun" w:hAnsi="PT Astra Serif"/>
          <w:bCs/>
          <w:sz w:val="28"/>
          <w:szCs w:val="28"/>
          <w:lang w:eastAsia="zh-CN"/>
        </w:rPr>
      </w:pPr>
      <w:r w:rsidRPr="00804D3D">
        <w:rPr>
          <w:rFonts w:ascii="PT Astra Serif" w:eastAsia="SimSun" w:hAnsi="PT Astra Serif"/>
          <w:b/>
          <w:bCs/>
          <w:sz w:val="28"/>
          <w:szCs w:val="28"/>
          <w:lang w:eastAsia="zh-CN"/>
        </w:rPr>
        <w:t xml:space="preserve">ЧС антропогенного характера </w:t>
      </w:r>
      <w:r w:rsidRPr="00804D3D">
        <w:rPr>
          <w:rFonts w:ascii="PT Astra Serif" w:eastAsia="SimSun" w:hAnsi="PT Astra Serif"/>
          <w:bCs/>
          <w:sz w:val="28"/>
          <w:szCs w:val="28"/>
          <w:lang w:eastAsia="zh-CN"/>
        </w:rPr>
        <w:t>- состояние, при котором в результате возникновения источника техногенной чрезвычайной ситуации на объекте, определенной территории или акватории нарушаются нормальные условия жизни и деятельности людей, возникает угроза их жизни и здоровью, наносится ущерб имуществу населения, народному хозяйству и окружающей природной среде.</w:t>
      </w:r>
    </w:p>
    <w:p w:rsidR="00D21A83" w:rsidRPr="00804D3D" w:rsidRDefault="00D21A83" w:rsidP="00804D3D">
      <w:pPr>
        <w:pStyle w:val="31"/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Серьезную опасность представляют аварии с автомобилями, перевозящими </w:t>
      </w:r>
      <w:proofErr w:type="spellStart"/>
      <w:r w:rsidRPr="00804D3D">
        <w:rPr>
          <w:rFonts w:ascii="PT Astra Serif" w:hAnsi="PT Astra Serif"/>
          <w:sz w:val="28"/>
          <w:szCs w:val="28"/>
        </w:rPr>
        <w:t>аварийно</w:t>
      </w:r>
      <w:proofErr w:type="spellEnd"/>
      <w:r w:rsidRPr="00804D3D">
        <w:rPr>
          <w:rFonts w:ascii="PT Astra Serif" w:hAnsi="PT Astra Serif"/>
          <w:sz w:val="28"/>
          <w:szCs w:val="28"/>
        </w:rPr>
        <w:t xml:space="preserve"> химически опасные вещества (АХОВ), легковоспламеняющиеся жидкости (бензин, керосин и другие). Аварии с данными автомобилями могут привести к разливу АХОВ, образованию зон химического заражения и поражению людей попавших в такую зону. Авария автомобиля перевозящего горючее может привести к взрыву перевозимого вещества, образованию очага пожара, </w:t>
      </w:r>
      <w:proofErr w:type="spellStart"/>
      <w:r w:rsidRPr="00804D3D">
        <w:rPr>
          <w:rFonts w:ascii="PT Astra Serif" w:hAnsi="PT Astra Serif"/>
          <w:sz w:val="28"/>
          <w:szCs w:val="28"/>
        </w:rPr>
        <w:t>травмированию</w:t>
      </w:r>
      <w:proofErr w:type="spellEnd"/>
      <w:r w:rsidRPr="00804D3D">
        <w:rPr>
          <w:rFonts w:ascii="PT Astra Serif" w:hAnsi="PT Astra Serif"/>
          <w:sz w:val="28"/>
          <w:szCs w:val="28"/>
        </w:rPr>
        <w:t xml:space="preserve">, ожогам и гибели людей, попавшим в зону поражения. </w:t>
      </w:r>
    </w:p>
    <w:p w:rsidR="00D21A83" w:rsidRPr="00804D3D" w:rsidRDefault="00D21A83" w:rsidP="00804D3D">
      <w:pPr>
        <w:pStyle w:val="31"/>
        <w:spacing w:after="0"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Основные поражающие факторы при аварии на транспорте - токсическое поражение АХОВ (аммиак, хлор); тепловое излучение при воспламенении разлитого топлива; воздушная ударная волна при взрыве топливно-воздушной смеси, образовавшейся при разливе топлива.</w:t>
      </w:r>
    </w:p>
    <w:p w:rsidR="00D21A83" w:rsidRPr="00804D3D" w:rsidRDefault="00D21A83" w:rsidP="00804D3D">
      <w:pPr>
        <w:pStyle w:val="S"/>
        <w:spacing w:line="276" w:lineRule="auto"/>
        <w:rPr>
          <w:rFonts w:ascii="PT Astra Serif" w:hAnsi="PT Astra Serif"/>
          <w:i/>
          <w:sz w:val="28"/>
          <w:szCs w:val="28"/>
          <w:u w:val="single"/>
          <w:lang w:eastAsia="ru-RU"/>
        </w:rPr>
      </w:pPr>
      <w:r w:rsidRPr="00804D3D">
        <w:rPr>
          <w:rFonts w:ascii="PT Astra Serif" w:hAnsi="PT Astra Serif"/>
          <w:i/>
          <w:sz w:val="28"/>
          <w:szCs w:val="28"/>
          <w:u w:val="single"/>
          <w:lang w:eastAsia="ru-RU"/>
        </w:rPr>
        <w:t>Мероприятия</w:t>
      </w:r>
    </w:p>
    <w:p w:rsidR="00D21A83" w:rsidRPr="00804D3D" w:rsidRDefault="00D21A83" w:rsidP="00804D3D">
      <w:pPr>
        <w:pStyle w:val="S"/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804D3D">
        <w:rPr>
          <w:rFonts w:ascii="PT Astra Serif" w:hAnsi="PT Astra Serif"/>
          <w:sz w:val="28"/>
          <w:szCs w:val="28"/>
          <w:lang w:eastAsia="ru-RU"/>
        </w:rPr>
        <w:t>- повышение персональной дисциплины участников дорожного движения;</w:t>
      </w:r>
    </w:p>
    <w:p w:rsidR="00D21A83" w:rsidRPr="00804D3D" w:rsidRDefault="00D21A83" w:rsidP="00804D3D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804D3D">
        <w:rPr>
          <w:rFonts w:ascii="PT Astra Serif" w:hAnsi="PT Astra Serif"/>
          <w:sz w:val="28"/>
          <w:szCs w:val="28"/>
          <w:lang w:eastAsia="ru-RU"/>
        </w:rPr>
        <w:t>- своевременная реконструкция дорожного полотна;</w:t>
      </w:r>
    </w:p>
    <w:p w:rsidR="00D21A83" w:rsidRPr="00804D3D" w:rsidRDefault="00D21A83" w:rsidP="00804D3D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804D3D">
        <w:rPr>
          <w:rFonts w:ascii="PT Astra Serif" w:hAnsi="PT Astra Serif"/>
          <w:sz w:val="28"/>
          <w:szCs w:val="28"/>
          <w:lang w:eastAsia="ru-RU"/>
        </w:rPr>
        <w:t xml:space="preserve">- </w:t>
      </w:r>
      <w:r w:rsidRPr="00804D3D">
        <w:rPr>
          <w:rFonts w:ascii="PT Astra Serif" w:hAnsi="PT Astra Serif"/>
          <w:sz w:val="28"/>
          <w:szCs w:val="28"/>
        </w:rPr>
        <w:t>выполнение работ по устранению повреждений в виде выбоин, трещин, отдельных волн, бугров и наплывов, обломов и неровностей кромок</w:t>
      </w:r>
    </w:p>
    <w:p w:rsidR="00D21A83" w:rsidRPr="00804D3D" w:rsidRDefault="00D21A83" w:rsidP="00804D3D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804D3D">
        <w:rPr>
          <w:rFonts w:ascii="PT Astra Serif" w:hAnsi="PT Astra Serif"/>
          <w:sz w:val="28"/>
          <w:szCs w:val="28"/>
          <w:lang w:eastAsia="ru-RU"/>
        </w:rPr>
        <w:t>- соблюдение минимальных расстояний до запретных (опасных) зон и районов при взрывоопасных, пожароопасных и иных производственных объектах, а также до охранных зон объектов, расположенных рядом с проектируемой автомобильной дорогой;</w:t>
      </w:r>
    </w:p>
    <w:p w:rsidR="00D21A83" w:rsidRPr="00804D3D" w:rsidRDefault="00D21A83" w:rsidP="00804D3D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sz w:val="28"/>
          <w:szCs w:val="28"/>
          <w:lang w:eastAsia="ru-RU"/>
        </w:rPr>
      </w:pPr>
      <w:r w:rsidRPr="00804D3D">
        <w:rPr>
          <w:rFonts w:ascii="PT Astra Serif" w:hAnsi="PT Astra Serif"/>
          <w:sz w:val="28"/>
          <w:szCs w:val="28"/>
          <w:lang w:eastAsia="ru-RU"/>
        </w:rPr>
        <w:t xml:space="preserve">- создание пространства, позволяющего избежать или снизить тяжесть последствия дорожно-транспортных происшествий. </w:t>
      </w:r>
    </w:p>
    <w:p w:rsidR="00D21A83" w:rsidRPr="00804D3D" w:rsidRDefault="00D21A83" w:rsidP="00804D3D">
      <w:pPr>
        <w:pStyle w:val="S"/>
        <w:tabs>
          <w:tab w:val="left" w:pos="6720"/>
        </w:tabs>
        <w:spacing w:line="276" w:lineRule="auto"/>
        <w:rPr>
          <w:rFonts w:ascii="PT Astra Serif" w:hAnsi="PT Astra Serif"/>
          <w:b/>
          <w:sz w:val="28"/>
          <w:szCs w:val="28"/>
        </w:rPr>
      </w:pPr>
      <w:r w:rsidRPr="00804D3D">
        <w:rPr>
          <w:rFonts w:ascii="PT Astra Serif" w:hAnsi="PT Astra Serif"/>
          <w:b/>
          <w:sz w:val="28"/>
          <w:szCs w:val="28"/>
        </w:rPr>
        <w:t>Обеспечение пожарной безопасности.</w:t>
      </w:r>
    </w:p>
    <w:p w:rsidR="00D21A83" w:rsidRPr="00804D3D" w:rsidRDefault="00D21A83" w:rsidP="00804D3D">
      <w:pPr>
        <w:shd w:val="clear" w:color="auto" w:fill="FFFFFF"/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Общие правовые, экономические и социальные основы обеспечения пожарной безопасности в Российской Федерации определяет Федеральный закон от 21.12.1994 № 69-ФЗ «О пожарной безопасности». Подлежит применению </w:t>
      </w:r>
      <w:r w:rsidRPr="00804D3D">
        <w:rPr>
          <w:rFonts w:ascii="PT Astra Serif" w:eastAsia="Calibri" w:hAnsi="PT Astra Serif"/>
          <w:sz w:val="28"/>
          <w:szCs w:val="28"/>
          <w:lang w:eastAsia="ru-RU"/>
        </w:rPr>
        <w:t xml:space="preserve">Постановление Правительства Российской Федерации </w:t>
      </w:r>
      <w:r w:rsidR="00804D3D" w:rsidRPr="00804D3D">
        <w:rPr>
          <w:rFonts w:ascii="PT Astra Serif" w:eastAsia="Calibri" w:hAnsi="PT Astra Serif"/>
          <w:sz w:val="28"/>
          <w:szCs w:val="28"/>
          <w:lang w:eastAsia="ru-RU"/>
        </w:rPr>
        <w:t xml:space="preserve">                        </w:t>
      </w:r>
      <w:r w:rsidRPr="00804D3D">
        <w:rPr>
          <w:rFonts w:ascii="PT Astra Serif" w:eastAsia="Calibri" w:hAnsi="PT Astra Serif"/>
          <w:sz w:val="28"/>
          <w:szCs w:val="28"/>
          <w:lang w:eastAsia="ru-RU"/>
        </w:rPr>
        <w:lastRenderedPageBreak/>
        <w:t xml:space="preserve">от 16.09.2020 № 1479 «Об утверждении Правил противопожарного режима </w:t>
      </w:r>
      <w:r w:rsidR="00804D3D" w:rsidRPr="00804D3D">
        <w:rPr>
          <w:rFonts w:ascii="PT Astra Serif" w:eastAsia="Calibri" w:hAnsi="PT Astra Serif"/>
          <w:sz w:val="28"/>
          <w:szCs w:val="28"/>
          <w:lang w:eastAsia="ru-RU"/>
        </w:rPr>
        <w:t xml:space="preserve">             </w:t>
      </w:r>
      <w:r w:rsidRPr="00804D3D">
        <w:rPr>
          <w:rFonts w:ascii="PT Astra Serif" w:eastAsia="Calibri" w:hAnsi="PT Astra Serif"/>
          <w:sz w:val="28"/>
          <w:szCs w:val="28"/>
          <w:lang w:eastAsia="ru-RU"/>
        </w:rPr>
        <w:t>в Российской Федерации», а также иные нормативные правовые акты.</w:t>
      </w:r>
      <w:r w:rsidRPr="00804D3D">
        <w:rPr>
          <w:rFonts w:ascii="PT Astra Serif" w:hAnsi="PT Astra Serif"/>
          <w:sz w:val="28"/>
          <w:szCs w:val="28"/>
        </w:rPr>
        <w:t xml:space="preserve"> Обеспечение пожарной безопасности достигается путем применения системы пожарной безопасности, под которой понимается совокупность сил и средств, а также мер правового, организационного, экономического, социального и научно-технического характера, направленных на борьбу</w:t>
      </w:r>
      <w:r w:rsidR="00804D3D" w:rsidRPr="00804D3D">
        <w:rPr>
          <w:rFonts w:ascii="PT Astra Serif" w:hAnsi="PT Astra Serif"/>
          <w:sz w:val="28"/>
          <w:szCs w:val="28"/>
        </w:rPr>
        <w:t xml:space="preserve">               </w:t>
      </w:r>
      <w:r w:rsidRPr="00804D3D">
        <w:rPr>
          <w:rFonts w:ascii="PT Astra Serif" w:hAnsi="PT Astra Serif"/>
          <w:sz w:val="28"/>
          <w:szCs w:val="28"/>
        </w:rPr>
        <w:t xml:space="preserve"> с пожарами. </w:t>
      </w:r>
    </w:p>
    <w:p w:rsidR="00D21A83" w:rsidRPr="00804D3D" w:rsidRDefault="00D21A83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Основные функции системы обеспечения пожарной безопасности на линейном объекте, следующие:</w:t>
      </w:r>
    </w:p>
    <w:p w:rsidR="00D21A83" w:rsidRPr="00804D3D" w:rsidRDefault="00D21A83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создание пожарной охраны и организация её деятельности;</w:t>
      </w:r>
    </w:p>
    <w:p w:rsidR="00D21A83" w:rsidRPr="00804D3D" w:rsidRDefault="00D21A83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разработка и осуществление мер пожарной безопасности;</w:t>
      </w:r>
    </w:p>
    <w:p w:rsidR="00D21A83" w:rsidRPr="00804D3D" w:rsidRDefault="00D21A83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реализация прав, обязанностей и ответственности в области пожарной безопасности на объекте;</w:t>
      </w:r>
    </w:p>
    <w:p w:rsidR="00D21A83" w:rsidRPr="00804D3D" w:rsidRDefault="00D21A83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научно-техническое обеспечение пожарной безопасности;</w:t>
      </w:r>
    </w:p>
    <w:p w:rsidR="00D21A83" w:rsidRPr="00804D3D" w:rsidRDefault="00D21A83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информационное обеспечение в области пожарной безопасности;</w:t>
      </w:r>
    </w:p>
    <w:p w:rsidR="00D21A83" w:rsidRPr="00804D3D" w:rsidRDefault="00D21A83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выполнение работ в области пожарной безопасности;</w:t>
      </w:r>
    </w:p>
    <w:p w:rsidR="00D21A83" w:rsidRPr="00804D3D" w:rsidRDefault="00D21A83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тушение пожаров и проведение аварийно-спасательных работ;</w:t>
      </w:r>
    </w:p>
    <w:p w:rsidR="00D21A83" w:rsidRPr="00804D3D" w:rsidRDefault="00D21A83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учет пожаров и их последствий;</w:t>
      </w:r>
    </w:p>
    <w:p w:rsidR="00D21A83" w:rsidRPr="00804D3D" w:rsidRDefault="00D21A83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- установление особого противопожарного режима.</w:t>
      </w:r>
    </w:p>
    <w:p w:rsidR="00D21A83" w:rsidRPr="00804D3D" w:rsidRDefault="00D21A83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На объекте проектирования необходимо осуществить разработку схемы оповещения и вызова службы пожарной охраны на случай нештатных ситуаций.</w:t>
      </w:r>
    </w:p>
    <w:p w:rsidR="00D21A83" w:rsidRPr="00804D3D" w:rsidRDefault="00D21A83" w:rsidP="00804D3D">
      <w:pPr>
        <w:spacing w:line="276" w:lineRule="auto"/>
        <w:ind w:firstLine="708"/>
        <w:rPr>
          <w:rFonts w:ascii="PT Astra Serif" w:hAnsi="PT Astra Serif"/>
          <w:b/>
          <w:sz w:val="28"/>
          <w:szCs w:val="28"/>
        </w:rPr>
      </w:pPr>
      <w:r w:rsidRPr="00804D3D">
        <w:rPr>
          <w:rFonts w:ascii="PT Astra Serif" w:hAnsi="PT Astra Serif"/>
          <w:b/>
          <w:sz w:val="28"/>
          <w:szCs w:val="28"/>
        </w:rPr>
        <w:t>Гражданская оборона.</w:t>
      </w:r>
    </w:p>
    <w:p w:rsidR="00D21A83" w:rsidRPr="00804D3D" w:rsidRDefault="00D21A83" w:rsidP="00804D3D">
      <w:pPr>
        <w:shd w:val="clear" w:color="auto" w:fill="FFFFFF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Линейный объект расположен на ограниченном участке открытой местности. </w:t>
      </w:r>
      <w:r w:rsidRPr="00804D3D">
        <w:rPr>
          <w:rFonts w:ascii="PT Astra Serif" w:eastAsia="ArialMT" w:hAnsi="PT Astra Serif"/>
          <w:sz w:val="28"/>
          <w:szCs w:val="28"/>
        </w:rPr>
        <w:t>В целях обеспечения антитеррористической защищенности объекта проектирования на отводимой территории необходимо предусмотреть следующие мероприятия:</w:t>
      </w:r>
    </w:p>
    <w:p w:rsidR="00D21A83" w:rsidRPr="00804D3D" w:rsidRDefault="00D21A83" w:rsidP="00804D3D">
      <w:pPr>
        <w:pStyle w:val="10"/>
        <w:numPr>
          <w:ilvl w:val="0"/>
          <w:numId w:val="7"/>
        </w:numPr>
        <w:shd w:val="clear" w:color="auto" w:fill="auto"/>
        <w:tabs>
          <w:tab w:val="left" w:pos="1134"/>
        </w:tabs>
        <w:spacing w:before="0" w:after="0" w:line="276" w:lineRule="auto"/>
        <w:ind w:firstLine="700"/>
        <w:jc w:val="both"/>
        <w:rPr>
          <w:rFonts w:ascii="PT Astra Serif" w:eastAsia="ArialMT" w:hAnsi="PT Astra Serif"/>
          <w:sz w:val="28"/>
          <w:szCs w:val="28"/>
        </w:rPr>
      </w:pPr>
      <w:r w:rsidRPr="00804D3D">
        <w:rPr>
          <w:rFonts w:ascii="PT Astra Serif" w:eastAsia="ArialMT" w:hAnsi="PT Astra Serif"/>
          <w:sz w:val="28"/>
          <w:szCs w:val="28"/>
        </w:rPr>
        <w:t>разработать Памятку «Порядок действий при угрозе совершения террористического акта»;</w:t>
      </w:r>
    </w:p>
    <w:p w:rsidR="00D21A83" w:rsidRPr="00804D3D" w:rsidRDefault="00D21A83" w:rsidP="00804D3D">
      <w:pPr>
        <w:pStyle w:val="10"/>
        <w:numPr>
          <w:ilvl w:val="0"/>
          <w:numId w:val="7"/>
        </w:numPr>
        <w:shd w:val="clear" w:color="auto" w:fill="auto"/>
        <w:tabs>
          <w:tab w:val="left" w:pos="1134"/>
        </w:tabs>
        <w:spacing w:before="0" w:after="0" w:line="276" w:lineRule="auto"/>
        <w:ind w:firstLine="700"/>
        <w:jc w:val="both"/>
        <w:rPr>
          <w:rFonts w:ascii="PT Astra Serif" w:eastAsia="ArialMT" w:hAnsi="PT Astra Serif"/>
          <w:sz w:val="28"/>
          <w:szCs w:val="28"/>
        </w:rPr>
      </w:pPr>
      <w:r w:rsidRPr="00804D3D">
        <w:rPr>
          <w:rFonts w:ascii="PT Astra Serif" w:eastAsia="ArialMT" w:hAnsi="PT Astra Serif"/>
          <w:sz w:val="28"/>
          <w:szCs w:val="28"/>
        </w:rPr>
        <w:t>разработать порядок взаимодействия при обнаружении признаков террористической угрозы;</w:t>
      </w:r>
    </w:p>
    <w:p w:rsidR="00D21A83" w:rsidRPr="00804D3D" w:rsidRDefault="00D21A83" w:rsidP="00804D3D">
      <w:pPr>
        <w:pStyle w:val="10"/>
        <w:numPr>
          <w:ilvl w:val="0"/>
          <w:numId w:val="7"/>
        </w:numPr>
        <w:shd w:val="clear" w:color="auto" w:fill="auto"/>
        <w:tabs>
          <w:tab w:val="left" w:pos="1134"/>
        </w:tabs>
        <w:spacing w:before="0" w:after="0" w:line="276" w:lineRule="auto"/>
        <w:ind w:firstLine="700"/>
        <w:jc w:val="both"/>
        <w:rPr>
          <w:rFonts w:ascii="PT Astra Serif" w:eastAsia="ArialMT" w:hAnsi="PT Astra Serif"/>
          <w:sz w:val="28"/>
          <w:szCs w:val="28"/>
        </w:rPr>
      </w:pPr>
      <w:r w:rsidRPr="00804D3D">
        <w:rPr>
          <w:rFonts w:ascii="PT Astra Serif" w:eastAsia="ArialMT" w:hAnsi="PT Astra Serif"/>
          <w:sz w:val="28"/>
          <w:szCs w:val="28"/>
        </w:rPr>
        <w:t>разработать мероприятия для своевременного оповещения работающих в целях их безопасной, беспрепятственной и своевременной эвакуации;</w:t>
      </w:r>
    </w:p>
    <w:p w:rsidR="00D21A83" w:rsidRPr="00804D3D" w:rsidRDefault="00D21A83" w:rsidP="00804D3D">
      <w:pPr>
        <w:pStyle w:val="10"/>
        <w:numPr>
          <w:ilvl w:val="0"/>
          <w:numId w:val="7"/>
        </w:numPr>
        <w:shd w:val="clear" w:color="auto" w:fill="auto"/>
        <w:tabs>
          <w:tab w:val="left" w:pos="1134"/>
        </w:tabs>
        <w:spacing w:before="0" w:after="0" w:line="276" w:lineRule="auto"/>
        <w:ind w:firstLine="700"/>
        <w:jc w:val="both"/>
        <w:rPr>
          <w:rFonts w:ascii="PT Astra Serif" w:eastAsia="ArialMT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усиление наблюдения и </w:t>
      </w:r>
      <w:proofErr w:type="gramStart"/>
      <w:r w:rsidRPr="00804D3D">
        <w:rPr>
          <w:rFonts w:ascii="PT Astra Serif" w:hAnsi="PT Astra Serif"/>
          <w:sz w:val="28"/>
          <w:szCs w:val="28"/>
        </w:rPr>
        <w:t>контроля за</w:t>
      </w:r>
      <w:proofErr w:type="gramEnd"/>
      <w:r w:rsidRPr="00804D3D">
        <w:rPr>
          <w:rFonts w:ascii="PT Astra Serif" w:hAnsi="PT Astra Serif"/>
          <w:sz w:val="28"/>
          <w:szCs w:val="28"/>
        </w:rPr>
        <w:t xml:space="preserve"> состоянием автомобильных дорог при возникновении угрозы теракта;</w:t>
      </w:r>
    </w:p>
    <w:p w:rsidR="00D21A83" w:rsidRPr="00804D3D" w:rsidRDefault="00D21A83" w:rsidP="00804D3D">
      <w:pPr>
        <w:pStyle w:val="10"/>
        <w:numPr>
          <w:ilvl w:val="0"/>
          <w:numId w:val="7"/>
        </w:numPr>
        <w:shd w:val="clear" w:color="auto" w:fill="auto"/>
        <w:tabs>
          <w:tab w:val="left" w:pos="1134"/>
        </w:tabs>
        <w:spacing w:before="0" w:after="0" w:line="276" w:lineRule="auto"/>
        <w:ind w:firstLine="700"/>
        <w:jc w:val="both"/>
        <w:rPr>
          <w:rFonts w:ascii="PT Astra Serif" w:eastAsia="ArialMT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разработка возможных схем объезда опасных участков;</w:t>
      </w:r>
    </w:p>
    <w:p w:rsidR="00D21A83" w:rsidRPr="00804D3D" w:rsidRDefault="00D21A83" w:rsidP="00804D3D">
      <w:pPr>
        <w:pStyle w:val="10"/>
        <w:numPr>
          <w:ilvl w:val="0"/>
          <w:numId w:val="7"/>
        </w:numPr>
        <w:shd w:val="clear" w:color="auto" w:fill="auto"/>
        <w:tabs>
          <w:tab w:val="left" w:pos="1134"/>
        </w:tabs>
        <w:spacing w:before="0" w:after="0" w:line="276" w:lineRule="auto"/>
        <w:ind w:firstLine="700"/>
        <w:jc w:val="both"/>
        <w:rPr>
          <w:rFonts w:ascii="PT Astra Serif" w:eastAsia="ArialMT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 xml:space="preserve">заключение соглашения по взаимодействию с органами ГИБДД МВД России по вопросам обеспечения регулирования автомобильного </w:t>
      </w:r>
      <w:r w:rsidRPr="00804D3D">
        <w:rPr>
          <w:rFonts w:ascii="PT Astra Serif" w:hAnsi="PT Astra Serif"/>
          <w:sz w:val="28"/>
          <w:szCs w:val="28"/>
        </w:rPr>
        <w:lastRenderedPageBreak/>
        <w:t>движения при возникновении угрозы;</w:t>
      </w:r>
    </w:p>
    <w:p w:rsidR="00D21A83" w:rsidRPr="00804D3D" w:rsidRDefault="00D21A83" w:rsidP="00804D3D">
      <w:pPr>
        <w:pStyle w:val="10"/>
        <w:numPr>
          <w:ilvl w:val="0"/>
          <w:numId w:val="7"/>
        </w:numPr>
        <w:shd w:val="clear" w:color="auto" w:fill="auto"/>
        <w:tabs>
          <w:tab w:val="left" w:pos="1134"/>
        </w:tabs>
        <w:spacing w:before="0" w:after="0" w:line="276" w:lineRule="auto"/>
        <w:ind w:firstLine="700"/>
        <w:jc w:val="both"/>
        <w:rPr>
          <w:rFonts w:ascii="PT Astra Serif" w:eastAsia="ArialMT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определение порядка использования запасов материальных средств, обеспечивающих функционирование автомобильных дорог при возникновении угрозы и при проведении ремонтно-восстановительных работ.</w:t>
      </w:r>
    </w:p>
    <w:p w:rsidR="00D21A83" w:rsidRPr="00804D3D" w:rsidRDefault="00D21A83" w:rsidP="00804D3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  <w:lang w:eastAsia="ru-RU"/>
        </w:rPr>
      </w:pPr>
      <w:r w:rsidRPr="00804D3D">
        <w:rPr>
          <w:rFonts w:ascii="PT Astra Serif" w:eastAsia="ArialMT" w:hAnsi="PT Astra Serif"/>
          <w:sz w:val="28"/>
          <w:szCs w:val="28"/>
          <w:lang w:eastAsia="ru-RU"/>
        </w:rPr>
        <w:t>Проектируемый объект не относится к категории по гражданской обороне. Другие категорированные по ГО объекты, расположенные вблизи него, отсутствуют. Как в мирное, так и в военное время постоянное присутствие обслуживающего персонала на проектируемом объекте не предусматривается.</w:t>
      </w:r>
    </w:p>
    <w:p w:rsidR="00D21A83" w:rsidRPr="00804D3D" w:rsidRDefault="00D21A83" w:rsidP="00804D3D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eastAsia="ArialMT" w:hAnsi="PT Astra Serif"/>
          <w:sz w:val="28"/>
          <w:szCs w:val="28"/>
          <w:lang w:eastAsia="ru-RU"/>
        </w:rPr>
        <w:sectPr w:rsidR="00D21A83" w:rsidRPr="00804D3D" w:rsidSect="005E5535">
          <w:headerReference w:type="default" r:id="rId11"/>
          <w:headerReference w:type="first" r:id="rId12"/>
          <w:pgSz w:w="11906" w:h="16838"/>
          <w:pgMar w:top="1134" w:right="851" w:bottom="1134" w:left="1701" w:header="567" w:footer="709" w:gutter="0"/>
          <w:cols w:space="708"/>
          <w:titlePg/>
          <w:docGrid w:linePitch="360"/>
        </w:sectPr>
      </w:pPr>
    </w:p>
    <w:p w:rsidR="00D21A83" w:rsidRPr="003B28E1" w:rsidRDefault="00D21A83" w:rsidP="00804D3D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2</w:t>
      </w:r>
    </w:p>
    <w:p w:rsidR="00D21A83" w:rsidRPr="003B28E1" w:rsidRDefault="00D21A83" w:rsidP="00804D3D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>к постановлению</w:t>
      </w:r>
    </w:p>
    <w:p w:rsidR="00D21A83" w:rsidRPr="003B28E1" w:rsidRDefault="00D21A83" w:rsidP="00804D3D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D21A83" w:rsidRPr="00804D3D" w:rsidRDefault="00D21A83" w:rsidP="00804D3D">
      <w:pPr>
        <w:spacing w:line="276" w:lineRule="auto"/>
        <w:jc w:val="right"/>
        <w:rPr>
          <w:rFonts w:ascii="PT Astra Serif" w:hAnsi="PT Astra Serif"/>
          <w:b/>
          <w:sz w:val="28"/>
          <w:szCs w:val="24"/>
        </w:rPr>
      </w:pPr>
      <w:proofErr w:type="gramStart"/>
      <w:r w:rsidRPr="00804D3D">
        <w:rPr>
          <w:rFonts w:ascii="PT Astra Serif" w:hAnsi="PT Astra Serif"/>
          <w:b/>
          <w:sz w:val="28"/>
          <w:szCs w:val="24"/>
        </w:rPr>
        <w:t>от [Дата документа № [Номер документа]</w:t>
      </w:r>
      <w:proofErr w:type="gramEnd"/>
    </w:p>
    <w:p w:rsidR="00804D3D" w:rsidRPr="00187599" w:rsidRDefault="00804D3D" w:rsidP="00804D3D">
      <w:pPr>
        <w:tabs>
          <w:tab w:val="center" w:pos="10773"/>
          <w:tab w:val="left" w:pos="20227"/>
        </w:tabs>
        <w:spacing w:line="276" w:lineRule="auto"/>
        <w:rPr>
          <w:rFonts w:ascii="PT Astra Serif" w:hAnsi="PT Astra Serif"/>
          <w:b/>
          <w:sz w:val="28"/>
          <w:szCs w:val="24"/>
        </w:rPr>
      </w:pPr>
    </w:p>
    <w:p w:rsidR="00D21A83" w:rsidRPr="008028FD" w:rsidRDefault="00804D3D" w:rsidP="00804D3D">
      <w:pPr>
        <w:tabs>
          <w:tab w:val="center" w:pos="10773"/>
          <w:tab w:val="left" w:pos="20227"/>
        </w:tabs>
        <w:spacing w:line="276" w:lineRule="auto"/>
        <w:rPr>
          <w:rFonts w:ascii="PT Astra Serif" w:hAnsi="PT Astra Serif"/>
          <w:b/>
          <w:sz w:val="28"/>
          <w:szCs w:val="24"/>
        </w:rPr>
      </w:pPr>
      <w:r>
        <w:rPr>
          <w:rFonts w:ascii="PT Astra Serif" w:hAnsi="PT Astra Serif"/>
          <w:b/>
          <w:sz w:val="28"/>
          <w:szCs w:val="24"/>
        </w:rPr>
        <w:tab/>
      </w:r>
      <w:r w:rsidR="00D21A83" w:rsidRPr="008028FD">
        <w:rPr>
          <w:rFonts w:ascii="PT Astra Serif" w:hAnsi="PT Astra Serif"/>
          <w:b/>
          <w:sz w:val="28"/>
          <w:szCs w:val="24"/>
        </w:rPr>
        <w:t>Чертежи проекта планировки территории</w:t>
      </w:r>
      <w:r>
        <w:rPr>
          <w:rFonts w:ascii="PT Astra Serif" w:hAnsi="PT Astra Serif"/>
          <w:b/>
          <w:sz w:val="28"/>
          <w:szCs w:val="24"/>
        </w:rPr>
        <w:tab/>
      </w:r>
    </w:p>
    <w:p w:rsidR="00D21A83" w:rsidRPr="00794C58" w:rsidRDefault="00D21A83" w:rsidP="00804D3D">
      <w:pPr>
        <w:spacing w:line="276" w:lineRule="auto"/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8"/>
          <w:szCs w:val="24"/>
        </w:rPr>
        <w:t>Чертеж</w:t>
      </w:r>
      <w:r w:rsidRPr="00794C58">
        <w:rPr>
          <w:rFonts w:ascii="PT Astra Serif" w:hAnsi="PT Astra Serif"/>
          <w:sz w:val="28"/>
          <w:szCs w:val="24"/>
        </w:rPr>
        <w:t xml:space="preserve"> </w:t>
      </w:r>
      <w:r>
        <w:rPr>
          <w:rFonts w:ascii="PT Astra Serif" w:hAnsi="PT Astra Serif"/>
          <w:sz w:val="28"/>
          <w:szCs w:val="24"/>
        </w:rPr>
        <w:t>границ зон планируемого размещения линейных объектов</w:t>
      </w:r>
    </w:p>
    <w:p w:rsidR="00187599" w:rsidRDefault="00187599" w:rsidP="00187599">
      <w:pPr>
        <w:autoSpaceDE w:val="0"/>
        <w:autoSpaceDN w:val="0"/>
        <w:adjustRightInd w:val="0"/>
        <w:spacing w:line="276" w:lineRule="auto"/>
        <w:ind w:firstLine="709"/>
        <w:jc w:val="center"/>
        <w:rPr>
          <w:rFonts w:ascii="PT Astra Serif" w:eastAsia="ArialMT" w:hAnsi="PT Astra Serif"/>
          <w:sz w:val="28"/>
          <w:szCs w:val="28"/>
          <w:lang w:eastAsia="ru-RU"/>
        </w:rPr>
      </w:pPr>
      <w:r>
        <w:rPr>
          <w:rFonts w:ascii="PT Astra Serif" w:eastAsia="ArialMT" w:hAnsi="PT Astra Serif"/>
          <w:noProof/>
          <w:sz w:val="28"/>
          <w:szCs w:val="28"/>
          <w:lang w:eastAsia="ru-RU"/>
        </w:rPr>
        <w:drawing>
          <wp:inline distT="0" distB="0" distL="0" distR="0" wp14:anchorId="7B240763" wp14:editId="303C4BF7">
            <wp:extent cx="9753588" cy="7357485"/>
            <wp:effectExtent l="0" t="0" r="635" b="0"/>
            <wp:docPr id="1" name="Рисунок 1" descr="C:\Users\Zaiceva_AA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iceva_AA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922" cy="736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C58" w:rsidRPr="00187599" w:rsidRDefault="00D21A83" w:rsidP="00187599">
      <w:pPr>
        <w:autoSpaceDE w:val="0"/>
        <w:autoSpaceDN w:val="0"/>
        <w:adjustRightInd w:val="0"/>
        <w:spacing w:line="276" w:lineRule="auto"/>
        <w:ind w:firstLine="709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4"/>
        </w:rPr>
        <w:lastRenderedPageBreak/>
        <w:t>Чертеж красных линий</w:t>
      </w:r>
    </w:p>
    <w:p w:rsidR="00D21A83" w:rsidRDefault="00187599" w:rsidP="00D21A83">
      <w:pPr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noProof/>
          <w:sz w:val="26"/>
          <w:szCs w:val="26"/>
          <w:lang w:eastAsia="ru-RU"/>
        </w:rPr>
        <w:drawing>
          <wp:inline distT="0" distB="0" distL="0" distR="0" wp14:anchorId="41954AF3" wp14:editId="1769352E">
            <wp:extent cx="11533336" cy="8700014"/>
            <wp:effectExtent l="0" t="0" r="0" b="6350"/>
            <wp:docPr id="4" name="Рисунок 4" descr="C:\Users\Zaiceva_AA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iceva_AA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3563" cy="870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599" w:rsidRDefault="00187599" w:rsidP="00D21A83">
      <w:pPr>
        <w:jc w:val="center"/>
        <w:rPr>
          <w:rFonts w:ascii="PT Astra Serif" w:hAnsi="PT Astra Serif"/>
          <w:sz w:val="26"/>
          <w:szCs w:val="26"/>
        </w:rPr>
        <w:sectPr w:rsidR="00187599" w:rsidSect="00D21A83">
          <w:pgSz w:w="23814" w:h="16839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AF1FD9" w:rsidRPr="00804D3D" w:rsidRDefault="00AF1FD9" w:rsidP="00804D3D">
      <w:pPr>
        <w:spacing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804D3D">
        <w:rPr>
          <w:rFonts w:ascii="PT Astra Serif" w:hAnsi="PT Astra Serif"/>
          <w:b/>
          <w:bCs/>
          <w:sz w:val="28"/>
          <w:szCs w:val="28"/>
        </w:rPr>
        <w:lastRenderedPageBreak/>
        <w:t xml:space="preserve">Приложение </w:t>
      </w:r>
    </w:p>
    <w:p w:rsidR="00AF1FD9" w:rsidRPr="00804D3D" w:rsidRDefault="00AF1FD9" w:rsidP="00804D3D">
      <w:pPr>
        <w:spacing w:line="276" w:lineRule="auto"/>
        <w:jc w:val="right"/>
        <w:rPr>
          <w:rFonts w:ascii="PT Astra Serif" w:hAnsi="PT Astra Serif"/>
          <w:b/>
          <w:bCs/>
          <w:sz w:val="28"/>
          <w:szCs w:val="28"/>
        </w:rPr>
      </w:pPr>
      <w:r w:rsidRPr="00804D3D">
        <w:rPr>
          <w:rFonts w:ascii="PT Astra Serif" w:hAnsi="PT Astra Serif"/>
          <w:b/>
          <w:bCs/>
          <w:sz w:val="28"/>
          <w:szCs w:val="28"/>
        </w:rPr>
        <w:t>к чертежу красных линий</w:t>
      </w:r>
    </w:p>
    <w:p w:rsidR="00AF1FD9" w:rsidRPr="00804D3D" w:rsidRDefault="00AF1FD9" w:rsidP="00804D3D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D21A83" w:rsidRPr="00804D3D" w:rsidRDefault="00D21A83" w:rsidP="00804D3D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804D3D">
        <w:rPr>
          <w:rFonts w:ascii="PT Astra Serif" w:hAnsi="PT Astra Serif"/>
          <w:b/>
          <w:sz w:val="28"/>
          <w:szCs w:val="28"/>
        </w:rPr>
        <w:t xml:space="preserve">Ведомость координат поворотных точек устанавливаемых </w:t>
      </w:r>
    </w:p>
    <w:p w:rsidR="00D21A83" w:rsidRPr="00804D3D" w:rsidRDefault="00D21A83" w:rsidP="00804D3D">
      <w:pPr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804D3D">
        <w:rPr>
          <w:rFonts w:ascii="PT Astra Serif" w:hAnsi="PT Astra Serif"/>
          <w:b/>
          <w:sz w:val="28"/>
          <w:szCs w:val="28"/>
        </w:rPr>
        <w:t>красных линий</w:t>
      </w:r>
    </w:p>
    <w:p w:rsidR="00D21A83" w:rsidRPr="00804D3D" w:rsidRDefault="00D21A83" w:rsidP="00804D3D">
      <w:pPr>
        <w:spacing w:line="276" w:lineRule="auto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Красная линия  1</w:t>
      </w:r>
    </w:p>
    <w:tbl>
      <w:tblPr>
        <w:tblStyle w:val="a3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D21A83" w:rsidRPr="00AF1FD9" w:rsidTr="00804D3D">
        <w:trPr>
          <w:tblHeader/>
        </w:trPr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b/>
                <w:sz w:val="26"/>
                <w:szCs w:val="26"/>
              </w:rPr>
            </w:pPr>
            <w:r w:rsidRPr="00AF1FD9">
              <w:rPr>
                <w:rFonts w:ascii="PT Astra Serif" w:hAnsi="PT Astra Serif"/>
                <w:b/>
                <w:sz w:val="26"/>
                <w:szCs w:val="26"/>
              </w:rPr>
              <w:t>Номер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b/>
                <w:sz w:val="26"/>
                <w:szCs w:val="26"/>
              </w:rPr>
            </w:pPr>
            <w:proofErr w:type="spellStart"/>
            <w:r w:rsidRPr="00AF1FD9">
              <w:rPr>
                <w:rFonts w:ascii="PT Astra Serif" w:hAnsi="PT Astra Serif"/>
                <w:b/>
                <w:sz w:val="26"/>
                <w:szCs w:val="26"/>
              </w:rPr>
              <w:t>Дир</w:t>
            </w:r>
            <w:proofErr w:type="gramStart"/>
            <w:r w:rsidRPr="00AF1FD9">
              <w:rPr>
                <w:rFonts w:ascii="PT Astra Serif" w:hAnsi="PT Astra Serif"/>
                <w:b/>
                <w:sz w:val="26"/>
                <w:szCs w:val="26"/>
              </w:rPr>
              <w:t>.у</w:t>
            </w:r>
            <w:proofErr w:type="gramEnd"/>
            <w:r w:rsidRPr="00AF1FD9">
              <w:rPr>
                <w:rFonts w:ascii="PT Astra Serif" w:hAnsi="PT Astra Serif"/>
                <w:b/>
                <w:sz w:val="26"/>
                <w:szCs w:val="26"/>
              </w:rPr>
              <w:t>гол</w:t>
            </w:r>
            <w:proofErr w:type="spellEnd"/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b/>
                <w:sz w:val="26"/>
                <w:szCs w:val="26"/>
              </w:rPr>
            </w:pPr>
            <w:r w:rsidRPr="00AF1FD9">
              <w:rPr>
                <w:rFonts w:ascii="PT Astra Serif" w:hAnsi="PT Astra Serif"/>
                <w:b/>
                <w:sz w:val="26"/>
                <w:szCs w:val="26"/>
              </w:rPr>
              <w:t>Длина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b/>
                <w:sz w:val="26"/>
                <w:szCs w:val="26"/>
              </w:rPr>
            </w:pPr>
            <w:r w:rsidRPr="00AF1FD9">
              <w:rPr>
                <w:rFonts w:ascii="PT Astra Serif" w:hAnsi="PT Astra Serif"/>
                <w:b/>
                <w:sz w:val="26"/>
                <w:szCs w:val="26"/>
              </w:rPr>
              <w:t>X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b/>
                <w:sz w:val="26"/>
                <w:szCs w:val="26"/>
              </w:rPr>
            </w:pPr>
            <w:r w:rsidRPr="00AF1FD9">
              <w:rPr>
                <w:rFonts w:ascii="PT Astra Serif" w:hAnsi="PT Astra Serif"/>
                <w:b/>
                <w:sz w:val="26"/>
                <w:szCs w:val="26"/>
              </w:rPr>
              <w:t>Y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60° 28' 21''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5.88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993847.81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1674710.53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56' 19''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67.24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993850.71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1674715.65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45' 45''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8.43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993887.39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1674772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34' 24''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9.66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993892.01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1674779.05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43' 55''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14.85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993897.33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1674787.11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6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58° 24' 42''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19.66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993905.69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1674799.38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7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54° 8' 45''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10.94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993915.99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1674816.13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8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52° 29' 45''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5.42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993922.4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1674825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55' 52''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6.71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993925.7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1674829.3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10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12' 57''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8.43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993929.46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1674834.86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8' 9''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17.35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993934.15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1674841.87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4' 13''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15.25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993943.82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1674856.28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58' 35''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17.16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993952.33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1674868.93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38' 41''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5.97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993961.93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1674883.15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15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9' 40''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12.82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993965.3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1674888.08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11' 25''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11.07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993972.44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1674898.73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17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52' 7''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6.26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993978.76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1674907.82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18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35' 38''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18.47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993982.18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1674913.06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19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57° 28' 30''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0.82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993992.35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1674928.48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20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37' 56''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51.12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993992.79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1674929.17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40' 26''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2.75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994021.65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1674971.37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30' 30''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8.01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994023.2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1674973.64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57° 42' 16''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29.29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994027.62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1674980.32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47' 29''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21.15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994043.27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1675005.08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25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53° 17' 50''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10.29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994055.16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1675022.57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26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58° 23' 5''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9.81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994061.31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1675030.82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27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49' 39''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18.11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994066.45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1675039.17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28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55' 46''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1.54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994076.36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1675054.33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29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34' 59''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20.33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994077.2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1675055.62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30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17' 38''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6.57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994088.69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1675072.39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57° 33' 6''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1.92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994092.43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1675077.79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45° 50' 48''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1.44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994093.46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1675079.41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57° 44' 3''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10.27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994094.46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1675080.44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54° 10' 54''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4.03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994099.94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1675089.12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35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59° 8' 45''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1.79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994102.3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1675092.39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36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53° 14' 58''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3.84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994103.22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1675093.93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37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57° 13' 53''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6.21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994105.52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1675097.01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38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41' 5''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5.94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994108.88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1675102.23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lastRenderedPageBreak/>
              <w:t>39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53' 29''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25.82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994112.14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1675107.19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40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45' 14''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17.43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994126.62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1675128.57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41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236° 16' 50''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519.92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994136.43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1675142.98</w:t>
            </w:r>
          </w:p>
        </w:tc>
      </w:tr>
    </w:tbl>
    <w:p w:rsidR="00D21A83" w:rsidRPr="00AF1FD9" w:rsidRDefault="00D21A83" w:rsidP="00D21A83">
      <w:pPr>
        <w:rPr>
          <w:rFonts w:ascii="PT Astra Serif" w:hAnsi="PT Astra Serif"/>
          <w:sz w:val="26"/>
          <w:szCs w:val="26"/>
        </w:rPr>
      </w:pPr>
    </w:p>
    <w:p w:rsidR="00D21A83" w:rsidRPr="00AF1FD9" w:rsidRDefault="00D21A83" w:rsidP="00D21A83">
      <w:pPr>
        <w:rPr>
          <w:rFonts w:ascii="PT Astra Serif" w:hAnsi="PT Astra Serif"/>
          <w:sz w:val="26"/>
          <w:szCs w:val="26"/>
        </w:rPr>
      </w:pPr>
      <w:r w:rsidRPr="00AF1FD9">
        <w:rPr>
          <w:rFonts w:ascii="PT Astra Serif" w:hAnsi="PT Astra Serif"/>
          <w:sz w:val="26"/>
          <w:szCs w:val="26"/>
        </w:rPr>
        <w:t>Красная линия  2</w:t>
      </w:r>
    </w:p>
    <w:tbl>
      <w:tblPr>
        <w:tblStyle w:val="a3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b/>
                <w:sz w:val="26"/>
                <w:szCs w:val="26"/>
              </w:rPr>
            </w:pPr>
            <w:r w:rsidRPr="00AF1FD9">
              <w:rPr>
                <w:rFonts w:ascii="PT Astra Serif" w:hAnsi="PT Astra Serif"/>
                <w:b/>
                <w:sz w:val="26"/>
                <w:szCs w:val="26"/>
              </w:rPr>
              <w:t>Номер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b/>
                <w:sz w:val="26"/>
                <w:szCs w:val="26"/>
              </w:rPr>
            </w:pPr>
            <w:proofErr w:type="spellStart"/>
            <w:r w:rsidRPr="00AF1FD9">
              <w:rPr>
                <w:rFonts w:ascii="PT Astra Serif" w:hAnsi="PT Astra Serif"/>
                <w:b/>
                <w:sz w:val="26"/>
                <w:szCs w:val="26"/>
              </w:rPr>
              <w:t>Дир</w:t>
            </w:r>
            <w:proofErr w:type="gramStart"/>
            <w:r w:rsidRPr="00AF1FD9">
              <w:rPr>
                <w:rFonts w:ascii="PT Astra Serif" w:hAnsi="PT Astra Serif"/>
                <w:b/>
                <w:sz w:val="26"/>
                <w:szCs w:val="26"/>
              </w:rPr>
              <w:t>.у</w:t>
            </w:r>
            <w:proofErr w:type="gramEnd"/>
            <w:r w:rsidRPr="00AF1FD9">
              <w:rPr>
                <w:rFonts w:ascii="PT Astra Serif" w:hAnsi="PT Astra Serif"/>
                <w:b/>
                <w:sz w:val="26"/>
                <w:szCs w:val="26"/>
              </w:rPr>
              <w:t>гол</w:t>
            </w:r>
            <w:proofErr w:type="spellEnd"/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b/>
                <w:sz w:val="26"/>
                <w:szCs w:val="26"/>
              </w:rPr>
            </w:pPr>
            <w:r w:rsidRPr="00AF1FD9">
              <w:rPr>
                <w:rFonts w:ascii="PT Astra Serif" w:hAnsi="PT Astra Serif"/>
                <w:b/>
                <w:sz w:val="26"/>
                <w:szCs w:val="26"/>
              </w:rPr>
              <w:t>Длина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b/>
                <w:sz w:val="26"/>
                <w:szCs w:val="26"/>
              </w:rPr>
            </w:pPr>
            <w:r w:rsidRPr="00AF1FD9">
              <w:rPr>
                <w:rFonts w:ascii="PT Astra Serif" w:hAnsi="PT Astra Serif"/>
                <w:b/>
                <w:sz w:val="26"/>
                <w:szCs w:val="26"/>
              </w:rPr>
              <w:t>X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b/>
                <w:sz w:val="26"/>
                <w:szCs w:val="26"/>
              </w:rPr>
            </w:pPr>
            <w:r w:rsidRPr="00AF1FD9">
              <w:rPr>
                <w:rFonts w:ascii="PT Astra Serif" w:hAnsi="PT Astra Serif"/>
                <w:b/>
                <w:sz w:val="26"/>
                <w:szCs w:val="26"/>
              </w:rPr>
              <w:t>Y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54' 31''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101.4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993837.28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1674716.5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10' 54''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2.48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993892.64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1674801.45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57° 55' 20''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1.68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993894.02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1674803.51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145° 53' 8''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0.75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993894.91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1674804.93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145° 25' 23''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22.4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993894.29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1674805.35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6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11' 7''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23.03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993875.85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1674818.06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7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11' 3''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19.2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993889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1674836.97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8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54° 29' 12''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16.47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993899.96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1674852.73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323° 21' 16''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1.02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993909.53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1674866.14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10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56' 56''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9.68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993910.35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1674865.53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325° 7' 45''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3.1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993915.77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1674873.55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326° 59' 28''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17.73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993918.31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1674871.78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11' 55''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28.54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993933.18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1674862.12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59' 35''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32.57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993949.06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1674885.84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15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58° 22' 26''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6.08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993966.8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1674913.15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34' 17''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4.86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993969.99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1674918.33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17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4' 28''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7.07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993972.67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1674922.39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18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57° 23' 59''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5.1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993976.72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1674928.19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19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54° 10' 36''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10.73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993979.47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1674932.49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20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29' 15''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28.65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993985.75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1674941.19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0' 38''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4.78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994001.57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1674965.08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53' 40''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25.63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994004.24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1674969.04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58' 41''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31.6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994018.61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1674990.26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59' 47''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29.4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994036.29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1675016.45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25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27' 14''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4.42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994052.73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1675040.82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26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13' 52''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22.18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994055.17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1675044.5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27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11' 20''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2.62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994067.5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1675062.94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28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56° 13' 39''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36.61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994068.96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1675065.12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29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54° 44' 41''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28.53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994089.31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1675095.55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30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55° 40' 9''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37.2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994105.78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1675118.85</w:t>
            </w:r>
          </w:p>
        </w:tc>
      </w:tr>
      <w:tr w:rsidR="00D21A83" w:rsidRPr="00AF1FD9" w:rsidTr="00D21A83"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31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236° 14' 23''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520.91</w:t>
            </w:r>
          </w:p>
        </w:tc>
        <w:tc>
          <w:tcPr>
            <w:tcW w:w="1914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994126.76</w:t>
            </w:r>
          </w:p>
        </w:tc>
        <w:tc>
          <w:tcPr>
            <w:tcW w:w="1915" w:type="dxa"/>
          </w:tcPr>
          <w:p w:rsidR="00D21A83" w:rsidRPr="00AF1FD9" w:rsidRDefault="00D21A83" w:rsidP="00D21A83">
            <w:pPr>
              <w:rPr>
                <w:rFonts w:ascii="PT Astra Serif" w:hAnsi="PT Astra Serif"/>
                <w:sz w:val="26"/>
                <w:szCs w:val="26"/>
              </w:rPr>
            </w:pPr>
            <w:r w:rsidRPr="00AF1FD9">
              <w:rPr>
                <w:rFonts w:ascii="PT Astra Serif" w:hAnsi="PT Astra Serif"/>
                <w:sz w:val="26"/>
                <w:szCs w:val="26"/>
              </w:rPr>
              <w:t>1675149.57</w:t>
            </w:r>
          </w:p>
        </w:tc>
      </w:tr>
    </w:tbl>
    <w:p w:rsidR="00D21A83" w:rsidRPr="00AF1FD9" w:rsidRDefault="00D21A83" w:rsidP="00D21A83">
      <w:pPr>
        <w:rPr>
          <w:rFonts w:ascii="PT Astra Serif" w:hAnsi="PT Astra Serif"/>
          <w:sz w:val="26"/>
          <w:szCs w:val="26"/>
        </w:rPr>
      </w:pPr>
    </w:p>
    <w:p w:rsidR="00D21A83" w:rsidRDefault="00D21A83" w:rsidP="00D21A83">
      <w:pPr>
        <w:jc w:val="center"/>
        <w:rPr>
          <w:rFonts w:ascii="PT Astra Serif" w:hAnsi="PT Astra Serif"/>
          <w:sz w:val="26"/>
          <w:szCs w:val="26"/>
        </w:rPr>
      </w:pPr>
    </w:p>
    <w:p w:rsidR="00AF1FD9" w:rsidRDefault="00AF1FD9" w:rsidP="00D21A83">
      <w:pPr>
        <w:jc w:val="center"/>
        <w:rPr>
          <w:rFonts w:ascii="PT Astra Serif" w:hAnsi="PT Astra Serif"/>
          <w:sz w:val="26"/>
          <w:szCs w:val="26"/>
        </w:rPr>
      </w:pPr>
    </w:p>
    <w:p w:rsidR="00AF1FD9" w:rsidRDefault="00AF1FD9" w:rsidP="00D21A83">
      <w:pPr>
        <w:jc w:val="center"/>
        <w:rPr>
          <w:rFonts w:ascii="PT Astra Serif" w:hAnsi="PT Astra Serif"/>
          <w:sz w:val="26"/>
          <w:szCs w:val="26"/>
        </w:rPr>
      </w:pPr>
    </w:p>
    <w:p w:rsidR="00AF1FD9" w:rsidRDefault="00AF1FD9" w:rsidP="00AF1FD9">
      <w:pPr>
        <w:jc w:val="right"/>
        <w:rPr>
          <w:rFonts w:ascii="PT Astra Serif" w:hAnsi="PT Astra Serif"/>
          <w:sz w:val="26"/>
          <w:szCs w:val="26"/>
        </w:rPr>
        <w:sectPr w:rsidR="00AF1FD9" w:rsidSect="00804D3D"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AF1FD9" w:rsidRPr="00804D3D" w:rsidRDefault="00AF1FD9" w:rsidP="00804D3D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804D3D">
        <w:rPr>
          <w:rFonts w:ascii="PT Astra Serif" w:hAnsi="PT Astra Serif"/>
          <w:b/>
          <w:sz w:val="28"/>
          <w:szCs w:val="28"/>
        </w:rPr>
        <w:lastRenderedPageBreak/>
        <w:t>Приложение 3</w:t>
      </w:r>
    </w:p>
    <w:p w:rsidR="00AF1FD9" w:rsidRPr="00804D3D" w:rsidRDefault="00AF1FD9" w:rsidP="00804D3D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804D3D">
        <w:rPr>
          <w:rFonts w:ascii="PT Astra Serif" w:hAnsi="PT Astra Serif"/>
          <w:b/>
          <w:sz w:val="28"/>
          <w:szCs w:val="28"/>
        </w:rPr>
        <w:t>к постановлению</w:t>
      </w:r>
    </w:p>
    <w:p w:rsidR="00AF1FD9" w:rsidRPr="00804D3D" w:rsidRDefault="00AF1FD9" w:rsidP="00804D3D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804D3D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AF1FD9" w:rsidRPr="00804D3D" w:rsidRDefault="00AF1FD9" w:rsidP="00804D3D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proofErr w:type="gramStart"/>
      <w:r w:rsidRPr="00804D3D">
        <w:rPr>
          <w:rFonts w:ascii="PT Astra Serif" w:hAnsi="PT Astra Serif"/>
          <w:b/>
          <w:sz w:val="28"/>
          <w:szCs w:val="28"/>
        </w:rPr>
        <w:t>от [Дата документа № [Номер документа]</w:t>
      </w:r>
      <w:proofErr w:type="gramEnd"/>
    </w:p>
    <w:p w:rsidR="00AF1FD9" w:rsidRPr="00804D3D" w:rsidRDefault="00AF1FD9" w:rsidP="00804D3D">
      <w:pPr>
        <w:suppressAutoHyphens w:val="0"/>
        <w:spacing w:line="276" w:lineRule="auto"/>
        <w:contextualSpacing/>
        <w:jc w:val="right"/>
        <w:rPr>
          <w:rFonts w:ascii="PT Astra Serif" w:hAnsi="PT Astra Serif"/>
          <w:b/>
          <w:sz w:val="28"/>
          <w:szCs w:val="28"/>
        </w:rPr>
      </w:pPr>
    </w:p>
    <w:p w:rsidR="00AF1FD9" w:rsidRPr="00804D3D" w:rsidRDefault="00AF1FD9" w:rsidP="00804D3D">
      <w:pPr>
        <w:suppressAutoHyphens w:val="0"/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AF1FD9" w:rsidRPr="00804D3D" w:rsidRDefault="00AF1FD9" w:rsidP="00804D3D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  <w:r w:rsidRPr="00804D3D">
        <w:rPr>
          <w:rFonts w:ascii="PT Astra Serif" w:hAnsi="PT Astra Serif"/>
          <w:b/>
          <w:sz w:val="28"/>
          <w:szCs w:val="28"/>
        </w:rPr>
        <w:t>Проект межевания территории.</w:t>
      </w:r>
    </w:p>
    <w:p w:rsidR="00AF1FD9" w:rsidRPr="00804D3D" w:rsidRDefault="00AF1FD9" w:rsidP="00804D3D">
      <w:pPr>
        <w:suppressAutoHyphens w:val="0"/>
        <w:spacing w:line="276" w:lineRule="auto"/>
        <w:jc w:val="center"/>
        <w:rPr>
          <w:rFonts w:ascii="PT Astra Serif" w:hAnsi="PT Astra Serif"/>
          <w:b/>
          <w:sz w:val="28"/>
          <w:szCs w:val="28"/>
        </w:rPr>
      </w:pPr>
    </w:p>
    <w:p w:rsidR="00AF1FD9" w:rsidRPr="00804D3D" w:rsidRDefault="00AF1FD9" w:rsidP="00804D3D">
      <w:pPr>
        <w:pStyle w:val="a6"/>
        <w:numPr>
          <w:ilvl w:val="1"/>
          <w:numId w:val="5"/>
        </w:numPr>
        <w:suppressAutoHyphens w:val="0"/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Перечень образуемых земельных участков</w:t>
      </w:r>
    </w:p>
    <w:p w:rsidR="00AF1FD9" w:rsidRPr="00804D3D" w:rsidRDefault="00AF1FD9" w:rsidP="00804D3D">
      <w:pPr>
        <w:pStyle w:val="S"/>
        <w:spacing w:line="276" w:lineRule="auto"/>
        <w:ind w:left="420" w:firstLine="0"/>
        <w:jc w:val="right"/>
        <w:rPr>
          <w:sz w:val="28"/>
          <w:szCs w:val="28"/>
        </w:rPr>
      </w:pPr>
      <w:r w:rsidRPr="00804D3D">
        <w:rPr>
          <w:sz w:val="28"/>
          <w:szCs w:val="28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1"/>
        <w:gridCol w:w="2336"/>
        <w:gridCol w:w="1541"/>
        <w:gridCol w:w="3921"/>
        <w:gridCol w:w="1694"/>
        <w:gridCol w:w="3013"/>
      </w:tblGrid>
      <w:tr w:rsidR="00AF1FD9" w:rsidRPr="000078AD" w:rsidTr="00804D3D">
        <w:trPr>
          <w:tblHeader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F1FD9" w:rsidRPr="002A03A9" w:rsidRDefault="00AF1FD9" w:rsidP="005E5535">
            <w:pPr>
              <w:pStyle w:val="S"/>
              <w:jc w:val="center"/>
              <w:rPr>
                <w:b/>
              </w:rPr>
            </w:pPr>
            <w:r w:rsidRPr="002A03A9">
              <w:rPr>
                <w:b/>
              </w:rPr>
              <w:t>1 этап</w:t>
            </w:r>
          </w:p>
        </w:tc>
      </w:tr>
      <w:tr w:rsidR="00AF1FD9" w:rsidRPr="000078AD" w:rsidTr="00804D3D">
        <w:trPr>
          <w:tblHeader/>
        </w:trPr>
        <w:tc>
          <w:tcPr>
            <w:tcW w:w="771" w:type="pct"/>
            <w:shd w:val="clear" w:color="auto" w:fill="auto"/>
            <w:vAlign w:val="center"/>
          </w:tcPr>
          <w:p w:rsidR="00AF1FD9" w:rsidRPr="008D16CA" w:rsidRDefault="00AF1FD9" w:rsidP="005E5535">
            <w:pPr>
              <w:pStyle w:val="S"/>
              <w:ind w:firstLine="0"/>
              <w:jc w:val="center"/>
            </w:pPr>
            <w:r w:rsidRPr="008D16CA">
              <w:t>Условный</w:t>
            </w:r>
            <w:r>
              <w:t xml:space="preserve"> </w:t>
            </w:r>
            <w:r w:rsidRPr="008D16CA">
              <w:t>номер образуемого участка</w:t>
            </w:r>
          </w:p>
        </w:tc>
        <w:tc>
          <w:tcPr>
            <w:tcW w:w="790" w:type="pct"/>
            <w:shd w:val="clear" w:color="auto" w:fill="auto"/>
            <w:vAlign w:val="center"/>
          </w:tcPr>
          <w:p w:rsidR="00AF1FD9" w:rsidRPr="008D16CA" w:rsidRDefault="00AF1FD9" w:rsidP="005E5535">
            <w:pPr>
              <w:pStyle w:val="S"/>
              <w:ind w:firstLine="0"/>
              <w:jc w:val="center"/>
            </w:pPr>
            <w:r w:rsidRPr="008D16CA">
              <w:t>Кадастровый номер исходного земельного участка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AF1FD9" w:rsidRPr="008D16CA" w:rsidRDefault="00AF1FD9" w:rsidP="005E5535">
            <w:pPr>
              <w:pStyle w:val="S"/>
              <w:ind w:firstLine="0"/>
              <w:jc w:val="center"/>
            </w:pPr>
            <w:r w:rsidRPr="008D16CA">
              <w:t xml:space="preserve">Площадь образуемого земельного участка, </w:t>
            </w:r>
            <w:proofErr w:type="spellStart"/>
            <w:r w:rsidRPr="008D16CA">
              <w:t>кв</w:t>
            </w:r>
            <w:proofErr w:type="gramStart"/>
            <w:r w:rsidRPr="008D16CA">
              <w:t>.м</w:t>
            </w:r>
            <w:proofErr w:type="spellEnd"/>
            <w:proofErr w:type="gramEnd"/>
          </w:p>
        </w:tc>
        <w:tc>
          <w:tcPr>
            <w:tcW w:w="1326" w:type="pct"/>
            <w:shd w:val="clear" w:color="auto" w:fill="auto"/>
            <w:vAlign w:val="center"/>
          </w:tcPr>
          <w:p w:rsidR="00AF1FD9" w:rsidRPr="008D16CA" w:rsidRDefault="00AF1FD9" w:rsidP="005E5535">
            <w:pPr>
              <w:pStyle w:val="S"/>
              <w:ind w:firstLine="0"/>
              <w:jc w:val="center"/>
            </w:pPr>
            <w:r w:rsidRPr="008D16CA">
              <w:t>Способ образования земельного участка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AF1FD9" w:rsidRPr="008D16CA" w:rsidRDefault="00AF1FD9" w:rsidP="005E5535">
            <w:pPr>
              <w:pStyle w:val="S"/>
              <w:ind w:firstLine="0"/>
              <w:jc w:val="center"/>
            </w:pPr>
            <w:r w:rsidRPr="008D16CA">
              <w:t>Отнесение (</w:t>
            </w:r>
            <w:proofErr w:type="spellStart"/>
            <w:r w:rsidRPr="008D16CA">
              <w:t>неотнесение</w:t>
            </w:r>
            <w:proofErr w:type="spellEnd"/>
            <w:r w:rsidRPr="008D16CA">
              <w:t xml:space="preserve">) земельного участка к территории общего пользования 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AF1FD9" w:rsidRPr="008D16CA" w:rsidRDefault="00AF1FD9" w:rsidP="005E5535">
            <w:pPr>
              <w:pStyle w:val="S"/>
              <w:ind w:firstLine="0"/>
              <w:jc w:val="center"/>
            </w:pPr>
            <w:r w:rsidRPr="008D16CA">
              <w:t>Категория земель</w:t>
            </w:r>
          </w:p>
        </w:tc>
      </w:tr>
      <w:tr w:rsidR="00AF1FD9" w:rsidRPr="009802D8" w:rsidTr="00804D3D">
        <w:trPr>
          <w:trHeight w:val="790"/>
        </w:trPr>
        <w:tc>
          <w:tcPr>
            <w:tcW w:w="771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 w:rsidRPr="00E70895">
              <w:rPr>
                <w:color w:val="000000"/>
              </w:rPr>
              <w:t>:ЗУ</w:t>
            </w:r>
            <w:proofErr w:type="gramStart"/>
            <w:r w:rsidRPr="00E70895">
              <w:rPr>
                <w:color w:val="000000"/>
              </w:rPr>
              <w:t>1</w:t>
            </w:r>
            <w:proofErr w:type="gramEnd"/>
          </w:p>
        </w:tc>
        <w:tc>
          <w:tcPr>
            <w:tcW w:w="790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 w:rsidRPr="002A03A9">
              <w:rPr>
                <w:color w:val="000000"/>
              </w:rPr>
              <w:t>86:22:0002002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6943</w:t>
            </w:r>
          </w:p>
        </w:tc>
        <w:tc>
          <w:tcPr>
            <w:tcW w:w="1326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 w:rsidRPr="00E70895">
              <w:rPr>
                <w:color w:val="000000"/>
              </w:rPr>
              <w:t xml:space="preserve">Образование земельных участков из земель или земельных участков, находящихся в государственной или муниципальной собственности 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Отнесен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 w:rsidRPr="00E70895">
              <w:rPr>
                <w:color w:val="000000"/>
              </w:rPr>
              <w:t>Земли населенных пунктов</w:t>
            </w:r>
          </w:p>
        </w:tc>
      </w:tr>
      <w:tr w:rsidR="00AF1FD9" w:rsidRPr="009802D8" w:rsidTr="00804D3D">
        <w:trPr>
          <w:trHeight w:val="266"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>
              <w:rPr>
                <w:b/>
              </w:rPr>
              <w:t>2</w:t>
            </w:r>
            <w:r w:rsidRPr="002A03A9">
              <w:rPr>
                <w:b/>
              </w:rPr>
              <w:t xml:space="preserve"> этап</w:t>
            </w:r>
          </w:p>
        </w:tc>
      </w:tr>
      <w:tr w:rsidR="00AF1FD9" w:rsidRPr="009802D8" w:rsidTr="00804D3D">
        <w:trPr>
          <w:trHeight w:val="790"/>
        </w:trPr>
        <w:tc>
          <w:tcPr>
            <w:tcW w:w="771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:ЗУ</w:t>
            </w:r>
            <w:proofErr w:type="gramStart"/>
            <w:r>
              <w:rPr>
                <w:color w:val="000000"/>
              </w:rPr>
              <w:t>2</w:t>
            </w:r>
            <w:proofErr w:type="gramEnd"/>
          </w:p>
        </w:tc>
        <w:tc>
          <w:tcPr>
            <w:tcW w:w="790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 w:rsidRPr="009E7C0B">
              <w:rPr>
                <w:color w:val="000000"/>
              </w:rPr>
              <w:t>86:22:0002002:109</w:t>
            </w:r>
          </w:p>
        </w:tc>
        <w:tc>
          <w:tcPr>
            <w:tcW w:w="521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7887</w:t>
            </w:r>
          </w:p>
        </w:tc>
        <w:tc>
          <w:tcPr>
            <w:tcW w:w="1326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>
              <w:t xml:space="preserve">Объединение земельного участка с кадастровым номером </w:t>
            </w:r>
            <w:r w:rsidRPr="009E7C0B">
              <w:rPr>
                <w:color w:val="000000"/>
              </w:rPr>
              <w:t>86:22:0002002:109</w:t>
            </w:r>
            <w:r>
              <w:rPr>
                <w:color w:val="000000"/>
              </w:rPr>
              <w:t xml:space="preserve"> </w:t>
            </w:r>
            <w:r>
              <w:t xml:space="preserve">с земельным участком, полученным на 1 этапе 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Отнесен</w:t>
            </w:r>
          </w:p>
        </w:tc>
        <w:tc>
          <w:tcPr>
            <w:tcW w:w="1019" w:type="pct"/>
            <w:shd w:val="clear" w:color="auto" w:fill="auto"/>
            <w:vAlign w:val="center"/>
          </w:tcPr>
          <w:p w:rsidR="00AF1FD9" w:rsidRPr="00E70895" w:rsidRDefault="00AF1FD9" w:rsidP="005E5535">
            <w:pPr>
              <w:jc w:val="center"/>
              <w:rPr>
                <w:color w:val="000000"/>
              </w:rPr>
            </w:pPr>
            <w:r w:rsidRPr="00E70895">
              <w:rPr>
                <w:color w:val="000000"/>
              </w:rPr>
              <w:t>Земли населенных пунктов</w:t>
            </w:r>
          </w:p>
        </w:tc>
      </w:tr>
    </w:tbl>
    <w:p w:rsidR="00AF1FD9" w:rsidRPr="00AF1FD9" w:rsidRDefault="00AF1FD9" w:rsidP="00AF1FD9">
      <w:pPr>
        <w:suppressAutoHyphens w:val="0"/>
        <w:spacing w:line="276" w:lineRule="auto"/>
        <w:jc w:val="both"/>
        <w:rPr>
          <w:rFonts w:ascii="PT Astra Serif" w:hAnsi="PT Astra Serif"/>
          <w:b/>
          <w:sz w:val="28"/>
          <w:szCs w:val="28"/>
        </w:rPr>
      </w:pPr>
    </w:p>
    <w:p w:rsidR="00AF1FD9" w:rsidRDefault="00AF1FD9" w:rsidP="00D21A83">
      <w:pPr>
        <w:jc w:val="center"/>
        <w:rPr>
          <w:rFonts w:ascii="PT Astra Serif" w:hAnsi="PT Astra Serif"/>
          <w:sz w:val="26"/>
          <w:szCs w:val="26"/>
        </w:rPr>
      </w:pPr>
    </w:p>
    <w:p w:rsidR="00AF1FD9" w:rsidRDefault="00AF1FD9" w:rsidP="00D21A83">
      <w:pPr>
        <w:jc w:val="center"/>
        <w:rPr>
          <w:rFonts w:ascii="PT Astra Serif" w:hAnsi="PT Astra Serif"/>
          <w:sz w:val="26"/>
          <w:szCs w:val="26"/>
        </w:rPr>
        <w:sectPr w:rsidR="00AF1FD9" w:rsidSect="00804D3D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1FD9" w:rsidRPr="00804D3D" w:rsidRDefault="00AF1FD9" w:rsidP="00804D3D">
      <w:pPr>
        <w:pStyle w:val="3"/>
        <w:spacing w:before="0" w:line="276" w:lineRule="auto"/>
        <w:ind w:firstLine="709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r w:rsidRPr="00804D3D">
        <w:rPr>
          <w:rFonts w:ascii="PT Astra Serif" w:hAnsi="PT Astra Serif"/>
          <w:b w:val="0"/>
          <w:color w:val="auto"/>
          <w:sz w:val="28"/>
          <w:szCs w:val="28"/>
        </w:rPr>
        <w:lastRenderedPageBreak/>
        <w:t xml:space="preserve">1.2.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</w:t>
      </w:r>
      <w:r w:rsidR="00804D3D" w:rsidRPr="00804D3D">
        <w:rPr>
          <w:rFonts w:ascii="PT Astra Serif" w:hAnsi="PT Astra Serif"/>
          <w:b w:val="0"/>
          <w:color w:val="auto"/>
          <w:sz w:val="28"/>
          <w:szCs w:val="28"/>
        </w:rPr>
        <w:t xml:space="preserve">                  </w:t>
      </w:r>
      <w:r w:rsidRPr="00804D3D">
        <w:rPr>
          <w:rFonts w:ascii="PT Astra Serif" w:hAnsi="PT Astra Serif"/>
          <w:b w:val="0"/>
          <w:color w:val="auto"/>
          <w:sz w:val="28"/>
          <w:szCs w:val="28"/>
        </w:rPr>
        <w:t>и (или) изменяемых лесных участков).</w:t>
      </w:r>
    </w:p>
    <w:p w:rsidR="00AF1FD9" w:rsidRPr="00804D3D" w:rsidRDefault="00AF1FD9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>Раздел «целевое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                     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 в границах особо защитных участков лесов» не разрабатывался, так как разработка проекта межевания территории ведется на землях населенных пунктов.  Определение местоположения границ образуемых и (или) изменяемы</w:t>
      </w:r>
      <w:bookmarkStart w:id="12" w:name="_Toc150257738"/>
      <w:r w:rsidRPr="00804D3D">
        <w:rPr>
          <w:rFonts w:ascii="PT Astra Serif" w:hAnsi="PT Astra Serif"/>
          <w:sz w:val="28"/>
          <w:szCs w:val="28"/>
          <w:lang w:eastAsia="x-none"/>
        </w:rPr>
        <w:t>х лесных участков не требуется.</w:t>
      </w:r>
    </w:p>
    <w:p w:rsidR="00AF1FD9" w:rsidRPr="00804D3D" w:rsidRDefault="00AF1FD9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</w:rPr>
        <w:t xml:space="preserve">1.3. </w:t>
      </w:r>
      <w:proofErr w:type="gramStart"/>
      <w:r w:rsidRPr="00804D3D">
        <w:rPr>
          <w:rFonts w:ascii="PT Astra Serif" w:hAnsi="PT Astra Serif"/>
          <w:sz w:val="28"/>
          <w:szCs w:val="28"/>
        </w:rPr>
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</w:r>
      <w:bookmarkEnd w:id="12"/>
      <w:proofErr w:type="gramEnd"/>
    </w:p>
    <w:p w:rsidR="00AF1FD9" w:rsidRPr="00804D3D" w:rsidRDefault="00AF1FD9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proofErr w:type="gramStart"/>
      <w:r w:rsidRPr="00804D3D">
        <w:rPr>
          <w:rFonts w:ascii="PT Astra Serif" w:hAnsi="PT Astra Serif"/>
          <w:sz w:val="28"/>
          <w:szCs w:val="28"/>
          <w:lang w:eastAsia="x-none"/>
        </w:rPr>
        <w:t>На основании ст. 49 Земельного Кодекса РФ в случае, если для строительства линейного объекта федерального, регионального или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 местного значения (в том числе инженерных сетей и коммуникаций,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         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 а также автомобильных дорог) требуются земельные участки и (или) расположенные на объекты недвижимости, в отношении таких земельных участков осуществляется изъятие для государственных или муниципальных нужд. </w:t>
      </w:r>
      <w:proofErr w:type="gramEnd"/>
    </w:p>
    <w:p w:rsidR="00AF1FD9" w:rsidRPr="00804D3D" w:rsidRDefault="00AF1FD9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804D3D">
        <w:rPr>
          <w:rFonts w:ascii="PT Astra Serif" w:hAnsi="PT Astra Serif"/>
          <w:sz w:val="28"/>
          <w:szCs w:val="28"/>
        </w:rPr>
        <w:t>Категория дороги Дружбы Народов (идентификационный номер 71187 2 ОП МГ 023) принята, согласно Перечню автомобильных дорого местного значения общего пользования города Югорска, утвержденного постановлением администрации города Югорска от 01.07.2010 №</w:t>
      </w:r>
      <w:r w:rsidR="00804D3D" w:rsidRPr="00804D3D">
        <w:rPr>
          <w:rFonts w:ascii="PT Astra Serif" w:hAnsi="PT Astra Serif"/>
          <w:sz w:val="28"/>
          <w:szCs w:val="28"/>
        </w:rPr>
        <w:t xml:space="preserve"> </w:t>
      </w:r>
      <w:r w:rsidRPr="00804D3D">
        <w:rPr>
          <w:rFonts w:ascii="PT Astra Serif" w:hAnsi="PT Astra Serif"/>
          <w:sz w:val="28"/>
          <w:szCs w:val="28"/>
        </w:rPr>
        <w:t>1185</w:t>
      </w:r>
      <w:r w:rsidR="00804D3D" w:rsidRPr="00804D3D">
        <w:rPr>
          <w:rFonts w:ascii="PT Astra Serif" w:hAnsi="PT Astra Serif"/>
          <w:sz w:val="28"/>
          <w:szCs w:val="28"/>
        </w:rPr>
        <w:t xml:space="preserve">                   </w:t>
      </w:r>
      <w:r w:rsidRPr="00804D3D">
        <w:rPr>
          <w:rFonts w:ascii="PT Astra Serif" w:hAnsi="PT Astra Serif"/>
          <w:sz w:val="28"/>
          <w:szCs w:val="28"/>
        </w:rPr>
        <w:t xml:space="preserve"> (в действующей редакции):</w:t>
      </w:r>
      <w:proofErr w:type="gramEnd"/>
    </w:p>
    <w:p w:rsidR="00AF1FD9" w:rsidRPr="00804D3D" w:rsidRDefault="00AF1FD9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– улицы и дороги местного значения: улицы в жилой застройке.</w:t>
      </w:r>
    </w:p>
    <w:p w:rsidR="00AF1FD9" w:rsidRPr="00804D3D" w:rsidRDefault="00AF1FD9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 xml:space="preserve">В </w:t>
      </w:r>
      <w:proofErr w:type="gramStart"/>
      <w:r w:rsidRPr="00804D3D">
        <w:rPr>
          <w:rFonts w:ascii="PT Astra Serif" w:hAnsi="PT Astra Serif"/>
          <w:sz w:val="28"/>
          <w:szCs w:val="28"/>
          <w:lang w:eastAsia="x-none"/>
        </w:rPr>
        <w:t>связи</w:t>
      </w:r>
      <w:proofErr w:type="gramEnd"/>
      <w:r w:rsidRPr="00804D3D">
        <w:rPr>
          <w:rFonts w:ascii="PT Astra Serif" w:hAnsi="PT Astra Serif"/>
          <w:sz w:val="28"/>
          <w:szCs w:val="28"/>
          <w:lang w:eastAsia="x-none"/>
        </w:rPr>
        <w:t xml:space="preserve"> с чем по границе зоны размещения линейного объекта (являющейся территорией общего пользования) предусмотрено установление красных линий. </w:t>
      </w:r>
    </w:p>
    <w:p w:rsidR="00AF1FD9" w:rsidRPr="00804D3D" w:rsidRDefault="00AF1FD9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proofErr w:type="gramStart"/>
      <w:r w:rsidRPr="00804D3D">
        <w:rPr>
          <w:rFonts w:ascii="PT Astra Serif" w:hAnsi="PT Astra Serif"/>
          <w:sz w:val="28"/>
          <w:szCs w:val="28"/>
          <w:lang w:eastAsia="x-none"/>
        </w:rPr>
        <w:t xml:space="preserve">Перечень и сведения о площади образуемых земельных участков, 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           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в отношении которых предполагается изъятие для государственных или </w:t>
      </w:r>
      <w:r w:rsidRPr="00804D3D">
        <w:rPr>
          <w:rFonts w:ascii="PT Astra Serif" w:hAnsi="PT Astra Serif"/>
          <w:sz w:val="28"/>
          <w:szCs w:val="28"/>
          <w:lang w:eastAsia="x-none"/>
        </w:rPr>
        <w:lastRenderedPageBreak/>
        <w:t>муниципальных нужд, включены в текстовую часть проекта межевания территории (п. 35 Постановление Правительства РФ от 12.05.2017 № 564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   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 «Об утверждении Положения о составе и содержании документации 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                     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по планировке территории, предусматривающей размещение одного или нескольких линейных объектов» (далее – Постановление)). </w:t>
      </w:r>
      <w:proofErr w:type="gramEnd"/>
    </w:p>
    <w:p w:rsidR="00AF1FD9" w:rsidRPr="00804D3D" w:rsidRDefault="00AF1FD9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>Границы образуемых земельных участков, в отношении которых предполагается изъятие, отображаются на чертеже межевания территории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 (п. 34 Постановления).</w:t>
      </w:r>
    </w:p>
    <w:p w:rsidR="00AF1FD9" w:rsidRPr="00804D3D" w:rsidRDefault="00AF1FD9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 xml:space="preserve">Правообладателю земельного участка, изымаемого для государственных нужд, предоставляется возмещение. При определении размера возмещения учитывается рыночная стоимость земельного участка, право </w:t>
      </w:r>
      <w:proofErr w:type="gramStart"/>
      <w:r w:rsidRPr="00804D3D">
        <w:rPr>
          <w:rFonts w:ascii="PT Astra Serif" w:hAnsi="PT Astra Serif"/>
          <w:sz w:val="28"/>
          <w:szCs w:val="28"/>
          <w:lang w:eastAsia="x-none"/>
        </w:rPr>
        <w:t>собственности</w:t>
      </w:r>
      <w:proofErr w:type="gramEnd"/>
      <w:r w:rsidRPr="00804D3D">
        <w:rPr>
          <w:rFonts w:ascii="PT Astra Serif" w:hAnsi="PT Astra Serif"/>
          <w:sz w:val="28"/>
          <w:szCs w:val="28"/>
          <w:lang w:eastAsia="x-none"/>
        </w:rPr>
        <w:t xml:space="preserve"> на который подлежит прекращению, или рыночная стоимость иных прав на земельный участок, подлежащих прекращению, 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             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и убытки, причинённые изъятием такого земельного участка, в том числе упущенная выгода. </w:t>
      </w:r>
    </w:p>
    <w:p w:rsidR="00AF1FD9" w:rsidRPr="00804D3D" w:rsidRDefault="00AF1FD9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>В случае</w:t>
      </w:r>
      <w:proofErr w:type="gramStart"/>
      <w:r w:rsidRPr="00804D3D">
        <w:rPr>
          <w:rFonts w:ascii="PT Astra Serif" w:hAnsi="PT Astra Serif"/>
          <w:sz w:val="28"/>
          <w:szCs w:val="28"/>
          <w:lang w:eastAsia="x-none"/>
        </w:rPr>
        <w:t>,</w:t>
      </w:r>
      <w:proofErr w:type="gramEnd"/>
      <w:r w:rsidRPr="00804D3D">
        <w:rPr>
          <w:rFonts w:ascii="PT Astra Serif" w:hAnsi="PT Astra Serif"/>
          <w:sz w:val="28"/>
          <w:szCs w:val="28"/>
          <w:lang w:eastAsia="x-none"/>
        </w:rPr>
        <w:t xml:space="preserve"> если одновременно с изъятием земельного участка для государственных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имущества, в возмещение за изымаемое имущество включается рыночная стоимость объектов недвижимого имущества, право собственности на которые подлежит прекращению, 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                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или рыночная стоимость иных прав на объекты недвижимого имущества подлежащих прекращению. </w:t>
      </w:r>
    </w:p>
    <w:p w:rsidR="00AF1FD9" w:rsidRPr="00804D3D" w:rsidRDefault="00AF1FD9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 xml:space="preserve">Сроки, размер возмещения и другие условия, на которых осуществляется изъятие земельного участка для государственных или муниципальных нужд, определяются соглашением об изъятии земельного участка и расположенных на нём объектов недвижимости. </w:t>
      </w:r>
    </w:p>
    <w:p w:rsidR="00AF1FD9" w:rsidRPr="00804D3D" w:rsidRDefault="00AF1FD9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 xml:space="preserve">В случае отказа правообладателей изымаемых земельных участков 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                 </w:t>
      </w:r>
      <w:r w:rsidRPr="00804D3D">
        <w:rPr>
          <w:rFonts w:ascii="PT Astra Serif" w:hAnsi="PT Astra Serif"/>
          <w:sz w:val="28"/>
          <w:szCs w:val="28"/>
          <w:lang w:eastAsia="x-none"/>
        </w:rPr>
        <w:t xml:space="preserve">от заключения соглашения об изъятии таких земельных участков, изъятие осуществляется в судебном порядке. </w:t>
      </w:r>
    </w:p>
    <w:p w:rsidR="00AF1FD9" w:rsidRPr="00804D3D" w:rsidRDefault="00AF1FD9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 xml:space="preserve">В зоне планируемого размещения линейного объекта расположен земельный участок, находящийся в частной собственности. </w:t>
      </w:r>
    </w:p>
    <w:p w:rsidR="00AF1FD9" w:rsidRPr="00804D3D" w:rsidRDefault="00AF1FD9" w:rsidP="00804D3D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804D3D">
        <w:rPr>
          <w:rFonts w:ascii="PT Astra Serif" w:hAnsi="PT Astra Serif"/>
          <w:sz w:val="28"/>
          <w:szCs w:val="28"/>
          <w:lang w:eastAsia="x-none"/>
        </w:rPr>
        <w:t>Земельный участок будет отнесен к территории общего пользования. Условный номер образуемого земельного участка, кадастровый номер существующего земельного участка, в отношении которого предполагается резервирование и (или) изъятие для государственных или муниципальных нужд, описание местоположения представлены в таблице 2.</w:t>
      </w:r>
    </w:p>
    <w:p w:rsidR="00AF1FD9" w:rsidRPr="00804D3D" w:rsidRDefault="00AF1FD9" w:rsidP="00804D3D">
      <w:pPr>
        <w:spacing w:line="276" w:lineRule="auto"/>
        <w:ind w:firstLine="567"/>
        <w:jc w:val="center"/>
        <w:rPr>
          <w:rFonts w:ascii="PT Astra Serif" w:eastAsia="Calibri" w:hAnsi="PT Astra Serif"/>
          <w:color w:val="000000"/>
          <w:sz w:val="28"/>
          <w:szCs w:val="28"/>
          <w:lang w:eastAsia="ru-RU"/>
        </w:rPr>
      </w:pPr>
    </w:p>
    <w:p w:rsidR="00AF1FD9" w:rsidRPr="00804D3D" w:rsidRDefault="00AF1FD9" w:rsidP="00804D3D">
      <w:pPr>
        <w:spacing w:line="276" w:lineRule="auto"/>
        <w:ind w:firstLine="567"/>
        <w:jc w:val="center"/>
        <w:rPr>
          <w:rFonts w:ascii="PT Astra Serif" w:eastAsia="Calibri" w:hAnsi="PT Astra Serif"/>
          <w:color w:val="000000"/>
          <w:sz w:val="28"/>
          <w:szCs w:val="28"/>
          <w:lang w:eastAsia="ru-RU"/>
        </w:rPr>
      </w:pPr>
      <w:r w:rsidRPr="00804D3D">
        <w:rPr>
          <w:rFonts w:ascii="PT Astra Serif" w:eastAsia="Calibri" w:hAnsi="PT Astra Serif"/>
          <w:color w:val="000000"/>
          <w:sz w:val="28"/>
          <w:szCs w:val="28"/>
          <w:lang w:eastAsia="ru-RU"/>
        </w:rPr>
        <w:lastRenderedPageBreak/>
        <w:t xml:space="preserve">Перечень и сведения о земельных участках, подлежащих изъятию для государственных или муниципальных нужд </w:t>
      </w:r>
    </w:p>
    <w:p w:rsidR="00AF1FD9" w:rsidRPr="00804D3D" w:rsidRDefault="00AF1FD9" w:rsidP="00804D3D">
      <w:pPr>
        <w:pStyle w:val="S"/>
        <w:spacing w:line="276" w:lineRule="auto"/>
        <w:jc w:val="right"/>
        <w:rPr>
          <w:rFonts w:ascii="PT Astra Serif" w:hAnsi="PT Astra Serif"/>
          <w:sz w:val="28"/>
          <w:szCs w:val="28"/>
        </w:rPr>
      </w:pPr>
      <w:r w:rsidRPr="00804D3D">
        <w:rPr>
          <w:rFonts w:ascii="PT Astra Serif" w:hAnsi="PT Astra Serif"/>
          <w:sz w:val="28"/>
          <w:szCs w:val="28"/>
        </w:rPr>
        <w:t>Таблица 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7"/>
        <w:gridCol w:w="1983"/>
        <w:gridCol w:w="2835"/>
        <w:gridCol w:w="2349"/>
        <w:gridCol w:w="877"/>
      </w:tblGrid>
      <w:tr w:rsidR="00AF1FD9" w:rsidRPr="00804D3D" w:rsidTr="00804D3D">
        <w:trPr>
          <w:trHeight w:val="1440"/>
          <w:jc w:val="center"/>
        </w:trPr>
        <w:tc>
          <w:tcPr>
            <w:tcW w:w="798" w:type="pct"/>
            <w:shd w:val="clear" w:color="auto" w:fill="auto"/>
            <w:noWrap/>
            <w:vAlign w:val="center"/>
            <w:hideMark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Кадастровый номер ЗУ</w:t>
            </w:r>
          </w:p>
        </w:tc>
        <w:tc>
          <w:tcPr>
            <w:tcW w:w="1036" w:type="pct"/>
            <w:shd w:val="clear" w:color="auto" w:fill="auto"/>
            <w:noWrap/>
            <w:vAlign w:val="center"/>
            <w:hideMark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Вид разрешенного использования земельного участка</w:t>
            </w:r>
          </w:p>
        </w:tc>
        <w:tc>
          <w:tcPr>
            <w:tcW w:w="1481" w:type="pct"/>
            <w:vAlign w:val="center"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</w:t>
            </w:r>
          </w:p>
        </w:tc>
        <w:tc>
          <w:tcPr>
            <w:tcW w:w="1227" w:type="pct"/>
            <w:vAlign w:val="center"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Кадастровый номер объекта капитального строительства расположенного в границах ЗУ</w:t>
            </w:r>
          </w:p>
        </w:tc>
        <w:tc>
          <w:tcPr>
            <w:tcW w:w="458" w:type="pct"/>
            <w:vAlign w:val="center"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Площадь, </w:t>
            </w:r>
            <w:proofErr w:type="spellStart"/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кв</w:t>
            </w:r>
            <w:proofErr w:type="gramStart"/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.м</w:t>
            </w:r>
            <w:proofErr w:type="spellEnd"/>
            <w:proofErr w:type="gramEnd"/>
          </w:p>
        </w:tc>
      </w:tr>
      <w:tr w:rsidR="00AF1FD9" w:rsidRPr="00804D3D" w:rsidTr="00804D3D">
        <w:trPr>
          <w:trHeight w:val="288"/>
          <w:jc w:val="center"/>
        </w:trPr>
        <w:tc>
          <w:tcPr>
            <w:tcW w:w="798" w:type="pct"/>
            <w:shd w:val="clear" w:color="auto" w:fill="auto"/>
            <w:noWrap/>
            <w:vAlign w:val="center"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color w:val="000000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color w:val="000000"/>
                <w:sz w:val="22"/>
                <w:szCs w:val="22"/>
              </w:rPr>
              <w:t>86:22:0002002:109</w:t>
            </w:r>
          </w:p>
        </w:tc>
        <w:tc>
          <w:tcPr>
            <w:tcW w:w="1036" w:type="pct"/>
            <w:shd w:val="clear" w:color="auto" w:fill="auto"/>
            <w:noWrap/>
            <w:vAlign w:val="center"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под обслуживание жилого дома</w:t>
            </w:r>
          </w:p>
        </w:tc>
        <w:tc>
          <w:tcPr>
            <w:tcW w:w="1481" w:type="pct"/>
            <w:vAlign w:val="center"/>
          </w:tcPr>
          <w:p w:rsidR="00AF1FD9" w:rsidRPr="00804D3D" w:rsidRDefault="00AF1FD9" w:rsidP="00804D3D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установлено относительно ориентира, расположенного в границах участка. Почтовый</w:t>
            </w:r>
            <w:r w:rsidR="00804D3D"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 </w:t>
            </w: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адрес ориентира: Ханты-Мансийский автономный округ - Югра, г. Югорск, ул. Дружбы Народов, д. № 1А</w:t>
            </w:r>
          </w:p>
        </w:tc>
        <w:tc>
          <w:tcPr>
            <w:tcW w:w="1227" w:type="pct"/>
            <w:vAlign w:val="center"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86:22:0000000:8298, 86:22:0002002:385, 86:22:0002002:1016</w:t>
            </w:r>
          </w:p>
        </w:tc>
        <w:tc>
          <w:tcPr>
            <w:tcW w:w="458" w:type="pct"/>
            <w:vAlign w:val="center"/>
          </w:tcPr>
          <w:p w:rsidR="00AF1FD9" w:rsidRPr="00804D3D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804D3D">
              <w:rPr>
                <w:rFonts w:ascii="PT Astra Serif" w:hAnsi="PT Astra Serif"/>
                <w:sz w:val="22"/>
                <w:szCs w:val="22"/>
                <w:lang w:eastAsia="ru-RU"/>
              </w:rPr>
              <w:t>943</w:t>
            </w:r>
          </w:p>
        </w:tc>
      </w:tr>
    </w:tbl>
    <w:p w:rsidR="00AF1FD9" w:rsidRPr="00AF1FD9" w:rsidRDefault="00AF1FD9" w:rsidP="00804D3D">
      <w:pPr>
        <w:rPr>
          <w:rFonts w:ascii="PT Astra Serif" w:hAnsi="PT Astra Serif"/>
          <w:sz w:val="26"/>
          <w:szCs w:val="26"/>
          <w:lang w:eastAsia="x-none"/>
        </w:rPr>
      </w:pPr>
    </w:p>
    <w:p w:rsidR="00AF1FD9" w:rsidRPr="00AF1FD9" w:rsidRDefault="00AF1FD9" w:rsidP="00804D3D">
      <w:pPr>
        <w:pStyle w:val="3"/>
        <w:spacing w:before="0"/>
        <w:ind w:firstLine="709"/>
        <w:jc w:val="both"/>
        <w:rPr>
          <w:rFonts w:ascii="PT Astra Serif" w:hAnsi="PT Astra Serif"/>
          <w:b w:val="0"/>
          <w:color w:val="auto"/>
          <w:sz w:val="28"/>
          <w:szCs w:val="28"/>
        </w:rPr>
      </w:pPr>
      <w:bookmarkStart w:id="13" w:name="_Toc150257739"/>
      <w:r w:rsidRPr="00AF1FD9">
        <w:rPr>
          <w:b w:val="0"/>
          <w:color w:val="auto"/>
          <w:sz w:val="28"/>
          <w:szCs w:val="28"/>
        </w:rPr>
        <w:t>1</w:t>
      </w:r>
      <w:r w:rsidRPr="00AF1FD9">
        <w:rPr>
          <w:rFonts w:ascii="PT Astra Serif" w:hAnsi="PT Astra Serif"/>
          <w:b w:val="0"/>
          <w:color w:val="auto"/>
          <w:sz w:val="28"/>
          <w:szCs w:val="28"/>
        </w:rPr>
        <w:t>.4. 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</w:t>
      </w:r>
      <w:bookmarkEnd w:id="13"/>
      <w:r>
        <w:rPr>
          <w:rFonts w:ascii="PT Astra Serif" w:hAnsi="PT Astra Serif"/>
          <w:b w:val="0"/>
          <w:color w:val="auto"/>
          <w:sz w:val="28"/>
          <w:szCs w:val="28"/>
        </w:rPr>
        <w:t>.</w:t>
      </w:r>
    </w:p>
    <w:p w:rsidR="00AF1FD9" w:rsidRPr="00AF1FD9" w:rsidRDefault="00AF1FD9" w:rsidP="00AF1F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AF1FD9">
        <w:rPr>
          <w:rFonts w:ascii="PT Astra Serif" w:hAnsi="PT Astra Serif"/>
          <w:sz w:val="28"/>
          <w:szCs w:val="28"/>
          <w:lang w:eastAsia="x-none"/>
        </w:rPr>
        <w:t>В границах проекта межевания предлагается к установлению публичный сервитут в целях переустройства инженерных сетей в связи</w:t>
      </w:r>
      <w:r w:rsidR="00804D3D" w:rsidRPr="00804D3D">
        <w:rPr>
          <w:rFonts w:ascii="PT Astra Serif" w:hAnsi="PT Astra Serif"/>
          <w:sz w:val="28"/>
          <w:szCs w:val="28"/>
          <w:lang w:eastAsia="x-none"/>
        </w:rPr>
        <w:t xml:space="preserve">                                     </w:t>
      </w:r>
      <w:r w:rsidRPr="00AF1FD9">
        <w:rPr>
          <w:rFonts w:ascii="PT Astra Serif" w:hAnsi="PT Astra Serif"/>
          <w:sz w:val="28"/>
          <w:szCs w:val="28"/>
          <w:lang w:eastAsia="x-none"/>
        </w:rPr>
        <w:t xml:space="preserve"> с изменением их местоположения. </w:t>
      </w:r>
    </w:p>
    <w:p w:rsidR="00AF1FD9" w:rsidRPr="00AF1FD9" w:rsidRDefault="00AF1FD9" w:rsidP="00AF1F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AF1FD9">
        <w:rPr>
          <w:rFonts w:ascii="PT Astra Serif" w:hAnsi="PT Astra Serif"/>
          <w:sz w:val="28"/>
          <w:szCs w:val="28"/>
          <w:lang w:eastAsia="x-none"/>
        </w:rPr>
        <w:t>Публичный сервитут с условным номером: ПС</w:t>
      </w:r>
      <w:proofErr w:type="gramStart"/>
      <w:r w:rsidRPr="00AF1FD9">
        <w:rPr>
          <w:rFonts w:ascii="PT Astra Serif" w:hAnsi="PT Astra Serif"/>
          <w:sz w:val="28"/>
          <w:szCs w:val="28"/>
          <w:lang w:eastAsia="x-none"/>
        </w:rPr>
        <w:t>1</w:t>
      </w:r>
      <w:proofErr w:type="gramEnd"/>
      <w:r w:rsidRPr="00AF1FD9">
        <w:rPr>
          <w:rFonts w:ascii="PT Astra Serif" w:hAnsi="PT Astra Serif"/>
          <w:sz w:val="28"/>
          <w:szCs w:val="28"/>
          <w:lang w:eastAsia="x-none"/>
        </w:rPr>
        <w:t xml:space="preserve"> </w:t>
      </w:r>
      <w:r w:rsidRPr="00AF1FD9">
        <w:rPr>
          <w:rFonts w:ascii="PT Astra Serif" w:hAnsi="PT Astra Serif"/>
          <w:sz w:val="28"/>
          <w:szCs w:val="28"/>
        </w:rPr>
        <w:t>подлежит установлению</w:t>
      </w:r>
      <w:r w:rsidRPr="00AF1FD9">
        <w:rPr>
          <w:rFonts w:ascii="PT Astra Serif" w:hAnsi="PT Astra Serif"/>
          <w:sz w:val="28"/>
          <w:szCs w:val="28"/>
          <w:lang w:eastAsia="x-none"/>
        </w:rPr>
        <w:t xml:space="preserve"> в соответствии с пунктом 1 статьи 39.37 Земельного кодекса РФ № 136-ФЗ от 25.10.2001 г., с целью строительства, реконструкции и эксплуатации </w:t>
      </w:r>
      <w:r w:rsidRPr="00AF1FD9">
        <w:rPr>
          <w:rFonts w:ascii="PT Astra Serif" w:hAnsi="PT Astra Serif"/>
          <w:sz w:val="28"/>
          <w:szCs w:val="28"/>
          <w:lang w:eastAsia="ru-RU"/>
        </w:rPr>
        <w:t>линейных объектов системы газоснабжения</w:t>
      </w:r>
      <w:r w:rsidRPr="00AF1FD9">
        <w:rPr>
          <w:rFonts w:ascii="PT Astra Serif" w:hAnsi="PT Astra Serif"/>
          <w:sz w:val="28"/>
          <w:szCs w:val="28"/>
          <w:lang w:eastAsia="x-none"/>
        </w:rPr>
        <w:t>.</w:t>
      </w:r>
    </w:p>
    <w:p w:rsidR="00AF1FD9" w:rsidRPr="00AF1FD9" w:rsidRDefault="00AF1FD9" w:rsidP="00AF1F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proofErr w:type="gramStart"/>
      <w:r w:rsidRPr="00AF1FD9">
        <w:rPr>
          <w:rFonts w:ascii="PT Astra Serif" w:hAnsi="PT Astra Serif"/>
          <w:sz w:val="28"/>
          <w:szCs w:val="28"/>
          <w:lang w:eastAsia="x-none"/>
        </w:rPr>
        <w:t xml:space="preserve">Границы предлагаемого к установлению публичного сервитута для размещения </w:t>
      </w:r>
      <w:r w:rsidRPr="00AF1FD9">
        <w:rPr>
          <w:rFonts w:ascii="PT Astra Serif" w:hAnsi="PT Astra Serif"/>
          <w:sz w:val="28"/>
          <w:szCs w:val="28"/>
          <w:lang w:eastAsia="ru-RU"/>
        </w:rPr>
        <w:t>линейных объектов системы газоснабжения</w:t>
      </w:r>
      <w:r w:rsidRPr="00AF1FD9">
        <w:rPr>
          <w:rFonts w:ascii="PT Astra Serif" w:hAnsi="PT Astra Serif"/>
          <w:sz w:val="28"/>
          <w:szCs w:val="28"/>
          <w:lang w:eastAsia="x-none"/>
        </w:rPr>
        <w:t xml:space="preserve"> определены по границам охранных зон, устанавливаемых для объектов инженерно-технического обеспечения в соответствии </w:t>
      </w:r>
      <w:r w:rsidRPr="00AF1FD9">
        <w:rPr>
          <w:rFonts w:ascii="PT Astra Serif" w:hAnsi="PT Astra Serif"/>
          <w:sz w:val="28"/>
          <w:szCs w:val="28"/>
        </w:rPr>
        <w:t xml:space="preserve">с постановлением Правительства Российской Федерации от 20 ноября 2000 г. N 878 </w:t>
      </w:r>
      <w:r w:rsidR="0030276E">
        <w:rPr>
          <w:rFonts w:ascii="PT Astra Serif" w:hAnsi="PT Astra Serif"/>
          <w:sz w:val="28"/>
          <w:szCs w:val="28"/>
        </w:rPr>
        <w:t>«</w:t>
      </w:r>
      <w:r w:rsidRPr="00AF1FD9">
        <w:rPr>
          <w:rFonts w:ascii="PT Astra Serif" w:hAnsi="PT Astra Serif"/>
          <w:sz w:val="28"/>
          <w:szCs w:val="28"/>
        </w:rPr>
        <w:t>Об утверждении Правил охраны газораспределительных сетей</w:t>
      </w:r>
      <w:r w:rsidR="0030276E">
        <w:rPr>
          <w:rFonts w:ascii="PT Astra Serif" w:hAnsi="PT Astra Serif"/>
          <w:sz w:val="28"/>
          <w:szCs w:val="28"/>
        </w:rPr>
        <w:t>»</w:t>
      </w:r>
      <w:r w:rsidRPr="00AF1FD9">
        <w:rPr>
          <w:rFonts w:ascii="PT Astra Serif" w:hAnsi="PT Astra Serif"/>
          <w:sz w:val="28"/>
          <w:szCs w:val="28"/>
        </w:rPr>
        <w:t>.</w:t>
      </w:r>
      <w:proofErr w:type="gramEnd"/>
    </w:p>
    <w:p w:rsidR="00AF1FD9" w:rsidRPr="00AF1FD9" w:rsidRDefault="00AF1FD9" w:rsidP="00AF1F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AF1FD9">
        <w:rPr>
          <w:rFonts w:ascii="PT Astra Serif" w:hAnsi="PT Astra Serif"/>
          <w:sz w:val="28"/>
          <w:szCs w:val="28"/>
          <w:lang w:eastAsia="x-none"/>
        </w:rPr>
        <w:t>В соответствии с п.1 статьи 39.45 Земельного кодекса РФ срок установления публичных сервитутов для целей размещения объектов составляет от 10 до 49 лет.</w:t>
      </w:r>
    </w:p>
    <w:p w:rsidR="00AF1FD9" w:rsidRPr="00AF1FD9" w:rsidRDefault="00AF1FD9" w:rsidP="00AF1FD9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AF1FD9">
        <w:rPr>
          <w:rFonts w:ascii="PT Astra Serif" w:hAnsi="PT Astra Serif"/>
          <w:sz w:val="28"/>
          <w:szCs w:val="28"/>
          <w:lang w:eastAsia="x-none"/>
        </w:rPr>
        <w:t xml:space="preserve">Перечень кадастровых номеров существующих земельных участков, </w:t>
      </w:r>
      <w:r w:rsidR="0030276E">
        <w:rPr>
          <w:rFonts w:ascii="PT Astra Serif" w:hAnsi="PT Astra Serif"/>
          <w:sz w:val="28"/>
          <w:szCs w:val="28"/>
          <w:lang w:eastAsia="x-none"/>
        </w:rPr>
        <w:t xml:space="preserve">   </w:t>
      </w:r>
      <w:r w:rsidRPr="00AF1FD9">
        <w:rPr>
          <w:rFonts w:ascii="PT Astra Serif" w:hAnsi="PT Astra Serif"/>
          <w:sz w:val="28"/>
          <w:szCs w:val="28"/>
          <w:lang w:eastAsia="x-none"/>
        </w:rPr>
        <w:t xml:space="preserve">на которых инженерные сети могут быть </w:t>
      </w:r>
      <w:proofErr w:type="gramStart"/>
      <w:r w:rsidRPr="00AF1FD9">
        <w:rPr>
          <w:rFonts w:ascii="PT Astra Serif" w:hAnsi="PT Astra Serif"/>
          <w:sz w:val="28"/>
          <w:szCs w:val="28"/>
          <w:lang w:eastAsia="x-none"/>
        </w:rPr>
        <w:t>размещены на условиях публичного сервитута приведен</w:t>
      </w:r>
      <w:proofErr w:type="gramEnd"/>
      <w:r w:rsidRPr="00AF1FD9">
        <w:rPr>
          <w:rFonts w:ascii="PT Astra Serif" w:hAnsi="PT Astra Serif"/>
          <w:sz w:val="28"/>
          <w:szCs w:val="28"/>
          <w:lang w:eastAsia="x-none"/>
        </w:rPr>
        <w:t xml:space="preserve"> в таблице 4.</w:t>
      </w:r>
    </w:p>
    <w:p w:rsidR="00AF1FD9" w:rsidRPr="00AF1FD9" w:rsidRDefault="00AF1FD9" w:rsidP="00AF1FD9">
      <w:pPr>
        <w:autoSpaceDE w:val="0"/>
        <w:autoSpaceDN w:val="0"/>
        <w:adjustRightInd w:val="0"/>
        <w:spacing w:line="276" w:lineRule="auto"/>
        <w:ind w:firstLine="709"/>
        <w:jc w:val="right"/>
        <w:rPr>
          <w:rFonts w:ascii="PT Astra Serif" w:hAnsi="PT Astra Serif"/>
          <w:sz w:val="28"/>
          <w:szCs w:val="28"/>
        </w:rPr>
      </w:pPr>
      <w:r w:rsidRPr="00AF1FD9">
        <w:rPr>
          <w:rFonts w:ascii="PT Astra Serif" w:hAnsi="PT Astra Serif"/>
          <w:sz w:val="28"/>
          <w:szCs w:val="28"/>
          <w:lang w:eastAsia="x-none"/>
        </w:rPr>
        <w:lastRenderedPageBreak/>
        <w:t>Таблица 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2140"/>
        <w:gridCol w:w="1700"/>
        <w:gridCol w:w="2427"/>
        <w:gridCol w:w="1945"/>
      </w:tblGrid>
      <w:tr w:rsidR="00AF1FD9" w:rsidRPr="0030276E" w:rsidTr="0030276E">
        <w:trPr>
          <w:trHeight w:val="1720"/>
          <w:tblHeader/>
          <w:jc w:val="center"/>
        </w:trPr>
        <w:tc>
          <w:tcPr>
            <w:tcW w:w="710" w:type="pct"/>
            <w:vAlign w:val="center"/>
          </w:tcPr>
          <w:p w:rsidR="00AF1FD9" w:rsidRPr="0030276E" w:rsidRDefault="00AF1FD9" w:rsidP="005E5535">
            <w:pPr>
              <w:ind w:left="90"/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Условный номер сервитута</w:t>
            </w:r>
          </w:p>
        </w:tc>
        <w:tc>
          <w:tcPr>
            <w:tcW w:w="1118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Кадастровый  или условный номер земельного участка</w:t>
            </w:r>
          </w:p>
        </w:tc>
        <w:tc>
          <w:tcPr>
            <w:tcW w:w="888" w:type="pct"/>
            <w:vAlign w:val="center"/>
          </w:tcPr>
          <w:p w:rsidR="00AF1FD9" w:rsidRPr="0030276E" w:rsidRDefault="00AF1FD9" w:rsidP="005E553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Площадь части земельного участка, подлежащего обременению</w:t>
            </w:r>
          </w:p>
          <w:p w:rsidR="00AF1FD9" w:rsidRPr="0030276E" w:rsidRDefault="00AF1FD9" w:rsidP="005E5535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публичным сервитутом,</w:t>
            </w:r>
          </w:p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кв. м.</w:t>
            </w:r>
          </w:p>
        </w:tc>
        <w:tc>
          <w:tcPr>
            <w:tcW w:w="1268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Местоположение земельного участка</w:t>
            </w:r>
          </w:p>
        </w:tc>
        <w:tc>
          <w:tcPr>
            <w:tcW w:w="1016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Назначение сервитута</w:t>
            </w:r>
          </w:p>
        </w:tc>
      </w:tr>
      <w:tr w:rsidR="00AF1FD9" w:rsidRPr="0030276E" w:rsidTr="0030276E">
        <w:trPr>
          <w:jc w:val="center"/>
        </w:trPr>
        <w:tc>
          <w:tcPr>
            <w:tcW w:w="710" w:type="pct"/>
            <w:vMerge w:val="restar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:ПС</w:t>
            </w:r>
            <w:proofErr w:type="gramStart"/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1</w:t>
            </w:r>
            <w:proofErr w:type="gramEnd"/>
          </w:p>
        </w:tc>
        <w:tc>
          <w:tcPr>
            <w:tcW w:w="1118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86:22:0002002:109</w:t>
            </w:r>
          </w:p>
        </w:tc>
        <w:tc>
          <w:tcPr>
            <w:tcW w:w="888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1268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Ханты-Мансийский автономный округ - Югра, г. Югорск, ул. Дружбы Народов, д. № 1А</w:t>
            </w:r>
          </w:p>
        </w:tc>
        <w:tc>
          <w:tcPr>
            <w:tcW w:w="1016" w:type="pct"/>
            <w:vMerge w:val="restar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для реконструкции линий газопровода низкого давления</w:t>
            </w:r>
          </w:p>
        </w:tc>
      </w:tr>
      <w:tr w:rsidR="00AF1FD9" w:rsidRPr="0030276E" w:rsidTr="0030276E">
        <w:trPr>
          <w:jc w:val="center"/>
        </w:trPr>
        <w:tc>
          <w:tcPr>
            <w:tcW w:w="710" w:type="pct"/>
            <w:vMerge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</w:p>
        </w:tc>
        <w:tc>
          <w:tcPr>
            <w:tcW w:w="1118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:ЗУ</w:t>
            </w:r>
            <w:proofErr w:type="gramStart"/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1</w:t>
            </w:r>
            <w:proofErr w:type="gramEnd"/>
          </w:p>
        </w:tc>
        <w:tc>
          <w:tcPr>
            <w:tcW w:w="888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125</w:t>
            </w:r>
          </w:p>
        </w:tc>
        <w:tc>
          <w:tcPr>
            <w:tcW w:w="1268" w:type="pct"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Ханты-Мансийский автономный округ - Югра, г. Югорск, ул. Дружбы Народов</w:t>
            </w:r>
          </w:p>
        </w:tc>
        <w:tc>
          <w:tcPr>
            <w:tcW w:w="1016" w:type="pct"/>
            <w:vMerge/>
            <w:vAlign w:val="center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  <w:lang w:eastAsia="ru-RU"/>
              </w:rPr>
            </w:pPr>
          </w:p>
        </w:tc>
      </w:tr>
      <w:tr w:rsidR="00AF1FD9" w:rsidRPr="0030276E" w:rsidTr="0030276E">
        <w:trPr>
          <w:jc w:val="center"/>
        </w:trPr>
        <w:tc>
          <w:tcPr>
            <w:tcW w:w="5000" w:type="pct"/>
            <w:gridSpan w:val="5"/>
            <w:vAlign w:val="center"/>
          </w:tcPr>
          <w:p w:rsidR="00AF1FD9" w:rsidRPr="0030276E" w:rsidRDefault="00AF1FD9" w:rsidP="005E5535">
            <w:pPr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Итого </w:t>
            </w:r>
            <w:proofErr w:type="gramStart"/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:П</w:t>
            </w:r>
            <w:proofErr w:type="gramEnd"/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С1 = 165 </w:t>
            </w:r>
            <w:proofErr w:type="spellStart"/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кв.м</w:t>
            </w:r>
            <w:proofErr w:type="spellEnd"/>
            <w:r w:rsidRPr="0030276E">
              <w:rPr>
                <w:rFonts w:ascii="PT Astra Serif" w:hAnsi="PT Astra Serif"/>
                <w:sz w:val="22"/>
                <w:szCs w:val="22"/>
                <w:lang w:eastAsia="ru-RU"/>
              </w:rPr>
              <w:t>.</w:t>
            </w:r>
          </w:p>
        </w:tc>
      </w:tr>
    </w:tbl>
    <w:p w:rsidR="00AF1FD9" w:rsidRPr="00AF1FD9" w:rsidRDefault="00AF1FD9" w:rsidP="0030276E">
      <w:pPr>
        <w:spacing w:line="276" w:lineRule="auto"/>
        <w:jc w:val="right"/>
        <w:rPr>
          <w:rFonts w:ascii="PT Astra Serif" w:hAnsi="PT Astra Serif"/>
          <w:sz w:val="28"/>
          <w:szCs w:val="28"/>
        </w:rPr>
      </w:pPr>
    </w:p>
    <w:p w:rsidR="00AF1FD9" w:rsidRDefault="00AF1FD9" w:rsidP="003027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AF1FD9">
        <w:rPr>
          <w:rFonts w:ascii="PT Astra Serif" w:hAnsi="PT Astra Serif"/>
          <w:sz w:val="28"/>
          <w:szCs w:val="28"/>
          <w:lang w:eastAsia="x-none"/>
        </w:rPr>
        <w:t>Объекты недвижимого имущества, учтенные в ЕГРН, в границах публичных сервитутов отсутствуют.</w:t>
      </w:r>
      <w:bookmarkStart w:id="14" w:name="_Toc150257740"/>
    </w:p>
    <w:p w:rsidR="00AF1FD9" w:rsidRPr="00AF1FD9" w:rsidRDefault="00AF1FD9" w:rsidP="0030276E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>
        <w:rPr>
          <w:rFonts w:ascii="PT Astra Serif" w:hAnsi="PT Astra Serif"/>
          <w:sz w:val="28"/>
          <w:szCs w:val="28"/>
          <w:lang w:eastAsia="x-none"/>
        </w:rPr>
        <w:t>2. Перечень координат характерных точек образуемых земельных участок</w:t>
      </w:r>
      <w:bookmarkEnd w:id="14"/>
    </w:p>
    <w:p w:rsidR="00AF1FD9" w:rsidRPr="00AF1FD9" w:rsidRDefault="00AF1FD9" w:rsidP="0030276E">
      <w:pPr>
        <w:spacing w:line="276" w:lineRule="auto"/>
        <w:rPr>
          <w:rFonts w:ascii="PT Astra Serif" w:hAnsi="PT Astra Serif"/>
          <w:sz w:val="28"/>
          <w:szCs w:val="28"/>
          <w:lang w:eastAsia="x-none"/>
        </w:rPr>
      </w:pPr>
      <w:r w:rsidRPr="00AF1FD9">
        <w:rPr>
          <w:rFonts w:ascii="PT Astra Serif" w:hAnsi="PT Astra Serif"/>
          <w:sz w:val="28"/>
          <w:szCs w:val="28"/>
        </w:rPr>
        <w:t xml:space="preserve">Образуемый земельный участок с условным номером </w:t>
      </w:r>
      <w:proofErr w:type="gramStart"/>
      <w:r w:rsidRPr="00AF1FD9">
        <w:rPr>
          <w:rFonts w:ascii="PT Astra Serif" w:hAnsi="PT Astra Serif"/>
          <w:sz w:val="28"/>
          <w:szCs w:val="28"/>
        </w:rPr>
        <w:t>:З</w:t>
      </w:r>
      <w:proofErr w:type="gramEnd"/>
      <w:r w:rsidRPr="00AF1FD9">
        <w:rPr>
          <w:rFonts w:ascii="PT Astra Serif" w:hAnsi="PT Astra Serif"/>
          <w:sz w:val="28"/>
          <w:szCs w:val="28"/>
        </w:rPr>
        <w:t>У1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4"/>
        <w:gridCol w:w="1872"/>
        <w:gridCol w:w="1872"/>
        <w:gridCol w:w="2808"/>
        <w:gridCol w:w="1404"/>
      </w:tblGrid>
      <w:tr w:rsidR="00AF1FD9" w:rsidRPr="0030276E" w:rsidTr="0030276E">
        <w:trPr>
          <w:tblHeader/>
        </w:trPr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b/>
                <w:sz w:val="24"/>
                <w:szCs w:val="24"/>
              </w:rPr>
              <w:t>Номер точки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b/>
                <w:sz w:val="24"/>
                <w:szCs w:val="24"/>
              </w:rPr>
              <w:t>X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b/>
                <w:sz w:val="24"/>
                <w:szCs w:val="24"/>
              </w:rPr>
              <w:t>Y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b/>
                <w:sz w:val="24"/>
                <w:szCs w:val="24"/>
              </w:rPr>
              <w:t>Дирекционный угол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b/>
                <w:sz w:val="24"/>
                <w:szCs w:val="24"/>
              </w:rPr>
              <w:t>Длина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993934,15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1674841,87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8' 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17,35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993943,82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1674856,28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4' 13''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15,25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993952,33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1674868,93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58' 35''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17,16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993961,93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1674883,15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38' 41''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5,97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993965,30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1674888,08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9' 40''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12,82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993972,44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1674898,73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11' 25''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11,07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993978,76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1674907,82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52' 7''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6,26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993982,18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1674913,06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35' 38''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18,47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993992,35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1674928,48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57° 28' 30''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0,82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993992,79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1674929,17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37' 56''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51,12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994021,65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1674971,37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40' 26''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2,75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994023,20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1674973,64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30' 30''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8,01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994027,62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1674980,32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57° 42' 16''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29,29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994043,27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1675005,08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47' 29''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21,15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994055,16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1675022,57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53° 17' 50''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10,29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994061,31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1675030,82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58° 23' 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9,81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994066,45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1675039,17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49' 39''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18,11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994076,36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1675054,33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55' 46''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1,54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994077,20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1675055,62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34' 59''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20,33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994088,69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1675072,39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17' 38''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6,57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994092,43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1675077,79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57° 33' 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1,92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994093,46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1675079,41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45° 50' 48''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1,44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994094,46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1675080,44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57° 44' 3''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10,27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lastRenderedPageBreak/>
              <w:t>24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994099,94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1675089,12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54° 10' 54''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4,03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994102,30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1675092,39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59° 8' 45''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1,79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994103,22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1675093,93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53° 14' 58''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3,84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994105,52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1675097,01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57° 13' 53''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6,21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994108,88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1675102,23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41' 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5,94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994112,14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1675107,19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53' 29''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25,82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994126,62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1675128,57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45' 14''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17,43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994136,43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1675142,98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145° 43' 34''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11,7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994126,76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1675149,57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235° 40' 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37,2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994105,78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1675118,85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234° 44' 41''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28,53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994089,31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1675095,55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13' 39''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36,61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994068,96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1675065,12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11' 20''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2,62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994067,50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1675062,94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13' 52''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22,18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994055,17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1675044,50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27' 14''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4,42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994052,73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1675040,82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235° 59' 47''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29,4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994036,29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1675016,45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235° 58' 41''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31,6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994018,61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1674990,26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235° 53' 40''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25,63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994004,24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1674969,04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0' 38''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4,78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994001,57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1674965,08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29' 15''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28,65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993985,75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1674941,19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234° 10' 36''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10,73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993979,47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1674932,49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237° 23' 59''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5,1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993976,72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1674928,19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235° 4' 28''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7,07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993972,67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1674922,39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34' 17''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4,86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993969,99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1674918,33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238° 22' 26''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6,08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993966,80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1674913,15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59' 35''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32,57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49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993949,06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1674885,84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11' 55''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28,54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993933,18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1674862,12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146° 59' 28''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17,73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993918,31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1674871,78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145° 7' 45''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3,1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993915,77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1674873,55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235° 56' 56''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9,68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993910,35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1674865,53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143° 21' 16''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1,02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993909,53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1674866,14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234° 29' 12''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16,47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993899,96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1674852,73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325° 5' 19''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22,12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993918,10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1674840,07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235° 57' 46''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30,68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993900,93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1674814,65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235° 29' 29''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5,44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993897,85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1674810,17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233° 33' 3''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5,99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993894,29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1674805,35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325° 53' 8''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0,75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993894,91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1674804,93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237° 55' 20''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1,68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993894,02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1674803,51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10' 54''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2,48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993892,64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1674801,45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236° 54' 31''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101,4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993837,28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1674716,50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330° 26' 56''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12,1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64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993847,81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1674710,53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60° 28' 21''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5,88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993850,71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1674715,65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56' 19''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67,24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993887,39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1674772,00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45' 45''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8,43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67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993892,01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1674779,05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34' 24''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9,66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68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993897,33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1674787,11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43' 55''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14,85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993905,69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1674799,38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58° 24' 42''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19,66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70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993915,99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1674816,13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54° 8' 45''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10,94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71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993922,40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1674825,00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52° 29' 45''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5,42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lastRenderedPageBreak/>
              <w:t>72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993925,70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1674829,30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55° 55' 52''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6,71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73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993929,46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1674834,86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56° 12' 57''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8,43</w:t>
            </w:r>
          </w:p>
        </w:tc>
      </w:tr>
      <w:tr w:rsidR="00AF1FD9" w:rsidRPr="0030276E" w:rsidTr="0030276E"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993934,15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  <w:r w:rsidRPr="0030276E">
              <w:rPr>
                <w:rFonts w:ascii="PT Astra Serif" w:hAnsi="PT Astra Serif"/>
                <w:sz w:val="24"/>
                <w:szCs w:val="24"/>
              </w:rPr>
              <w:t>1674841,87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AF1FD9" w:rsidRPr="00AF1FD9" w:rsidRDefault="00AF1FD9" w:rsidP="0030276E">
      <w:pPr>
        <w:spacing w:line="276" w:lineRule="auto"/>
        <w:jc w:val="center"/>
        <w:rPr>
          <w:rFonts w:ascii="PT Astra Serif" w:hAnsi="PT Astra Serif"/>
          <w:b/>
          <w:color w:val="FF0000"/>
          <w:sz w:val="28"/>
          <w:szCs w:val="28"/>
          <w:lang w:eastAsia="x-none"/>
        </w:rPr>
      </w:pPr>
    </w:p>
    <w:p w:rsidR="00AF1FD9" w:rsidRPr="00AF1FD9" w:rsidRDefault="00AF1FD9" w:rsidP="0030276E">
      <w:pPr>
        <w:spacing w:line="276" w:lineRule="auto"/>
        <w:rPr>
          <w:rFonts w:ascii="PT Astra Serif" w:hAnsi="PT Astra Serif"/>
          <w:sz w:val="28"/>
          <w:szCs w:val="28"/>
        </w:rPr>
      </w:pPr>
      <w:r w:rsidRPr="00AF1FD9">
        <w:rPr>
          <w:rFonts w:ascii="PT Astra Serif" w:hAnsi="PT Astra Serif"/>
          <w:sz w:val="28"/>
          <w:szCs w:val="28"/>
        </w:rPr>
        <w:t xml:space="preserve">Образуемый земельный участок с условным номером </w:t>
      </w:r>
      <w:proofErr w:type="gramStart"/>
      <w:r w:rsidRPr="00AF1FD9">
        <w:rPr>
          <w:rFonts w:ascii="PT Astra Serif" w:hAnsi="PT Astra Serif"/>
          <w:sz w:val="28"/>
          <w:szCs w:val="28"/>
        </w:rPr>
        <w:t>:З</w:t>
      </w:r>
      <w:proofErr w:type="gramEnd"/>
      <w:r w:rsidRPr="00AF1FD9">
        <w:rPr>
          <w:rFonts w:ascii="PT Astra Serif" w:hAnsi="PT Astra Serif"/>
          <w:sz w:val="28"/>
          <w:szCs w:val="28"/>
        </w:rPr>
        <w:t>У2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6"/>
        <w:gridCol w:w="1914"/>
        <w:gridCol w:w="1914"/>
        <w:gridCol w:w="2871"/>
        <w:gridCol w:w="1436"/>
      </w:tblGrid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993934,15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1674841,87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8'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17,35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993943,82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1674856,28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4' 13''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15,25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993952,33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1674868,93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58'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17,16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993961,93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1674883,15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38'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5,97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993965,30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1674888,08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9'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12,82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993972,44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1674898,73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11' 25''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11,07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993978,76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1674907,82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52'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6,26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993982,18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1674913,06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35'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18,47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993992,35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1674928,48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57° 28'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0,82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993992,79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1674929,17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37' 56''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51,12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994021,65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1674971,37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40'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2,75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994023,20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1674973,64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30' 30''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8,01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994027,62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1674980,32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57° 42'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29,29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994043,27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1675005,08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47'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21,15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994055,16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1675022,57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53° 17' 50''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10,29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994061,31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1675030,82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58° 23'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9,81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994066,45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1675039,17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49'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18,11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994076,36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1675054,33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55' 46''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1,54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994077,20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1675055,62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34'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20,33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994088,69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1675072,39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17'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6,57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994092,43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1675077,79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57° 33' 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1,92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994093,46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1675079,41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45° 50' 48''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1,44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994094,46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1675080,44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57° 44'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10,27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994099,94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1675089,12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54° 10'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4,03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994102,30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1675092,39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59° 8'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1,79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994103,22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1675093,93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53° 14' 58''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3,84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994105,52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1675097,01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57° 13' 53''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6,21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994108,88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1675102,23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41' 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5,94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994112,14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1675107,19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53' 29''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25,82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994126,62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1675128,57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45'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17,43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994136,43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1675142,98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145° 43' 34''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11,7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994126,76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1675149,57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40' 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37,2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994105,78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1675118,85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234° 44'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28,53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994089,31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1675095,55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13' 39''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36,61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994068,96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1675065,12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11'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2,62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994067,50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1675062,94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13'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22,18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994055,17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1675044,50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27' 14''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4,42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994052,73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1675040,82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59' 47''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29,4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994036,29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1675016,45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58' 41''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31,6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994018,61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1674990,26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53' 40''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25,63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994004,24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1674969,04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0' 38''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4,78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994001,57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1674965,08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29' 15''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28,65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993985,75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1674941,19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234° 10' 36''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10,73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993979,47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1674932,49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237° 23' 59''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5,1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993976,72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1674928,19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4'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7,07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lastRenderedPageBreak/>
              <w:t>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993972,67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1674922,39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34' 17''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4,86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993969,99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1674918,33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238° 22' 26''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6,08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993966,80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1674913,15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59' 35''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32,57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993949,06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1674885,84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11'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28,54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993933,18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1674862,12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146° 59' 28''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17,73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993918,31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1674871,78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145° 7'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3,1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993915,77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1674873,55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56' 56''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9,68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993910,35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1674865,53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143° 21' 16''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1,02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993909,53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1674866,14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234° 29' 12''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16,47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993899,96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1674852,73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11' 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19,2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993889,00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1674836,97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11' 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23,03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993875,85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1674818,06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325° 25' 23''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22,4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993894,29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1674805,35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325° 53' 8''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0,75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993894,91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1674804,93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237° 55' 20''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1,68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993894,02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1674803,51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10' 54''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2,48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993892,64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1674801,45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54' 31''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101,4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993837,28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1674716,50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330° 26' 56''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12,1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993847,81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1674710,53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60° 28' 21''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5,88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993850,71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1674715,65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56' 19''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67,24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993887,39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1674772,00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45'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8,43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993892,01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1674779,05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34' 24''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9,66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993897,33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1674787,11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43' 55''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14,85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993905,69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1674799,38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58° 24' 42''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19,66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993915,99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1674816,13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54° 8'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10,94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993922,40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1674825,00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52° 29' 45''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5,42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71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993925,70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1674829,30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55' 52''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6,71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993929,46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1674834,86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56° 12' 57''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8,43</w:t>
            </w:r>
          </w:p>
        </w:tc>
      </w:tr>
      <w:tr w:rsidR="00AF1FD9" w:rsidRPr="00AF1FD9" w:rsidTr="0030276E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993934,15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1674841,87</w:t>
            </w:r>
          </w:p>
        </w:tc>
        <w:tc>
          <w:tcPr>
            <w:tcW w:w="1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AF1FD9" w:rsidRPr="00AF1FD9" w:rsidRDefault="00AF1FD9" w:rsidP="0030276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C94410" w:rsidRPr="00BC1DCD" w:rsidRDefault="00C94410" w:rsidP="0030276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bookmarkStart w:id="15" w:name="_Toc150257741"/>
      <w:r>
        <w:rPr>
          <w:rFonts w:ascii="PT Astra Serif" w:hAnsi="PT Astra Serif"/>
          <w:sz w:val="28"/>
          <w:szCs w:val="28"/>
          <w:lang w:eastAsia="x-none"/>
        </w:rPr>
        <w:t>3. Перечень координат характерных точек публичных сервитутов, установленные в соответствии с законодательством Российской Федерации</w:t>
      </w:r>
    </w:p>
    <w:bookmarkEnd w:id="15"/>
    <w:p w:rsidR="00C94410" w:rsidRDefault="00C94410" w:rsidP="0030276E">
      <w:pPr>
        <w:spacing w:line="276" w:lineRule="auto"/>
        <w:rPr>
          <w:rFonts w:ascii="PT Astra Serif" w:hAnsi="PT Astra Serif"/>
          <w:sz w:val="28"/>
          <w:szCs w:val="28"/>
        </w:rPr>
      </w:pPr>
    </w:p>
    <w:p w:rsidR="00AF1FD9" w:rsidRPr="00AF1FD9" w:rsidRDefault="00AF1FD9" w:rsidP="0030276E">
      <w:pPr>
        <w:spacing w:line="276" w:lineRule="auto"/>
        <w:rPr>
          <w:rFonts w:ascii="PT Astra Serif" w:hAnsi="PT Astra Serif"/>
          <w:sz w:val="28"/>
          <w:szCs w:val="28"/>
        </w:rPr>
      </w:pPr>
      <w:r w:rsidRPr="00AF1FD9">
        <w:rPr>
          <w:rFonts w:ascii="PT Astra Serif" w:hAnsi="PT Astra Serif"/>
          <w:sz w:val="28"/>
          <w:szCs w:val="28"/>
        </w:rPr>
        <w:t xml:space="preserve">Образуемый публичный сервитут с условным номером </w:t>
      </w:r>
      <w:proofErr w:type="gramStart"/>
      <w:r w:rsidRPr="00AF1FD9">
        <w:rPr>
          <w:rFonts w:ascii="PT Astra Serif" w:hAnsi="PT Astra Serif"/>
          <w:sz w:val="28"/>
          <w:szCs w:val="28"/>
        </w:rPr>
        <w:t>:П</w:t>
      </w:r>
      <w:proofErr w:type="gramEnd"/>
      <w:r w:rsidRPr="00AF1FD9">
        <w:rPr>
          <w:rFonts w:ascii="PT Astra Serif" w:hAnsi="PT Astra Serif"/>
          <w:sz w:val="28"/>
          <w:szCs w:val="28"/>
        </w:rPr>
        <w:t>С1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1843"/>
        <w:gridCol w:w="1984"/>
        <w:gridCol w:w="2694"/>
        <w:gridCol w:w="1417"/>
      </w:tblGrid>
      <w:tr w:rsidR="00AF1FD9" w:rsidRPr="0030276E" w:rsidTr="005E553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b/>
                <w:sz w:val="22"/>
                <w:szCs w:val="22"/>
              </w:rPr>
              <w:t>Номер точки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b/>
                <w:sz w:val="22"/>
                <w:szCs w:val="22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b/>
                <w:sz w:val="22"/>
                <w:szCs w:val="22"/>
              </w:rPr>
              <w:t>Y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b/>
                <w:sz w:val="22"/>
                <w:szCs w:val="22"/>
              </w:rPr>
              <w:t>Дирекционный угол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b/>
                <w:sz w:val="22"/>
                <w:szCs w:val="22"/>
              </w:rPr>
              <w:t>Длина</w:t>
            </w:r>
          </w:p>
        </w:tc>
      </w:tr>
      <w:tr w:rsidR="00AF1FD9" w:rsidRPr="0030276E" w:rsidTr="005E5535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AF1FD9" w:rsidRPr="0030276E" w:rsidTr="005E553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993901,55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1674809,81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55° 21' 26''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14,51</w:t>
            </w:r>
          </w:p>
        </w:tc>
      </w:tr>
      <w:tr w:rsidR="00AF1FD9" w:rsidRPr="0030276E" w:rsidTr="005E553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993909,80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1674821,75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145° 7' 20''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6,16</w:t>
            </w:r>
          </w:p>
        </w:tc>
      </w:tr>
      <w:tr w:rsidR="00AF1FD9" w:rsidRPr="0030276E" w:rsidTr="005E553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993904,75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1674825,27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235° 57' 24''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14,4</w:t>
            </w:r>
          </w:p>
        </w:tc>
      </w:tr>
      <w:tr w:rsidR="00AF1FD9" w:rsidRPr="0030276E" w:rsidTr="005E553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993896,69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1674813,34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324° 0' 28''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6,01</w:t>
            </w:r>
          </w:p>
        </w:tc>
      </w:tr>
      <w:tr w:rsidR="00AF1FD9" w:rsidRPr="0030276E" w:rsidTr="005E553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993901,55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1674809,81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AF1FD9" w:rsidRPr="0030276E" w:rsidTr="005E5535">
        <w:tc>
          <w:tcPr>
            <w:tcW w:w="921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AF1FD9" w:rsidRPr="0030276E" w:rsidTr="005E553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993922,77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1674842,18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57° 22' 2''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12,78</w:t>
            </w:r>
          </w:p>
        </w:tc>
      </w:tr>
      <w:tr w:rsidR="00AF1FD9" w:rsidRPr="0030276E" w:rsidTr="005E553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993929,66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1674852,94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147° 37' 31''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5,92</w:t>
            </w:r>
          </w:p>
        </w:tc>
      </w:tr>
      <w:tr w:rsidR="00AF1FD9" w:rsidRPr="0030276E" w:rsidTr="005E553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993924,66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1674856,11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236° 23' 49''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12,77</w:t>
            </w:r>
          </w:p>
        </w:tc>
      </w:tr>
      <w:tr w:rsidR="00AF1FD9" w:rsidRPr="0030276E" w:rsidTr="005E553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993917,59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1674845,47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327° 34' 44''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6,14</w:t>
            </w:r>
          </w:p>
        </w:tc>
      </w:tr>
      <w:tr w:rsidR="00AF1FD9" w:rsidRPr="0030276E" w:rsidTr="005E553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993922,77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30276E">
              <w:rPr>
                <w:rFonts w:ascii="PT Astra Serif" w:hAnsi="PT Astra Serif"/>
                <w:sz w:val="22"/>
                <w:szCs w:val="22"/>
              </w:rPr>
              <w:t>1674842,18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AF1FD9" w:rsidRPr="0030276E" w:rsidRDefault="00AF1FD9" w:rsidP="005E553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30276E" w:rsidRPr="0030276E" w:rsidRDefault="0030276E" w:rsidP="0030276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bookmarkStart w:id="16" w:name="_Toc150257742"/>
    </w:p>
    <w:p w:rsidR="00AF1FD9" w:rsidRPr="0030276E" w:rsidRDefault="00C94410" w:rsidP="0030276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x-none"/>
        </w:rPr>
      </w:pPr>
      <w:r w:rsidRPr="0030276E">
        <w:rPr>
          <w:rFonts w:ascii="PT Astra Serif" w:hAnsi="PT Astra Serif"/>
          <w:sz w:val="28"/>
          <w:szCs w:val="28"/>
          <w:lang w:eastAsia="x-none"/>
        </w:rPr>
        <w:t xml:space="preserve">4.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</w:t>
      </w:r>
      <w:r w:rsidRPr="0030276E">
        <w:rPr>
          <w:rFonts w:ascii="PT Astra Serif" w:hAnsi="PT Astra Serif"/>
          <w:sz w:val="28"/>
          <w:szCs w:val="28"/>
          <w:lang w:eastAsia="x-none"/>
        </w:rPr>
        <w:lastRenderedPageBreak/>
        <w:t>также существующих земельных участков, занятых линейными объектами капитального строительства, входящих в состав линейных объектов, в соответствии с проектом панировки территории</w:t>
      </w:r>
      <w:bookmarkStart w:id="17" w:name="_Toc494384643"/>
      <w:bookmarkEnd w:id="16"/>
      <w:bookmarkEnd w:id="17"/>
    </w:p>
    <w:p w:rsidR="00AF1FD9" w:rsidRPr="0030276E" w:rsidRDefault="00AF1FD9" w:rsidP="0030276E">
      <w:pPr>
        <w:spacing w:line="276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30276E">
        <w:rPr>
          <w:rFonts w:ascii="PT Astra Serif" w:hAnsi="PT Astra Serif"/>
          <w:sz w:val="28"/>
          <w:szCs w:val="28"/>
        </w:rPr>
        <w:t xml:space="preserve">Вид разрешенного использования образуемого земельного участка определен в соответствии с Правилами землепользования и </w:t>
      </w:r>
      <w:proofErr w:type="gramStart"/>
      <w:r w:rsidRPr="0030276E">
        <w:rPr>
          <w:rFonts w:ascii="PT Astra Serif" w:hAnsi="PT Astra Serif"/>
          <w:sz w:val="28"/>
          <w:szCs w:val="28"/>
        </w:rPr>
        <w:t>застройки</w:t>
      </w:r>
      <w:r w:rsidR="0030276E">
        <w:rPr>
          <w:rFonts w:ascii="PT Astra Serif" w:hAnsi="PT Astra Serif"/>
          <w:sz w:val="28"/>
          <w:szCs w:val="28"/>
        </w:rPr>
        <w:t xml:space="preserve">  </w:t>
      </w:r>
      <w:r w:rsidRPr="0030276E">
        <w:rPr>
          <w:rFonts w:ascii="PT Astra Serif" w:hAnsi="PT Astra Serif"/>
          <w:sz w:val="28"/>
          <w:szCs w:val="28"/>
        </w:rPr>
        <w:t xml:space="preserve"> города</w:t>
      </w:r>
      <w:proofErr w:type="gramEnd"/>
      <w:r w:rsidRPr="0030276E">
        <w:rPr>
          <w:rFonts w:ascii="PT Astra Serif" w:hAnsi="PT Astra Serif"/>
          <w:sz w:val="28"/>
          <w:szCs w:val="28"/>
        </w:rPr>
        <w:t xml:space="preserve"> Югорска (утв. Постановлением администрации города Югорска </w:t>
      </w:r>
      <w:r w:rsidR="0030276E">
        <w:rPr>
          <w:rFonts w:ascii="PT Astra Serif" w:hAnsi="PT Astra Serif"/>
          <w:sz w:val="28"/>
          <w:szCs w:val="28"/>
        </w:rPr>
        <w:t xml:space="preserve">                             </w:t>
      </w:r>
      <w:r w:rsidRPr="0030276E">
        <w:rPr>
          <w:rFonts w:ascii="PT Astra Serif" w:hAnsi="PT Astra Serif"/>
          <w:sz w:val="28"/>
          <w:szCs w:val="28"/>
        </w:rPr>
        <w:t>от 07.06.2022 № 1178-п).</w:t>
      </w:r>
    </w:p>
    <w:p w:rsidR="00AF1FD9" w:rsidRPr="0030276E" w:rsidRDefault="00AF1FD9" w:rsidP="0030276E">
      <w:pPr>
        <w:pStyle w:val="a8"/>
        <w:spacing w:line="276" w:lineRule="auto"/>
        <w:jc w:val="right"/>
        <w:rPr>
          <w:rFonts w:ascii="PT Astra Serif" w:hAnsi="PT Astra Serif"/>
          <w:b w:val="0"/>
          <w:bCs w:val="0"/>
          <w:sz w:val="28"/>
          <w:szCs w:val="28"/>
        </w:rPr>
      </w:pPr>
    </w:p>
    <w:p w:rsidR="00AF1FD9" w:rsidRPr="0030276E" w:rsidRDefault="00AF1FD9" w:rsidP="0030276E">
      <w:pPr>
        <w:pStyle w:val="a8"/>
        <w:spacing w:line="276" w:lineRule="auto"/>
        <w:jc w:val="right"/>
        <w:rPr>
          <w:rFonts w:ascii="PT Astra Serif" w:hAnsi="PT Astra Serif"/>
          <w:b w:val="0"/>
          <w:bCs w:val="0"/>
          <w:sz w:val="28"/>
          <w:szCs w:val="28"/>
        </w:rPr>
      </w:pPr>
      <w:r w:rsidRPr="0030276E">
        <w:rPr>
          <w:rFonts w:ascii="PT Astra Serif" w:hAnsi="PT Astra Serif"/>
          <w:b w:val="0"/>
          <w:bCs w:val="0"/>
          <w:sz w:val="28"/>
          <w:szCs w:val="28"/>
        </w:rPr>
        <w:t>Таблица 4</w:t>
      </w:r>
    </w:p>
    <w:tbl>
      <w:tblPr>
        <w:tblW w:w="9363" w:type="dxa"/>
        <w:jc w:val="center"/>
        <w:tblInd w:w="-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8"/>
        <w:gridCol w:w="5515"/>
      </w:tblGrid>
      <w:tr w:rsidR="00AF1FD9" w:rsidRPr="00AF1FD9" w:rsidTr="00C94410">
        <w:trPr>
          <w:trHeight w:val="288"/>
          <w:jc w:val="center"/>
        </w:trPr>
        <w:tc>
          <w:tcPr>
            <w:tcW w:w="3848" w:type="dxa"/>
            <w:shd w:val="clear" w:color="auto" w:fill="auto"/>
            <w:noWrap/>
            <w:vAlign w:val="center"/>
            <w:hideMark/>
          </w:tcPr>
          <w:p w:rsidR="00AF1FD9" w:rsidRPr="00AF1FD9" w:rsidRDefault="00AF1FD9" w:rsidP="005E5535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AF1FD9">
              <w:rPr>
                <w:rFonts w:ascii="PT Astra Serif" w:hAnsi="PT Astra Serif"/>
                <w:sz w:val="28"/>
                <w:szCs w:val="28"/>
                <w:lang w:eastAsia="ru-RU"/>
              </w:rPr>
              <w:t>Условный (кадастровый) номер земельного участка</w:t>
            </w:r>
          </w:p>
        </w:tc>
        <w:tc>
          <w:tcPr>
            <w:tcW w:w="5515" w:type="dxa"/>
            <w:shd w:val="clear" w:color="auto" w:fill="auto"/>
            <w:noWrap/>
            <w:vAlign w:val="center"/>
            <w:hideMark/>
          </w:tcPr>
          <w:p w:rsidR="00AF1FD9" w:rsidRPr="00AF1FD9" w:rsidRDefault="00AF1FD9" w:rsidP="005E5535">
            <w:pPr>
              <w:jc w:val="center"/>
              <w:rPr>
                <w:rFonts w:ascii="PT Astra Serif" w:hAnsi="PT Astra Serif"/>
                <w:sz w:val="28"/>
                <w:szCs w:val="28"/>
                <w:lang w:eastAsia="ru-RU"/>
              </w:rPr>
            </w:pPr>
            <w:r w:rsidRPr="00AF1FD9">
              <w:rPr>
                <w:rFonts w:ascii="PT Astra Serif" w:hAnsi="PT Astra Serif"/>
                <w:sz w:val="28"/>
                <w:szCs w:val="28"/>
                <w:lang w:eastAsia="ru-RU"/>
              </w:rPr>
              <w:t>Вид разрешенного использования земельного участка</w:t>
            </w:r>
          </w:p>
        </w:tc>
      </w:tr>
      <w:tr w:rsidR="00AF1FD9" w:rsidRPr="00AF1FD9" w:rsidTr="00C94410">
        <w:trPr>
          <w:trHeight w:val="288"/>
          <w:jc w:val="center"/>
        </w:trPr>
        <w:tc>
          <w:tcPr>
            <w:tcW w:w="3848" w:type="dxa"/>
            <w:shd w:val="clear" w:color="auto" w:fill="auto"/>
            <w:noWrap/>
            <w:vAlign w:val="center"/>
            <w:hideMark/>
          </w:tcPr>
          <w:p w:rsidR="00AF1FD9" w:rsidRPr="00AF1FD9" w:rsidRDefault="00AF1FD9" w:rsidP="005E553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F1FD9">
              <w:rPr>
                <w:rFonts w:ascii="PT Astra Serif" w:hAnsi="PT Astra Serif"/>
                <w:sz w:val="28"/>
                <w:szCs w:val="28"/>
              </w:rPr>
              <w:t>:ЗУ</w:t>
            </w:r>
            <w:proofErr w:type="gramStart"/>
            <w:r w:rsidRPr="00AF1FD9">
              <w:rPr>
                <w:rFonts w:ascii="PT Astra Serif" w:hAnsi="PT Astra Serif"/>
                <w:sz w:val="28"/>
                <w:szCs w:val="28"/>
              </w:rPr>
              <w:t>1</w:t>
            </w:r>
            <w:proofErr w:type="gramEnd"/>
          </w:p>
        </w:tc>
        <w:tc>
          <w:tcPr>
            <w:tcW w:w="5515" w:type="dxa"/>
            <w:shd w:val="clear" w:color="auto" w:fill="auto"/>
            <w:noWrap/>
            <w:vAlign w:val="center"/>
            <w:hideMark/>
          </w:tcPr>
          <w:p w:rsidR="00AF1FD9" w:rsidRPr="00AF1FD9" w:rsidRDefault="00AF1FD9" w:rsidP="005E5535">
            <w:pPr>
              <w:jc w:val="center"/>
              <w:rPr>
                <w:rFonts w:ascii="PT Astra Serif" w:hAnsi="PT Astra Serif"/>
                <w:color w:val="FF0000"/>
                <w:sz w:val="28"/>
                <w:szCs w:val="28"/>
              </w:rPr>
            </w:pPr>
            <w:r w:rsidRPr="00AF1FD9">
              <w:rPr>
                <w:rFonts w:ascii="PT Astra Serif" w:hAnsi="PT Astra Serif"/>
                <w:color w:val="000000"/>
                <w:sz w:val="28"/>
                <w:szCs w:val="28"/>
              </w:rPr>
              <w:t>Улично-дорожная сеть (12.0.1)</w:t>
            </w:r>
          </w:p>
        </w:tc>
      </w:tr>
      <w:tr w:rsidR="00AF1FD9" w:rsidRPr="00AF1FD9" w:rsidTr="00C94410">
        <w:trPr>
          <w:trHeight w:val="288"/>
          <w:jc w:val="center"/>
        </w:trPr>
        <w:tc>
          <w:tcPr>
            <w:tcW w:w="3848" w:type="dxa"/>
            <w:shd w:val="clear" w:color="auto" w:fill="auto"/>
            <w:noWrap/>
            <w:vAlign w:val="center"/>
          </w:tcPr>
          <w:p w:rsidR="00AF1FD9" w:rsidRPr="00AF1FD9" w:rsidRDefault="00AF1FD9" w:rsidP="005E5535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F1FD9">
              <w:rPr>
                <w:rFonts w:ascii="PT Astra Serif" w:hAnsi="PT Astra Serif"/>
                <w:sz w:val="28"/>
                <w:szCs w:val="28"/>
              </w:rPr>
              <w:t>:ЗУ</w:t>
            </w:r>
            <w:proofErr w:type="gramStart"/>
            <w:r w:rsidRPr="00AF1FD9">
              <w:rPr>
                <w:rFonts w:ascii="PT Astra Serif" w:hAnsi="PT Astra Serif"/>
                <w:sz w:val="28"/>
                <w:szCs w:val="28"/>
              </w:rPr>
              <w:t>2</w:t>
            </w:r>
            <w:proofErr w:type="gramEnd"/>
          </w:p>
        </w:tc>
        <w:tc>
          <w:tcPr>
            <w:tcW w:w="5515" w:type="dxa"/>
            <w:shd w:val="clear" w:color="auto" w:fill="auto"/>
            <w:noWrap/>
            <w:vAlign w:val="center"/>
          </w:tcPr>
          <w:p w:rsidR="00AF1FD9" w:rsidRPr="00AF1FD9" w:rsidRDefault="00AF1FD9" w:rsidP="005E5535">
            <w:pPr>
              <w:jc w:val="center"/>
              <w:rPr>
                <w:rFonts w:ascii="PT Astra Serif" w:hAnsi="PT Astra Serif"/>
                <w:color w:val="FF0000"/>
                <w:sz w:val="28"/>
                <w:szCs w:val="28"/>
              </w:rPr>
            </w:pPr>
            <w:r w:rsidRPr="00AF1FD9">
              <w:rPr>
                <w:rFonts w:ascii="PT Astra Serif" w:hAnsi="PT Astra Serif"/>
                <w:color w:val="000000"/>
                <w:sz w:val="28"/>
                <w:szCs w:val="28"/>
              </w:rPr>
              <w:t>Улично-дорожная сеть (12.0.1)</w:t>
            </w:r>
          </w:p>
        </w:tc>
      </w:tr>
    </w:tbl>
    <w:p w:rsidR="00AF1FD9" w:rsidRPr="00AF1FD9" w:rsidRDefault="00AF1FD9" w:rsidP="00AF1FD9">
      <w:pPr>
        <w:rPr>
          <w:rFonts w:ascii="PT Astra Serif" w:hAnsi="PT Astra Serif"/>
          <w:sz w:val="28"/>
          <w:szCs w:val="28"/>
          <w:lang w:eastAsia="x-none"/>
        </w:rPr>
      </w:pPr>
    </w:p>
    <w:p w:rsidR="00AF1FD9" w:rsidRDefault="00AF1FD9" w:rsidP="00AF1FD9">
      <w:pPr>
        <w:ind w:firstLine="567"/>
        <w:jc w:val="both"/>
        <w:rPr>
          <w:rFonts w:ascii="PT Astra Serif" w:hAnsi="PT Astra Serif"/>
          <w:color w:val="FF0000"/>
          <w:sz w:val="28"/>
          <w:szCs w:val="28"/>
          <w:lang w:eastAsia="x-none"/>
        </w:rPr>
      </w:pPr>
    </w:p>
    <w:p w:rsidR="00187599" w:rsidRDefault="00187599" w:rsidP="00AF1FD9">
      <w:pPr>
        <w:ind w:firstLine="567"/>
        <w:jc w:val="both"/>
        <w:rPr>
          <w:rFonts w:ascii="PT Astra Serif" w:hAnsi="PT Astra Serif"/>
          <w:color w:val="FF0000"/>
          <w:sz w:val="28"/>
          <w:szCs w:val="28"/>
          <w:lang w:eastAsia="x-none"/>
        </w:rPr>
      </w:pPr>
    </w:p>
    <w:p w:rsidR="00187599" w:rsidRDefault="00187599" w:rsidP="00AF1FD9">
      <w:pPr>
        <w:ind w:firstLine="567"/>
        <w:jc w:val="both"/>
        <w:rPr>
          <w:rFonts w:ascii="PT Astra Serif" w:hAnsi="PT Astra Serif"/>
          <w:color w:val="FF0000"/>
          <w:sz w:val="28"/>
          <w:szCs w:val="28"/>
          <w:lang w:eastAsia="x-none"/>
        </w:rPr>
      </w:pPr>
    </w:p>
    <w:p w:rsidR="00187599" w:rsidRDefault="00187599" w:rsidP="00AF1FD9">
      <w:pPr>
        <w:ind w:firstLine="567"/>
        <w:jc w:val="both"/>
        <w:rPr>
          <w:rFonts w:ascii="PT Astra Serif" w:hAnsi="PT Astra Serif"/>
          <w:color w:val="FF0000"/>
          <w:sz w:val="28"/>
          <w:szCs w:val="28"/>
          <w:lang w:eastAsia="x-none"/>
        </w:rPr>
      </w:pPr>
    </w:p>
    <w:p w:rsidR="00187599" w:rsidRDefault="00187599" w:rsidP="00AF1FD9">
      <w:pPr>
        <w:ind w:firstLine="567"/>
        <w:jc w:val="both"/>
        <w:rPr>
          <w:rFonts w:ascii="PT Astra Serif" w:hAnsi="PT Astra Serif"/>
          <w:color w:val="FF0000"/>
          <w:sz w:val="28"/>
          <w:szCs w:val="28"/>
          <w:lang w:eastAsia="x-none"/>
        </w:rPr>
        <w:sectPr w:rsidR="00187599" w:rsidSect="0030276E">
          <w:pgSz w:w="11906" w:h="16838"/>
          <w:pgMar w:top="1134" w:right="850" w:bottom="1134" w:left="1701" w:header="567" w:footer="708" w:gutter="0"/>
          <w:cols w:space="708"/>
          <w:docGrid w:linePitch="360"/>
        </w:sectPr>
      </w:pPr>
    </w:p>
    <w:p w:rsidR="00187599" w:rsidRPr="004846DC" w:rsidRDefault="00187599" w:rsidP="00187599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6"/>
        </w:rPr>
        <w:t xml:space="preserve"> 4</w:t>
      </w:r>
    </w:p>
    <w:p w:rsidR="00187599" w:rsidRPr="004846DC" w:rsidRDefault="00187599" w:rsidP="00187599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>к постановлению</w:t>
      </w:r>
    </w:p>
    <w:p w:rsidR="00187599" w:rsidRPr="004846DC" w:rsidRDefault="00187599" w:rsidP="00187599">
      <w:pPr>
        <w:spacing w:line="276" w:lineRule="auto"/>
        <w:jc w:val="right"/>
        <w:rPr>
          <w:rFonts w:ascii="PT Astra Serif" w:hAnsi="PT Astra Serif"/>
          <w:b/>
          <w:sz w:val="28"/>
          <w:szCs w:val="26"/>
        </w:rPr>
      </w:pPr>
      <w:r w:rsidRPr="004846DC">
        <w:rPr>
          <w:rFonts w:ascii="PT Astra Serif" w:hAnsi="PT Astra Serif"/>
          <w:b/>
          <w:sz w:val="28"/>
          <w:szCs w:val="26"/>
        </w:rPr>
        <w:t xml:space="preserve"> администрации города </w:t>
      </w:r>
      <w:proofErr w:type="spellStart"/>
      <w:r w:rsidRPr="004846DC">
        <w:rPr>
          <w:rFonts w:ascii="PT Astra Serif" w:hAnsi="PT Astra Serif"/>
          <w:b/>
          <w:sz w:val="28"/>
          <w:szCs w:val="26"/>
        </w:rPr>
        <w:t>Югорска</w:t>
      </w:r>
      <w:proofErr w:type="spellEnd"/>
    </w:p>
    <w:p w:rsidR="00187599" w:rsidRPr="00744C34" w:rsidRDefault="00187599" w:rsidP="00187599">
      <w:pPr>
        <w:suppressAutoHyphens w:val="0"/>
        <w:contextualSpacing/>
        <w:jc w:val="right"/>
        <w:rPr>
          <w:rFonts w:ascii="PT Astra Serif" w:hAnsi="PT Astra Serif"/>
          <w:b/>
          <w:sz w:val="28"/>
          <w:szCs w:val="26"/>
        </w:rPr>
      </w:pPr>
      <w:proofErr w:type="gramStart"/>
      <w:r w:rsidRPr="00744C34">
        <w:rPr>
          <w:rFonts w:ascii="PT Astra Serif" w:hAnsi="PT Astra Serif"/>
          <w:b/>
          <w:sz w:val="28"/>
          <w:szCs w:val="26"/>
        </w:rPr>
        <w:t>от</w:t>
      </w:r>
      <w:proofErr w:type="gramEnd"/>
      <w:r w:rsidRPr="00744C34">
        <w:rPr>
          <w:rFonts w:ascii="PT Astra Serif" w:hAnsi="PT Astra Serif"/>
          <w:b/>
          <w:sz w:val="28"/>
          <w:szCs w:val="26"/>
        </w:rPr>
        <w:t xml:space="preserve"> [</w:t>
      </w:r>
      <w:proofErr w:type="gramStart"/>
      <w:r w:rsidRPr="00744C34">
        <w:rPr>
          <w:rFonts w:ascii="PT Astra Serif" w:hAnsi="PT Astra Serif"/>
          <w:b/>
          <w:sz w:val="28"/>
          <w:szCs w:val="26"/>
        </w:rPr>
        <w:t>Дата</w:t>
      </w:r>
      <w:proofErr w:type="gramEnd"/>
      <w:r w:rsidRPr="00744C34">
        <w:rPr>
          <w:rFonts w:ascii="PT Astra Serif" w:hAnsi="PT Astra Serif"/>
          <w:b/>
          <w:sz w:val="28"/>
          <w:szCs w:val="26"/>
        </w:rPr>
        <w:t xml:space="preserve"> документа] № [Номер документа]</w:t>
      </w:r>
    </w:p>
    <w:p w:rsidR="00187599" w:rsidRDefault="00187599" w:rsidP="00187599">
      <w:pPr>
        <w:jc w:val="center"/>
        <w:rPr>
          <w:rFonts w:ascii="PT Astra Serif" w:hAnsi="PT Astra Serif"/>
          <w:b/>
          <w:sz w:val="28"/>
          <w:szCs w:val="24"/>
        </w:rPr>
      </w:pPr>
    </w:p>
    <w:p w:rsidR="00187599" w:rsidRPr="008028FD" w:rsidRDefault="00187599" w:rsidP="00187599">
      <w:pPr>
        <w:jc w:val="center"/>
        <w:rPr>
          <w:rFonts w:ascii="PT Astra Serif" w:hAnsi="PT Astra Serif"/>
          <w:b/>
          <w:sz w:val="28"/>
          <w:szCs w:val="24"/>
        </w:rPr>
      </w:pPr>
      <w:r w:rsidRPr="008028FD">
        <w:rPr>
          <w:rFonts w:ascii="PT Astra Serif" w:hAnsi="PT Astra Serif"/>
          <w:b/>
          <w:sz w:val="28"/>
          <w:szCs w:val="24"/>
        </w:rPr>
        <w:t>Чертеж</w:t>
      </w:r>
      <w:r>
        <w:rPr>
          <w:rFonts w:ascii="PT Astra Serif" w:hAnsi="PT Astra Serif"/>
          <w:b/>
          <w:sz w:val="28"/>
          <w:szCs w:val="24"/>
        </w:rPr>
        <w:t>и</w:t>
      </w:r>
      <w:r w:rsidRPr="008028FD">
        <w:rPr>
          <w:rFonts w:ascii="PT Astra Serif" w:hAnsi="PT Astra Serif"/>
          <w:b/>
          <w:sz w:val="28"/>
          <w:szCs w:val="24"/>
        </w:rPr>
        <w:t xml:space="preserve"> межевания территории </w:t>
      </w:r>
    </w:p>
    <w:p w:rsidR="00187599" w:rsidRDefault="00187599" w:rsidP="00187599">
      <w:pPr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8"/>
          <w:szCs w:val="24"/>
        </w:rPr>
        <w:t>1 этап</w:t>
      </w:r>
    </w:p>
    <w:p w:rsidR="00187599" w:rsidRPr="00AF1FD9" w:rsidRDefault="00187599" w:rsidP="00187599">
      <w:pPr>
        <w:ind w:firstLine="567"/>
        <w:jc w:val="center"/>
        <w:rPr>
          <w:rFonts w:ascii="PT Astra Serif" w:hAnsi="PT Astra Serif"/>
          <w:color w:val="FF0000"/>
          <w:sz w:val="28"/>
          <w:szCs w:val="28"/>
          <w:lang w:eastAsia="x-none"/>
        </w:rPr>
      </w:pPr>
      <w:r>
        <w:rPr>
          <w:rFonts w:ascii="PT Astra Serif" w:hAnsi="PT Astra Serif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10091649" cy="7510264"/>
            <wp:effectExtent l="0" t="0" r="5080" b="0"/>
            <wp:docPr id="7" name="Рисунок 7" descr="C:\Users\Zaiceva_AA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iceva_AA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1649" cy="751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D9" w:rsidRPr="00187599" w:rsidRDefault="00187599" w:rsidP="00AF1FD9">
      <w:pPr>
        <w:rPr>
          <w:rFonts w:ascii="PT Astra Serif" w:hAnsi="PT Astra Serif"/>
          <w:sz w:val="28"/>
          <w:szCs w:val="24"/>
        </w:rPr>
      </w:pPr>
      <w:r>
        <w:rPr>
          <w:rFonts w:ascii="PT Astra Serif" w:hAnsi="PT Astra Serif"/>
          <w:sz w:val="28"/>
          <w:szCs w:val="24"/>
        </w:rPr>
        <w:lastRenderedPageBreak/>
        <w:t>2</w:t>
      </w:r>
      <w:r>
        <w:rPr>
          <w:rFonts w:ascii="PT Astra Serif" w:hAnsi="PT Astra Serif"/>
          <w:sz w:val="28"/>
          <w:szCs w:val="24"/>
        </w:rPr>
        <w:t xml:space="preserve"> этап</w:t>
      </w:r>
    </w:p>
    <w:p w:rsidR="00AF1FD9" w:rsidRPr="00AF1FD9" w:rsidRDefault="00187599" w:rsidP="00187599">
      <w:pPr>
        <w:jc w:val="center"/>
        <w:rPr>
          <w:rFonts w:ascii="PT Astra Serif" w:hAnsi="PT Astra Serif"/>
          <w:sz w:val="28"/>
          <w:szCs w:val="28"/>
        </w:rPr>
      </w:pPr>
      <w:bookmarkStart w:id="18" w:name="_GoBack"/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>
            <wp:extent cx="11588832" cy="8758155"/>
            <wp:effectExtent l="0" t="0" r="0" b="5080"/>
            <wp:docPr id="8" name="Рисунок 8" descr="C:\Users\Zaiceva_AA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iceva_AA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631" cy="876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sectPr w:rsidR="00AF1FD9" w:rsidRPr="00AF1FD9" w:rsidSect="00187599">
      <w:pgSz w:w="23814" w:h="16839" w:orient="landscape" w:code="8"/>
      <w:pgMar w:top="1701" w:right="1134" w:bottom="850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535" w:rsidRDefault="005E5535" w:rsidP="00794C58">
      <w:r>
        <w:separator/>
      </w:r>
    </w:p>
  </w:endnote>
  <w:endnote w:type="continuationSeparator" w:id="0">
    <w:p w:rsidR="005E5535" w:rsidRDefault="005E5535" w:rsidP="00794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MT">
    <w:altName w:val="Arial"/>
    <w:charset w:val="CC"/>
    <w:family w:val="swiss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535" w:rsidRDefault="005E5535" w:rsidP="00794C58">
      <w:r>
        <w:separator/>
      </w:r>
    </w:p>
  </w:footnote>
  <w:footnote w:type="continuationSeparator" w:id="0">
    <w:p w:rsidR="005E5535" w:rsidRDefault="005E5535" w:rsidP="00794C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0645489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  <w:szCs w:val="22"/>
      </w:rPr>
    </w:sdtEndPr>
    <w:sdtContent>
      <w:p w:rsidR="005E5535" w:rsidRPr="0030276E" w:rsidRDefault="005E5535" w:rsidP="005E5535">
        <w:pPr>
          <w:pStyle w:val="af0"/>
          <w:jc w:val="center"/>
          <w:rPr>
            <w:rFonts w:ascii="PT Astra Serif" w:hAnsi="PT Astra Serif"/>
            <w:sz w:val="22"/>
            <w:szCs w:val="22"/>
          </w:rPr>
        </w:pPr>
        <w:r w:rsidRPr="0030276E">
          <w:rPr>
            <w:rFonts w:ascii="PT Astra Serif" w:hAnsi="PT Astra Serif"/>
            <w:sz w:val="22"/>
            <w:szCs w:val="22"/>
          </w:rPr>
          <w:fldChar w:fldCharType="begin"/>
        </w:r>
        <w:r w:rsidRPr="0030276E">
          <w:rPr>
            <w:rFonts w:ascii="PT Astra Serif" w:hAnsi="PT Astra Serif"/>
            <w:sz w:val="22"/>
            <w:szCs w:val="22"/>
          </w:rPr>
          <w:instrText>PAGE   \* MERGEFORMAT</w:instrText>
        </w:r>
        <w:r w:rsidRPr="0030276E">
          <w:rPr>
            <w:rFonts w:ascii="PT Astra Serif" w:hAnsi="PT Astra Serif"/>
            <w:sz w:val="22"/>
            <w:szCs w:val="22"/>
          </w:rPr>
          <w:fldChar w:fldCharType="separate"/>
        </w:r>
        <w:r w:rsidR="00187599">
          <w:rPr>
            <w:rFonts w:ascii="PT Astra Serif" w:hAnsi="PT Astra Serif"/>
            <w:noProof/>
            <w:sz w:val="22"/>
            <w:szCs w:val="22"/>
          </w:rPr>
          <w:t>23</w:t>
        </w:r>
        <w:r w:rsidRPr="0030276E">
          <w:rPr>
            <w:rFonts w:ascii="PT Astra Serif" w:hAnsi="PT Astra Serif"/>
            <w:sz w:val="22"/>
            <w:szCs w:val="2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535" w:rsidRPr="005E5535" w:rsidRDefault="005E5535" w:rsidP="005E5535">
    <w:pPr>
      <w:pStyle w:val="af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A10BD"/>
    <w:multiLevelType w:val="hybridMultilevel"/>
    <w:tmpl w:val="3B882A84"/>
    <w:lvl w:ilvl="0" w:tplc="5BD8D6FA">
      <w:start w:val="1"/>
      <w:numFmt w:val="decimal"/>
      <w:lvlText w:val="%1."/>
      <w:lvlJc w:val="left"/>
      <w:pPr>
        <w:ind w:left="783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">
    <w:nsid w:val="18EA0DC1"/>
    <w:multiLevelType w:val="multilevel"/>
    <w:tmpl w:val="95A45C8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">
    <w:nsid w:val="389D2508"/>
    <w:multiLevelType w:val="hybridMultilevel"/>
    <w:tmpl w:val="BA668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43B50"/>
    <w:multiLevelType w:val="multilevel"/>
    <w:tmpl w:val="CAEA0DB8"/>
    <w:lvl w:ilvl="0">
      <w:start w:val="1"/>
      <w:numFmt w:val="decimal"/>
      <w:lvlText w:val="%1."/>
      <w:lvlJc w:val="left"/>
      <w:rPr>
        <w:rFonts w:ascii="PT Astra Serif" w:eastAsia="Times New Roman" w:hAnsi="PT Astra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C5F75A0"/>
    <w:multiLevelType w:val="hybridMultilevel"/>
    <w:tmpl w:val="7E96A6EC"/>
    <w:lvl w:ilvl="0" w:tplc="514640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B3146F"/>
    <w:multiLevelType w:val="hybridMultilevel"/>
    <w:tmpl w:val="C33C67BC"/>
    <w:lvl w:ilvl="0" w:tplc="EF5409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6C32A3"/>
    <w:multiLevelType w:val="multilevel"/>
    <w:tmpl w:val="C4DE15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6D4A7406"/>
    <w:multiLevelType w:val="hybridMultilevel"/>
    <w:tmpl w:val="78EEA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F25"/>
    <w:rsid w:val="0001036E"/>
    <w:rsid w:val="001628E1"/>
    <w:rsid w:val="00187599"/>
    <w:rsid w:val="001E7861"/>
    <w:rsid w:val="00213F25"/>
    <w:rsid w:val="0030276E"/>
    <w:rsid w:val="00422E01"/>
    <w:rsid w:val="00457AFB"/>
    <w:rsid w:val="005E5535"/>
    <w:rsid w:val="007432E2"/>
    <w:rsid w:val="007527CC"/>
    <w:rsid w:val="00794C58"/>
    <w:rsid w:val="008028FD"/>
    <w:rsid w:val="00804D3D"/>
    <w:rsid w:val="00991F76"/>
    <w:rsid w:val="009D3562"/>
    <w:rsid w:val="00A32EBA"/>
    <w:rsid w:val="00A614AB"/>
    <w:rsid w:val="00A67D35"/>
    <w:rsid w:val="00AF1FD9"/>
    <w:rsid w:val="00AF4F40"/>
    <w:rsid w:val="00B74ED2"/>
    <w:rsid w:val="00B91952"/>
    <w:rsid w:val="00BC07A1"/>
    <w:rsid w:val="00BC1DCD"/>
    <w:rsid w:val="00C61121"/>
    <w:rsid w:val="00C94410"/>
    <w:rsid w:val="00CE3894"/>
    <w:rsid w:val="00D039FD"/>
    <w:rsid w:val="00D21A83"/>
    <w:rsid w:val="00D64B0D"/>
    <w:rsid w:val="00D84242"/>
    <w:rsid w:val="00D93BDB"/>
    <w:rsid w:val="00E13647"/>
    <w:rsid w:val="00E301DC"/>
    <w:rsid w:val="00E56CDB"/>
    <w:rsid w:val="00ED439C"/>
    <w:rsid w:val="00F05A27"/>
    <w:rsid w:val="00F16440"/>
    <w:rsid w:val="00F7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E0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1"/>
    <w:autoRedefine/>
    <w:qFormat/>
    <w:rsid w:val="00457AFB"/>
    <w:pPr>
      <w:keepNext/>
      <w:suppressAutoHyphens w:val="0"/>
      <w:spacing w:before="120"/>
      <w:ind w:left="11"/>
      <w:outlineLvl w:val="1"/>
    </w:pPr>
    <w:rPr>
      <w:b/>
      <w:bCs/>
      <w:iCs/>
      <w:caps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A32E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D356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22E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22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2E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E01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aliases w:val="Bullet List,FooterText,numbered,List Paragraph1,А,Table-Normal,RSHB_Table-Normal,Paragraphe de liste1,lp1,ПАРАГРАФ,SL_Абзац списка,Нумерованый список,СпБезКС,Use Case List Paragraph,UL,Абзац маркированнный,List Paragraph,Абзац с отступом"/>
    <w:basedOn w:val="a"/>
    <w:link w:val="a7"/>
    <w:uiPriority w:val="1"/>
    <w:qFormat/>
    <w:rsid w:val="00422E01"/>
    <w:pPr>
      <w:ind w:left="720"/>
      <w:contextualSpacing/>
    </w:pPr>
  </w:style>
  <w:style w:type="character" w:customStyle="1" w:styleId="20">
    <w:name w:val="Заголовок 2 Знак"/>
    <w:basedOn w:val="a0"/>
    <w:uiPriority w:val="9"/>
    <w:semiHidden/>
    <w:rsid w:val="00457A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21">
    <w:name w:val="Заголовок 2 Знак1"/>
    <w:link w:val="2"/>
    <w:rsid w:val="00457AFB"/>
    <w:rPr>
      <w:rFonts w:ascii="Times New Roman" w:eastAsia="Times New Roman" w:hAnsi="Times New Roman" w:cs="Times New Roman"/>
      <w:b/>
      <w:bCs/>
      <w:iCs/>
      <w:caps/>
      <w:sz w:val="24"/>
      <w:szCs w:val="24"/>
      <w:lang w:val="x-none" w:eastAsia="x-none"/>
    </w:rPr>
  </w:style>
  <w:style w:type="paragraph" w:customStyle="1" w:styleId="S">
    <w:name w:val="S_Обычный"/>
    <w:basedOn w:val="a"/>
    <w:link w:val="S0"/>
    <w:qFormat/>
    <w:rsid w:val="00457AFB"/>
    <w:pPr>
      <w:suppressAutoHyphens w:val="0"/>
      <w:ind w:firstLine="709"/>
      <w:jc w:val="both"/>
    </w:pPr>
    <w:rPr>
      <w:sz w:val="24"/>
      <w:szCs w:val="24"/>
    </w:rPr>
  </w:style>
  <w:style w:type="character" w:customStyle="1" w:styleId="a7">
    <w:name w:val="Абзац списка Знак"/>
    <w:aliases w:val="Bullet List Знак,FooterText Знак,numbered Знак,List Paragraph1 Знак,А Знак,Table-Normal Знак,RSHB_Table-Normal Знак,Paragraphe de liste1 Знак,lp1 Знак,ПАРАГРАФ Знак,SL_Абзац списка Знак,Нумерованый список Знак,СпБезКС Знак,UL Знак"/>
    <w:link w:val="a6"/>
    <w:uiPriority w:val="1"/>
    <w:locked/>
    <w:rsid w:val="00457AF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A32EB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paragraph" w:styleId="a8">
    <w:name w:val="caption"/>
    <w:basedOn w:val="a"/>
    <w:next w:val="a"/>
    <w:uiPriority w:val="35"/>
    <w:unhideWhenUsed/>
    <w:qFormat/>
    <w:rsid w:val="00991F76"/>
    <w:pPr>
      <w:suppressAutoHyphens w:val="0"/>
    </w:pPr>
    <w:rPr>
      <w:rFonts w:eastAsia="SimSun"/>
      <w:b/>
      <w:bCs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9D356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ar-SA"/>
    </w:rPr>
  </w:style>
  <w:style w:type="character" w:customStyle="1" w:styleId="S0">
    <w:name w:val="S_Обычный Знак"/>
    <w:link w:val="S"/>
    <w:locked/>
    <w:rsid w:val="009D356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basedOn w:val="a"/>
    <w:link w:val="aa"/>
    <w:qFormat/>
    <w:rsid w:val="009D3562"/>
    <w:pPr>
      <w:suppressAutoHyphens w:val="0"/>
    </w:pPr>
    <w:rPr>
      <w:rFonts w:eastAsia="SimSun"/>
      <w:sz w:val="24"/>
      <w:szCs w:val="24"/>
      <w:lang w:eastAsia="zh-CN"/>
    </w:rPr>
  </w:style>
  <w:style w:type="character" w:customStyle="1" w:styleId="aa">
    <w:name w:val="Без интервала Знак"/>
    <w:link w:val="a9"/>
    <w:rsid w:val="009D3562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b">
    <w:name w:val="Body Text Indent"/>
    <w:basedOn w:val="a"/>
    <w:link w:val="ac"/>
    <w:rsid w:val="009D3562"/>
    <w:pPr>
      <w:suppressAutoHyphens w:val="0"/>
      <w:spacing w:after="120"/>
      <w:ind w:left="283"/>
    </w:pPr>
    <w:rPr>
      <w:sz w:val="24"/>
      <w:szCs w:val="24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9D356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Маркированный"/>
    <w:basedOn w:val="a"/>
    <w:link w:val="S10"/>
    <w:autoRedefine/>
    <w:qFormat/>
    <w:rsid w:val="009D3562"/>
    <w:pPr>
      <w:suppressAutoHyphens w:val="0"/>
      <w:spacing w:line="360" w:lineRule="auto"/>
      <w:ind w:firstLine="709"/>
      <w:jc w:val="both"/>
    </w:pPr>
    <w:rPr>
      <w:sz w:val="24"/>
      <w:szCs w:val="24"/>
      <w:lang w:val="x-none"/>
    </w:rPr>
  </w:style>
  <w:style w:type="character" w:customStyle="1" w:styleId="S10">
    <w:name w:val="S_Маркированный Знак1"/>
    <w:link w:val="S1"/>
    <w:locked/>
    <w:rsid w:val="009D3562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S2">
    <w:name w:val="S_Заголовок таблицы"/>
    <w:basedOn w:val="S"/>
    <w:rsid w:val="009D3562"/>
    <w:pPr>
      <w:jc w:val="center"/>
    </w:pPr>
    <w:rPr>
      <w:u w:val="single"/>
      <w:lang w:val="x-none"/>
    </w:rPr>
  </w:style>
  <w:style w:type="paragraph" w:styleId="ad">
    <w:name w:val="Body Text"/>
    <w:basedOn w:val="a"/>
    <w:link w:val="ae"/>
    <w:uiPriority w:val="99"/>
    <w:unhideWhenUsed/>
    <w:rsid w:val="009D3562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9D35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1">
    <w:name w:val="Body Text 3"/>
    <w:basedOn w:val="a"/>
    <w:link w:val="32"/>
    <w:rsid w:val="009D3562"/>
    <w:pPr>
      <w:suppressAutoHyphens w:val="0"/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9D356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af">
    <w:name w:val="Основной текст_"/>
    <w:link w:val="10"/>
    <w:rsid w:val="009D3562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0">
    <w:name w:val="Основной текст10"/>
    <w:basedOn w:val="a"/>
    <w:link w:val="af"/>
    <w:rsid w:val="009D3562"/>
    <w:pPr>
      <w:widowControl w:val="0"/>
      <w:shd w:val="clear" w:color="auto" w:fill="FFFFFF"/>
      <w:suppressAutoHyphens w:val="0"/>
      <w:spacing w:before="60" w:after="60" w:line="0" w:lineRule="atLeast"/>
      <w:ind w:hanging="1140"/>
    </w:pPr>
    <w:rPr>
      <w:rFonts w:cstheme="minorBidi"/>
      <w:sz w:val="23"/>
      <w:szCs w:val="23"/>
      <w:lang w:eastAsia="en-US"/>
    </w:rPr>
  </w:style>
  <w:style w:type="paragraph" w:styleId="af0">
    <w:name w:val="header"/>
    <w:basedOn w:val="a"/>
    <w:link w:val="af1"/>
    <w:uiPriority w:val="99"/>
    <w:unhideWhenUsed/>
    <w:rsid w:val="00794C5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94C5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footer"/>
    <w:basedOn w:val="a"/>
    <w:link w:val="af3"/>
    <w:uiPriority w:val="99"/>
    <w:unhideWhenUsed/>
    <w:rsid w:val="00794C5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94C58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E0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heading 2"/>
    <w:basedOn w:val="a"/>
    <w:next w:val="a"/>
    <w:link w:val="21"/>
    <w:autoRedefine/>
    <w:qFormat/>
    <w:rsid w:val="00457AFB"/>
    <w:pPr>
      <w:keepNext/>
      <w:suppressAutoHyphens w:val="0"/>
      <w:spacing w:before="120"/>
      <w:ind w:left="11"/>
      <w:outlineLvl w:val="1"/>
    </w:pPr>
    <w:rPr>
      <w:b/>
      <w:bCs/>
      <w:iCs/>
      <w:caps/>
      <w:sz w:val="24"/>
      <w:szCs w:val="24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A32EB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D356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422E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422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2E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2E01"/>
    <w:rPr>
      <w:rFonts w:ascii="Tahoma" w:eastAsia="Times New Roman" w:hAnsi="Tahoma" w:cs="Tahoma"/>
      <w:sz w:val="16"/>
      <w:szCs w:val="16"/>
      <w:lang w:eastAsia="ar-SA"/>
    </w:rPr>
  </w:style>
  <w:style w:type="paragraph" w:styleId="a6">
    <w:name w:val="List Paragraph"/>
    <w:aliases w:val="Bullet List,FooterText,numbered,List Paragraph1,А,Table-Normal,RSHB_Table-Normal,Paragraphe de liste1,lp1,ПАРАГРАФ,SL_Абзац списка,Нумерованый список,СпБезКС,Use Case List Paragraph,UL,Абзац маркированнный,List Paragraph,Абзац с отступом"/>
    <w:basedOn w:val="a"/>
    <w:link w:val="a7"/>
    <w:uiPriority w:val="1"/>
    <w:qFormat/>
    <w:rsid w:val="00422E01"/>
    <w:pPr>
      <w:ind w:left="720"/>
      <w:contextualSpacing/>
    </w:pPr>
  </w:style>
  <w:style w:type="character" w:customStyle="1" w:styleId="20">
    <w:name w:val="Заголовок 2 Знак"/>
    <w:basedOn w:val="a0"/>
    <w:uiPriority w:val="9"/>
    <w:semiHidden/>
    <w:rsid w:val="00457A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21">
    <w:name w:val="Заголовок 2 Знак1"/>
    <w:link w:val="2"/>
    <w:rsid w:val="00457AFB"/>
    <w:rPr>
      <w:rFonts w:ascii="Times New Roman" w:eastAsia="Times New Roman" w:hAnsi="Times New Roman" w:cs="Times New Roman"/>
      <w:b/>
      <w:bCs/>
      <w:iCs/>
      <w:caps/>
      <w:sz w:val="24"/>
      <w:szCs w:val="24"/>
      <w:lang w:val="x-none" w:eastAsia="x-none"/>
    </w:rPr>
  </w:style>
  <w:style w:type="paragraph" w:customStyle="1" w:styleId="S">
    <w:name w:val="S_Обычный"/>
    <w:basedOn w:val="a"/>
    <w:link w:val="S0"/>
    <w:qFormat/>
    <w:rsid w:val="00457AFB"/>
    <w:pPr>
      <w:suppressAutoHyphens w:val="0"/>
      <w:ind w:firstLine="709"/>
      <w:jc w:val="both"/>
    </w:pPr>
    <w:rPr>
      <w:sz w:val="24"/>
      <w:szCs w:val="24"/>
    </w:rPr>
  </w:style>
  <w:style w:type="character" w:customStyle="1" w:styleId="a7">
    <w:name w:val="Абзац списка Знак"/>
    <w:aliases w:val="Bullet List Знак,FooterText Знак,numbered Знак,List Paragraph1 Знак,А Знак,Table-Normal Знак,RSHB_Table-Normal Знак,Paragraphe de liste1 Знак,lp1 Знак,ПАРАГРАФ Знак,SL_Абзац списка Знак,Нумерованый список Знак,СпБезКС Знак,UL Знак"/>
    <w:link w:val="a6"/>
    <w:uiPriority w:val="1"/>
    <w:locked/>
    <w:rsid w:val="00457AF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A32EBA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ar-SA"/>
    </w:rPr>
  </w:style>
  <w:style w:type="paragraph" w:styleId="a8">
    <w:name w:val="caption"/>
    <w:basedOn w:val="a"/>
    <w:next w:val="a"/>
    <w:uiPriority w:val="35"/>
    <w:unhideWhenUsed/>
    <w:qFormat/>
    <w:rsid w:val="00991F76"/>
    <w:pPr>
      <w:suppressAutoHyphens w:val="0"/>
    </w:pPr>
    <w:rPr>
      <w:rFonts w:eastAsia="SimSun"/>
      <w:b/>
      <w:bCs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9D3562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ar-SA"/>
    </w:rPr>
  </w:style>
  <w:style w:type="character" w:customStyle="1" w:styleId="S0">
    <w:name w:val="S_Обычный Знак"/>
    <w:link w:val="S"/>
    <w:locked/>
    <w:rsid w:val="009D356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basedOn w:val="a"/>
    <w:link w:val="aa"/>
    <w:qFormat/>
    <w:rsid w:val="009D3562"/>
    <w:pPr>
      <w:suppressAutoHyphens w:val="0"/>
    </w:pPr>
    <w:rPr>
      <w:rFonts w:eastAsia="SimSun"/>
      <w:sz w:val="24"/>
      <w:szCs w:val="24"/>
      <w:lang w:eastAsia="zh-CN"/>
    </w:rPr>
  </w:style>
  <w:style w:type="character" w:customStyle="1" w:styleId="aa">
    <w:name w:val="Без интервала Знак"/>
    <w:link w:val="a9"/>
    <w:rsid w:val="009D3562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b">
    <w:name w:val="Body Text Indent"/>
    <w:basedOn w:val="a"/>
    <w:link w:val="ac"/>
    <w:rsid w:val="009D3562"/>
    <w:pPr>
      <w:suppressAutoHyphens w:val="0"/>
      <w:spacing w:after="120"/>
      <w:ind w:left="283"/>
    </w:pPr>
    <w:rPr>
      <w:sz w:val="24"/>
      <w:szCs w:val="24"/>
      <w:lang w:val="x-none" w:eastAsia="x-none"/>
    </w:rPr>
  </w:style>
  <w:style w:type="character" w:customStyle="1" w:styleId="ac">
    <w:name w:val="Основной текст с отступом Знак"/>
    <w:basedOn w:val="a0"/>
    <w:link w:val="ab"/>
    <w:rsid w:val="009D356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Маркированный"/>
    <w:basedOn w:val="a"/>
    <w:link w:val="S10"/>
    <w:autoRedefine/>
    <w:qFormat/>
    <w:rsid w:val="009D3562"/>
    <w:pPr>
      <w:suppressAutoHyphens w:val="0"/>
      <w:spacing w:line="360" w:lineRule="auto"/>
      <w:ind w:firstLine="709"/>
      <w:jc w:val="both"/>
    </w:pPr>
    <w:rPr>
      <w:sz w:val="24"/>
      <w:szCs w:val="24"/>
      <w:lang w:val="x-none"/>
    </w:rPr>
  </w:style>
  <w:style w:type="character" w:customStyle="1" w:styleId="S10">
    <w:name w:val="S_Маркированный Знак1"/>
    <w:link w:val="S1"/>
    <w:locked/>
    <w:rsid w:val="009D3562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S2">
    <w:name w:val="S_Заголовок таблицы"/>
    <w:basedOn w:val="S"/>
    <w:rsid w:val="009D3562"/>
    <w:pPr>
      <w:jc w:val="center"/>
    </w:pPr>
    <w:rPr>
      <w:u w:val="single"/>
      <w:lang w:val="x-none"/>
    </w:rPr>
  </w:style>
  <w:style w:type="paragraph" w:styleId="ad">
    <w:name w:val="Body Text"/>
    <w:basedOn w:val="a"/>
    <w:link w:val="ae"/>
    <w:uiPriority w:val="99"/>
    <w:unhideWhenUsed/>
    <w:rsid w:val="009D3562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9D356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1">
    <w:name w:val="Body Text 3"/>
    <w:basedOn w:val="a"/>
    <w:link w:val="32"/>
    <w:rsid w:val="009D3562"/>
    <w:pPr>
      <w:suppressAutoHyphens w:val="0"/>
      <w:spacing w:after="120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9D3562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af">
    <w:name w:val="Основной текст_"/>
    <w:link w:val="10"/>
    <w:rsid w:val="009D3562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10">
    <w:name w:val="Основной текст10"/>
    <w:basedOn w:val="a"/>
    <w:link w:val="af"/>
    <w:rsid w:val="009D3562"/>
    <w:pPr>
      <w:widowControl w:val="0"/>
      <w:shd w:val="clear" w:color="auto" w:fill="FFFFFF"/>
      <w:suppressAutoHyphens w:val="0"/>
      <w:spacing w:before="60" w:after="60" w:line="0" w:lineRule="atLeast"/>
      <w:ind w:hanging="1140"/>
    </w:pPr>
    <w:rPr>
      <w:rFonts w:cstheme="minorBidi"/>
      <w:sz w:val="23"/>
      <w:szCs w:val="23"/>
      <w:lang w:eastAsia="en-US"/>
    </w:rPr>
  </w:style>
  <w:style w:type="paragraph" w:styleId="af0">
    <w:name w:val="header"/>
    <w:basedOn w:val="a"/>
    <w:link w:val="af1"/>
    <w:uiPriority w:val="99"/>
    <w:unhideWhenUsed/>
    <w:rsid w:val="00794C58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794C58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2">
    <w:name w:val="footer"/>
    <w:basedOn w:val="a"/>
    <w:link w:val="af3"/>
    <w:uiPriority w:val="99"/>
    <w:unhideWhenUsed/>
    <w:rsid w:val="00794C5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794C58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F8317-6EF0-4D8B-BF83-BE32CC74F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26</Pages>
  <Words>5900</Words>
  <Characters>33630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Зайцева Анна Анатольевна</dc:creator>
  <cp:lastModifiedBy>Зайцева Анна Анатольевна</cp:lastModifiedBy>
  <cp:revision>21</cp:revision>
  <cp:lastPrinted>2024-01-15T07:14:00Z</cp:lastPrinted>
  <dcterms:created xsi:type="dcterms:W3CDTF">2024-01-12T11:51:00Z</dcterms:created>
  <dcterms:modified xsi:type="dcterms:W3CDTF">2024-01-18T06:26:00Z</dcterms:modified>
</cp:coreProperties>
</file>