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 объявления цены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F03979" w:rsidP="00F0397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7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муниципального имущества 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  <w:r w:rsidR="002057C9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</w:t>
            </w:r>
            <w:r w:rsidR="002057C9" w:rsidRPr="002057C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F70CC9">
              <w:rPr>
                <w:rFonts w:ascii="Times New Roman" w:hAnsi="Times New Roman" w:cs="Times New Roman"/>
                <w:sz w:val="24"/>
                <w:szCs w:val="24"/>
              </w:rPr>
              <w:t>Шакирова Анна Игоревна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2D4C90" w:rsidP="0035777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Нежилое здание с кадастровым номером 86:22:0004002:287 расположенное по адресу: г. Югорск, ул. Славянская, 2</w:t>
            </w:r>
            <w:proofErr w:type="gramStart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77A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</w:t>
            </w: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86:22:0004002:507, разрешенное использование: производственная деятельность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F70C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остановлением ад</w:t>
            </w:r>
            <w:r w:rsidR="0035777A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города Югорска от </w:t>
            </w:r>
            <w:r w:rsidR="00F70CC9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="001A3B9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5777A">
              <w:rPr>
                <w:rFonts w:ascii="Times New Roman" w:hAnsi="Times New Roman" w:cs="Times New Roman"/>
                <w:sz w:val="24"/>
                <w:szCs w:val="24"/>
              </w:rPr>
              <w:t xml:space="preserve">да № </w:t>
            </w:r>
            <w:r w:rsidR="00F70CC9">
              <w:rPr>
                <w:rFonts w:ascii="Times New Roman" w:hAnsi="Times New Roman" w:cs="Times New Roman"/>
                <w:sz w:val="24"/>
                <w:szCs w:val="24"/>
              </w:rPr>
              <w:t>2468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здание: 2-3 этажное, общей площадью 1391,9 </w:t>
            </w:r>
            <w:proofErr w:type="spellStart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., год постройки 1993, фундамент: железобетонные блоки, стены: кирпичные, перекрытия: ж/бетонные, кровля: толь</w:t>
            </w:r>
            <w:proofErr w:type="gramStart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олы: бетон, плитка, доски, линолеум, металл.  Расположено на земельном участке общей площадью 5 866 кв. м.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35777A" w:rsidRPr="0035777A" w:rsidRDefault="0035777A" w:rsidP="003577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7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продажи земельного участка составляет </w:t>
            </w:r>
            <w:r w:rsidRPr="0035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575 000 руб. 00 коп.</w:t>
            </w:r>
            <w:r w:rsidRPr="00357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(Пятьсот семьдесят пять тысяч рублей 00 копеек), НДС не облагается. Стоимость земельного участка не входит в стоимость нежилого здания и оплачивается покупателем отдельно, одновременно с оплатой приобретенного недвижимого </w:t>
            </w:r>
            <w:r w:rsidRPr="00357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имущества.</w:t>
            </w:r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EF09BE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820CA8" w:rsidRPr="00C4149B" w:rsidRDefault="00820CA8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F70C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70CC9">
              <w:rPr>
                <w:rFonts w:ascii="Times New Roman" w:hAnsi="Times New Roman" w:cs="Times New Roman"/>
                <w:sz w:val="24"/>
                <w:szCs w:val="24"/>
              </w:rPr>
              <w:t>форме электронного документа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C6BB5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="006C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BB5" w:rsidRPr="006C6BB5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сделки превышающей 500 000 рублей покупателям может предоставляться рассрочка сроком до шести месяцев, оплата имущества осуществляется посредством ежемесячных выплат в равных долях. </w:t>
            </w:r>
          </w:p>
          <w:p w:rsidR="00B157F9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 объявления о продаже</w:t>
            </w:r>
            <w:r w:rsidR="00C4149B"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9D3688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B66050">
              <w:rPr>
                <w:rFonts w:ascii="Times New Roman" w:hAnsi="Times New Roman" w:cs="Times New Roman"/>
                <w:sz w:val="24"/>
                <w:szCs w:val="24"/>
              </w:rPr>
              <w:t>Претендента.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Претендента.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A762C2" w:rsidRPr="007026C5" w:rsidRDefault="00A762C2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2">
              <w:rPr>
                <w:rFonts w:ascii="Times New Roman" w:hAnsi="Times New Roman" w:cs="Times New Roman"/>
                <w:sz w:val="24"/>
                <w:szCs w:val="24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DE720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F70CC9" w:rsidP="00F70C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27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1A3B94" w:rsidRDefault="001A3B9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B94" w:rsidRDefault="001A3B94" w:rsidP="001A3B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E41DB1" w:rsidP="00F70C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27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7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F70CC9" w:rsidP="00E41DB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4727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09:00 (МСК)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купателем имущества признается: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а) в случае регистрации одной заявки и предложения о цене имущества - участник,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представивший это предложение;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б) в случае регистрации нескольких заявок и предложений о цене имущества - участник, предложивший наибольшую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за продаваемое имущество;</w:t>
            </w:r>
          </w:p>
          <w:p w:rsid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435E12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2F4D34" w:rsidRDefault="00435E12" w:rsidP="008928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435E12" w:rsidTr="002F4D34">
        <w:tc>
          <w:tcPr>
            <w:tcW w:w="2660" w:type="dxa"/>
          </w:tcPr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435E12" w:rsidRP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с аукциона 27.07.2018, аукцион был признан не состоявшимся ввиду отсутствия заявок на участие в аукционе;</w:t>
            </w:r>
          </w:p>
          <w:p w:rsidR="00435E12" w:rsidRP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посредством публичного предложения 08.10.2018, продажа была признана не состоявшейся ввиду отсутствия заявок на участие в продаже;</w:t>
            </w:r>
          </w:p>
          <w:p w:rsidR="00435E12" w:rsidRP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посредством публичного предложения 06.11.2018, продажа была признана не состоявшейся ввиду отсутствия заявок на участие в продаже;</w:t>
            </w:r>
          </w:p>
          <w:p w:rsidR="00435E12" w:rsidRP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без объявления цены 19.12.2018, продажа была признана не состоявшейся в связи с уклонением покупателя от заключения договора купли-продажи имущества в установленный срок;</w:t>
            </w:r>
          </w:p>
          <w:p w:rsid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с аукциона 22.04.2019, аукцион был признан не состоявшимся ввиду отсутств</w:t>
            </w:r>
            <w:r w:rsidR="0035777A">
              <w:rPr>
                <w:rFonts w:ascii="Times New Roman" w:hAnsi="Times New Roman" w:cs="Times New Roman"/>
                <w:sz w:val="24"/>
                <w:szCs w:val="24"/>
              </w:rPr>
              <w:t>ия заявок на участие в аукционе;</w:t>
            </w:r>
          </w:p>
          <w:p w:rsidR="0035777A" w:rsidRDefault="0035777A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посре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публичного предложения 05.06.2019</w:t>
            </w: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, продажа была признана не состоявшейся ввиду отсутствия заявок на участие в продаже;</w:t>
            </w:r>
          </w:p>
          <w:p w:rsidR="0035777A" w:rsidRDefault="0035777A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продажу без объявления цены 07.08.2019</w:t>
            </w: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, продажа была признана не состоявшейся в связи с уклонением покупателя от заключения договора купли-продажи имущества в установленный срок;</w:t>
            </w:r>
          </w:p>
          <w:p w:rsidR="00F70CC9" w:rsidRDefault="00F70CC9" w:rsidP="00F70C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продажу без объявления цены 12.11.2019</w:t>
            </w: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, продажа была признана не состоявшейся в связи с уклонением покупателя от заключения договора купли-продажи имущества в установленный срок;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1665F3"/>
    <w:rsid w:val="001A3B94"/>
    <w:rsid w:val="002057C9"/>
    <w:rsid w:val="00210668"/>
    <w:rsid w:val="002D4C90"/>
    <w:rsid w:val="002F4D34"/>
    <w:rsid w:val="0035777A"/>
    <w:rsid w:val="00435E12"/>
    <w:rsid w:val="004727CA"/>
    <w:rsid w:val="004802FD"/>
    <w:rsid w:val="00484968"/>
    <w:rsid w:val="006B118F"/>
    <w:rsid w:val="006C6BB5"/>
    <w:rsid w:val="007026C5"/>
    <w:rsid w:val="00820CA8"/>
    <w:rsid w:val="008928F7"/>
    <w:rsid w:val="0099470B"/>
    <w:rsid w:val="009D3688"/>
    <w:rsid w:val="00A56581"/>
    <w:rsid w:val="00A762C2"/>
    <w:rsid w:val="00B05404"/>
    <w:rsid w:val="00B157F9"/>
    <w:rsid w:val="00B66050"/>
    <w:rsid w:val="00B72B0E"/>
    <w:rsid w:val="00B97748"/>
    <w:rsid w:val="00C4149B"/>
    <w:rsid w:val="00CB13B5"/>
    <w:rsid w:val="00CB1B49"/>
    <w:rsid w:val="00D17F7B"/>
    <w:rsid w:val="00D24C20"/>
    <w:rsid w:val="00D92B81"/>
    <w:rsid w:val="00DE7205"/>
    <w:rsid w:val="00E41DB1"/>
    <w:rsid w:val="00EE6948"/>
    <w:rsid w:val="00EF09BE"/>
    <w:rsid w:val="00F03979"/>
    <w:rsid w:val="00F70CC9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22</cp:revision>
  <cp:lastPrinted>2019-07-08T05:11:00Z</cp:lastPrinted>
  <dcterms:created xsi:type="dcterms:W3CDTF">2019-06-25T04:55:00Z</dcterms:created>
  <dcterms:modified xsi:type="dcterms:W3CDTF">2019-11-23T06:02:00Z</dcterms:modified>
</cp:coreProperties>
</file>