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F2" w:rsidRDefault="00286EF2" w:rsidP="00286EF2">
      <w:pPr>
        <w:jc w:val="center"/>
        <w:rPr>
          <w:b/>
        </w:rPr>
      </w:pPr>
      <w:bookmarkStart w:id="0" w:name="_GoBack"/>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286EF2" w:rsidRDefault="00286EF2" w:rsidP="00286EF2">
      <w:pPr>
        <w:jc w:val="center"/>
        <w:rPr>
          <w:b/>
        </w:rPr>
      </w:pPr>
      <w:r>
        <w:rPr>
          <w:b/>
        </w:rPr>
        <w:t xml:space="preserve">Администрация города </w:t>
      </w:r>
      <w:proofErr w:type="spellStart"/>
      <w:r>
        <w:rPr>
          <w:b/>
        </w:rPr>
        <w:t>Югорска</w:t>
      </w:r>
      <w:proofErr w:type="spellEnd"/>
    </w:p>
    <w:p w:rsidR="00286EF2" w:rsidRDefault="00286EF2" w:rsidP="00286EF2">
      <w:pPr>
        <w:jc w:val="center"/>
        <w:rPr>
          <w:b/>
          <w:bCs/>
        </w:rPr>
      </w:pPr>
      <w:r>
        <w:rPr>
          <w:b/>
          <w:bCs/>
        </w:rPr>
        <w:t>ПРОТОКОЛ</w:t>
      </w:r>
    </w:p>
    <w:p w:rsidR="00286EF2" w:rsidRDefault="00286EF2" w:rsidP="00286EF2">
      <w:pPr>
        <w:jc w:val="center"/>
        <w:rPr>
          <w:b/>
        </w:rPr>
      </w:pPr>
      <w:r>
        <w:rPr>
          <w:b/>
        </w:rPr>
        <w:t>рассмотрения единственной заявки на участие в аукционе в электронной форме</w:t>
      </w:r>
    </w:p>
    <w:p w:rsidR="00286EF2" w:rsidRDefault="00286EF2" w:rsidP="00286EF2">
      <w:pPr>
        <w:jc w:val="center"/>
        <w:rPr>
          <w:b/>
        </w:rPr>
      </w:pPr>
    </w:p>
    <w:p w:rsidR="00286EF2" w:rsidRDefault="00286EF2" w:rsidP="00286EF2">
      <w:pPr>
        <w:jc w:val="both"/>
        <w:rPr>
          <w:b/>
        </w:rPr>
      </w:pPr>
      <w:r>
        <w:t xml:space="preserve">         «27» июня 2017 г.                                                                                № 01873000058170000191-1</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 xml:space="preserve">ПРИСУТСТВОВАЛИ: </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3302A2">
        <w:rPr>
          <w:rFonts w:ascii="Times New Roman" w:hAnsi="Times New Roman"/>
          <w:sz w:val="24"/>
          <w:szCs w:val="24"/>
        </w:rPr>
        <w:t>Югорска</w:t>
      </w:r>
      <w:proofErr w:type="spellEnd"/>
      <w:r w:rsidRPr="003302A2">
        <w:rPr>
          <w:rFonts w:ascii="Times New Roman" w:hAnsi="Times New Roman"/>
          <w:sz w:val="24"/>
          <w:szCs w:val="24"/>
        </w:rPr>
        <w:t xml:space="preserve"> (далее - комиссия) в следующем  составе:</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 xml:space="preserve">1. С.Д. </w:t>
      </w:r>
      <w:proofErr w:type="spellStart"/>
      <w:r w:rsidRPr="003302A2">
        <w:rPr>
          <w:rFonts w:ascii="Times New Roman" w:hAnsi="Times New Roman"/>
          <w:sz w:val="24"/>
          <w:szCs w:val="24"/>
        </w:rPr>
        <w:t>Голин</w:t>
      </w:r>
      <w:proofErr w:type="spellEnd"/>
      <w:r w:rsidRPr="003302A2">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302A2">
        <w:rPr>
          <w:rFonts w:ascii="Times New Roman" w:hAnsi="Times New Roman"/>
          <w:sz w:val="24"/>
          <w:szCs w:val="24"/>
        </w:rPr>
        <w:t>Югорска</w:t>
      </w:r>
      <w:proofErr w:type="spellEnd"/>
      <w:r w:rsidRPr="003302A2">
        <w:rPr>
          <w:rFonts w:ascii="Times New Roman" w:hAnsi="Times New Roman"/>
          <w:sz w:val="24"/>
          <w:szCs w:val="24"/>
        </w:rPr>
        <w:t>;</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 xml:space="preserve">2. В.А. </w:t>
      </w:r>
      <w:proofErr w:type="spellStart"/>
      <w:r w:rsidRPr="003302A2">
        <w:rPr>
          <w:rFonts w:ascii="Times New Roman" w:hAnsi="Times New Roman"/>
          <w:sz w:val="24"/>
          <w:szCs w:val="24"/>
        </w:rPr>
        <w:t>Климин</w:t>
      </w:r>
      <w:proofErr w:type="spellEnd"/>
      <w:r w:rsidRPr="003302A2">
        <w:rPr>
          <w:rFonts w:ascii="Times New Roman" w:hAnsi="Times New Roman"/>
          <w:sz w:val="24"/>
          <w:szCs w:val="24"/>
        </w:rPr>
        <w:t xml:space="preserve"> - председатель Думы города </w:t>
      </w:r>
      <w:proofErr w:type="spellStart"/>
      <w:r w:rsidRPr="003302A2">
        <w:rPr>
          <w:rFonts w:ascii="Times New Roman" w:hAnsi="Times New Roman"/>
          <w:sz w:val="24"/>
          <w:szCs w:val="24"/>
        </w:rPr>
        <w:t>Югорска</w:t>
      </w:r>
      <w:proofErr w:type="spellEnd"/>
      <w:r w:rsidRPr="003302A2">
        <w:rPr>
          <w:rFonts w:ascii="Times New Roman" w:hAnsi="Times New Roman"/>
          <w:sz w:val="24"/>
          <w:szCs w:val="24"/>
        </w:rPr>
        <w:t>;</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3. Н.А. Морозова – советник руководителя;</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 xml:space="preserve">4. Т.И. </w:t>
      </w:r>
      <w:proofErr w:type="spellStart"/>
      <w:r w:rsidRPr="003302A2">
        <w:rPr>
          <w:rFonts w:ascii="Times New Roman" w:hAnsi="Times New Roman"/>
          <w:sz w:val="24"/>
          <w:szCs w:val="24"/>
        </w:rPr>
        <w:t>Долгодворова</w:t>
      </w:r>
      <w:proofErr w:type="spellEnd"/>
      <w:r w:rsidRPr="003302A2">
        <w:rPr>
          <w:rFonts w:ascii="Times New Roman" w:hAnsi="Times New Roman"/>
          <w:sz w:val="24"/>
          <w:szCs w:val="24"/>
        </w:rPr>
        <w:t xml:space="preserve"> - заместитель главы города </w:t>
      </w:r>
      <w:proofErr w:type="spellStart"/>
      <w:r w:rsidRPr="003302A2">
        <w:rPr>
          <w:rFonts w:ascii="Times New Roman" w:hAnsi="Times New Roman"/>
          <w:sz w:val="24"/>
          <w:szCs w:val="24"/>
        </w:rPr>
        <w:t>Югорска</w:t>
      </w:r>
      <w:proofErr w:type="spellEnd"/>
      <w:r w:rsidRPr="003302A2">
        <w:rPr>
          <w:rFonts w:ascii="Times New Roman" w:hAnsi="Times New Roman"/>
          <w:sz w:val="24"/>
          <w:szCs w:val="24"/>
        </w:rPr>
        <w:t>;</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302A2">
        <w:rPr>
          <w:rFonts w:ascii="Times New Roman" w:hAnsi="Times New Roman"/>
          <w:sz w:val="24"/>
          <w:szCs w:val="24"/>
        </w:rPr>
        <w:t>Югорска</w:t>
      </w:r>
      <w:proofErr w:type="spellEnd"/>
      <w:r w:rsidRPr="003302A2">
        <w:rPr>
          <w:rFonts w:ascii="Times New Roman" w:hAnsi="Times New Roman"/>
          <w:sz w:val="24"/>
          <w:szCs w:val="24"/>
        </w:rPr>
        <w:t>;</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sidRPr="003302A2">
        <w:rPr>
          <w:rFonts w:ascii="Times New Roman" w:hAnsi="Times New Roman"/>
          <w:sz w:val="24"/>
          <w:szCs w:val="24"/>
        </w:rPr>
        <w:t>Югорска</w:t>
      </w:r>
      <w:proofErr w:type="spellEnd"/>
      <w:r w:rsidRPr="003302A2">
        <w:rPr>
          <w:rFonts w:ascii="Times New Roman" w:hAnsi="Times New Roman"/>
          <w:sz w:val="24"/>
          <w:szCs w:val="24"/>
        </w:rPr>
        <w:t>.</w:t>
      </w:r>
    </w:p>
    <w:p w:rsidR="003302A2" w:rsidRPr="003302A2" w:rsidRDefault="003302A2" w:rsidP="003302A2">
      <w:pPr>
        <w:pStyle w:val="a4"/>
        <w:spacing w:after="0" w:line="240" w:lineRule="auto"/>
        <w:ind w:left="0"/>
        <w:jc w:val="both"/>
        <w:rPr>
          <w:rFonts w:ascii="Times New Roman" w:hAnsi="Times New Roman"/>
          <w:sz w:val="24"/>
          <w:szCs w:val="24"/>
        </w:rPr>
      </w:pPr>
      <w:r w:rsidRPr="003302A2">
        <w:rPr>
          <w:rFonts w:ascii="Times New Roman" w:hAnsi="Times New Roman"/>
          <w:sz w:val="24"/>
          <w:szCs w:val="24"/>
        </w:rPr>
        <w:t>Всего присутствовали 6 членов комиссии из 8.</w:t>
      </w:r>
    </w:p>
    <w:p w:rsidR="00286EF2" w:rsidRDefault="00286EF2" w:rsidP="00286EF2">
      <w:pPr>
        <w:jc w:val="both"/>
      </w:pPr>
      <w: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t>Югорска</w:t>
      </w:r>
      <w:proofErr w:type="spellEnd"/>
      <w:r>
        <w:t>.</w:t>
      </w:r>
    </w:p>
    <w:p w:rsidR="00286EF2" w:rsidRDefault="00286EF2" w:rsidP="00286EF2">
      <w:pPr>
        <w:jc w:val="both"/>
      </w:pPr>
      <w:r>
        <w:t xml:space="preserve">1. Наименование аукциона: аукцион в электронной форме № 0187300005817000191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выполнение работ по устройству искусственных дорожных неровностей по ул. </w:t>
      </w:r>
      <w:proofErr w:type="gramStart"/>
      <w:r>
        <w:rPr>
          <w:sz w:val="22"/>
          <w:szCs w:val="22"/>
        </w:rPr>
        <w:t>Спортивная</w:t>
      </w:r>
      <w:proofErr w:type="gramEnd"/>
      <w:r>
        <w:rPr>
          <w:sz w:val="22"/>
          <w:szCs w:val="22"/>
        </w:rPr>
        <w:t xml:space="preserve"> в городе </w:t>
      </w:r>
      <w:proofErr w:type="spellStart"/>
      <w:r>
        <w:rPr>
          <w:sz w:val="22"/>
          <w:szCs w:val="22"/>
        </w:rPr>
        <w:t>Югорске</w:t>
      </w:r>
      <w:proofErr w:type="spellEnd"/>
      <w:r>
        <w:t>.</w:t>
      </w:r>
    </w:p>
    <w:p w:rsidR="00286EF2" w:rsidRDefault="00286EF2" w:rsidP="00286EF2">
      <w:pPr>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код аукциона 0187300005817000191, дата публикации 15.06.2017. Идентификационный код закупки:</w:t>
      </w:r>
      <w:r w:rsidRPr="00286EF2">
        <w:rPr>
          <w:sz w:val="22"/>
          <w:szCs w:val="22"/>
        </w:rPr>
        <w:t xml:space="preserve"> </w:t>
      </w:r>
      <w:r>
        <w:rPr>
          <w:sz w:val="22"/>
          <w:szCs w:val="22"/>
        </w:rPr>
        <w:t>173862201231086220100100250364211244</w:t>
      </w:r>
      <w:r>
        <w:t>.</w:t>
      </w:r>
    </w:p>
    <w:p w:rsidR="00286EF2" w:rsidRDefault="00286EF2" w:rsidP="00286EF2">
      <w:pPr>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86EF2" w:rsidRDefault="00286EF2" w:rsidP="00286EF2">
      <w:pPr>
        <w:jc w:val="both"/>
      </w:pPr>
      <w:r>
        <w:t xml:space="preserve">3. Процедура рассмотрения первых частей заявок на участие в аукционе была проведена комиссией в 10.00 часов 27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286EF2" w:rsidRDefault="00286EF2" w:rsidP="00286EF2">
      <w:pPr>
        <w:jc w:val="both"/>
      </w:pPr>
      <w:r>
        <w:t>4. </w:t>
      </w:r>
      <w:proofErr w:type="gramStart"/>
      <w:r>
        <w:t>До окончания указанного в извещении о проведении аукциона срока подачи заявок на участие в аукционе «23» июня 2017г. 10 часов 00 минут была подана: 1 (одна) заявка на участие в аукционе (под</w:t>
      </w:r>
      <w:proofErr w:type="gramEnd"/>
      <w:r>
        <w:t xml:space="preserve"> номером № 1).</w:t>
      </w:r>
    </w:p>
    <w:p w:rsidR="00286EF2" w:rsidRDefault="00286EF2" w:rsidP="00286EF2">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86EF2" w:rsidRDefault="00286EF2" w:rsidP="00286EF2">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86EF2" w:rsidRDefault="00286EF2" w:rsidP="00286EF2">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 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86EF2" w:rsidRDefault="00286EF2" w:rsidP="00286EF2">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286EF2" w:rsidTr="00286EF2">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286EF2" w:rsidRDefault="00286EF2">
            <w:pPr>
              <w:pStyle w:val="a4"/>
              <w:tabs>
                <w:tab w:val="num" w:pos="567"/>
              </w:tabs>
              <w:ind w:left="0"/>
              <w:jc w:val="center"/>
              <w:rPr>
                <w:rFonts w:ascii="Times New Roman" w:hAnsi="Times New Roman"/>
                <w:spacing w:val="-6"/>
                <w:sz w:val="24"/>
                <w:szCs w:val="24"/>
              </w:rPr>
            </w:pPr>
            <w:r>
              <w:rPr>
                <w:rFonts w:ascii="Times New Roman" w:hAnsi="Times New Roman"/>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286EF2" w:rsidRDefault="00286EF2">
            <w:pPr>
              <w:pStyle w:val="a4"/>
              <w:tabs>
                <w:tab w:val="num" w:pos="567"/>
              </w:tabs>
              <w:ind w:left="0"/>
              <w:jc w:val="center"/>
              <w:rPr>
                <w:rFonts w:ascii="Times New Roman" w:hAnsi="Times New Roman"/>
                <w:spacing w:val="-6"/>
                <w:sz w:val="24"/>
                <w:szCs w:val="24"/>
              </w:rPr>
            </w:pPr>
            <w:r>
              <w:rPr>
                <w:rFonts w:ascii="Times New Roman" w:hAnsi="Times New Roman"/>
                <w:spacing w:val="-6"/>
                <w:sz w:val="24"/>
                <w:szCs w:val="24"/>
              </w:rPr>
              <w:t>Наименование участника закупки</w:t>
            </w:r>
          </w:p>
        </w:tc>
      </w:tr>
      <w:tr w:rsidR="00286EF2" w:rsidTr="00286EF2">
        <w:trPr>
          <w:trHeight w:val="2025"/>
        </w:trPr>
        <w:tc>
          <w:tcPr>
            <w:tcW w:w="1732" w:type="dxa"/>
            <w:tcBorders>
              <w:top w:val="single" w:sz="4" w:space="0" w:color="auto"/>
              <w:left w:val="single" w:sz="4" w:space="0" w:color="auto"/>
              <w:bottom w:val="single" w:sz="4" w:space="0" w:color="auto"/>
              <w:right w:val="single" w:sz="4" w:space="0" w:color="auto"/>
            </w:tcBorders>
            <w:hideMark/>
          </w:tcPr>
          <w:p w:rsidR="00286EF2" w:rsidRDefault="00286EF2">
            <w:pPr>
              <w:pStyle w:val="a4"/>
              <w:tabs>
                <w:tab w:val="num" w:pos="567"/>
              </w:tabs>
              <w:ind w:left="0"/>
              <w:jc w:val="center"/>
              <w:rPr>
                <w:rFonts w:ascii="Times New Roman" w:hAnsi="Times New Roman"/>
                <w:spacing w:val="-6"/>
                <w:sz w:val="24"/>
                <w:szCs w:val="24"/>
              </w:rPr>
            </w:pPr>
            <w:r>
              <w:rPr>
                <w:rFonts w:ascii="Times New Roman" w:hAnsi="Times New Roman"/>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286EF2">
              <w:trPr>
                <w:tblCellSpacing w:w="15" w:type="dxa"/>
              </w:trPr>
              <w:tc>
                <w:tcPr>
                  <w:tcW w:w="0" w:type="auto"/>
                  <w:tcMar>
                    <w:top w:w="15" w:type="dxa"/>
                    <w:left w:w="15" w:type="dxa"/>
                    <w:bottom w:w="15" w:type="dxa"/>
                    <w:right w:w="15" w:type="dxa"/>
                  </w:tcMar>
                  <w:hideMark/>
                </w:tcPr>
                <w:p w:rsidR="00286EF2" w:rsidRDefault="00286EF2">
                  <w:r>
                    <w:t xml:space="preserve">Наименование участника </w:t>
                  </w:r>
                </w:p>
              </w:tc>
              <w:tc>
                <w:tcPr>
                  <w:tcW w:w="5210" w:type="dxa"/>
                  <w:tcMar>
                    <w:top w:w="15" w:type="dxa"/>
                    <w:left w:w="15" w:type="dxa"/>
                    <w:bottom w:w="15" w:type="dxa"/>
                    <w:right w:w="15" w:type="dxa"/>
                  </w:tcMar>
                  <w:hideMark/>
                </w:tcPr>
                <w:p w:rsidR="00286EF2" w:rsidRDefault="00286EF2">
                  <w:r>
                    <w:rPr>
                      <w:b/>
                      <w:bCs/>
                    </w:rPr>
                    <w:t>Общество с ограниченной ответственностью "</w:t>
                  </w:r>
                  <w:proofErr w:type="spellStart"/>
                  <w:r>
                    <w:rPr>
                      <w:b/>
                      <w:bCs/>
                    </w:rPr>
                    <w:t>СпецСтрой</w:t>
                  </w:r>
                  <w:proofErr w:type="spellEnd"/>
                  <w:r>
                    <w:rPr>
                      <w:b/>
                      <w:bCs/>
                    </w:rPr>
                    <w:t>-Холдинг"</w:t>
                  </w:r>
                </w:p>
              </w:tc>
            </w:tr>
            <w:tr w:rsidR="00286EF2">
              <w:trPr>
                <w:tblCellSpacing w:w="15" w:type="dxa"/>
              </w:trPr>
              <w:tc>
                <w:tcPr>
                  <w:tcW w:w="0" w:type="auto"/>
                  <w:tcMar>
                    <w:top w:w="15" w:type="dxa"/>
                    <w:left w:w="15" w:type="dxa"/>
                    <w:bottom w:w="15" w:type="dxa"/>
                    <w:right w:w="15" w:type="dxa"/>
                  </w:tcMar>
                  <w:hideMark/>
                </w:tcPr>
                <w:p w:rsidR="00286EF2" w:rsidRDefault="00286EF2">
                  <w:r>
                    <w:t xml:space="preserve">ИНН </w:t>
                  </w:r>
                </w:p>
              </w:tc>
              <w:tc>
                <w:tcPr>
                  <w:tcW w:w="5210" w:type="dxa"/>
                  <w:tcMar>
                    <w:top w:w="15" w:type="dxa"/>
                    <w:left w:w="15" w:type="dxa"/>
                    <w:bottom w:w="15" w:type="dxa"/>
                    <w:right w:w="15" w:type="dxa"/>
                  </w:tcMar>
                  <w:hideMark/>
                </w:tcPr>
                <w:p w:rsidR="00286EF2" w:rsidRDefault="00286EF2">
                  <w:r>
                    <w:t>6617024771</w:t>
                  </w:r>
                </w:p>
              </w:tc>
            </w:tr>
            <w:tr w:rsidR="00286EF2">
              <w:trPr>
                <w:tblCellSpacing w:w="15" w:type="dxa"/>
              </w:trPr>
              <w:tc>
                <w:tcPr>
                  <w:tcW w:w="0" w:type="auto"/>
                  <w:tcMar>
                    <w:top w:w="15" w:type="dxa"/>
                    <w:left w:w="15" w:type="dxa"/>
                    <w:bottom w:w="15" w:type="dxa"/>
                    <w:right w:w="15" w:type="dxa"/>
                  </w:tcMar>
                  <w:hideMark/>
                </w:tcPr>
                <w:p w:rsidR="00286EF2" w:rsidRDefault="00286EF2">
                  <w:r>
                    <w:t xml:space="preserve">КПП </w:t>
                  </w:r>
                </w:p>
              </w:tc>
              <w:tc>
                <w:tcPr>
                  <w:tcW w:w="5210" w:type="dxa"/>
                  <w:tcMar>
                    <w:top w:w="15" w:type="dxa"/>
                    <w:left w:w="15" w:type="dxa"/>
                    <w:bottom w:w="15" w:type="dxa"/>
                    <w:right w:w="15" w:type="dxa"/>
                  </w:tcMar>
                  <w:hideMark/>
                </w:tcPr>
                <w:p w:rsidR="00286EF2" w:rsidRDefault="00286EF2">
                  <w:r>
                    <w:t>661701001</w:t>
                  </w:r>
                </w:p>
              </w:tc>
            </w:tr>
            <w:tr w:rsidR="00286EF2">
              <w:trPr>
                <w:tblCellSpacing w:w="15" w:type="dxa"/>
              </w:trPr>
              <w:tc>
                <w:tcPr>
                  <w:tcW w:w="0" w:type="auto"/>
                  <w:tcMar>
                    <w:top w:w="15" w:type="dxa"/>
                    <w:left w:w="15" w:type="dxa"/>
                    <w:bottom w:w="15" w:type="dxa"/>
                    <w:right w:w="15" w:type="dxa"/>
                  </w:tcMar>
                  <w:hideMark/>
                </w:tcPr>
                <w:p w:rsidR="00286EF2" w:rsidRDefault="00286EF2">
                  <w:r>
                    <w:t xml:space="preserve">Юридический адрес </w:t>
                  </w:r>
                </w:p>
              </w:tc>
              <w:tc>
                <w:tcPr>
                  <w:tcW w:w="5210" w:type="dxa"/>
                  <w:tcMar>
                    <w:top w:w="15" w:type="dxa"/>
                    <w:left w:w="15" w:type="dxa"/>
                    <w:bottom w:w="15" w:type="dxa"/>
                    <w:right w:w="15" w:type="dxa"/>
                  </w:tcMar>
                  <w:hideMark/>
                </w:tcPr>
                <w:p w:rsidR="00286EF2" w:rsidRDefault="00286EF2">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r w:rsidR="00286EF2">
              <w:trPr>
                <w:tblCellSpacing w:w="15" w:type="dxa"/>
              </w:trPr>
              <w:tc>
                <w:tcPr>
                  <w:tcW w:w="0" w:type="auto"/>
                  <w:tcMar>
                    <w:top w:w="15" w:type="dxa"/>
                    <w:left w:w="15" w:type="dxa"/>
                    <w:bottom w:w="15" w:type="dxa"/>
                    <w:right w:w="15" w:type="dxa"/>
                  </w:tcMar>
                  <w:hideMark/>
                </w:tcPr>
                <w:p w:rsidR="00286EF2" w:rsidRDefault="00286EF2">
                  <w:r>
                    <w:t xml:space="preserve">Почтовый адрес </w:t>
                  </w:r>
                </w:p>
              </w:tc>
              <w:tc>
                <w:tcPr>
                  <w:tcW w:w="5210" w:type="dxa"/>
                  <w:tcMar>
                    <w:top w:w="15" w:type="dxa"/>
                    <w:left w:w="15" w:type="dxa"/>
                    <w:bottom w:w="15" w:type="dxa"/>
                    <w:right w:w="15" w:type="dxa"/>
                  </w:tcMar>
                  <w:hideMark/>
                </w:tcPr>
                <w:p w:rsidR="00286EF2" w:rsidRDefault="00286EF2">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r w:rsidR="00286EF2">
              <w:trPr>
                <w:tblCellSpacing w:w="15" w:type="dxa"/>
              </w:trPr>
              <w:tc>
                <w:tcPr>
                  <w:tcW w:w="0" w:type="auto"/>
                  <w:tcMar>
                    <w:top w:w="15" w:type="dxa"/>
                    <w:left w:w="15" w:type="dxa"/>
                    <w:bottom w:w="15" w:type="dxa"/>
                    <w:right w:w="15" w:type="dxa"/>
                  </w:tcMar>
                  <w:hideMark/>
                </w:tcPr>
                <w:p w:rsidR="00286EF2" w:rsidRDefault="00286EF2">
                  <w:r>
                    <w:t xml:space="preserve">Контактный телефон </w:t>
                  </w:r>
                </w:p>
              </w:tc>
              <w:tc>
                <w:tcPr>
                  <w:tcW w:w="5210" w:type="dxa"/>
                  <w:tcMar>
                    <w:top w:w="15" w:type="dxa"/>
                    <w:left w:w="15" w:type="dxa"/>
                    <w:bottom w:w="15" w:type="dxa"/>
                    <w:right w:w="15" w:type="dxa"/>
                  </w:tcMar>
                  <w:hideMark/>
                </w:tcPr>
                <w:p w:rsidR="00286EF2" w:rsidRDefault="00286EF2">
                  <w:r>
                    <w:t>+7 929 200 27 57</w:t>
                  </w:r>
                </w:p>
              </w:tc>
            </w:tr>
          </w:tbl>
          <w:p w:rsidR="00286EF2" w:rsidRDefault="00286EF2">
            <w:pPr>
              <w:suppressAutoHyphens w:val="0"/>
              <w:rPr>
                <w:rFonts w:ascii="Calibri" w:eastAsia="Calibri" w:hAnsi="Calibri"/>
                <w:kern w:val="0"/>
                <w:sz w:val="20"/>
                <w:szCs w:val="20"/>
                <w:lang w:eastAsia="ru-RU"/>
              </w:rPr>
            </w:pPr>
          </w:p>
        </w:tc>
      </w:tr>
    </w:tbl>
    <w:p w:rsidR="00286EF2" w:rsidRDefault="00286EF2" w:rsidP="00286EF2">
      <w:pPr>
        <w:jc w:val="both"/>
        <w:rPr>
          <w:szCs w:val="20"/>
        </w:rPr>
      </w:pPr>
      <w:r>
        <w:t xml:space="preserve">8.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286EF2" w:rsidRDefault="00286EF2" w:rsidP="00286EF2">
      <w:pPr>
        <w:pStyle w:val="a4"/>
        <w:tabs>
          <w:tab w:val="num" w:pos="567"/>
        </w:tabs>
        <w:ind w:left="0"/>
        <w:jc w:val="both"/>
        <w:rPr>
          <w:spacing w:val="-6"/>
          <w:sz w:val="24"/>
          <w:szCs w:val="24"/>
        </w:rPr>
      </w:pPr>
    </w:p>
    <w:p w:rsidR="00286EF2" w:rsidRDefault="00286EF2" w:rsidP="00286EF2">
      <w:pPr>
        <w:jc w:val="center"/>
        <w:rPr>
          <w:noProof/>
        </w:rPr>
      </w:pPr>
      <w:r>
        <w:rPr>
          <w:noProof/>
        </w:rPr>
        <w:t>Сведения о решении</w:t>
      </w:r>
    </w:p>
    <w:p w:rsidR="00286EF2" w:rsidRDefault="00286EF2" w:rsidP="00286EF2">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286EF2" w:rsidRDefault="00286EF2" w:rsidP="00286EF2">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286EF2" w:rsidTr="003302A2">
        <w:tc>
          <w:tcPr>
            <w:tcW w:w="6176" w:type="dxa"/>
            <w:tcBorders>
              <w:top w:val="single" w:sz="4" w:space="0" w:color="auto"/>
              <w:left w:val="single" w:sz="4" w:space="0" w:color="auto"/>
              <w:bottom w:val="single" w:sz="4" w:space="0" w:color="auto"/>
              <w:right w:val="single" w:sz="4" w:space="0" w:color="auto"/>
            </w:tcBorders>
            <w:vAlign w:val="center"/>
            <w:hideMark/>
          </w:tcPr>
          <w:p w:rsidR="00286EF2" w:rsidRDefault="00286EF2">
            <w:pPr>
              <w:widowControl w:val="0"/>
              <w:spacing w:after="60"/>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286EF2" w:rsidRDefault="00286EF2">
            <w:pPr>
              <w:widowControl w:val="0"/>
              <w:spacing w:after="60"/>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286EF2" w:rsidRDefault="00286EF2">
            <w:pPr>
              <w:widowControl w:val="0"/>
              <w:spacing w:after="60"/>
              <w:jc w:val="center"/>
              <w:rPr>
                <w:noProof/>
              </w:rPr>
            </w:pPr>
            <w:r>
              <w:rPr>
                <w:noProof/>
              </w:rPr>
              <w:t>Состав комиссии</w:t>
            </w:r>
          </w:p>
        </w:tc>
      </w:tr>
      <w:tr w:rsidR="003302A2" w:rsidTr="003302A2">
        <w:tc>
          <w:tcPr>
            <w:tcW w:w="6176" w:type="dxa"/>
            <w:tcBorders>
              <w:top w:val="single" w:sz="4" w:space="0" w:color="auto"/>
              <w:left w:val="single" w:sz="4" w:space="0" w:color="auto"/>
              <w:bottom w:val="single" w:sz="4" w:space="0" w:color="auto"/>
              <w:right w:val="single" w:sz="4" w:space="0" w:color="auto"/>
            </w:tcBorders>
            <w:hideMark/>
          </w:tcPr>
          <w:p w:rsidR="003302A2" w:rsidRDefault="003302A2">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302A2" w:rsidRDefault="003302A2">
            <w:pPr>
              <w:widowControl w:val="0"/>
              <w:spacing w:after="60"/>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302A2" w:rsidRDefault="003302A2">
            <w:pPr>
              <w:widowControl w:val="0"/>
              <w:spacing w:after="60" w:line="276" w:lineRule="auto"/>
              <w:jc w:val="center"/>
              <w:rPr>
                <w:noProof/>
                <w:lang w:eastAsia="en-US"/>
              </w:rPr>
            </w:pPr>
            <w:r>
              <w:rPr>
                <w:noProof/>
                <w:lang w:eastAsia="en-US"/>
              </w:rPr>
              <w:t>С.Д. Голин</w:t>
            </w:r>
          </w:p>
        </w:tc>
      </w:tr>
      <w:tr w:rsidR="003302A2" w:rsidTr="003302A2">
        <w:trPr>
          <w:trHeight w:val="777"/>
        </w:trPr>
        <w:tc>
          <w:tcPr>
            <w:tcW w:w="6176" w:type="dxa"/>
            <w:tcBorders>
              <w:top w:val="single" w:sz="4" w:space="0" w:color="auto"/>
              <w:left w:val="single" w:sz="4" w:space="0" w:color="auto"/>
              <w:bottom w:val="single" w:sz="4" w:space="0" w:color="auto"/>
              <w:right w:val="single" w:sz="4" w:space="0" w:color="auto"/>
            </w:tcBorders>
            <w:hideMark/>
          </w:tcPr>
          <w:p w:rsidR="003302A2" w:rsidRDefault="003302A2">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302A2" w:rsidRDefault="003302A2">
            <w:pPr>
              <w:widowControl w:val="0"/>
              <w:spacing w:after="60"/>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302A2" w:rsidRDefault="003302A2">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3302A2" w:rsidTr="003302A2">
        <w:tc>
          <w:tcPr>
            <w:tcW w:w="6176" w:type="dxa"/>
            <w:tcBorders>
              <w:top w:val="single" w:sz="4" w:space="0" w:color="auto"/>
              <w:left w:val="single" w:sz="4" w:space="0" w:color="auto"/>
              <w:bottom w:val="single" w:sz="4" w:space="0" w:color="auto"/>
              <w:right w:val="single" w:sz="4" w:space="0" w:color="auto"/>
            </w:tcBorders>
            <w:hideMark/>
          </w:tcPr>
          <w:p w:rsidR="003302A2" w:rsidRDefault="003302A2">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302A2" w:rsidRDefault="003302A2">
            <w:pPr>
              <w:widowControl w:val="0"/>
              <w:spacing w:after="60"/>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302A2" w:rsidRDefault="003302A2">
            <w:pPr>
              <w:widowControl w:val="0"/>
              <w:spacing w:line="276" w:lineRule="auto"/>
              <w:jc w:val="center"/>
              <w:rPr>
                <w:lang w:eastAsia="en-US"/>
              </w:rPr>
            </w:pPr>
            <w:r>
              <w:rPr>
                <w:lang w:eastAsia="en-US"/>
              </w:rPr>
              <w:t>Н.А. Морозова</w:t>
            </w:r>
          </w:p>
        </w:tc>
      </w:tr>
      <w:tr w:rsidR="003302A2" w:rsidTr="003302A2">
        <w:tc>
          <w:tcPr>
            <w:tcW w:w="6176" w:type="dxa"/>
            <w:tcBorders>
              <w:top w:val="single" w:sz="4" w:space="0" w:color="auto"/>
              <w:left w:val="single" w:sz="4" w:space="0" w:color="auto"/>
              <w:bottom w:val="single" w:sz="4" w:space="0" w:color="auto"/>
              <w:right w:val="single" w:sz="4" w:space="0" w:color="auto"/>
            </w:tcBorders>
            <w:hideMark/>
          </w:tcPr>
          <w:p w:rsidR="003302A2" w:rsidRDefault="003302A2">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302A2" w:rsidRDefault="003302A2">
            <w:pPr>
              <w:widowControl w:val="0"/>
              <w:spacing w:after="60"/>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302A2" w:rsidRDefault="003302A2">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3302A2" w:rsidTr="003302A2">
        <w:tc>
          <w:tcPr>
            <w:tcW w:w="6176" w:type="dxa"/>
            <w:tcBorders>
              <w:top w:val="single" w:sz="4" w:space="0" w:color="auto"/>
              <w:left w:val="single" w:sz="4" w:space="0" w:color="auto"/>
              <w:bottom w:val="single" w:sz="4" w:space="0" w:color="auto"/>
              <w:right w:val="single" w:sz="4" w:space="0" w:color="auto"/>
            </w:tcBorders>
            <w:hideMark/>
          </w:tcPr>
          <w:p w:rsidR="003302A2" w:rsidRDefault="003302A2">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302A2" w:rsidRDefault="003302A2">
            <w:pPr>
              <w:widowControl w:val="0"/>
              <w:spacing w:after="60"/>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302A2" w:rsidRDefault="003302A2">
            <w:pPr>
              <w:widowControl w:val="0"/>
              <w:spacing w:line="276" w:lineRule="auto"/>
              <w:jc w:val="center"/>
              <w:rPr>
                <w:lang w:eastAsia="en-US"/>
              </w:rPr>
            </w:pPr>
            <w:r>
              <w:rPr>
                <w:lang w:eastAsia="en-US"/>
              </w:rPr>
              <w:t>А.Т. Абдуллаев</w:t>
            </w:r>
          </w:p>
        </w:tc>
      </w:tr>
      <w:tr w:rsidR="003302A2" w:rsidTr="003302A2">
        <w:tc>
          <w:tcPr>
            <w:tcW w:w="6176" w:type="dxa"/>
            <w:tcBorders>
              <w:top w:val="single" w:sz="4" w:space="0" w:color="auto"/>
              <w:left w:val="single" w:sz="4" w:space="0" w:color="auto"/>
              <w:bottom w:val="single" w:sz="4" w:space="0" w:color="auto"/>
              <w:right w:val="single" w:sz="4" w:space="0" w:color="auto"/>
            </w:tcBorders>
          </w:tcPr>
          <w:p w:rsidR="003302A2" w:rsidRDefault="003302A2">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302A2" w:rsidRDefault="003302A2">
            <w:pPr>
              <w:widowControl w:val="0"/>
              <w:spacing w:after="60"/>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tcPr>
          <w:p w:rsidR="003302A2" w:rsidRDefault="003302A2">
            <w:pPr>
              <w:widowControl w:val="0"/>
              <w:spacing w:line="276" w:lineRule="auto"/>
              <w:jc w:val="center"/>
              <w:rPr>
                <w:lang w:eastAsia="en-US"/>
              </w:rPr>
            </w:pPr>
            <w:r>
              <w:rPr>
                <w:lang w:eastAsia="en-US"/>
              </w:rPr>
              <w:t>Н.Б. Захарова</w:t>
            </w:r>
          </w:p>
        </w:tc>
      </w:tr>
    </w:tbl>
    <w:p w:rsidR="00286EF2" w:rsidRDefault="00286EF2" w:rsidP="00286EF2">
      <w:pPr>
        <w:jc w:val="both"/>
        <w:rPr>
          <w:b/>
        </w:rPr>
      </w:pPr>
    </w:p>
    <w:p w:rsidR="00286EF2" w:rsidRDefault="00286EF2" w:rsidP="00286EF2">
      <w:pPr>
        <w:rPr>
          <w:b/>
        </w:rPr>
      </w:pPr>
    </w:p>
    <w:p w:rsidR="003302A2" w:rsidRDefault="003302A2" w:rsidP="003302A2">
      <w:pPr>
        <w:jc w:val="both"/>
        <w:rPr>
          <w:b/>
        </w:rPr>
      </w:pPr>
      <w:r>
        <w:rPr>
          <w:b/>
        </w:rPr>
        <w:t xml:space="preserve">Председатель комиссии:                                                                                С.Д. </w:t>
      </w:r>
      <w:proofErr w:type="spellStart"/>
      <w:r>
        <w:rPr>
          <w:b/>
        </w:rPr>
        <w:t>Голин</w:t>
      </w:r>
      <w:proofErr w:type="spellEnd"/>
    </w:p>
    <w:p w:rsidR="003302A2" w:rsidRDefault="003302A2" w:rsidP="003302A2">
      <w:pPr>
        <w:ind w:left="142"/>
        <w:jc w:val="both"/>
        <w:rPr>
          <w:b/>
        </w:rPr>
      </w:pPr>
    </w:p>
    <w:p w:rsidR="003302A2" w:rsidRDefault="003302A2" w:rsidP="003302A2">
      <w:pPr>
        <w:ind w:left="142"/>
        <w:rPr>
          <w:b/>
        </w:rPr>
      </w:pPr>
      <w:r>
        <w:rPr>
          <w:b/>
        </w:rPr>
        <w:t xml:space="preserve">Члены  комиссии                                                                                                                                                     </w:t>
      </w:r>
    </w:p>
    <w:p w:rsidR="003302A2" w:rsidRDefault="003302A2" w:rsidP="003302A2"/>
    <w:p w:rsidR="003302A2" w:rsidRDefault="003302A2" w:rsidP="003302A2">
      <w:pPr>
        <w:ind w:left="142"/>
        <w:jc w:val="right"/>
      </w:pPr>
      <w:r>
        <w:t xml:space="preserve">                                                                ____________________Н.А. Морозова</w:t>
      </w:r>
    </w:p>
    <w:p w:rsidR="003302A2" w:rsidRDefault="003302A2" w:rsidP="003302A2">
      <w:pPr>
        <w:ind w:left="142"/>
        <w:jc w:val="right"/>
      </w:pPr>
      <w:r>
        <w:t xml:space="preserve">_______________________В.А. </w:t>
      </w:r>
      <w:proofErr w:type="spellStart"/>
      <w:r>
        <w:t>Климин</w:t>
      </w:r>
      <w:proofErr w:type="spellEnd"/>
    </w:p>
    <w:p w:rsidR="003302A2" w:rsidRDefault="003302A2" w:rsidP="003302A2">
      <w:pPr>
        <w:ind w:left="142"/>
        <w:jc w:val="center"/>
      </w:pPr>
      <w:r>
        <w:t xml:space="preserve">                                                                                                       _________________Т.И. </w:t>
      </w:r>
      <w:proofErr w:type="spellStart"/>
      <w:r>
        <w:t>Долгодворова</w:t>
      </w:r>
      <w:proofErr w:type="spellEnd"/>
    </w:p>
    <w:p w:rsidR="003302A2" w:rsidRDefault="003302A2" w:rsidP="003302A2">
      <w:pPr>
        <w:ind w:left="142"/>
        <w:jc w:val="right"/>
      </w:pPr>
      <w:r>
        <w:tab/>
      </w:r>
      <w:r>
        <w:tab/>
      </w:r>
      <w:r>
        <w:tab/>
      </w:r>
      <w:r>
        <w:tab/>
      </w:r>
      <w:r>
        <w:tab/>
      </w:r>
      <w:r>
        <w:tab/>
      </w:r>
      <w:r>
        <w:tab/>
        <w:t xml:space="preserve">  __________________ А.Т. Абдуллаев </w:t>
      </w:r>
    </w:p>
    <w:p w:rsidR="003302A2" w:rsidRDefault="003302A2" w:rsidP="003302A2">
      <w:pPr>
        <w:ind w:left="142"/>
        <w:jc w:val="right"/>
      </w:pPr>
      <w:r>
        <w:t>___________________Н.Б. Захарова</w:t>
      </w:r>
    </w:p>
    <w:p w:rsidR="00286EF2" w:rsidRDefault="00286EF2" w:rsidP="00286EF2"/>
    <w:p w:rsidR="00286EF2" w:rsidRDefault="00286EF2" w:rsidP="00286EF2">
      <w:r>
        <w:t xml:space="preserve"> </w:t>
      </w:r>
    </w:p>
    <w:p w:rsidR="00286EF2" w:rsidRDefault="00286EF2" w:rsidP="00286EF2">
      <w:r>
        <w:t>Представитель заказчика:                                                                 ________________</w:t>
      </w:r>
      <w:proofErr w:type="spellStart"/>
      <w:r>
        <w:t>Е.Н.Сметанина</w:t>
      </w:r>
      <w:proofErr w:type="spellEnd"/>
    </w:p>
    <w:bookmarkEnd w:id="0"/>
    <w:p w:rsidR="0011136C" w:rsidRDefault="0011136C"/>
    <w:p w:rsidR="00286EF2" w:rsidRDefault="00286EF2"/>
    <w:p w:rsidR="00286EF2" w:rsidRDefault="00286EF2"/>
    <w:p w:rsidR="008F17F4" w:rsidRDefault="008F17F4" w:rsidP="008F17F4">
      <w:pPr>
        <w:ind w:right="18" w:hanging="426"/>
        <w:jc w:val="right"/>
        <w:rPr>
          <w:color w:val="000000"/>
          <w:sz w:val="16"/>
          <w:szCs w:val="16"/>
        </w:rPr>
      </w:pPr>
      <w:r>
        <w:rPr>
          <w:sz w:val="16"/>
          <w:szCs w:val="16"/>
        </w:rPr>
        <w:t xml:space="preserve">                                                                                                                                                            </w:t>
      </w:r>
      <w:r>
        <w:rPr>
          <w:color w:val="000000"/>
          <w:sz w:val="16"/>
          <w:szCs w:val="16"/>
        </w:rPr>
        <w:t>Приложение 1                                                                                                                                          к протоколу рассмотрения единственной заявки</w:t>
      </w:r>
    </w:p>
    <w:p w:rsidR="008F17F4" w:rsidRDefault="008F17F4" w:rsidP="008F17F4">
      <w:pPr>
        <w:ind w:right="18"/>
        <w:jc w:val="right"/>
        <w:rPr>
          <w:color w:val="000000"/>
          <w:sz w:val="16"/>
          <w:szCs w:val="16"/>
        </w:rPr>
      </w:pPr>
      <w:r>
        <w:rPr>
          <w:color w:val="000000"/>
          <w:sz w:val="16"/>
          <w:szCs w:val="16"/>
        </w:rPr>
        <w:t xml:space="preserve">                                                                                          на участие в  аукционе в электронной форме</w:t>
      </w:r>
    </w:p>
    <w:p w:rsidR="008F17F4" w:rsidRDefault="008F17F4" w:rsidP="008F17F4">
      <w:pPr>
        <w:ind w:right="23"/>
        <w:jc w:val="right"/>
        <w:rPr>
          <w:sz w:val="16"/>
          <w:szCs w:val="16"/>
        </w:rPr>
      </w:pPr>
      <w:r>
        <w:rPr>
          <w:sz w:val="16"/>
          <w:szCs w:val="16"/>
        </w:rPr>
        <w:t xml:space="preserve">        от «27»  июня  2017 г. № 0187300005817000191-1</w:t>
      </w:r>
    </w:p>
    <w:p w:rsidR="008F17F4" w:rsidRDefault="008F17F4" w:rsidP="008F17F4">
      <w:pPr>
        <w:ind w:left="-1134" w:right="-146"/>
        <w:jc w:val="center"/>
        <w:rPr>
          <w:color w:val="000000"/>
          <w:sz w:val="20"/>
          <w:szCs w:val="20"/>
        </w:rPr>
      </w:pPr>
      <w:r>
        <w:rPr>
          <w:color w:val="000000"/>
          <w:sz w:val="20"/>
          <w:szCs w:val="20"/>
        </w:rPr>
        <w:t>Таблица рассмотрения единственной заявки</w:t>
      </w:r>
    </w:p>
    <w:p w:rsidR="008F17F4" w:rsidRDefault="008F17F4" w:rsidP="008F17F4">
      <w:pPr>
        <w:suppressAutoHyphens w:val="0"/>
        <w:autoSpaceDE w:val="0"/>
        <w:autoSpaceDN w:val="0"/>
        <w:adjustRightInd w:val="0"/>
        <w:ind w:left="-142"/>
        <w:jc w:val="center"/>
        <w:rPr>
          <w:sz w:val="20"/>
          <w:szCs w:val="20"/>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на право заключения муниципального контракта</w:t>
      </w:r>
      <w:r>
        <w:rPr>
          <w:sz w:val="20"/>
          <w:szCs w:val="20"/>
        </w:rPr>
        <w:t xml:space="preserve"> на выполнение работ по устройству искусственных дорожных неровностей по ул. </w:t>
      </w:r>
      <w:proofErr w:type="gramStart"/>
      <w:r>
        <w:rPr>
          <w:sz w:val="20"/>
          <w:szCs w:val="20"/>
        </w:rPr>
        <w:t>Спортивная</w:t>
      </w:r>
      <w:proofErr w:type="gramEnd"/>
      <w:r>
        <w:rPr>
          <w:sz w:val="20"/>
          <w:szCs w:val="20"/>
        </w:rPr>
        <w:t xml:space="preserve"> в городе </w:t>
      </w:r>
      <w:proofErr w:type="spellStart"/>
      <w:r>
        <w:rPr>
          <w:sz w:val="20"/>
          <w:szCs w:val="20"/>
        </w:rPr>
        <w:t>Югорске</w:t>
      </w:r>
      <w:proofErr w:type="spellEnd"/>
      <w:r>
        <w:rPr>
          <w:sz w:val="20"/>
          <w:szCs w:val="20"/>
        </w:rPr>
        <w:t>.</w:t>
      </w:r>
    </w:p>
    <w:p w:rsidR="008F17F4" w:rsidRDefault="008F17F4" w:rsidP="008F17F4">
      <w:pPr>
        <w:suppressAutoHyphens w:val="0"/>
        <w:autoSpaceDE w:val="0"/>
        <w:autoSpaceDN w:val="0"/>
        <w:adjustRightInd w:val="0"/>
        <w:ind w:left="-142"/>
        <w:jc w:val="center"/>
        <w:rPr>
          <w:color w:val="000000"/>
          <w:sz w:val="16"/>
          <w:szCs w:val="16"/>
        </w:rPr>
      </w:pPr>
    </w:p>
    <w:p w:rsidR="008F17F4" w:rsidRDefault="008F17F4" w:rsidP="008F17F4">
      <w:pPr>
        <w:suppressAutoHyphens w:val="0"/>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692"/>
        <w:gridCol w:w="3325"/>
        <w:gridCol w:w="3460"/>
      </w:tblGrid>
      <w:tr w:rsidR="008F17F4" w:rsidTr="00DA7981">
        <w:trPr>
          <w:trHeight w:val="424"/>
        </w:trPr>
        <w:tc>
          <w:tcPr>
            <w:tcW w:w="1508" w:type="pct"/>
            <w:tcBorders>
              <w:top w:val="single" w:sz="4" w:space="0" w:color="auto"/>
              <w:left w:val="single" w:sz="4" w:space="0" w:color="auto"/>
              <w:bottom w:val="single" w:sz="4" w:space="0" w:color="auto"/>
              <w:right w:val="single" w:sz="4" w:space="0" w:color="auto"/>
            </w:tcBorders>
            <w:vAlign w:val="center"/>
            <w:hideMark/>
          </w:tcPr>
          <w:p w:rsidR="008F17F4" w:rsidRDefault="008F17F4">
            <w:pPr>
              <w:snapToGrid w:val="0"/>
              <w:jc w:val="center"/>
              <w:rPr>
                <w:color w:val="000000"/>
                <w:sz w:val="17"/>
                <w:szCs w:val="17"/>
              </w:rPr>
            </w:pPr>
            <w:r>
              <w:rPr>
                <w:color w:val="000000"/>
                <w:sz w:val="17"/>
                <w:szCs w:val="17"/>
              </w:rPr>
              <w:t>Обязательные требования</w:t>
            </w:r>
          </w:p>
        </w:tc>
        <w:tc>
          <w:tcPr>
            <w:tcW w:w="323" w:type="pct"/>
            <w:tcBorders>
              <w:top w:val="single" w:sz="4" w:space="0" w:color="auto"/>
              <w:left w:val="single" w:sz="4" w:space="0" w:color="auto"/>
              <w:bottom w:val="single" w:sz="4" w:space="0" w:color="auto"/>
              <w:right w:val="single" w:sz="4" w:space="0" w:color="auto"/>
            </w:tcBorders>
            <w:vAlign w:val="center"/>
            <w:hideMark/>
          </w:tcPr>
          <w:p w:rsidR="008F17F4" w:rsidRDefault="008F17F4">
            <w:pPr>
              <w:widowControl w:val="0"/>
              <w:snapToGrid w:val="0"/>
              <w:ind w:left="-108" w:right="-108"/>
              <w:jc w:val="center"/>
              <w:rPr>
                <w:color w:val="000000"/>
                <w:sz w:val="17"/>
                <w:szCs w:val="17"/>
              </w:rPr>
            </w:pPr>
            <w:r>
              <w:rPr>
                <w:color w:val="000000"/>
                <w:sz w:val="17"/>
                <w:szCs w:val="17"/>
              </w:rPr>
              <w:t>№ пункта</w:t>
            </w:r>
          </w:p>
        </w:tc>
        <w:tc>
          <w:tcPr>
            <w:tcW w:w="1553" w:type="pct"/>
            <w:tcBorders>
              <w:top w:val="single" w:sz="4" w:space="0" w:color="auto"/>
              <w:left w:val="single" w:sz="4" w:space="0" w:color="auto"/>
              <w:bottom w:val="single" w:sz="4" w:space="0" w:color="auto"/>
              <w:right w:val="single" w:sz="4" w:space="0" w:color="auto"/>
            </w:tcBorders>
            <w:vAlign w:val="center"/>
            <w:hideMark/>
          </w:tcPr>
          <w:p w:rsidR="008F17F4" w:rsidRDefault="008F17F4">
            <w:pPr>
              <w:widowControl w:val="0"/>
              <w:snapToGrid w:val="0"/>
              <w:jc w:val="center"/>
              <w:rPr>
                <w:color w:val="000000"/>
                <w:sz w:val="17"/>
                <w:szCs w:val="17"/>
              </w:rPr>
            </w:pPr>
            <w:r>
              <w:rPr>
                <w:color w:val="000000"/>
                <w:sz w:val="17"/>
                <w:szCs w:val="17"/>
              </w:rPr>
              <w:t>Характеристика товара</w:t>
            </w:r>
          </w:p>
        </w:tc>
        <w:tc>
          <w:tcPr>
            <w:tcW w:w="1616" w:type="pct"/>
            <w:tcBorders>
              <w:top w:val="single" w:sz="4" w:space="0" w:color="auto"/>
              <w:left w:val="single" w:sz="4" w:space="0" w:color="auto"/>
              <w:bottom w:val="single" w:sz="4" w:space="0" w:color="auto"/>
              <w:right w:val="single" w:sz="4" w:space="0" w:color="auto"/>
            </w:tcBorders>
            <w:hideMark/>
          </w:tcPr>
          <w:p w:rsidR="008F17F4" w:rsidRDefault="008F17F4">
            <w:pPr>
              <w:jc w:val="center"/>
              <w:rPr>
                <w:sz w:val="17"/>
                <w:szCs w:val="17"/>
              </w:rPr>
            </w:pPr>
            <w:r>
              <w:rPr>
                <w:sz w:val="17"/>
                <w:szCs w:val="17"/>
              </w:rPr>
              <w:t>Заявка №1</w:t>
            </w:r>
          </w:p>
          <w:p w:rsidR="008F17F4" w:rsidRDefault="008F17F4">
            <w:pPr>
              <w:jc w:val="center"/>
              <w:rPr>
                <w:sz w:val="17"/>
                <w:szCs w:val="17"/>
                <w:lang w:eastAsia="ru-RU"/>
              </w:rPr>
            </w:pPr>
            <w:r>
              <w:rPr>
                <w:sz w:val="17"/>
                <w:szCs w:val="17"/>
                <w:lang w:eastAsia="ru-RU"/>
              </w:rPr>
              <w:t>Общество с ограниченной ответственностью</w:t>
            </w:r>
          </w:p>
          <w:p w:rsidR="008F17F4" w:rsidRDefault="008F17F4">
            <w:pPr>
              <w:jc w:val="center"/>
              <w:rPr>
                <w:sz w:val="17"/>
                <w:szCs w:val="17"/>
                <w:lang w:eastAsia="ru-RU"/>
              </w:rPr>
            </w:pPr>
            <w:r>
              <w:rPr>
                <w:sz w:val="17"/>
                <w:szCs w:val="17"/>
                <w:lang w:eastAsia="ru-RU"/>
              </w:rPr>
              <w:t xml:space="preserve"> «</w:t>
            </w:r>
            <w:proofErr w:type="spellStart"/>
            <w:r>
              <w:rPr>
                <w:sz w:val="17"/>
                <w:szCs w:val="17"/>
                <w:lang w:eastAsia="ru-RU"/>
              </w:rPr>
              <w:t>СпецСтрой</w:t>
            </w:r>
            <w:proofErr w:type="spellEnd"/>
            <w:r>
              <w:rPr>
                <w:sz w:val="17"/>
                <w:szCs w:val="17"/>
                <w:lang w:eastAsia="ru-RU"/>
              </w:rPr>
              <w:t>-Холдинг»,</w:t>
            </w:r>
          </w:p>
          <w:p w:rsidR="008F17F4" w:rsidRDefault="008F17F4">
            <w:pPr>
              <w:jc w:val="center"/>
              <w:rPr>
                <w:rFonts w:eastAsia="Calibri"/>
                <w:sz w:val="17"/>
                <w:szCs w:val="17"/>
              </w:rPr>
            </w:pPr>
            <w:r>
              <w:rPr>
                <w:sz w:val="17"/>
                <w:szCs w:val="17"/>
                <w:lang w:eastAsia="ru-RU"/>
              </w:rPr>
              <w:t>г. Краснотурьинск</w:t>
            </w:r>
          </w:p>
        </w:tc>
      </w:tr>
      <w:tr w:rsidR="008F17F4" w:rsidTr="00DA7981">
        <w:trPr>
          <w:trHeight w:val="302"/>
        </w:trPr>
        <w:tc>
          <w:tcPr>
            <w:tcW w:w="1508" w:type="pct"/>
            <w:vMerge w:val="restart"/>
            <w:tcBorders>
              <w:top w:val="single" w:sz="4" w:space="0" w:color="auto"/>
              <w:left w:val="single" w:sz="4" w:space="0" w:color="auto"/>
              <w:bottom w:val="single" w:sz="4" w:space="0" w:color="auto"/>
              <w:right w:val="single" w:sz="4" w:space="0" w:color="auto"/>
            </w:tcBorders>
            <w:hideMark/>
          </w:tcPr>
          <w:p w:rsidR="008F17F4" w:rsidRDefault="008F17F4">
            <w:pPr>
              <w:snapToGrid w:val="0"/>
              <w:jc w:val="both"/>
              <w:rPr>
                <w:sz w:val="17"/>
                <w:szCs w:val="17"/>
              </w:rPr>
            </w:pPr>
            <w:r>
              <w:rPr>
                <w:sz w:val="17"/>
                <w:szCs w:val="17"/>
              </w:rPr>
              <w:t>Первая часть заявки на участие в электронном аукционе должна содержать следующие сведения:</w:t>
            </w:r>
          </w:p>
          <w:p w:rsidR="008F17F4" w:rsidRDefault="008F17F4">
            <w:pPr>
              <w:snapToGrid w:val="0"/>
              <w:jc w:val="both"/>
              <w:rPr>
                <w:sz w:val="17"/>
                <w:szCs w:val="17"/>
              </w:rPr>
            </w:pPr>
            <w:proofErr w:type="gramStart"/>
            <w:r>
              <w:rPr>
                <w:sz w:val="17"/>
                <w:szCs w:val="17"/>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7"/>
                <w:szCs w:val="17"/>
                <w:lang w:val="en-US"/>
              </w:rPr>
              <w:t>II</w:t>
            </w:r>
            <w:r>
              <w:rPr>
                <w:sz w:val="17"/>
                <w:szCs w:val="17"/>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7"/>
                <w:szCs w:val="17"/>
              </w:rPr>
              <w:t xml:space="preserve"> страны происхождения товара.</w:t>
            </w:r>
          </w:p>
        </w:tc>
        <w:tc>
          <w:tcPr>
            <w:tcW w:w="323" w:type="pct"/>
            <w:tcBorders>
              <w:top w:val="single" w:sz="4" w:space="0" w:color="auto"/>
              <w:left w:val="single" w:sz="4" w:space="0" w:color="auto"/>
              <w:bottom w:val="single" w:sz="4" w:space="0" w:color="auto"/>
              <w:right w:val="single" w:sz="4" w:space="0" w:color="auto"/>
            </w:tcBorders>
            <w:hideMark/>
          </w:tcPr>
          <w:p w:rsidR="008F17F4" w:rsidRDefault="008F17F4">
            <w:pPr>
              <w:jc w:val="center"/>
              <w:rPr>
                <w:sz w:val="17"/>
                <w:szCs w:val="17"/>
              </w:rPr>
            </w:pPr>
            <w:r>
              <w:rPr>
                <w:sz w:val="17"/>
                <w:szCs w:val="17"/>
              </w:rPr>
              <w:t>1</w:t>
            </w:r>
          </w:p>
        </w:tc>
        <w:tc>
          <w:tcPr>
            <w:tcW w:w="1553" w:type="pct"/>
            <w:tcBorders>
              <w:top w:val="single" w:sz="4" w:space="0" w:color="auto"/>
              <w:left w:val="single" w:sz="4" w:space="0" w:color="auto"/>
              <w:bottom w:val="single" w:sz="4" w:space="0" w:color="auto"/>
              <w:right w:val="single" w:sz="4" w:space="0" w:color="auto"/>
            </w:tcBorders>
            <w:hideMark/>
          </w:tcPr>
          <w:p w:rsidR="008F17F4" w:rsidRDefault="008F17F4">
            <w:pPr>
              <w:jc w:val="both"/>
              <w:rPr>
                <w:rFonts w:eastAsia="Calibri"/>
                <w:sz w:val="16"/>
                <w:szCs w:val="16"/>
                <w:lang w:eastAsia="en-US"/>
              </w:rPr>
            </w:pPr>
            <w:r>
              <w:rPr>
                <w:sz w:val="16"/>
                <w:szCs w:val="16"/>
                <w:lang w:eastAsia="ru-RU"/>
              </w:rPr>
              <w:t>Смеси асфальтобетонные дорожные в соответствии с ГОСТ 9128-2013</w:t>
            </w:r>
            <w:r>
              <w:rPr>
                <w:sz w:val="16"/>
                <w:szCs w:val="16"/>
              </w:rPr>
              <w:t xml:space="preserve">. </w:t>
            </w:r>
            <w:r>
              <w:rPr>
                <w:sz w:val="16"/>
                <w:szCs w:val="16"/>
                <w:lang w:eastAsia="ru-RU"/>
              </w:rPr>
              <w:t>Размер минеральных зерен (мелкозернистые)</w:t>
            </w:r>
            <w:r>
              <w:rPr>
                <w:sz w:val="16"/>
                <w:szCs w:val="16"/>
              </w:rPr>
              <w:t xml:space="preserve"> </w:t>
            </w:r>
            <w:r>
              <w:rPr>
                <w:sz w:val="16"/>
                <w:szCs w:val="16"/>
                <w:lang w:eastAsia="ru-RU"/>
              </w:rPr>
              <w:t>не более 20 мм</w:t>
            </w:r>
            <w:r>
              <w:rPr>
                <w:sz w:val="16"/>
                <w:szCs w:val="16"/>
              </w:rPr>
              <w:t xml:space="preserve">. </w:t>
            </w:r>
            <w:r>
              <w:rPr>
                <w:sz w:val="16"/>
                <w:szCs w:val="16"/>
                <w:lang w:eastAsia="ru-RU"/>
              </w:rPr>
              <w:t xml:space="preserve">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616" w:type="pct"/>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jc w:val="center"/>
              <w:rPr>
                <w:kern w:val="0"/>
                <w:sz w:val="17"/>
                <w:szCs w:val="17"/>
                <w:lang w:eastAsia="ru-RU"/>
              </w:rPr>
            </w:pPr>
            <w:r>
              <w:rPr>
                <w:kern w:val="0"/>
                <w:sz w:val="17"/>
                <w:szCs w:val="17"/>
                <w:lang w:eastAsia="ru-RU"/>
              </w:rPr>
              <w:t>соответствует</w:t>
            </w:r>
          </w:p>
        </w:tc>
      </w:tr>
      <w:tr w:rsidR="008F17F4" w:rsidTr="00DA7981">
        <w:trPr>
          <w:trHeight w:val="264"/>
        </w:trPr>
        <w:tc>
          <w:tcPr>
            <w:tcW w:w="1508" w:type="pct"/>
            <w:vMerge/>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rPr>
                <w:sz w:val="17"/>
                <w:szCs w:val="17"/>
              </w:rPr>
            </w:pPr>
          </w:p>
        </w:tc>
        <w:tc>
          <w:tcPr>
            <w:tcW w:w="323" w:type="pct"/>
            <w:tcBorders>
              <w:top w:val="single" w:sz="4" w:space="0" w:color="auto"/>
              <w:left w:val="single" w:sz="4" w:space="0" w:color="auto"/>
              <w:bottom w:val="single" w:sz="4" w:space="0" w:color="auto"/>
              <w:right w:val="single" w:sz="4" w:space="0" w:color="auto"/>
            </w:tcBorders>
            <w:hideMark/>
          </w:tcPr>
          <w:p w:rsidR="008F17F4" w:rsidRDefault="008F17F4">
            <w:pPr>
              <w:jc w:val="center"/>
              <w:rPr>
                <w:sz w:val="17"/>
                <w:szCs w:val="17"/>
              </w:rPr>
            </w:pPr>
            <w:r>
              <w:rPr>
                <w:sz w:val="17"/>
                <w:szCs w:val="17"/>
              </w:rPr>
              <w:t>2</w:t>
            </w:r>
          </w:p>
        </w:tc>
        <w:tc>
          <w:tcPr>
            <w:tcW w:w="1553" w:type="pct"/>
            <w:tcBorders>
              <w:top w:val="single" w:sz="4" w:space="0" w:color="auto"/>
              <w:left w:val="single" w:sz="4" w:space="0" w:color="auto"/>
              <w:bottom w:val="single" w:sz="4" w:space="0" w:color="auto"/>
              <w:right w:val="single" w:sz="4" w:space="0" w:color="auto"/>
            </w:tcBorders>
            <w:hideMark/>
          </w:tcPr>
          <w:p w:rsidR="008F17F4" w:rsidRDefault="008F17F4">
            <w:pPr>
              <w:jc w:val="both"/>
              <w:rPr>
                <w:rFonts w:eastAsia="Calibri"/>
                <w:sz w:val="16"/>
                <w:szCs w:val="16"/>
                <w:lang w:eastAsia="en-US"/>
              </w:rPr>
            </w:pPr>
            <w:r>
              <w:rPr>
                <w:sz w:val="16"/>
                <w:szCs w:val="16"/>
                <w:lang w:eastAsia="ru-RU"/>
              </w:rPr>
              <w:t>Смеси асфальтобетонные дорожные в соответствии с ГОСТ 9128-2013</w:t>
            </w:r>
            <w:r>
              <w:rPr>
                <w:sz w:val="16"/>
                <w:szCs w:val="16"/>
              </w:rPr>
              <w:t xml:space="preserve">. </w:t>
            </w:r>
            <w:r>
              <w:rPr>
                <w:sz w:val="16"/>
                <w:szCs w:val="16"/>
                <w:lang w:eastAsia="ru-RU"/>
              </w:rPr>
              <w:t>Размер минеральных зерен (крупнозернистые)</w:t>
            </w:r>
            <w:r>
              <w:rPr>
                <w:sz w:val="16"/>
                <w:szCs w:val="16"/>
              </w:rPr>
              <w:t xml:space="preserve"> </w:t>
            </w:r>
            <w:r>
              <w:rPr>
                <w:sz w:val="16"/>
                <w:szCs w:val="16"/>
                <w:lang w:eastAsia="ru-RU"/>
              </w:rPr>
              <w:t>не более 40 мм</w:t>
            </w:r>
            <w:r>
              <w:rPr>
                <w:sz w:val="16"/>
                <w:szCs w:val="16"/>
              </w:rPr>
              <w:t xml:space="preserve">. </w:t>
            </w:r>
            <w:r>
              <w:rPr>
                <w:sz w:val="16"/>
                <w:szCs w:val="16"/>
                <w:lang w:eastAsia="ru-RU"/>
              </w:rPr>
              <w:t xml:space="preserve">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616" w:type="pct"/>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jc w:val="center"/>
              <w:rPr>
                <w:kern w:val="0"/>
                <w:sz w:val="17"/>
                <w:szCs w:val="17"/>
                <w:lang w:eastAsia="ru-RU"/>
              </w:rPr>
            </w:pPr>
            <w:r>
              <w:rPr>
                <w:kern w:val="0"/>
                <w:sz w:val="17"/>
                <w:szCs w:val="17"/>
                <w:lang w:eastAsia="ru-RU"/>
              </w:rPr>
              <w:t>соответствует</w:t>
            </w:r>
          </w:p>
        </w:tc>
      </w:tr>
      <w:tr w:rsidR="008F17F4" w:rsidTr="00DA7981">
        <w:trPr>
          <w:trHeight w:val="267"/>
        </w:trPr>
        <w:tc>
          <w:tcPr>
            <w:tcW w:w="1508" w:type="pct"/>
            <w:vMerge/>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rPr>
                <w:sz w:val="17"/>
                <w:szCs w:val="17"/>
              </w:rPr>
            </w:pPr>
          </w:p>
        </w:tc>
        <w:tc>
          <w:tcPr>
            <w:tcW w:w="323" w:type="pct"/>
            <w:tcBorders>
              <w:top w:val="single" w:sz="4" w:space="0" w:color="auto"/>
              <w:left w:val="single" w:sz="4" w:space="0" w:color="auto"/>
              <w:bottom w:val="single" w:sz="4" w:space="0" w:color="auto"/>
              <w:right w:val="single" w:sz="4" w:space="0" w:color="auto"/>
            </w:tcBorders>
            <w:hideMark/>
          </w:tcPr>
          <w:p w:rsidR="008F17F4" w:rsidRDefault="008F17F4">
            <w:pPr>
              <w:jc w:val="center"/>
              <w:rPr>
                <w:sz w:val="17"/>
                <w:szCs w:val="17"/>
              </w:rPr>
            </w:pPr>
            <w:r>
              <w:rPr>
                <w:sz w:val="17"/>
                <w:szCs w:val="17"/>
              </w:rPr>
              <w:t>3</w:t>
            </w:r>
          </w:p>
        </w:tc>
        <w:tc>
          <w:tcPr>
            <w:tcW w:w="1553" w:type="pct"/>
            <w:tcBorders>
              <w:top w:val="single" w:sz="4" w:space="0" w:color="auto"/>
              <w:left w:val="single" w:sz="4" w:space="0" w:color="auto"/>
              <w:bottom w:val="single" w:sz="4" w:space="0" w:color="auto"/>
              <w:right w:val="single" w:sz="4" w:space="0" w:color="auto"/>
            </w:tcBorders>
            <w:hideMark/>
          </w:tcPr>
          <w:p w:rsidR="008F17F4" w:rsidRDefault="008F17F4">
            <w:pPr>
              <w:jc w:val="both"/>
              <w:rPr>
                <w:sz w:val="16"/>
                <w:szCs w:val="16"/>
                <w:lang w:eastAsia="ru-RU"/>
              </w:rPr>
            </w:pPr>
            <w:r>
              <w:rPr>
                <w:sz w:val="16"/>
                <w:szCs w:val="16"/>
                <w:lang w:eastAsia="ru-RU"/>
              </w:rPr>
              <w:t>Смеси асфальтобетонные дорожные в соответствии с ГОСТ 9128-2013</w:t>
            </w:r>
            <w:r>
              <w:rPr>
                <w:sz w:val="16"/>
                <w:szCs w:val="16"/>
              </w:rPr>
              <w:t xml:space="preserve">. </w:t>
            </w:r>
            <w:r>
              <w:rPr>
                <w:sz w:val="16"/>
                <w:szCs w:val="16"/>
                <w:lang w:eastAsia="ru-RU"/>
              </w:rPr>
              <w:t>Размер минеральных зерен (песчаные)</w:t>
            </w:r>
            <w:r>
              <w:rPr>
                <w:sz w:val="16"/>
                <w:szCs w:val="16"/>
              </w:rPr>
              <w:t xml:space="preserve"> </w:t>
            </w:r>
            <w:r>
              <w:rPr>
                <w:sz w:val="16"/>
                <w:szCs w:val="16"/>
                <w:lang w:eastAsia="ru-RU"/>
              </w:rPr>
              <w:t>не более 10 мм</w:t>
            </w:r>
            <w:r>
              <w:rPr>
                <w:sz w:val="16"/>
                <w:szCs w:val="16"/>
              </w:rPr>
              <w:t xml:space="preserve">. </w:t>
            </w:r>
            <w:r>
              <w:rPr>
                <w:sz w:val="16"/>
                <w:szCs w:val="16"/>
                <w:lang w:eastAsia="ru-RU"/>
              </w:rPr>
              <w:t xml:space="preserve">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616" w:type="pct"/>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jc w:val="center"/>
              <w:rPr>
                <w:kern w:val="0"/>
                <w:sz w:val="17"/>
                <w:szCs w:val="17"/>
                <w:lang w:eastAsia="ru-RU"/>
              </w:rPr>
            </w:pPr>
            <w:r>
              <w:rPr>
                <w:kern w:val="0"/>
                <w:sz w:val="17"/>
                <w:szCs w:val="17"/>
                <w:lang w:eastAsia="ru-RU"/>
              </w:rPr>
              <w:t>соответствует</w:t>
            </w:r>
          </w:p>
        </w:tc>
      </w:tr>
      <w:tr w:rsidR="008F17F4" w:rsidTr="00DA7981">
        <w:trPr>
          <w:trHeight w:val="272"/>
        </w:trPr>
        <w:tc>
          <w:tcPr>
            <w:tcW w:w="1508" w:type="pct"/>
            <w:vMerge/>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rPr>
                <w:sz w:val="17"/>
                <w:szCs w:val="17"/>
              </w:rPr>
            </w:pPr>
          </w:p>
        </w:tc>
        <w:tc>
          <w:tcPr>
            <w:tcW w:w="323" w:type="pct"/>
            <w:tcBorders>
              <w:top w:val="single" w:sz="4" w:space="0" w:color="auto"/>
              <w:left w:val="single" w:sz="4" w:space="0" w:color="auto"/>
              <w:bottom w:val="single" w:sz="4" w:space="0" w:color="auto"/>
              <w:right w:val="single" w:sz="4" w:space="0" w:color="auto"/>
            </w:tcBorders>
            <w:hideMark/>
          </w:tcPr>
          <w:p w:rsidR="008F17F4" w:rsidRDefault="008F17F4">
            <w:pPr>
              <w:jc w:val="center"/>
              <w:rPr>
                <w:sz w:val="17"/>
                <w:szCs w:val="17"/>
              </w:rPr>
            </w:pPr>
            <w:r>
              <w:rPr>
                <w:sz w:val="17"/>
                <w:szCs w:val="17"/>
              </w:rPr>
              <w:t>4</w:t>
            </w:r>
          </w:p>
        </w:tc>
        <w:tc>
          <w:tcPr>
            <w:tcW w:w="1553" w:type="pct"/>
            <w:tcBorders>
              <w:top w:val="single" w:sz="4" w:space="0" w:color="auto"/>
              <w:left w:val="single" w:sz="4" w:space="0" w:color="auto"/>
              <w:bottom w:val="single" w:sz="4" w:space="0" w:color="auto"/>
              <w:right w:val="single" w:sz="4" w:space="0" w:color="auto"/>
            </w:tcBorders>
            <w:hideMark/>
          </w:tcPr>
          <w:p w:rsidR="008F17F4" w:rsidRDefault="008F17F4">
            <w:pPr>
              <w:shd w:val="clear" w:color="auto" w:fill="FFFFFF"/>
              <w:ind w:right="29"/>
              <w:jc w:val="both"/>
              <w:rPr>
                <w:sz w:val="16"/>
                <w:szCs w:val="16"/>
                <w:lang w:eastAsia="en-US"/>
              </w:rPr>
            </w:pPr>
            <w:r>
              <w:rPr>
                <w:sz w:val="16"/>
                <w:szCs w:val="16"/>
                <w:lang w:eastAsia="en-US"/>
              </w:rPr>
              <w:t>Битум нефтяной дорожный с характеристиками:</w:t>
            </w:r>
          </w:p>
          <w:p w:rsidR="008F17F4" w:rsidRDefault="008F17F4">
            <w:pPr>
              <w:shd w:val="clear" w:color="auto" w:fill="FFFFFF"/>
              <w:ind w:right="29"/>
              <w:jc w:val="both"/>
              <w:rPr>
                <w:sz w:val="16"/>
                <w:szCs w:val="16"/>
                <w:lang w:eastAsia="en-US"/>
              </w:rPr>
            </w:pPr>
            <w:r>
              <w:rPr>
                <w:sz w:val="16"/>
                <w:szCs w:val="16"/>
                <w:lang w:eastAsia="en-US"/>
              </w:rPr>
              <w:t xml:space="preserve">Температура размягчения по кольцу и шару - не ниже 43 </w:t>
            </w:r>
            <w:r>
              <w:rPr>
                <w:sz w:val="16"/>
                <w:szCs w:val="16"/>
                <w:vertAlign w:val="superscript"/>
                <w:lang w:eastAsia="en-US"/>
              </w:rPr>
              <w:t>0</w:t>
            </w:r>
            <w:r>
              <w:rPr>
                <w:sz w:val="16"/>
                <w:szCs w:val="16"/>
                <w:lang w:eastAsia="en-US"/>
              </w:rPr>
              <w:t>С (неизменяемое значение)</w:t>
            </w:r>
          </w:p>
          <w:p w:rsidR="008F17F4" w:rsidRDefault="008F17F4">
            <w:pPr>
              <w:shd w:val="clear" w:color="auto" w:fill="FFFFFF"/>
              <w:ind w:right="29"/>
              <w:jc w:val="both"/>
              <w:rPr>
                <w:sz w:val="16"/>
                <w:szCs w:val="16"/>
                <w:lang w:eastAsia="en-US"/>
              </w:rPr>
            </w:pPr>
            <w:r>
              <w:rPr>
                <w:sz w:val="16"/>
                <w:szCs w:val="16"/>
                <w:lang w:eastAsia="en-US"/>
              </w:rPr>
              <w:t xml:space="preserve">Температура хрупкости - не выше -17 </w:t>
            </w:r>
            <w:r>
              <w:rPr>
                <w:sz w:val="16"/>
                <w:szCs w:val="16"/>
                <w:vertAlign w:val="superscript"/>
                <w:lang w:eastAsia="en-US"/>
              </w:rPr>
              <w:t>0</w:t>
            </w:r>
            <w:r>
              <w:rPr>
                <w:sz w:val="16"/>
                <w:szCs w:val="16"/>
                <w:lang w:eastAsia="en-US"/>
              </w:rPr>
              <w:t>С (неизменяемое значение)</w:t>
            </w:r>
          </w:p>
          <w:p w:rsidR="008F17F4" w:rsidRDefault="008F17F4">
            <w:pPr>
              <w:pStyle w:val="a5"/>
              <w:shd w:val="clear" w:color="auto" w:fill="FFFFFF"/>
              <w:ind w:right="29"/>
              <w:jc w:val="both"/>
              <w:rPr>
                <w:sz w:val="16"/>
                <w:szCs w:val="16"/>
                <w:lang w:eastAsia="en-US"/>
              </w:rPr>
            </w:pPr>
            <w:r>
              <w:rPr>
                <w:sz w:val="16"/>
                <w:szCs w:val="16"/>
                <w:lang w:eastAsia="en-US"/>
              </w:rPr>
              <w:t>Соответствует ГОСТ 22245-90</w:t>
            </w:r>
          </w:p>
        </w:tc>
        <w:tc>
          <w:tcPr>
            <w:tcW w:w="1616" w:type="pct"/>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jc w:val="center"/>
              <w:rPr>
                <w:kern w:val="0"/>
                <w:sz w:val="17"/>
                <w:szCs w:val="17"/>
                <w:lang w:eastAsia="ru-RU"/>
              </w:rPr>
            </w:pPr>
            <w:r>
              <w:rPr>
                <w:kern w:val="0"/>
                <w:sz w:val="17"/>
                <w:szCs w:val="17"/>
                <w:lang w:eastAsia="ru-RU"/>
              </w:rPr>
              <w:t>соответствует</w:t>
            </w:r>
          </w:p>
        </w:tc>
      </w:tr>
      <w:tr w:rsidR="008F17F4" w:rsidTr="00DA7981">
        <w:trPr>
          <w:trHeight w:val="262"/>
        </w:trPr>
        <w:tc>
          <w:tcPr>
            <w:tcW w:w="1508" w:type="pct"/>
            <w:vMerge/>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rPr>
                <w:sz w:val="17"/>
                <w:szCs w:val="17"/>
              </w:rPr>
            </w:pPr>
          </w:p>
        </w:tc>
        <w:tc>
          <w:tcPr>
            <w:tcW w:w="323" w:type="pct"/>
            <w:tcBorders>
              <w:top w:val="single" w:sz="4" w:space="0" w:color="auto"/>
              <w:left w:val="single" w:sz="4" w:space="0" w:color="auto"/>
              <w:bottom w:val="single" w:sz="4" w:space="0" w:color="auto"/>
              <w:right w:val="single" w:sz="4" w:space="0" w:color="auto"/>
            </w:tcBorders>
            <w:hideMark/>
          </w:tcPr>
          <w:p w:rsidR="008F17F4" w:rsidRDefault="008F17F4">
            <w:pPr>
              <w:jc w:val="center"/>
              <w:rPr>
                <w:sz w:val="17"/>
                <w:szCs w:val="17"/>
              </w:rPr>
            </w:pPr>
            <w:r>
              <w:rPr>
                <w:sz w:val="17"/>
                <w:szCs w:val="17"/>
              </w:rPr>
              <w:t>5</w:t>
            </w:r>
          </w:p>
        </w:tc>
        <w:tc>
          <w:tcPr>
            <w:tcW w:w="1553" w:type="pct"/>
            <w:tcBorders>
              <w:top w:val="single" w:sz="4" w:space="0" w:color="auto"/>
              <w:left w:val="single" w:sz="4" w:space="0" w:color="auto"/>
              <w:bottom w:val="single" w:sz="4" w:space="0" w:color="auto"/>
              <w:right w:val="single" w:sz="4" w:space="0" w:color="auto"/>
            </w:tcBorders>
            <w:hideMark/>
          </w:tcPr>
          <w:p w:rsidR="008F17F4" w:rsidRDefault="008F17F4">
            <w:pPr>
              <w:pStyle w:val="a5"/>
              <w:widowControl/>
              <w:shd w:val="clear" w:color="auto" w:fill="FFFFFF"/>
              <w:suppressAutoHyphens/>
              <w:jc w:val="both"/>
              <w:rPr>
                <w:sz w:val="16"/>
                <w:szCs w:val="16"/>
                <w:lang w:eastAsia="en-US"/>
              </w:rPr>
            </w:pPr>
            <w:r>
              <w:rPr>
                <w:sz w:val="16"/>
                <w:szCs w:val="16"/>
                <w:lang w:eastAsia="en-US"/>
              </w:rPr>
              <w:t>Трубы стальные бесшовные, горячедеформированные со снятой фаской из стали с характеристиками:</w:t>
            </w:r>
          </w:p>
          <w:p w:rsidR="008F17F4" w:rsidRDefault="008F17F4">
            <w:pPr>
              <w:pStyle w:val="a5"/>
              <w:widowControl/>
              <w:shd w:val="clear" w:color="auto" w:fill="FFFFFF"/>
              <w:suppressAutoHyphens/>
              <w:jc w:val="both"/>
              <w:rPr>
                <w:sz w:val="16"/>
                <w:szCs w:val="16"/>
                <w:lang w:eastAsia="en-US"/>
              </w:rPr>
            </w:pPr>
            <w:r>
              <w:rPr>
                <w:sz w:val="16"/>
                <w:szCs w:val="16"/>
                <w:lang w:eastAsia="en-US"/>
              </w:rPr>
              <w:t xml:space="preserve">наружный диаметр не менее 57 мм и не более 60 мм, </w:t>
            </w:r>
          </w:p>
          <w:p w:rsidR="008F17F4" w:rsidRDefault="008F17F4">
            <w:pPr>
              <w:pStyle w:val="a5"/>
              <w:widowControl/>
              <w:shd w:val="clear" w:color="auto" w:fill="FFFFFF"/>
              <w:suppressAutoHyphens/>
              <w:jc w:val="both"/>
              <w:rPr>
                <w:sz w:val="16"/>
                <w:szCs w:val="16"/>
                <w:lang w:eastAsia="en-US"/>
              </w:rPr>
            </w:pPr>
            <w:r>
              <w:rPr>
                <w:sz w:val="16"/>
                <w:szCs w:val="16"/>
                <w:lang w:eastAsia="en-US"/>
              </w:rPr>
              <w:t>толщина стенки не менее 3 мм и не более 3,2 мм.</w:t>
            </w:r>
          </w:p>
          <w:p w:rsidR="008F17F4" w:rsidRDefault="008F17F4">
            <w:pPr>
              <w:pStyle w:val="a5"/>
              <w:widowControl/>
              <w:shd w:val="clear" w:color="auto" w:fill="FFFFFF"/>
              <w:suppressAutoHyphens/>
              <w:jc w:val="both"/>
              <w:rPr>
                <w:sz w:val="16"/>
                <w:szCs w:val="16"/>
                <w:lang w:eastAsia="en-US"/>
              </w:rPr>
            </w:pPr>
            <w:r>
              <w:rPr>
                <w:sz w:val="16"/>
                <w:szCs w:val="16"/>
                <w:lang w:eastAsia="en-US"/>
              </w:rPr>
              <w:t>В соответствии с   ГОСТ 8732-78</w:t>
            </w:r>
          </w:p>
        </w:tc>
        <w:tc>
          <w:tcPr>
            <w:tcW w:w="1616" w:type="pct"/>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jc w:val="center"/>
              <w:rPr>
                <w:kern w:val="0"/>
                <w:sz w:val="17"/>
                <w:szCs w:val="17"/>
                <w:lang w:eastAsia="ru-RU"/>
              </w:rPr>
            </w:pPr>
            <w:r>
              <w:rPr>
                <w:kern w:val="0"/>
                <w:sz w:val="17"/>
                <w:szCs w:val="17"/>
                <w:lang w:eastAsia="ru-RU"/>
              </w:rPr>
              <w:t>соответствует</w:t>
            </w:r>
          </w:p>
        </w:tc>
      </w:tr>
      <w:tr w:rsidR="008F17F4" w:rsidTr="00DA7981">
        <w:trPr>
          <w:trHeight w:val="336"/>
        </w:trPr>
        <w:tc>
          <w:tcPr>
            <w:tcW w:w="1508" w:type="pct"/>
            <w:vMerge/>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rPr>
                <w:sz w:val="17"/>
                <w:szCs w:val="17"/>
              </w:rPr>
            </w:pPr>
          </w:p>
        </w:tc>
        <w:tc>
          <w:tcPr>
            <w:tcW w:w="323" w:type="pct"/>
            <w:tcBorders>
              <w:top w:val="single" w:sz="4" w:space="0" w:color="auto"/>
              <w:left w:val="single" w:sz="4" w:space="0" w:color="auto"/>
              <w:bottom w:val="single" w:sz="4" w:space="0" w:color="auto"/>
              <w:right w:val="single" w:sz="4" w:space="0" w:color="auto"/>
            </w:tcBorders>
            <w:hideMark/>
          </w:tcPr>
          <w:p w:rsidR="008F17F4" w:rsidRDefault="008F17F4">
            <w:pPr>
              <w:jc w:val="center"/>
              <w:rPr>
                <w:sz w:val="17"/>
                <w:szCs w:val="17"/>
              </w:rPr>
            </w:pPr>
            <w:r>
              <w:rPr>
                <w:sz w:val="17"/>
                <w:szCs w:val="17"/>
              </w:rPr>
              <w:t>6</w:t>
            </w:r>
          </w:p>
        </w:tc>
        <w:tc>
          <w:tcPr>
            <w:tcW w:w="1553" w:type="pct"/>
            <w:tcBorders>
              <w:top w:val="single" w:sz="4" w:space="0" w:color="auto"/>
              <w:left w:val="single" w:sz="4" w:space="0" w:color="auto"/>
              <w:bottom w:val="single" w:sz="4" w:space="0" w:color="auto"/>
              <w:right w:val="single" w:sz="4" w:space="0" w:color="auto"/>
            </w:tcBorders>
            <w:hideMark/>
          </w:tcPr>
          <w:p w:rsidR="008F17F4" w:rsidRDefault="008F17F4">
            <w:pPr>
              <w:jc w:val="both"/>
              <w:rPr>
                <w:rFonts w:eastAsia="Calibri"/>
                <w:sz w:val="16"/>
                <w:szCs w:val="16"/>
                <w:lang w:eastAsia="en-US"/>
              </w:rPr>
            </w:pPr>
            <w:r>
              <w:rPr>
                <w:rFonts w:eastAsia="Calibri"/>
                <w:sz w:val="16"/>
                <w:szCs w:val="16"/>
                <w:lang w:eastAsia="en-US"/>
              </w:rPr>
              <w:t xml:space="preserve">Краска разметочная с характеристиками: </w:t>
            </w:r>
          </w:p>
          <w:p w:rsidR="008F17F4" w:rsidRDefault="008F17F4">
            <w:pPr>
              <w:jc w:val="both"/>
              <w:rPr>
                <w:rFonts w:eastAsia="Calibri"/>
                <w:sz w:val="16"/>
                <w:szCs w:val="16"/>
                <w:lang w:eastAsia="en-US"/>
              </w:rPr>
            </w:pPr>
            <w:r>
              <w:rPr>
                <w:rFonts w:eastAsia="Calibri"/>
                <w:sz w:val="16"/>
                <w:szCs w:val="16"/>
                <w:lang w:eastAsia="en-US"/>
              </w:rPr>
              <w:t xml:space="preserve">цвет пленки эмали –  белый, </w:t>
            </w:r>
          </w:p>
          <w:p w:rsidR="008F17F4" w:rsidRDefault="008F17F4">
            <w:pPr>
              <w:jc w:val="both"/>
              <w:rPr>
                <w:rFonts w:eastAsia="Calibri"/>
                <w:sz w:val="16"/>
                <w:szCs w:val="16"/>
                <w:lang w:eastAsia="en-US"/>
              </w:rPr>
            </w:pPr>
            <w:r>
              <w:rPr>
                <w:rFonts w:eastAsia="Calibri"/>
                <w:sz w:val="16"/>
                <w:szCs w:val="16"/>
                <w:lang w:eastAsia="en-US"/>
              </w:rPr>
              <w:t>условная вязкость, в диапазоне, не менее 100с и не более 200с;</w:t>
            </w:r>
          </w:p>
          <w:p w:rsidR="008F17F4" w:rsidRDefault="008F17F4">
            <w:pPr>
              <w:jc w:val="both"/>
              <w:rPr>
                <w:rFonts w:eastAsia="Calibri"/>
                <w:sz w:val="16"/>
                <w:szCs w:val="16"/>
                <w:lang w:eastAsia="en-US"/>
              </w:rPr>
            </w:pPr>
            <w:r>
              <w:rPr>
                <w:rFonts w:eastAsia="Calibri"/>
                <w:sz w:val="16"/>
                <w:szCs w:val="16"/>
                <w:lang w:eastAsia="en-US"/>
              </w:rPr>
              <w:t xml:space="preserve">Массовая доля нелетучих веществ, в диапазоне, не менее 70% и не более 79%. </w:t>
            </w:r>
          </w:p>
          <w:p w:rsidR="008F17F4" w:rsidRDefault="008F17F4">
            <w:pPr>
              <w:jc w:val="both"/>
              <w:rPr>
                <w:rFonts w:eastAsia="Calibri"/>
                <w:sz w:val="16"/>
                <w:szCs w:val="16"/>
                <w:lang w:eastAsia="en-US"/>
              </w:rPr>
            </w:pPr>
            <w:r>
              <w:rPr>
                <w:rFonts w:eastAsia="Calibri"/>
                <w:sz w:val="16"/>
                <w:szCs w:val="16"/>
                <w:lang w:eastAsia="en-US"/>
              </w:rPr>
              <w:t>Плотность краски, в диапазоне, не менее 1,4 г/см3 и не более 1,6 г/см3;</w:t>
            </w:r>
          </w:p>
          <w:p w:rsidR="008F17F4" w:rsidRDefault="008F17F4">
            <w:pPr>
              <w:jc w:val="both"/>
              <w:rPr>
                <w:rFonts w:eastAsia="Calibri"/>
                <w:sz w:val="16"/>
                <w:szCs w:val="16"/>
                <w:lang w:eastAsia="en-US"/>
              </w:rPr>
            </w:pPr>
            <w:r>
              <w:rPr>
                <w:rFonts w:eastAsia="Calibri"/>
                <w:sz w:val="16"/>
                <w:szCs w:val="16"/>
                <w:lang w:eastAsia="en-US"/>
              </w:rPr>
              <w:t>Время высыхания до степени 3 - менее 15 мин. (неизменяемое значение);</w:t>
            </w:r>
          </w:p>
          <w:p w:rsidR="008F17F4" w:rsidRDefault="008F17F4">
            <w:pPr>
              <w:jc w:val="both"/>
              <w:rPr>
                <w:rFonts w:eastAsia="Calibri"/>
                <w:sz w:val="16"/>
                <w:szCs w:val="16"/>
                <w:lang w:eastAsia="en-US"/>
              </w:rPr>
            </w:pPr>
            <w:r>
              <w:rPr>
                <w:rFonts w:eastAsia="Calibri"/>
                <w:sz w:val="16"/>
                <w:szCs w:val="16"/>
                <w:lang w:eastAsia="en-US"/>
              </w:rPr>
              <w:t xml:space="preserve">Степень </w:t>
            </w:r>
            <w:proofErr w:type="spellStart"/>
            <w:r>
              <w:rPr>
                <w:rFonts w:eastAsia="Calibri"/>
                <w:sz w:val="16"/>
                <w:szCs w:val="16"/>
                <w:lang w:eastAsia="en-US"/>
              </w:rPr>
              <w:t>перетира</w:t>
            </w:r>
            <w:proofErr w:type="spellEnd"/>
            <w:r>
              <w:rPr>
                <w:rFonts w:eastAsia="Calibri"/>
                <w:sz w:val="16"/>
                <w:szCs w:val="16"/>
                <w:lang w:eastAsia="en-US"/>
              </w:rPr>
              <w:t xml:space="preserve"> - менее 50 мкм (неизменяемое значение);</w:t>
            </w:r>
          </w:p>
          <w:p w:rsidR="008F17F4" w:rsidRDefault="008F17F4">
            <w:pPr>
              <w:jc w:val="both"/>
              <w:rPr>
                <w:rFonts w:eastAsia="Calibri"/>
                <w:sz w:val="16"/>
                <w:szCs w:val="16"/>
                <w:lang w:eastAsia="en-US"/>
              </w:rPr>
            </w:pPr>
            <w:r>
              <w:rPr>
                <w:rFonts w:eastAsia="Calibri"/>
                <w:sz w:val="16"/>
                <w:szCs w:val="16"/>
                <w:lang w:eastAsia="en-US"/>
              </w:rPr>
              <w:t>Коэффициент яркости – не менее 68% (неизменяемое значение);</w:t>
            </w:r>
          </w:p>
          <w:p w:rsidR="008F17F4" w:rsidRDefault="008F17F4">
            <w:pPr>
              <w:jc w:val="both"/>
              <w:rPr>
                <w:rFonts w:eastAsia="Calibri"/>
                <w:sz w:val="16"/>
                <w:szCs w:val="16"/>
                <w:lang w:eastAsia="en-US"/>
              </w:rPr>
            </w:pPr>
            <w:r>
              <w:rPr>
                <w:rFonts w:eastAsia="Calibri"/>
                <w:sz w:val="16"/>
                <w:szCs w:val="16"/>
                <w:lang w:eastAsia="en-US"/>
              </w:rPr>
              <w:t>Адгезия к стеклу - не более 2 балла.</w:t>
            </w:r>
          </w:p>
          <w:p w:rsidR="008F17F4" w:rsidRDefault="008F17F4">
            <w:pPr>
              <w:pStyle w:val="a5"/>
              <w:widowControl/>
              <w:shd w:val="clear" w:color="auto" w:fill="FFFFFF"/>
              <w:suppressAutoHyphens/>
              <w:jc w:val="both"/>
              <w:rPr>
                <w:sz w:val="16"/>
                <w:szCs w:val="16"/>
                <w:lang w:eastAsia="en-US"/>
              </w:rPr>
            </w:pPr>
            <w:r>
              <w:rPr>
                <w:rFonts w:eastAsia="Calibri"/>
                <w:sz w:val="16"/>
                <w:szCs w:val="16"/>
                <w:lang w:eastAsia="en-US"/>
              </w:rPr>
              <w:t>В соответствии с ГОСТ Р 52575-2006 и ГОСТ Р 51256-2011</w:t>
            </w:r>
          </w:p>
        </w:tc>
        <w:tc>
          <w:tcPr>
            <w:tcW w:w="1616" w:type="pct"/>
            <w:tcBorders>
              <w:top w:val="single" w:sz="4" w:space="0" w:color="auto"/>
              <w:left w:val="single" w:sz="4" w:space="0" w:color="auto"/>
              <w:bottom w:val="single" w:sz="4" w:space="0" w:color="auto"/>
              <w:right w:val="single" w:sz="4" w:space="0" w:color="auto"/>
            </w:tcBorders>
            <w:vAlign w:val="center"/>
            <w:hideMark/>
          </w:tcPr>
          <w:p w:rsidR="008F17F4" w:rsidRDefault="008F17F4">
            <w:pPr>
              <w:suppressAutoHyphens w:val="0"/>
              <w:jc w:val="center"/>
              <w:rPr>
                <w:kern w:val="0"/>
                <w:sz w:val="17"/>
                <w:szCs w:val="17"/>
                <w:lang w:eastAsia="ru-RU"/>
              </w:rPr>
            </w:pPr>
            <w:r>
              <w:rPr>
                <w:kern w:val="0"/>
                <w:sz w:val="17"/>
                <w:szCs w:val="17"/>
                <w:lang w:eastAsia="ru-RU"/>
              </w:rPr>
              <w:t>соответствует</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jc w:val="center"/>
              <w:rPr>
                <w:b/>
                <w:color w:val="000000"/>
                <w:sz w:val="17"/>
                <w:szCs w:val="17"/>
                <w:lang w:eastAsia="en-US"/>
              </w:rPr>
            </w:pPr>
            <w:r>
              <w:rPr>
                <w:b/>
                <w:color w:val="000000"/>
                <w:sz w:val="17"/>
                <w:szCs w:val="17"/>
              </w:rPr>
              <w:t>Показатель</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b/>
                <w:sz w:val="17"/>
                <w:szCs w:val="17"/>
                <w:lang w:eastAsia="en-US"/>
              </w:rPr>
            </w:pPr>
            <w:r>
              <w:rPr>
                <w:b/>
                <w:sz w:val="17"/>
                <w:szCs w:val="17"/>
              </w:rPr>
              <w:t>Обязательные требования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b/>
                <w:sz w:val="17"/>
                <w:szCs w:val="17"/>
                <w:lang w:eastAsia="ru-RU"/>
              </w:rPr>
            </w:pPr>
            <w:r>
              <w:rPr>
                <w:b/>
                <w:sz w:val="17"/>
                <w:szCs w:val="17"/>
                <w:lang w:eastAsia="ru-RU"/>
              </w:rPr>
              <w:t xml:space="preserve">Общество с ограниченной ответственностью </w:t>
            </w:r>
          </w:p>
          <w:p w:rsidR="008F17F4" w:rsidRDefault="008F17F4">
            <w:pPr>
              <w:jc w:val="center"/>
              <w:rPr>
                <w:b/>
                <w:sz w:val="17"/>
                <w:szCs w:val="17"/>
                <w:lang w:eastAsia="ru-RU"/>
              </w:rPr>
            </w:pPr>
            <w:r>
              <w:rPr>
                <w:b/>
                <w:sz w:val="17"/>
                <w:szCs w:val="17"/>
                <w:lang w:eastAsia="ru-RU"/>
              </w:rPr>
              <w:t>«</w:t>
            </w:r>
            <w:proofErr w:type="spellStart"/>
            <w:r>
              <w:rPr>
                <w:b/>
                <w:sz w:val="17"/>
                <w:szCs w:val="17"/>
                <w:lang w:eastAsia="ru-RU"/>
              </w:rPr>
              <w:t>СпецСтрой</w:t>
            </w:r>
            <w:proofErr w:type="spellEnd"/>
            <w:r>
              <w:rPr>
                <w:b/>
                <w:sz w:val="17"/>
                <w:szCs w:val="17"/>
                <w:lang w:eastAsia="ru-RU"/>
              </w:rPr>
              <w:t>-Холдинг»,</w:t>
            </w:r>
          </w:p>
          <w:p w:rsidR="008F17F4" w:rsidRDefault="008F17F4">
            <w:pPr>
              <w:jc w:val="center"/>
              <w:rPr>
                <w:b/>
                <w:sz w:val="17"/>
                <w:szCs w:val="17"/>
                <w:lang w:eastAsia="ru-RU"/>
              </w:rPr>
            </w:pPr>
            <w:r>
              <w:rPr>
                <w:b/>
                <w:sz w:val="17"/>
                <w:szCs w:val="17"/>
                <w:lang w:eastAsia="ru-RU"/>
              </w:rPr>
              <w:t>г. Краснотурьинск</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jc w:val="both"/>
              <w:rPr>
                <w:color w:val="000000"/>
                <w:sz w:val="17"/>
                <w:szCs w:val="17"/>
                <w:lang w:eastAsia="en-US"/>
              </w:rPr>
            </w:pPr>
            <w:r>
              <w:rPr>
                <w:color w:val="000000"/>
                <w:sz w:val="17"/>
                <w:szCs w:val="17"/>
              </w:rPr>
              <w:lastRenderedPageBreak/>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sz w:val="17"/>
                <w:szCs w:val="17"/>
                <w:lang w:eastAsia="en-US"/>
              </w:rPr>
            </w:pPr>
            <w:r>
              <w:rPr>
                <w:sz w:val="17"/>
                <w:szCs w:val="17"/>
              </w:rPr>
              <w:t>декларация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 xml:space="preserve">информация </w:t>
            </w:r>
          </w:p>
          <w:p w:rsidR="008F17F4" w:rsidRDefault="008F17F4">
            <w:pPr>
              <w:jc w:val="center"/>
              <w:rPr>
                <w:color w:val="000000"/>
                <w:sz w:val="17"/>
                <w:szCs w:val="17"/>
                <w:lang w:eastAsia="ru-RU"/>
              </w:rPr>
            </w:pPr>
            <w:r>
              <w:rPr>
                <w:color w:val="000000"/>
                <w:sz w:val="17"/>
                <w:szCs w:val="17"/>
              </w:rPr>
              <w:t>продекларирована</w:t>
            </w:r>
          </w:p>
        </w:tc>
      </w:tr>
      <w:tr w:rsidR="008F17F4" w:rsidTr="00DA7981">
        <w:trPr>
          <w:trHeight w:val="330"/>
        </w:trPr>
        <w:tc>
          <w:tcPr>
            <w:tcW w:w="1831" w:type="pct"/>
            <w:gridSpan w:val="2"/>
            <w:tcBorders>
              <w:top w:val="nil"/>
              <w:left w:val="single" w:sz="4" w:space="0" w:color="auto"/>
              <w:bottom w:val="single" w:sz="4" w:space="0" w:color="auto"/>
              <w:right w:val="single" w:sz="4" w:space="0" w:color="auto"/>
            </w:tcBorders>
            <w:vAlign w:val="center"/>
            <w:hideMark/>
          </w:tcPr>
          <w:p w:rsidR="008F17F4" w:rsidRDefault="008F17F4">
            <w:pPr>
              <w:jc w:val="both"/>
              <w:rPr>
                <w:sz w:val="17"/>
                <w:szCs w:val="17"/>
              </w:rPr>
            </w:pPr>
            <w:r>
              <w:rPr>
                <w:color w:val="000000"/>
                <w:sz w:val="17"/>
                <w:szCs w:val="17"/>
              </w:rPr>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553" w:type="pct"/>
            <w:tcBorders>
              <w:top w:val="nil"/>
              <w:left w:val="single" w:sz="4" w:space="0" w:color="auto"/>
              <w:bottom w:val="single" w:sz="4" w:space="0" w:color="auto"/>
              <w:right w:val="single" w:sz="4" w:space="0" w:color="auto"/>
            </w:tcBorders>
            <w:shd w:val="clear" w:color="auto" w:fill="FFFFFF"/>
            <w:vAlign w:val="center"/>
            <w:hideMark/>
          </w:tcPr>
          <w:p w:rsidR="008F17F4" w:rsidRDefault="008F17F4">
            <w:pPr>
              <w:jc w:val="center"/>
              <w:rPr>
                <w:sz w:val="17"/>
                <w:szCs w:val="17"/>
                <w:lang w:eastAsia="en-US"/>
              </w:rPr>
            </w:pPr>
            <w:r>
              <w:rPr>
                <w:sz w:val="17"/>
                <w:szCs w:val="17"/>
              </w:rPr>
              <w:t>декларация</w:t>
            </w:r>
          </w:p>
        </w:tc>
        <w:tc>
          <w:tcPr>
            <w:tcW w:w="1616" w:type="pct"/>
            <w:tcBorders>
              <w:top w:val="nil"/>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 xml:space="preserve">информация </w:t>
            </w:r>
          </w:p>
          <w:p w:rsidR="008F17F4" w:rsidRDefault="008F17F4">
            <w:pPr>
              <w:jc w:val="center"/>
              <w:rPr>
                <w:color w:val="000000"/>
                <w:sz w:val="17"/>
                <w:szCs w:val="17"/>
                <w:lang w:eastAsia="ru-RU"/>
              </w:rPr>
            </w:pPr>
            <w:r>
              <w:rPr>
                <w:color w:val="000000"/>
                <w:sz w:val="17"/>
                <w:szCs w:val="17"/>
              </w:rPr>
              <w:t>продекларирована</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jc w:val="both"/>
              <w:rPr>
                <w:sz w:val="17"/>
                <w:szCs w:val="17"/>
              </w:rPr>
            </w:pPr>
            <w:r>
              <w:rPr>
                <w:color w:val="000000"/>
                <w:sz w:val="17"/>
                <w:szCs w:val="17"/>
              </w:rPr>
              <w:t xml:space="preserve">3. </w:t>
            </w:r>
            <w:proofErr w:type="gramStart"/>
            <w:r>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7"/>
                <w:szCs w:val="17"/>
              </w:rPr>
              <w:t xml:space="preserve"> </w:t>
            </w:r>
            <w:proofErr w:type="gramStart"/>
            <w:r>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7"/>
                <w:szCs w:val="17"/>
              </w:rPr>
              <w:t>указанных</w:t>
            </w:r>
            <w:proofErr w:type="gramEnd"/>
            <w:r>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tcPr>
          <w:p w:rsidR="008F17F4" w:rsidRDefault="008F17F4">
            <w:pPr>
              <w:jc w:val="center"/>
              <w:rPr>
                <w:sz w:val="17"/>
                <w:szCs w:val="17"/>
                <w:lang w:eastAsia="en-US"/>
              </w:rPr>
            </w:pPr>
          </w:p>
          <w:p w:rsidR="008F17F4" w:rsidRDefault="008F17F4">
            <w:pPr>
              <w:jc w:val="center"/>
              <w:rPr>
                <w:sz w:val="17"/>
                <w:szCs w:val="17"/>
                <w:lang w:eastAsia="en-US"/>
              </w:rPr>
            </w:pPr>
            <w:r>
              <w:rPr>
                <w:sz w:val="17"/>
                <w:szCs w:val="17"/>
              </w:rPr>
              <w:t>декларация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tcPr>
          <w:p w:rsidR="008F17F4" w:rsidRDefault="008F17F4">
            <w:pPr>
              <w:snapToGrid w:val="0"/>
              <w:jc w:val="center"/>
              <w:rPr>
                <w:color w:val="000000"/>
                <w:sz w:val="17"/>
                <w:szCs w:val="17"/>
                <w:lang w:eastAsia="en-US"/>
              </w:rPr>
            </w:pPr>
          </w:p>
          <w:p w:rsidR="008F17F4" w:rsidRDefault="008F17F4">
            <w:pPr>
              <w:snapToGrid w:val="0"/>
              <w:jc w:val="center"/>
              <w:rPr>
                <w:color w:val="000000"/>
                <w:sz w:val="17"/>
                <w:szCs w:val="17"/>
              </w:rPr>
            </w:pPr>
          </w:p>
          <w:p w:rsidR="008F17F4" w:rsidRDefault="008F17F4">
            <w:pPr>
              <w:snapToGrid w:val="0"/>
              <w:jc w:val="center"/>
              <w:rPr>
                <w:color w:val="000000"/>
                <w:sz w:val="17"/>
                <w:szCs w:val="17"/>
              </w:rPr>
            </w:pPr>
            <w:r>
              <w:rPr>
                <w:color w:val="000000"/>
                <w:sz w:val="17"/>
                <w:szCs w:val="17"/>
              </w:rPr>
              <w:t>информация</w:t>
            </w:r>
          </w:p>
          <w:p w:rsidR="008F17F4" w:rsidRDefault="008F17F4">
            <w:pPr>
              <w:jc w:val="center"/>
              <w:rPr>
                <w:color w:val="FF0000"/>
                <w:sz w:val="17"/>
                <w:szCs w:val="17"/>
              </w:rPr>
            </w:pPr>
            <w:r>
              <w:rPr>
                <w:color w:val="000000"/>
                <w:sz w:val="17"/>
                <w:szCs w:val="17"/>
              </w:rPr>
              <w:t>продекларирована</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jc w:val="both"/>
              <w:rPr>
                <w:sz w:val="17"/>
                <w:szCs w:val="17"/>
              </w:rPr>
            </w:pPr>
            <w:r>
              <w:rPr>
                <w:color w:val="000000"/>
                <w:sz w:val="17"/>
                <w:szCs w:val="17"/>
              </w:rPr>
              <w:t xml:space="preserve">4. </w:t>
            </w:r>
            <w:proofErr w:type="gramStart"/>
            <w:r>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sz w:val="17"/>
                <w:szCs w:val="17"/>
                <w:lang w:eastAsia="en-US"/>
              </w:rPr>
            </w:pPr>
            <w:r>
              <w:rPr>
                <w:sz w:val="17"/>
                <w:szCs w:val="17"/>
              </w:rPr>
              <w:t>декларация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 xml:space="preserve">информация </w:t>
            </w:r>
          </w:p>
          <w:p w:rsidR="008F17F4" w:rsidRDefault="008F17F4">
            <w:pPr>
              <w:jc w:val="center"/>
              <w:rPr>
                <w:color w:val="FF0000"/>
                <w:sz w:val="17"/>
                <w:szCs w:val="17"/>
              </w:rPr>
            </w:pPr>
            <w:r>
              <w:rPr>
                <w:color w:val="000000"/>
                <w:sz w:val="17"/>
                <w:szCs w:val="17"/>
              </w:rPr>
              <w:t>продекларирована</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jc w:val="both"/>
              <w:rPr>
                <w:color w:val="000000"/>
                <w:sz w:val="17"/>
                <w:szCs w:val="17"/>
                <w:lang w:eastAsia="en-US"/>
              </w:rPr>
            </w:pPr>
            <w:r>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sz w:val="17"/>
                <w:szCs w:val="17"/>
                <w:lang w:eastAsia="en-US"/>
              </w:rPr>
            </w:pPr>
            <w:r>
              <w:rPr>
                <w:sz w:val="17"/>
                <w:szCs w:val="17"/>
              </w:rPr>
              <w:t>декларация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информация</w:t>
            </w:r>
          </w:p>
          <w:p w:rsidR="008F17F4" w:rsidRDefault="008F17F4">
            <w:pPr>
              <w:jc w:val="center"/>
              <w:rPr>
                <w:color w:val="FF0000"/>
                <w:sz w:val="17"/>
                <w:szCs w:val="17"/>
              </w:rPr>
            </w:pPr>
            <w:r>
              <w:rPr>
                <w:color w:val="000000"/>
                <w:sz w:val="17"/>
                <w:szCs w:val="17"/>
              </w:rPr>
              <w:t>продекларирована</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jc w:val="both"/>
              <w:rPr>
                <w:color w:val="000000"/>
                <w:sz w:val="17"/>
                <w:szCs w:val="17"/>
                <w:lang w:eastAsia="en-US"/>
              </w:rPr>
            </w:pPr>
            <w:r>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sz w:val="17"/>
                <w:szCs w:val="17"/>
                <w:lang w:eastAsia="en-US"/>
              </w:rPr>
            </w:pPr>
            <w:r>
              <w:rPr>
                <w:sz w:val="17"/>
                <w:szCs w:val="17"/>
              </w:rPr>
              <w:t>декларация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 xml:space="preserve">информация </w:t>
            </w:r>
          </w:p>
          <w:p w:rsidR="008F17F4" w:rsidRDefault="008F17F4">
            <w:pPr>
              <w:jc w:val="center"/>
              <w:rPr>
                <w:color w:val="FF0000"/>
                <w:sz w:val="17"/>
                <w:szCs w:val="17"/>
              </w:rPr>
            </w:pPr>
            <w:r>
              <w:rPr>
                <w:color w:val="000000"/>
                <w:sz w:val="17"/>
                <w:szCs w:val="17"/>
              </w:rPr>
              <w:t>продекларирована</w:t>
            </w:r>
          </w:p>
        </w:tc>
      </w:tr>
      <w:tr w:rsidR="008F17F4" w:rsidTr="00DA7981">
        <w:trPr>
          <w:trHeight w:val="702"/>
        </w:trPr>
        <w:tc>
          <w:tcPr>
            <w:tcW w:w="1831" w:type="pct"/>
            <w:gridSpan w:val="2"/>
            <w:tcBorders>
              <w:top w:val="single" w:sz="4" w:space="0" w:color="auto"/>
              <w:left w:val="single" w:sz="4" w:space="0" w:color="auto"/>
              <w:bottom w:val="single" w:sz="4" w:space="0" w:color="auto"/>
              <w:right w:val="single" w:sz="4" w:space="0" w:color="auto"/>
            </w:tcBorders>
            <w:hideMark/>
          </w:tcPr>
          <w:p w:rsidR="008F17F4" w:rsidRDefault="008F17F4">
            <w:pPr>
              <w:ind w:left="34"/>
              <w:jc w:val="both"/>
              <w:rPr>
                <w:color w:val="000000"/>
                <w:sz w:val="17"/>
                <w:szCs w:val="17"/>
                <w:lang w:eastAsia="en-US"/>
              </w:rPr>
            </w:pPr>
            <w:r>
              <w:rPr>
                <w:color w:val="000000"/>
                <w:sz w:val="17"/>
                <w:szCs w:val="17"/>
              </w:rPr>
              <w:t xml:space="preserve">7. </w:t>
            </w:r>
            <w:proofErr w:type="gramStart"/>
            <w:r>
              <w:rPr>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Pr>
                <w:color w:val="000000"/>
                <w:sz w:val="17"/>
                <w:szCs w:val="17"/>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7"/>
                <w:szCs w:val="17"/>
              </w:rPr>
              <w:t xml:space="preserve"> </w:t>
            </w:r>
            <w:proofErr w:type="gramStart"/>
            <w:r>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lang w:eastAsia="en-US"/>
              </w:rPr>
            </w:pPr>
            <w:r>
              <w:rPr>
                <w:color w:val="000000"/>
                <w:sz w:val="17"/>
                <w:szCs w:val="17"/>
              </w:rPr>
              <w:lastRenderedPageBreak/>
              <w:t>декларация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lang w:eastAsia="en-US"/>
              </w:rPr>
            </w:pPr>
            <w:r>
              <w:rPr>
                <w:color w:val="000000"/>
                <w:sz w:val="17"/>
                <w:szCs w:val="17"/>
              </w:rPr>
              <w:t>Информация продекларирована</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hideMark/>
          </w:tcPr>
          <w:p w:rsidR="008F17F4" w:rsidRDefault="008F17F4">
            <w:pPr>
              <w:jc w:val="both"/>
              <w:rPr>
                <w:color w:val="000000"/>
                <w:sz w:val="17"/>
                <w:szCs w:val="17"/>
              </w:rPr>
            </w:pPr>
            <w:r>
              <w:rPr>
                <w:color w:val="000000"/>
                <w:sz w:val="17"/>
                <w:szCs w:val="17"/>
              </w:rPr>
              <w:lastRenderedPageBreak/>
              <w:t xml:space="preserve">8. </w:t>
            </w:r>
            <w:r>
              <w:rPr>
                <w:sz w:val="17"/>
                <w:szCs w:val="17"/>
              </w:rPr>
              <w:t xml:space="preserve">Соответствие требованиям, </w:t>
            </w:r>
            <w:r>
              <w:rPr>
                <w:bCs/>
                <w:sz w:val="17"/>
                <w:szCs w:val="17"/>
              </w:rPr>
              <w:t>установленным</w:t>
            </w:r>
            <w:r>
              <w:rPr>
                <w:sz w:val="17"/>
                <w:szCs w:val="17"/>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7"/>
                <w:szCs w:val="17"/>
              </w:rPr>
              <w:t>ом</w:t>
            </w:r>
            <w:r>
              <w:rPr>
                <w:sz w:val="17"/>
                <w:szCs w:val="17"/>
              </w:rPr>
              <w:t xml:space="preserve"> закупки</w:t>
            </w:r>
          </w:p>
        </w:tc>
        <w:tc>
          <w:tcPr>
            <w:tcW w:w="1553" w:type="pct"/>
            <w:tcBorders>
              <w:top w:val="single" w:sz="4" w:space="0" w:color="auto"/>
              <w:left w:val="single" w:sz="4" w:space="0" w:color="auto"/>
              <w:bottom w:val="single" w:sz="4" w:space="0" w:color="auto"/>
              <w:right w:val="single" w:sz="4" w:space="0" w:color="auto"/>
            </w:tcBorders>
            <w:shd w:val="clear" w:color="auto" w:fill="FFFFFF"/>
          </w:tcPr>
          <w:p w:rsidR="008F17F4" w:rsidRDefault="008F17F4">
            <w:pPr>
              <w:autoSpaceDE w:val="0"/>
              <w:autoSpaceDN w:val="0"/>
              <w:adjustRightInd w:val="0"/>
              <w:ind w:left="29"/>
              <w:jc w:val="both"/>
              <w:rPr>
                <w:sz w:val="17"/>
                <w:szCs w:val="17"/>
              </w:rPr>
            </w:pPr>
            <w:r>
              <w:rPr>
                <w:sz w:val="17"/>
                <w:szCs w:val="17"/>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8F17F4" w:rsidRDefault="008F17F4">
            <w:pPr>
              <w:widowControl w:val="0"/>
              <w:autoSpaceDE w:val="0"/>
              <w:autoSpaceDN w:val="0"/>
              <w:adjustRightInd w:val="0"/>
              <w:ind w:left="29"/>
              <w:jc w:val="both"/>
              <w:rPr>
                <w:sz w:val="17"/>
                <w:szCs w:val="17"/>
              </w:rPr>
            </w:pPr>
            <w:r>
              <w:rPr>
                <w:sz w:val="17"/>
                <w:szCs w:val="17"/>
              </w:rPr>
              <w:t>25.4. Устройства покрытий автомобильных дорог, в том числе укрепляемых вяжущими материалами;</w:t>
            </w:r>
          </w:p>
          <w:p w:rsidR="008F17F4" w:rsidRDefault="008F17F4">
            <w:pPr>
              <w:widowControl w:val="0"/>
              <w:autoSpaceDE w:val="0"/>
              <w:autoSpaceDN w:val="0"/>
              <w:adjustRightInd w:val="0"/>
              <w:ind w:left="29"/>
              <w:jc w:val="both"/>
              <w:rPr>
                <w:sz w:val="17"/>
                <w:szCs w:val="17"/>
              </w:rPr>
            </w:pPr>
            <w:r>
              <w:rPr>
                <w:sz w:val="17"/>
                <w:szCs w:val="17"/>
              </w:rPr>
              <w:t xml:space="preserve">25.7. Устройство защитных ограждений и элементов </w:t>
            </w:r>
            <w:proofErr w:type="gramStart"/>
            <w:r>
              <w:rPr>
                <w:sz w:val="17"/>
                <w:szCs w:val="17"/>
              </w:rPr>
              <w:t>обустройства</w:t>
            </w:r>
            <w:proofErr w:type="gramEnd"/>
            <w:r>
              <w:rPr>
                <w:sz w:val="17"/>
                <w:szCs w:val="17"/>
              </w:rPr>
              <w:t xml:space="preserve"> автомобильных дорог;</w:t>
            </w:r>
          </w:p>
          <w:p w:rsidR="008F17F4" w:rsidRDefault="008F17F4">
            <w:pPr>
              <w:widowControl w:val="0"/>
              <w:autoSpaceDE w:val="0"/>
              <w:autoSpaceDN w:val="0"/>
              <w:adjustRightInd w:val="0"/>
              <w:ind w:left="29"/>
              <w:jc w:val="both"/>
              <w:rPr>
                <w:sz w:val="17"/>
                <w:szCs w:val="17"/>
              </w:rPr>
            </w:pPr>
            <w:r>
              <w:rPr>
                <w:sz w:val="17"/>
                <w:szCs w:val="17"/>
              </w:rPr>
              <w:t>25.8. Устройство разметки проезжей части автомобильных дорог</w:t>
            </w:r>
          </w:p>
          <w:p w:rsidR="008F17F4" w:rsidRDefault="008F17F4">
            <w:pPr>
              <w:widowControl w:val="0"/>
              <w:autoSpaceDE w:val="0"/>
              <w:autoSpaceDN w:val="0"/>
              <w:adjustRightInd w:val="0"/>
              <w:ind w:left="29"/>
              <w:jc w:val="both"/>
              <w:rPr>
                <w:sz w:val="17"/>
                <w:szCs w:val="17"/>
              </w:rPr>
            </w:pPr>
            <w:r>
              <w:rPr>
                <w:sz w:val="17"/>
                <w:szCs w:val="17"/>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F17F4" w:rsidRDefault="008F17F4">
            <w:pPr>
              <w:widowControl w:val="0"/>
              <w:autoSpaceDE w:val="0"/>
              <w:autoSpaceDN w:val="0"/>
              <w:adjustRightInd w:val="0"/>
              <w:ind w:left="29"/>
              <w:jc w:val="both"/>
              <w:rPr>
                <w:sz w:val="17"/>
                <w:szCs w:val="17"/>
              </w:rPr>
            </w:pPr>
            <w:r>
              <w:rPr>
                <w:sz w:val="17"/>
                <w:szCs w:val="17"/>
              </w:rPr>
              <w:t>33.2.1. Автомобильные дороги и объекты инфраструктуры автомобильного транспорта.</w:t>
            </w:r>
          </w:p>
          <w:p w:rsidR="008F17F4" w:rsidRDefault="008F17F4">
            <w:pPr>
              <w:jc w:val="both"/>
              <w:rPr>
                <w:color w:val="000000"/>
                <w:sz w:val="17"/>
                <w:szCs w:val="17"/>
              </w:rPr>
            </w:pP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uppressAutoHyphens w:val="0"/>
              <w:autoSpaceDE w:val="0"/>
              <w:autoSpaceDN w:val="0"/>
              <w:adjustRightInd w:val="0"/>
              <w:ind w:left="40" w:right="26"/>
              <w:jc w:val="both"/>
              <w:rPr>
                <w:sz w:val="17"/>
                <w:szCs w:val="17"/>
              </w:rPr>
            </w:pPr>
            <w:r>
              <w:rPr>
                <w:sz w:val="17"/>
                <w:szCs w:val="17"/>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8F17F4" w:rsidRDefault="008F17F4">
            <w:pPr>
              <w:widowControl w:val="0"/>
              <w:autoSpaceDE w:val="0"/>
              <w:autoSpaceDN w:val="0"/>
              <w:adjustRightInd w:val="0"/>
              <w:ind w:left="29"/>
              <w:jc w:val="both"/>
              <w:rPr>
                <w:sz w:val="17"/>
                <w:szCs w:val="17"/>
              </w:rPr>
            </w:pPr>
            <w:r>
              <w:rPr>
                <w:sz w:val="17"/>
                <w:szCs w:val="17"/>
              </w:rPr>
              <w:t>25.4. Устройства покрытий автомобильных дорог, в том числе укрепляемых вяжущими материалами;</w:t>
            </w:r>
          </w:p>
          <w:p w:rsidR="008F17F4" w:rsidRDefault="008F17F4">
            <w:pPr>
              <w:widowControl w:val="0"/>
              <w:autoSpaceDE w:val="0"/>
              <w:autoSpaceDN w:val="0"/>
              <w:adjustRightInd w:val="0"/>
              <w:ind w:left="29"/>
              <w:jc w:val="both"/>
              <w:rPr>
                <w:sz w:val="17"/>
                <w:szCs w:val="17"/>
              </w:rPr>
            </w:pPr>
            <w:r>
              <w:rPr>
                <w:sz w:val="17"/>
                <w:szCs w:val="17"/>
              </w:rPr>
              <w:t xml:space="preserve">25.7. Устройство защитных ограждений и элементов </w:t>
            </w:r>
            <w:proofErr w:type="gramStart"/>
            <w:r>
              <w:rPr>
                <w:sz w:val="17"/>
                <w:szCs w:val="17"/>
              </w:rPr>
              <w:t>обустройства</w:t>
            </w:r>
            <w:proofErr w:type="gramEnd"/>
            <w:r>
              <w:rPr>
                <w:sz w:val="17"/>
                <w:szCs w:val="17"/>
              </w:rPr>
              <w:t xml:space="preserve"> автомобильных дорог;</w:t>
            </w:r>
          </w:p>
          <w:p w:rsidR="008F17F4" w:rsidRDefault="008F17F4">
            <w:pPr>
              <w:widowControl w:val="0"/>
              <w:autoSpaceDE w:val="0"/>
              <w:autoSpaceDN w:val="0"/>
              <w:adjustRightInd w:val="0"/>
              <w:ind w:left="29"/>
              <w:jc w:val="both"/>
              <w:rPr>
                <w:sz w:val="17"/>
                <w:szCs w:val="17"/>
              </w:rPr>
            </w:pPr>
            <w:r>
              <w:rPr>
                <w:sz w:val="17"/>
                <w:szCs w:val="17"/>
              </w:rPr>
              <w:t>25.8. Устройство разметки проезжей части автомобильных дорог</w:t>
            </w:r>
          </w:p>
          <w:p w:rsidR="008F17F4" w:rsidRDefault="008F17F4">
            <w:pPr>
              <w:widowControl w:val="0"/>
              <w:autoSpaceDE w:val="0"/>
              <w:autoSpaceDN w:val="0"/>
              <w:adjustRightInd w:val="0"/>
              <w:ind w:left="29"/>
              <w:jc w:val="both"/>
              <w:rPr>
                <w:sz w:val="17"/>
                <w:szCs w:val="17"/>
              </w:rPr>
            </w:pPr>
            <w:r>
              <w:rPr>
                <w:sz w:val="17"/>
                <w:szCs w:val="17"/>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F17F4" w:rsidRDefault="008F17F4">
            <w:pPr>
              <w:widowControl w:val="0"/>
              <w:autoSpaceDE w:val="0"/>
              <w:autoSpaceDN w:val="0"/>
              <w:adjustRightInd w:val="0"/>
              <w:ind w:left="29"/>
              <w:jc w:val="both"/>
              <w:rPr>
                <w:sz w:val="17"/>
                <w:szCs w:val="17"/>
              </w:rPr>
            </w:pPr>
            <w:r>
              <w:rPr>
                <w:sz w:val="17"/>
                <w:szCs w:val="17"/>
              </w:rPr>
              <w:t>33.2.1. Автомобильные дороги и объекты инфраструктуры автомобильного транспорта.</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jc w:val="both"/>
              <w:rPr>
                <w:sz w:val="17"/>
                <w:szCs w:val="17"/>
              </w:rPr>
            </w:pPr>
            <w:r>
              <w:rPr>
                <w:color w:val="000000"/>
                <w:sz w:val="17"/>
                <w:szCs w:val="17"/>
              </w:rPr>
              <w:t xml:space="preserve">9. </w:t>
            </w:r>
            <w:r>
              <w:rPr>
                <w:sz w:val="17"/>
                <w:szCs w:val="17"/>
              </w:rPr>
              <w:t xml:space="preserve">Отсутствие в реестре недобросовестных поставщиков сведений об участнике </w:t>
            </w:r>
            <w:r>
              <w:rPr>
                <w:bCs/>
                <w:sz w:val="17"/>
                <w:szCs w:val="17"/>
              </w:rPr>
              <w:t>закупки – юридическом лице</w:t>
            </w:r>
            <w:r>
              <w:rPr>
                <w:sz w:val="17"/>
                <w:szCs w:val="17"/>
              </w:rPr>
              <w:t xml:space="preserve">, </w:t>
            </w:r>
            <w:r>
              <w:rPr>
                <w:bCs/>
                <w:sz w:val="17"/>
                <w:szCs w:val="17"/>
              </w:rPr>
              <w:t>в том числе</w:t>
            </w:r>
            <w:r>
              <w:rPr>
                <w:sz w:val="17"/>
                <w:szCs w:val="17"/>
              </w:rPr>
              <w:t xml:space="preserve"> сведений об учредителях, </w:t>
            </w:r>
            <w:r>
              <w:rPr>
                <w:bCs/>
                <w:sz w:val="17"/>
                <w:szCs w:val="17"/>
              </w:rPr>
              <w:t>о</w:t>
            </w:r>
            <w:r>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Pr>
                <w:bCs/>
                <w:sz w:val="17"/>
                <w:szCs w:val="17"/>
              </w:rPr>
              <w:t>закупки – для юридического лица.</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sz w:val="17"/>
                <w:szCs w:val="17"/>
                <w:lang w:eastAsia="en-US"/>
              </w:rPr>
            </w:pPr>
            <w:r>
              <w:rPr>
                <w:color w:val="000000"/>
                <w:sz w:val="17"/>
                <w:szCs w:val="17"/>
              </w:rPr>
              <w:t>отсутствие</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информация</w:t>
            </w:r>
          </w:p>
          <w:p w:rsidR="008F17F4" w:rsidRDefault="008F17F4">
            <w:pPr>
              <w:jc w:val="center"/>
              <w:rPr>
                <w:color w:val="FF0000"/>
                <w:sz w:val="17"/>
                <w:szCs w:val="17"/>
              </w:rPr>
            </w:pPr>
            <w:r>
              <w:rPr>
                <w:color w:val="000000"/>
                <w:sz w:val="17"/>
                <w:szCs w:val="17"/>
              </w:rPr>
              <w:t>отсутствует</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snapToGrid w:val="0"/>
              <w:ind w:left="34" w:right="34"/>
              <w:jc w:val="both"/>
              <w:rPr>
                <w:color w:val="000000"/>
                <w:sz w:val="17"/>
                <w:szCs w:val="17"/>
                <w:lang w:eastAsia="en-US"/>
              </w:rPr>
            </w:pPr>
            <w:r>
              <w:rPr>
                <w:color w:val="000000"/>
                <w:sz w:val="17"/>
                <w:szCs w:val="17"/>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lang w:eastAsia="en-US"/>
              </w:rPr>
            </w:pPr>
            <w:r>
              <w:rPr>
                <w:color w:val="000000"/>
                <w:sz w:val="17"/>
                <w:szCs w:val="17"/>
              </w:rPr>
              <w:t>декларация</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 xml:space="preserve">Информация </w:t>
            </w:r>
          </w:p>
          <w:p w:rsidR="008F17F4" w:rsidRDefault="008F17F4">
            <w:pPr>
              <w:snapToGrid w:val="0"/>
              <w:jc w:val="center"/>
              <w:rPr>
                <w:color w:val="000000"/>
                <w:sz w:val="17"/>
                <w:szCs w:val="17"/>
                <w:lang w:eastAsia="en-US"/>
              </w:rPr>
            </w:pPr>
            <w:r>
              <w:rPr>
                <w:color w:val="000000"/>
                <w:sz w:val="17"/>
                <w:szCs w:val="17"/>
              </w:rPr>
              <w:t>продекларирована</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hideMark/>
          </w:tcPr>
          <w:p w:rsidR="008F17F4" w:rsidRDefault="008F17F4">
            <w:pPr>
              <w:tabs>
                <w:tab w:val="left" w:pos="114"/>
              </w:tabs>
              <w:snapToGrid w:val="0"/>
              <w:ind w:right="113"/>
              <w:jc w:val="both"/>
              <w:rPr>
                <w:color w:val="000000"/>
                <w:sz w:val="17"/>
                <w:szCs w:val="17"/>
              </w:rPr>
            </w:pPr>
            <w:r>
              <w:rPr>
                <w:color w:val="000000"/>
                <w:sz w:val="17"/>
                <w:szCs w:val="17"/>
              </w:rPr>
              <w:t>11. Принадлежность участника  закупки к офшорным компаниям</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color w:val="000000"/>
                <w:sz w:val="17"/>
                <w:szCs w:val="17"/>
              </w:rPr>
            </w:pPr>
            <w:r>
              <w:rPr>
                <w:color w:val="000000"/>
                <w:sz w:val="17"/>
                <w:szCs w:val="17"/>
              </w:rPr>
              <w:t>непринадлежность</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snapToGrid w:val="0"/>
              <w:jc w:val="center"/>
              <w:rPr>
                <w:color w:val="000000"/>
                <w:sz w:val="17"/>
                <w:szCs w:val="17"/>
              </w:rPr>
            </w:pPr>
            <w:r>
              <w:rPr>
                <w:color w:val="000000"/>
                <w:sz w:val="17"/>
                <w:szCs w:val="17"/>
              </w:rPr>
              <w:t>не принадлежит</w:t>
            </w:r>
          </w:p>
        </w:tc>
      </w:tr>
      <w:tr w:rsidR="008F17F4" w:rsidTr="00DA7981">
        <w:trPr>
          <w:trHeight w:val="330"/>
        </w:trPr>
        <w:tc>
          <w:tcPr>
            <w:tcW w:w="1831" w:type="pct"/>
            <w:gridSpan w:val="2"/>
            <w:tcBorders>
              <w:top w:val="single" w:sz="4" w:space="0" w:color="auto"/>
              <w:left w:val="single" w:sz="4" w:space="0" w:color="auto"/>
              <w:bottom w:val="single" w:sz="4" w:space="0" w:color="auto"/>
              <w:right w:val="single" w:sz="4" w:space="0" w:color="auto"/>
            </w:tcBorders>
            <w:vAlign w:val="center"/>
            <w:hideMark/>
          </w:tcPr>
          <w:p w:rsidR="008F17F4" w:rsidRDefault="008F17F4">
            <w:pPr>
              <w:rPr>
                <w:sz w:val="17"/>
                <w:szCs w:val="17"/>
              </w:rPr>
            </w:pPr>
            <w:r>
              <w:rPr>
                <w:color w:val="000000"/>
                <w:sz w:val="17"/>
                <w:szCs w:val="17"/>
              </w:rPr>
              <w:t>12. Объем предоставленных документов и  сведений для участия в аукционе</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sz w:val="17"/>
                <w:szCs w:val="17"/>
                <w:lang w:eastAsia="en-US"/>
              </w:rPr>
            </w:pPr>
            <w:r>
              <w:rPr>
                <w:color w:val="000000"/>
                <w:sz w:val="17"/>
                <w:szCs w:val="17"/>
              </w:rPr>
              <w:t>в  объеме, указанном  в  документации  об  аукционе</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7F4" w:rsidRDefault="008F17F4">
            <w:pPr>
              <w:jc w:val="center"/>
              <w:rPr>
                <w:color w:val="000000"/>
                <w:sz w:val="17"/>
                <w:szCs w:val="17"/>
              </w:rPr>
            </w:pPr>
            <w:r>
              <w:rPr>
                <w:color w:val="000000"/>
                <w:sz w:val="17"/>
                <w:szCs w:val="17"/>
              </w:rPr>
              <w:t>в полном  объеме</w:t>
            </w:r>
          </w:p>
        </w:tc>
      </w:tr>
      <w:tr w:rsidR="008F17F4" w:rsidTr="00DA7981">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F17F4" w:rsidRDefault="008F17F4">
            <w:pPr>
              <w:rPr>
                <w:sz w:val="17"/>
                <w:szCs w:val="17"/>
                <w:lang w:eastAsia="ru-RU"/>
              </w:rPr>
            </w:pPr>
            <w:r>
              <w:rPr>
                <w:color w:val="000000"/>
                <w:sz w:val="17"/>
                <w:szCs w:val="17"/>
              </w:rPr>
              <w:t xml:space="preserve">13. Начальная (максимальная) цена контракта </w:t>
            </w:r>
            <w:r>
              <w:rPr>
                <w:b/>
                <w:sz w:val="18"/>
                <w:szCs w:val="18"/>
              </w:rPr>
              <w:t xml:space="preserve">179 364,14 </w:t>
            </w:r>
            <w:r>
              <w:rPr>
                <w:b/>
                <w:color w:val="000000"/>
                <w:sz w:val="18"/>
                <w:szCs w:val="18"/>
              </w:rPr>
              <w:t>рубля</w:t>
            </w:r>
          </w:p>
        </w:tc>
      </w:tr>
    </w:tbl>
    <w:p w:rsidR="008F17F4" w:rsidRDefault="008F17F4"/>
    <w:sectPr w:rsidR="008F17F4" w:rsidSect="00DA7981">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FB"/>
    <w:rsid w:val="0011136C"/>
    <w:rsid w:val="00286EF2"/>
    <w:rsid w:val="003302A2"/>
    <w:rsid w:val="00607F17"/>
    <w:rsid w:val="006D6B97"/>
    <w:rsid w:val="00823F29"/>
    <w:rsid w:val="008F17F4"/>
    <w:rsid w:val="00901E24"/>
    <w:rsid w:val="00BB75D2"/>
    <w:rsid w:val="00C11719"/>
    <w:rsid w:val="00D84BFB"/>
    <w:rsid w:val="00DA7981"/>
    <w:rsid w:val="00ED19FA"/>
    <w:rsid w:val="00F01658"/>
    <w:rsid w:val="00F9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EF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86EF2"/>
    <w:rPr>
      <w:color w:val="0000FF"/>
      <w:u w:val="single"/>
    </w:rPr>
  </w:style>
  <w:style w:type="paragraph" w:styleId="a4">
    <w:name w:val="List Paragraph"/>
    <w:basedOn w:val="a"/>
    <w:uiPriority w:val="34"/>
    <w:qFormat/>
    <w:rsid w:val="00286EF2"/>
    <w:pPr>
      <w:suppressAutoHyphens w:val="0"/>
      <w:spacing w:after="200" w:line="276" w:lineRule="auto"/>
      <w:ind w:left="720"/>
      <w:contextualSpacing/>
    </w:pPr>
    <w:rPr>
      <w:rFonts w:ascii="Calibri" w:hAnsi="Calibri"/>
      <w:kern w:val="0"/>
      <w:sz w:val="22"/>
      <w:szCs w:val="22"/>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5"/>
    <w:uiPriority w:val="99"/>
    <w:locked/>
    <w:rsid w:val="00286EF2"/>
    <w:rPr>
      <w:kern w:val="2"/>
      <w:sz w:val="24"/>
      <w:szCs w:val="24"/>
      <w:lang w:val="x-none" w:eastAsia="ar-SA"/>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286EF2"/>
    <w:pPr>
      <w:widowControl w:val="0"/>
      <w:autoSpaceDE w:val="0"/>
      <w:autoSpaceDN w:val="0"/>
      <w:adjustRightInd w:val="0"/>
      <w:spacing w:after="0" w:line="240" w:lineRule="auto"/>
    </w:pPr>
    <w:rPr>
      <w:kern w:val="2"/>
      <w:sz w:val="24"/>
      <w:szCs w:val="24"/>
      <w:lang w:val="x-none" w:eastAsia="ar-SA"/>
    </w:rPr>
  </w:style>
  <w:style w:type="paragraph" w:styleId="a6">
    <w:name w:val="Balloon Text"/>
    <w:basedOn w:val="a"/>
    <w:link w:val="a7"/>
    <w:uiPriority w:val="99"/>
    <w:semiHidden/>
    <w:unhideWhenUsed/>
    <w:rsid w:val="00ED19FA"/>
    <w:rPr>
      <w:rFonts w:ascii="Tahoma" w:hAnsi="Tahoma" w:cs="Tahoma"/>
      <w:sz w:val="16"/>
      <w:szCs w:val="16"/>
    </w:rPr>
  </w:style>
  <w:style w:type="character" w:customStyle="1" w:styleId="a7">
    <w:name w:val="Текст выноски Знак"/>
    <w:basedOn w:val="a0"/>
    <w:link w:val="a6"/>
    <w:uiPriority w:val="99"/>
    <w:semiHidden/>
    <w:rsid w:val="00ED19FA"/>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EF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86EF2"/>
    <w:rPr>
      <w:color w:val="0000FF"/>
      <w:u w:val="single"/>
    </w:rPr>
  </w:style>
  <w:style w:type="paragraph" w:styleId="a4">
    <w:name w:val="List Paragraph"/>
    <w:basedOn w:val="a"/>
    <w:uiPriority w:val="34"/>
    <w:qFormat/>
    <w:rsid w:val="00286EF2"/>
    <w:pPr>
      <w:suppressAutoHyphens w:val="0"/>
      <w:spacing w:after="200" w:line="276" w:lineRule="auto"/>
      <w:ind w:left="720"/>
      <w:contextualSpacing/>
    </w:pPr>
    <w:rPr>
      <w:rFonts w:ascii="Calibri" w:hAnsi="Calibri"/>
      <w:kern w:val="0"/>
      <w:sz w:val="22"/>
      <w:szCs w:val="22"/>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5"/>
    <w:uiPriority w:val="99"/>
    <w:locked/>
    <w:rsid w:val="00286EF2"/>
    <w:rPr>
      <w:kern w:val="2"/>
      <w:sz w:val="24"/>
      <w:szCs w:val="24"/>
      <w:lang w:val="x-none" w:eastAsia="ar-SA"/>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286EF2"/>
    <w:pPr>
      <w:widowControl w:val="0"/>
      <w:autoSpaceDE w:val="0"/>
      <w:autoSpaceDN w:val="0"/>
      <w:adjustRightInd w:val="0"/>
      <w:spacing w:after="0" w:line="240" w:lineRule="auto"/>
    </w:pPr>
    <w:rPr>
      <w:kern w:val="2"/>
      <w:sz w:val="24"/>
      <w:szCs w:val="24"/>
      <w:lang w:val="x-none" w:eastAsia="ar-SA"/>
    </w:rPr>
  </w:style>
  <w:style w:type="paragraph" w:styleId="a6">
    <w:name w:val="Balloon Text"/>
    <w:basedOn w:val="a"/>
    <w:link w:val="a7"/>
    <w:uiPriority w:val="99"/>
    <w:semiHidden/>
    <w:unhideWhenUsed/>
    <w:rsid w:val="00ED19FA"/>
    <w:rPr>
      <w:rFonts w:ascii="Tahoma" w:hAnsi="Tahoma" w:cs="Tahoma"/>
      <w:sz w:val="16"/>
      <w:szCs w:val="16"/>
    </w:rPr>
  </w:style>
  <w:style w:type="character" w:customStyle="1" w:styleId="a7">
    <w:name w:val="Текст выноски Знак"/>
    <w:basedOn w:val="a0"/>
    <w:link w:val="a6"/>
    <w:uiPriority w:val="99"/>
    <w:semiHidden/>
    <w:rsid w:val="00ED19FA"/>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73919">
      <w:bodyDiv w:val="1"/>
      <w:marLeft w:val="0"/>
      <w:marRight w:val="0"/>
      <w:marTop w:val="0"/>
      <w:marBottom w:val="0"/>
      <w:divBdr>
        <w:top w:val="none" w:sz="0" w:space="0" w:color="auto"/>
        <w:left w:val="none" w:sz="0" w:space="0" w:color="auto"/>
        <w:bottom w:val="none" w:sz="0" w:space="0" w:color="auto"/>
        <w:right w:val="none" w:sz="0" w:space="0" w:color="auto"/>
      </w:divBdr>
    </w:div>
    <w:div w:id="966156093">
      <w:bodyDiv w:val="1"/>
      <w:marLeft w:val="0"/>
      <w:marRight w:val="0"/>
      <w:marTop w:val="0"/>
      <w:marBottom w:val="0"/>
      <w:divBdr>
        <w:top w:val="none" w:sz="0" w:space="0" w:color="auto"/>
        <w:left w:val="none" w:sz="0" w:space="0" w:color="auto"/>
        <w:bottom w:val="none" w:sz="0" w:space="0" w:color="auto"/>
        <w:right w:val="none" w:sz="0" w:space="0" w:color="auto"/>
      </w:divBdr>
    </w:div>
    <w:div w:id="1362124259">
      <w:bodyDiv w:val="1"/>
      <w:marLeft w:val="0"/>
      <w:marRight w:val="0"/>
      <w:marTop w:val="0"/>
      <w:marBottom w:val="0"/>
      <w:divBdr>
        <w:top w:val="none" w:sz="0" w:space="0" w:color="auto"/>
        <w:left w:val="none" w:sz="0" w:space="0" w:color="auto"/>
        <w:bottom w:val="none" w:sz="0" w:space="0" w:color="auto"/>
        <w:right w:val="none" w:sz="0" w:space="0" w:color="auto"/>
      </w:divBdr>
    </w:div>
    <w:div w:id="1530291394">
      <w:bodyDiv w:val="1"/>
      <w:marLeft w:val="0"/>
      <w:marRight w:val="0"/>
      <w:marTop w:val="0"/>
      <w:marBottom w:val="0"/>
      <w:divBdr>
        <w:top w:val="none" w:sz="0" w:space="0" w:color="auto"/>
        <w:left w:val="none" w:sz="0" w:space="0" w:color="auto"/>
        <w:bottom w:val="none" w:sz="0" w:space="0" w:color="auto"/>
        <w:right w:val="none" w:sz="0" w:space="0" w:color="auto"/>
      </w:divBdr>
    </w:div>
    <w:div w:id="20385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2803</Words>
  <Characters>15982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2017-06-26T03:50:00Z</cp:lastPrinted>
  <dcterms:created xsi:type="dcterms:W3CDTF">2017-06-23T10:31:00Z</dcterms:created>
  <dcterms:modified xsi:type="dcterms:W3CDTF">2017-06-26T03:51:00Z</dcterms:modified>
</cp:coreProperties>
</file>