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21" w:rsidRPr="00185321" w:rsidRDefault="00185321" w:rsidP="00185321">
      <w:pPr>
        <w:jc w:val="center"/>
        <w:rPr>
          <w:b/>
          <w:sz w:val="24"/>
          <w:szCs w:val="24"/>
        </w:rPr>
      </w:pPr>
      <w:r w:rsidRPr="00185321">
        <w:rPr>
          <w:b/>
          <w:sz w:val="24"/>
          <w:szCs w:val="24"/>
        </w:rPr>
        <w:t xml:space="preserve">Муниципальное образование  городской округ – город </w:t>
      </w:r>
      <w:proofErr w:type="spellStart"/>
      <w:r w:rsidRPr="00185321">
        <w:rPr>
          <w:b/>
          <w:sz w:val="24"/>
          <w:szCs w:val="24"/>
        </w:rPr>
        <w:t>Югорск</w:t>
      </w:r>
      <w:proofErr w:type="spellEnd"/>
    </w:p>
    <w:p w:rsidR="00185321" w:rsidRPr="00185321" w:rsidRDefault="00185321" w:rsidP="00185321">
      <w:pPr>
        <w:jc w:val="center"/>
        <w:rPr>
          <w:b/>
          <w:sz w:val="24"/>
          <w:szCs w:val="24"/>
        </w:rPr>
      </w:pPr>
      <w:r w:rsidRPr="00185321">
        <w:rPr>
          <w:b/>
          <w:sz w:val="24"/>
          <w:szCs w:val="24"/>
        </w:rPr>
        <w:t xml:space="preserve">Администрация города </w:t>
      </w:r>
      <w:proofErr w:type="spellStart"/>
      <w:r w:rsidRPr="00185321">
        <w:rPr>
          <w:b/>
          <w:sz w:val="24"/>
          <w:szCs w:val="24"/>
        </w:rPr>
        <w:t>Югорска</w:t>
      </w:r>
      <w:proofErr w:type="spellEnd"/>
    </w:p>
    <w:p w:rsidR="00185321" w:rsidRPr="00185321" w:rsidRDefault="00185321" w:rsidP="00185321">
      <w:pPr>
        <w:jc w:val="center"/>
        <w:rPr>
          <w:b/>
          <w:bCs/>
          <w:sz w:val="24"/>
          <w:szCs w:val="24"/>
        </w:rPr>
      </w:pPr>
      <w:r w:rsidRPr="00185321">
        <w:rPr>
          <w:b/>
          <w:bCs/>
          <w:sz w:val="24"/>
          <w:szCs w:val="24"/>
        </w:rPr>
        <w:t>ПРОТОКОЛ</w:t>
      </w:r>
    </w:p>
    <w:p w:rsidR="00185321" w:rsidRPr="00185321" w:rsidRDefault="00185321" w:rsidP="00185321">
      <w:pPr>
        <w:jc w:val="center"/>
        <w:rPr>
          <w:b/>
          <w:sz w:val="24"/>
          <w:szCs w:val="24"/>
        </w:rPr>
      </w:pPr>
      <w:r w:rsidRPr="00185321">
        <w:rPr>
          <w:b/>
          <w:sz w:val="24"/>
          <w:szCs w:val="24"/>
        </w:rPr>
        <w:t>рассмотрения единственной заявки на участие в аукционе в электронной форме</w:t>
      </w:r>
    </w:p>
    <w:p w:rsidR="00185321" w:rsidRPr="00185321" w:rsidRDefault="00185321" w:rsidP="00185321">
      <w:pPr>
        <w:ind w:left="-993"/>
        <w:jc w:val="both"/>
        <w:rPr>
          <w:color w:val="FF0000"/>
          <w:sz w:val="24"/>
        </w:rPr>
      </w:pPr>
    </w:p>
    <w:p w:rsidR="00185321" w:rsidRDefault="00185321" w:rsidP="00D746AD">
      <w:pPr>
        <w:ind w:left="142"/>
        <w:jc w:val="center"/>
        <w:rPr>
          <w:b/>
          <w:sz w:val="24"/>
          <w:szCs w:val="24"/>
        </w:rPr>
      </w:pPr>
      <w:r>
        <w:rPr>
          <w:sz w:val="24"/>
        </w:rPr>
        <w:t>«25» мая 2017 г.                                                                                           № 018730000581700011</w:t>
      </w:r>
      <w:r w:rsidR="00885548">
        <w:rPr>
          <w:sz w:val="24"/>
        </w:rPr>
        <w:t>6</w:t>
      </w:r>
      <w:r>
        <w:rPr>
          <w:sz w:val="24"/>
        </w:rPr>
        <w:t>-1</w:t>
      </w:r>
    </w:p>
    <w:p w:rsidR="00185321" w:rsidRDefault="00185321" w:rsidP="00D746AD">
      <w:pPr>
        <w:ind w:left="142"/>
        <w:rPr>
          <w:b/>
          <w:sz w:val="24"/>
          <w:szCs w:val="24"/>
        </w:rPr>
      </w:pPr>
    </w:p>
    <w:p w:rsidR="00185321" w:rsidRPr="00373A80" w:rsidRDefault="00185321" w:rsidP="00D746AD">
      <w:pPr>
        <w:widowControl/>
        <w:suppressAutoHyphens/>
        <w:ind w:left="142"/>
        <w:jc w:val="both"/>
        <w:rPr>
          <w:rFonts w:eastAsia="Andale Sans UI" w:cs="Tahoma"/>
          <w:noProof/>
          <w:kern w:val="2"/>
          <w:sz w:val="24"/>
          <w:szCs w:val="24"/>
          <w:lang w:eastAsia="fa-IR" w:bidi="fa-IR"/>
        </w:rPr>
      </w:pPr>
      <w:r w:rsidRPr="00373A80">
        <w:rPr>
          <w:rFonts w:eastAsia="Andale Sans UI" w:cs="Tahoma"/>
          <w:noProof/>
          <w:kern w:val="2"/>
          <w:sz w:val="24"/>
          <w:szCs w:val="24"/>
          <w:lang w:eastAsia="fa-IR" w:bidi="fa-IR"/>
        </w:rPr>
        <w:t xml:space="preserve">ПРИСУТСТВОВАЛИ: </w:t>
      </w:r>
    </w:p>
    <w:p w:rsidR="00185321" w:rsidRPr="00373A80" w:rsidRDefault="00185321" w:rsidP="00D746AD">
      <w:pPr>
        <w:widowControl/>
        <w:suppressAutoHyphens/>
        <w:ind w:left="142"/>
        <w:jc w:val="both"/>
        <w:rPr>
          <w:rFonts w:eastAsia="Andale Sans UI" w:cs="Tahoma"/>
          <w:noProof/>
          <w:kern w:val="2"/>
          <w:sz w:val="24"/>
          <w:szCs w:val="24"/>
          <w:lang w:eastAsia="fa-IR" w:bidi="fa-IR"/>
        </w:rPr>
      </w:pPr>
      <w:r w:rsidRPr="00373A80">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85321" w:rsidRPr="00373A80" w:rsidRDefault="00185321" w:rsidP="00D746AD">
      <w:pPr>
        <w:ind w:left="142"/>
        <w:rPr>
          <w:sz w:val="24"/>
          <w:szCs w:val="24"/>
        </w:rPr>
      </w:pPr>
      <w:r w:rsidRPr="00373A80">
        <w:rPr>
          <w:sz w:val="24"/>
          <w:szCs w:val="24"/>
        </w:rPr>
        <w:t xml:space="preserve">1. В.К. </w:t>
      </w:r>
      <w:proofErr w:type="spellStart"/>
      <w:r w:rsidRPr="00373A80">
        <w:rPr>
          <w:sz w:val="24"/>
          <w:szCs w:val="24"/>
        </w:rPr>
        <w:t>Бандурин</w:t>
      </w:r>
      <w:proofErr w:type="spellEnd"/>
      <w:r w:rsidRPr="00373A80">
        <w:rPr>
          <w:sz w:val="24"/>
          <w:szCs w:val="24"/>
        </w:rPr>
        <w:t xml:space="preserve">  - заместитель председателя комиссии, заместитель главы города - директор  департамента </w:t>
      </w:r>
      <w:proofErr w:type="spellStart"/>
      <w:r w:rsidRPr="00373A80">
        <w:rPr>
          <w:sz w:val="24"/>
          <w:szCs w:val="24"/>
        </w:rPr>
        <w:t>жилищно</w:t>
      </w:r>
      <w:proofErr w:type="spellEnd"/>
      <w:r w:rsidRPr="00373A80">
        <w:rPr>
          <w:sz w:val="24"/>
          <w:szCs w:val="24"/>
        </w:rPr>
        <w:t xml:space="preserve"> - коммунального и строительного комплекса администрации города </w:t>
      </w:r>
      <w:proofErr w:type="spellStart"/>
      <w:r w:rsidRPr="00373A80">
        <w:rPr>
          <w:sz w:val="24"/>
          <w:szCs w:val="24"/>
        </w:rPr>
        <w:t>Югорска</w:t>
      </w:r>
      <w:proofErr w:type="spellEnd"/>
      <w:r w:rsidRPr="00373A80">
        <w:rPr>
          <w:sz w:val="24"/>
          <w:szCs w:val="24"/>
        </w:rPr>
        <w:t>;</w:t>
      </w:r>
    </w:p>
    <w:p w:rsidR="00185321" w:rsidRPr="00373A80" w:rsidRDefault="00185321" w:rsidP="00D746AD">
      <w:pPr>
        <w:ind w:left="142"/>
        <w:rPr>
          <w:sz w:val="24"/>
          <w:szCs w:val="24"/>
        </w:rPr>
      </w:pPr>
      <w:r w:rsidRPr="00373A80">
        <w:rPr>
          <w:sz w:val="24"/>
          <w:szCs w:val="24"/>
        </w:rPr>
        <w:t xml:space="preserve">2. В.А. </w:t>
      </w:r>
      <w:proofErr w:type="spellStart"/>
      <w:r w:rsidRPr="00373A80">
        <w:rPr>
          <w:sz w:val="24"/>
          <w:szCs w:val="24"/>
        </w:rPr>
        <w:t>Климин</w:t>
      </w:r>
      <w:proofErr w:type="spellEnd"/>
      <w:r w:rsidRPr="00373A80">
        <w:rPr>
          <w:sz w:val="24"/>
          <w:szCs w:val="24"/>
        </w:rPr>
        <w:t xml:space="preserve"> - председатель Думы города </w:t>
      </w:r>
      <w:proofErr w:type="spellStart"/>
      <w:r w:rsidRPr="00373A80">
        <w:rPr>
          <w:sz w:val="24"/>
          <w:szCs w:val="24"/>
        </w:rPr>
        <w:t>Югорска</w:t>
      </w:r>
      <w:proofErr w:type="spellEnd"/>
      <w:r w:rsidRPr="00373A80">
        <w:rPr>
          <w:sz w:val="24"/>
          <w:szCs w:val="24"/>
        </w:rPr>
        <w:t>;</w:t>
      </w:r>
    </w:p>
    <w:p w:rsidR="00185321" w:rsidRPr="00373A80" w:rsidRDefault="00185321" w:rsidP="00D746AD">
      <w:pPr>
        <w:ind w:left="142"/>
        <w:rPr>
          <w:sz w:val="24"/>
          <w:szCs w:val="24"/>
        </w:rPr>
      </w:pPr>
      <w:r w:rsidRPr="00373A80">
        <w:rPr>
          <w:sz w:val="24"/>
          <w:szCs w:val="24"/>
        </w:rPr>
        <w:t>3. Н.А. Морозова – советник руководителя;</w:t>
      </w:r>
    </w:p>
    <w:p w:rsidR="00185321" w:rsidRPr="00373A80" w:rsidRDefault="00185321" w:rsidP="00D746AD">
      <w:pPr>
        <w:ind w:left="142"/>
        <w:rPr>
          <w:sz w:val="24"/>
          <w:szCs w:val="24"/>
        </w:rPr>
      </w:pPr>
      <w:r w:rsidRPr="00373A80">
        <w:rPr>
          <w:sz w:val="24"/>
          <w:szCs w:val="24"/>
        </w:rPr>
        <w:t xml:space="preserve">4. Т.И. </w:t>
      </w:r>
      <w:proofErr w:type="spellStart"/>
      <w:r w:rsidRPr="00373A80">
        <w:rPr>
          <w:sz w:val="24"/>
          <w:szCs w:val="24"/>
        </w:rPr>
        <w:t>Долгодворова</w:t>
      </w:r>
      <w:proofErr w:type="spellEnd"/>
      <w:r w:rsidRPr="00373A80">
        <w:rPr>
          <w:sz w:val="24"/>
          <w:szCs w:val="24"/>
        </w:rPr>
        <w:t xml:space="preserve"> - заместитель главы города </w:t>
      </w:r>
      <w:proofErr w:type="spellStart"/>
      <w:r w:rsidRPr="00373A80">
        <w:rPr>
          <w:sz w:val="24"/>
          <w:szCs w:val="24"/>
        </w:rPr>
        <w:t>Югорска</w:t>
      </w:r>
      <w:proofErr w:type="spellEnd"/>
      <w:r w:rsidRPr="00373A80">
        <w:rPr>
          <w:sz w:val="24"/>
          <w:szCs w:val="24"/>
        </w:rPr>
        <w:t>;</w:t>
      </w:r>
    </w:p>
    <w:p w:rsidR="00185321" w:rsidRPr="00373A80" w:rsidRDefault="00185321" w:rsidP="00D746AD">
      <w:pPr>
        <w:ind w:left="142"/>
        <w:rPr>
          <w:sz w:val="24"/>
          <w:szCs w:val="24"/>
        </w:rPr>
      </w:pPr>
      <w:r w:rsidRPr="00373A80">
        <w:rPr>
          <w:sz w:val="24"/>
          <w:szCs w:val="24"/>
        </w:rPr>
        <w:t xml:space="preserve">5. Ж.В. </w:t>
      </w:r>
      <w:proofErr w:type="spellStart"/>
      <w:r w:rsidRPr="00373A80">
        <w:rPr>
          <w:sz w:val="24"/>
          <w:szCs w:val="24"/>
        </w:rPr>
        <w:t>Резинкина</w:t>
      </w:r>
      <w:proofErr w:type="spellEnd"/>
      <w:r w:rsidRPr="00373A80">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73A80">
        <w:rPr>
          <w:sz w:val="24"/>
          <w:szCs w:val="24"/>
        </w:rPr>
        <w:t>Югорска</w:t>
      </w:r>
      <w:proofErr w:type="spellEnd"/>
      <w:r w:rsidRPr="00373A80">
        <w:rPr>
          <w:sz w:val="24"/>
          <w:szCs w:val="24"/>
        </w:rPr>
        <w:t>;</w:t>
      </w:r>
    </w:p>
    <w:p w:rsidR="00185321" w:rsidRPr="00373A80" w:rsidRDefault="00185321" w:rsidP="00D746AD">
      <w:pPr>
        <w:ind w:left="142"/>
        <w:rPr>
          <w:sz w:val="24"/>
          <w:szCs w:val="24"/>
        </w:rPr>
      </w:pPr>
      <w:r w:rsidRPr="00373A80">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73A80">
        <w:rPr>
          <w:sz w:val="24"/>
          <w:szCs w:val="24"/>
        </w:rPr>
        <w:t>Югорска</w:t>
      </w:r>
      <w:proofErr w:type="spellEnd"/>
      <w:r w:rsidRPr="00373A80">
        <w:rPr>
          <w:sz w:val="24"/>
          <w:szCs w:val="24"/>
        </w:rPr>
        <w:t>;</w:t>
      </w:r>
    </w:p>
    <w:p w:rsidR="00185321" w:rsidRPr="00373A80" w:rsidRDefault="00185321" w:rsidP="00D746AD">
      <w:pPr>
        <w:widowControl/>
        <w:suppressAutoHyphens/>
        <w:ind w:left="142"/>
        <w:jc w:val="both"/>
        <w:rPr>
          <w:sz w:val="24"/>
          <w:szCs w:val="24"/>
        </w:rPr>
      </w:pPr>
      <w:r w:rsidRPr="00373A80">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373A80">
        <w:rPr>
          <w:sz w:val="24"/>
          <w:szCs w:val="24"/>
        </w:rPr>
        <w:t>Югорска</w:t>
      </w:r>
      <w:proofErr w:type="spellEnd"/>
      <w:r w:rsidRPr="00373A80">
        <w:rPr>
          <w:sz w:val="24"/>
          <w:szCs w:val="24"/>
        </w:rPr>
        <w:t>.</w:t>
      </w:r>
    </w:p>
    <w:p w:rsidR="00185321" w:rsidRDefault="00185321" w:rsidP="00D746AD">
      <w:pPr>
        <w:ind w:left="142"/>
        <w:jc w:val="both"/>
        <w:rPr>
          <w:noProof/>
          <w:sz w:val="24"/>
          <w:szCs w:val="24"/>
        </w:rPr>
      </w:pPr>
      <w:r w:rsidRPr="00373A80">
        <w:rPr>
          <w:noProof/>
          <w:sz w:val="24"/>
        </w:rPr>
        <w:t>Всего присутствовали 7 членов комиссии из 8.</w:t>
      </w:r>
    </w:p>
    <w:p w:rsidR="00185321" w:rsidRPr="00885548" w:rsidRDefault="00885548" w:rsidP="00885548">
      <w:pPr>
        <w:tabs>
          <w:tab w:val="num" w:pos="927"/>
        </w:tabs>
        <w:autoSpaceDE w:val="0"/>
        <w:autoSpaceDN w:val="0"/>
        <w:adjustRightInd w:val="0"/>
        <w:ind w:left="142"/>
        <w:jc w:val="both"/>
        <w:rPr>
          <w:noProof/>
          <w:sz w:val="24"/>
          <w:szCs w:val="24"/>
        </w:rPr>
      </w:pPr>
      <w:r>
        <w:rPr>
          <w:sz w:val="24"/>
          <w:szCs w:val="24"/>
        </w:rPr>
        <w:t>Представитель заказчика:</w:t>
      </w:r>
      <w:r>
        <w:rPr>
          <w:sz w:val="24"/>
        </w:rPr>
        <w:t xml:space="preserve"> </w:t>
      </w:r>
      <w:r w:rsidRPr="00FD4D19">
        <w:rPr>
          <w:noProof/>
          <w:sz w:val="24"/>
          <w:szCs w:val="24"/>
        </w:rPr>
        <w:t>Игдисанова Гульшат Рашидовна, заведующий хозяйством групп дошкольного возраста  МБОУ «Лицей им. Г. Ф. Атякшева».</w:t>
      </w:r>
    </w:p>
    <w:p w:rsidR="00885548" w:rsidRPr="00885548" w:rsidRDefault="00185321" w:rsidP="00885548">
      <w:pPr>
        <w:keepNext/>
        <w:keepLines/>
        <w:suppressLineNumbers/>
        <w:suppressAutoHyphens/>
        <w:ind w:left="142"/>
        <w:jc w:val="both"/>
        <w:rPr>
          <w:bCs/>
          <w:sz w:val="24"/>
          <w:szCs w:val="24"/>
        </w:rPr>
      </w:pPr>
      <w:r w:rsidRPr="00185321">
        <w:rPr>
          <w:sz w:val="24"/>
          <w:szCs w:val="24"/>
        </w:rPr>
        <w:t xml:space="preserve">1. Наименование </w:t>
      </w:r>
      <w:r w:rsidRPr="00885548">
        <w:rPr>
          <w:sz w:val="24"/>
          <w:szCs w:val="24"/>
        </w:rPr>
        <w:t>аукциона: аукцион в электронной форме № 018730000581700011</w:t>
      </w:r>
      <w:r w:rsidR="00885548" w:rsidRPr="00885548">
        <w:rPr>
          <w:sz w:val="24"/>
          <w:szCs w:val="24"/>
        </w:rPr>
        <w:t>6</w:t>
      </w:r>
      <w:r w:rsidRPr="00885548">
        <w:rPr>
          <w:sz w:val="24"/>
          <w:szCs w:val="24"/>
        </w:rPr>
        <w:t xml:space="preserve"> </w:t>
      </w:r>
      <w:r w:rsidR="00885548" w:rsidRPr="00885548">
        <w:rPr>
          <w:bCs/>
          <w:sz w:val="24"/>
          <w:szCs w:val="24"/>
        </w:rPr>
        <w:t xml:space="preserve">на право заключения гражданско-правового договора  на </w:t>
      </w:r>
      <w:r w:rsidR="00885548" w:rsidRPr="00885548">
        <w:rPr>
          <w:sz w:val="24"/>
          <w:szCs w:val="24"/>
        </w:rPr>
        <w:t>оказание услуг  по сбору, вывозу, размещению и утилизации твердых бытовых отходов на городском полигоне.</w:t>
      </w:r>
    </w:p>
    <w:p w:rsidR="00185321" w:rsidRPr="00885548" w:rsidRDefault="00185321" w:rsidP="00885548">
      <w:pPr>
        <w:pStyle w:val="ConsPlusNormal0"/>
        <w:widowControl/>
        <w:ind w:left="142" w:firstLine="0"/>
        <w:jc w:val="both"/>
        <w:outlineLvl w:val="0"/>
        <w:rPr>
          <w:rFonts w:ascii="Times New Roman" w:hAnsi="Times New Roman" w:cs="Times New Roman"/>
          <w:b/>
          <w:sz w:val="24"/>
          <w:szCs w:val="24"/>
        </w:rPr>
      </w:pPr>
      <w:r w:rsidRPr="00885548">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885548">
          <w:rPr>
            <w:rStyle w:val="a3"/>
            <w:color w:val="auto"/>
            <w:sz w:val="24"/>
            <w:szCs w:val="24"/>
            <w:u w:val="none"/>
          </w:rPr>
          <w:t>http://zakupki.gov.ru/</w:t>
        </w:r>
      </w:hyperlink>
      <w:r w:rsidRPr="00885548">
        <w:rPr>
          <w:rFonts w:ascii="Times New Roman" w:hAnsi="Times New Roman" w:cs="Times New Roman"/>
          <w:sz w:val="24"/>
          <w:szCs w:val="24"/>
        </w:rPr>
        <w:t>, код аукциона 018730000581700011</w:t>
      </w:r>
      <w:r w:rsidR="00885548">
        <w:rPr>
          <w:rFonts w:ascii="Times New Roman" w:hAnsi="Times New Roman" w:cs="Times New Roman"/>
          <w:sz w:val="24"/>
          <w:szCs w:val="24"/>
        </w:rPr>
        <w:t>6</w:t>
      </w:r>
      <w:r w:rsidRPr="00885548">
        <w:rPr>
          <w:rFonts w:ascii="Times New Roman" w:hAnsi="Times New Roman" w:cs="Times New Roman"/>
          <w:sz w:val="24"/>
          <w:szCs w:val="24"/>
        </w:rPr>
        <w:t xml:space="preserve">, дата </w:t>
      </w:r>
      <w:r w:rsidR="00885548">
        <w:rPr>
          <w:rFonts w:ascii="Times New Roman" w:hAnsi="Times New Roman" w:cs="Times New Roman"/>
          <w:sz w:val="24"/>
          <w:szCs w:val="24"/>
        </w:rPr>
        <w:t>публикации 16</w:t>
      </w:r>
      <w:r w:rsidRPr="00885548">
        <w:rPr>
          <w:rFonts w:ascii="Times New Roman" w:hAnsi="Times New Roman" w:cs="Times New Roman"/>
          <w:sz w:val="24"/>
          <w:szCs w:val="24"/>
        </w:rPr>
        <w:t xml:space="preserve">.05.2017. Идентификационный код закупки: </w:t>
      </w:r>
      <w:r w:rsidR="00885548" w:rsidRPr="00885548">
        <w:rPr>
          <w:rFonts w:ascii="Times New Roman" w:hAnsi="Times New Roman" w:cs="Times New Roman"/>
          <w:sz w:val="24"/>
          <w:szCs w:val="24"/>
        </w:rPr>
        <w:t>173862200263286220100100910100000244.</w:t>
      </w:r>
    </w:p>
    <w:p w:rsidR="00185321" w:rsidRPr="006F7D23" w:rsidRDefault="00185321" w:rsidP="006F7D23">
      <w:pPr>
        <w:keepNext/>
        <w:keepLines/>
        <w:suppressLineNumbers/>
        <w:suppressAutoHyphens/>
        <w:ind w:left="142"/>
        <w:jc w:val="both"/>
        <w:rPr>
          <w:sz w:val="24"/>
          <w:szCs w:val="24"/>
        </w:rPr>
      </w:pPr>
      <w:r w:rsidRPr="006F7D23">
        <w:rPr>
          <w:sz w:val="24"/>
          <w:szCs w:val="24"/>
        </w:rPr>
        <w:t xml:space="preserve">2. Заказчик: </w:t>
      </w:r>
      <w:r w:rsidR="006F7D23" w:rsidRPr="006F7D23">
        <w:rPr>
          <w:sz w:val="24"/>
          <w:szCs w:val="24"/>
        </w:rPr>
        <w:t>Муниципальное бюджетное общеобразовательное учреждение «Лицей им. Г.Ф. Атякшева»</w:t>
      </w:r>
      <w:r w:rsidRPr="006F7D23">
        <w:rPr>
          <w:sz w:val="24"/>
          <w:szCs w:val="24"/>
        </w:rPr>
        <w:t>. Поч</w:t>
      </w:r>
      <w:bookmarkStart w:id="0" w:name="_GoBack"/>
      <w:bookmarkEnd w:id="0"/>
      <w:r w:rsidRPr="006F7D23">
        <w:rPr>
          <w:sz w:val="24"/>
          <w:szCs w:val="24"/>
        </w:rPr>
        <w:t xml:space="preserve">товый адрес: </w:t>
      </w:r>
      <w:r w:rsidR="006F7D23" w:rsidRPr="006F7D23">
        <w:rPr>
          <w:sz w:val="24"/>
          <w:szCs w:val="24"/>
        </w:rPr>
        <w:t xml:space="preserve">628260, Ханты - Мансийский автономный округ - Югра, Тюменская обл.,  г. </w:t>
      </w:r>
      <w:proofErr w:type="spellStart"/>
      <w:r w:rsidR="006F7D23" w:rsidRPr="006F7D23">
        <w:rPr>
          <w:sz w:val="24"/>
          <w:szCs w:val="24"/>
        </w:rPr>
        <w:t>Югорск</w:t>
      </w:r>
      <w:proofErr w:type="spellEnd"/>
      <w:r w:rsidR="006F7D23" w:rsidRPr="006F7D23">
        <w:rPr>
          <w:sz w:val="24"/>
          <w:szCs w:val="24"/>
        </w:rPr>
        <w:t>, ул. Ленина, 24.</w:t>
      </w:r>
    </w:p>
    <w:p w:rsidR="00185321" w:rsidRPr="00185321" w:rsidRDefault="00185321" w:rsidP="00D746AD">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185321">
        <w:rPr>
          <w:sz w:val="24"/>
          <w:szCs w:val="24"/>
        </w:rPr>
        <w:t>автономный  округ-Югра, Тюменская область.</w:t>
      </w:r>
    </w:p>
    <w:p w:rsidR="00185321" w:rsidRPr="00185321" w:rsidRDefault="00185321" w:rsidP="00D746AD">
      <w:pPr>
        <w:ind w:left="142"/>
        <w:jc w:val="both"/>
        <w:rPr>
          <w:sz w:val="24"/>
        </w:rPr>
      </w:pPr>
      <w:r w:rsidRPr="00185321">
        <w:rPr>
          <w:b/>
          <w:sz w:val="24"/>
          <w:szCs w:val="24"/>
        </w:rPr>
        <w:t xml:space="preserve"> </w:t>
      </w:r>
      <w:r w:rsidRPr="00185321">
        <w:rPr>
          <w:sz w:val="24"/>
        </w:rPr>
        <w:t>4. До окончания указанного в извещении о проведении аукциона срока подачи заявок на участие в аукционе «2</w:t>
      </w:r>
      <w:r w:rsidR="00885548">
        <w:rPr>
          <w:sz w:val="24"/>
        </w:rPr>
        <w:t>4</w:t>
      </w:r>
      <w:r w:rsidRPr="00185321">
        <w:rPr>
          <w:sz w:val="24"/>
        </w:rPr>
        <w:t>» мая 2017 г. 10 часов 00 минут была подана: 1 (одна) заявка на участие в аукционе (под номером №1).</w:t>
      </w:r>
    </w:p>
    <w:p w:rsidR="00185321" w:rsidRPr="00185321" w:rsidRDefault="00185321" w:rsidP="00D746AD">
      <w:pPr>
        <w:ind w:left="142"/>
        <w:jc w:val="both"/>
        <w:rPr>
          <w:sz w:val="24"/>
        </w:rPr>
      </w:pPr>
      <w:r w:rsidRPr="0018532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5321" w:rsidRPr="00185321" w:rsidRDefault="00185321" w:rsidP="00D746AD">
      <w:pPr>
        <w:ind w:left="142"/>
        <w:jc w:val="both"/>
        <w:rPr>
          <w:sz w:val="24"/>
        </w:rPr>
      </w:pPr>
      <w:r w:rsidRPr="0018532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5321" w:rsidRPr="00185321" w:rsidRDefault="00185321" w:rsidP="00D746AD">
      <w:pPr>
        <w:ind w:left="142"/>
        <w:jc w:val="both"/>
        <w:rPr>
          <w:sz w:val="24"/>
        </w:rPr>
      </w:pPr>
      <w:r w:rsidRPr="00185321">
        <w:rPr>
          <w:sz w:val="24"/>
        </w:rPr>
        <w:t>6.1) о соответствии участника аукциона, подавшего единственную заявку на участие в аукционе, и поданной им заявки №</w:t>
      </w:r>
      <w:r w:rsidRPr="00185321">
        <w:rPr>
          <w:spacing w:val="-6"/>
          <w:sz w:val="24"/>
          <w:szCs w:val="24"/>
        </w:rPr>
        <w:t xml:space="preserve">1 </w:t>
      </w:r>
      <w:r w:rsidRPr="00185321">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85321" w:rsidRPr="00185321" w:rsidRDefault="00185321" w:rsidP="00D746AD">
      <w:pPr>
        <w:ind w:left="142"/>
        <w:jc w:val="both"/>
        <w:rPr>
          <w:sz w:val="24"/>
        </w:rPr>
      </w:pPr>
      <w:r w:rsidRPr="00185321">
        <w:rPr>
          <w:sz w:val="24"/>
        </w:rPr>
        <w:t>7. Сведения об участнике закупки, подавшем единственную заявку на участие в аукционе в электронной форме: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9183"/>
      </w:tblGrid>
      <w:tr w:rsidR="00185321" w:rsidRPr="00185321" w:rsidTr="00373A80">
        <w:trPr>
          <w:trHeight w:val="302"/>
        </w:trPr>
        <w:tc>
          <w:tcPr>
            <w:tcW w:w="1732" w:type="dxa"/>
            <w:vAlign w:val="center"/>
          </w:tcPr>
          <w:p w:rsidR="00185321" w:rsidRPr="00185321" w:rsidRDefault="00185321" w:rsidP="00847044">
            <w:pPr>
              <w:pStyle w:val="a6"/>
              <w:tabs>
                <w:tab w:val="num" w:pos="567"/>
              </w:tabs>
              <w:ind w:left="0"/>
              <w:jc w:val="center"/>
              <w:rPr>
                <w:spacing w:val="-6"/>
              </w:rPr>
            </w:pPr>
            <w:r w:rsidRPr="00185321">
              <w:rPr>
                <w:spacing w:val="-6"/>
              </w:rPr>
              <w:t>Номер заявки</w:t>
            </w:r>
          </w:p>
        </w:tc>
        <w:tc>
          <w:tcPr>
            <w:tcW w:w="9183" w:type="dxa"/>
            <w:vAlign w:val="center"/>
          </w:tcPr>
          <w:p w:rsidR="00185321" w:rsidRPr="00185321" w:rsidRDefault="00185321" w:rsidP="00847044">
            <w:pPr>
              <w:pStyle w:val="a6"/>
              <w:tabs>
                <w:tab w:val="num" w:pos="567"/>
              </w:tabs>
              <w:ind w:left="0"/>
              <w:jc w:val="center"/>
              <w:rPr>
                <w:spacing w:val="-6"/>
              </w:rPr>
            </w:pPr>
            <w:r w:rsidRPr="00185321">
              <w:rPr>
                <w:spacing w:val="-6"/>
              </w:rPr>
              <w:t>Наименование участника закупки</w:t>
            </w:r>
          </w:p>
        </w:tc>
      </w:tr>
      <w:tr w:rsidR="00185321" w:rsidRPr="00185321" w:rsidTr="00373A80">
        <w:trPr>
          <w:trHeight w:val="2025"/>
        </w:trPr>
        <w:tc>
          <w:tcPr>
            <w:tcW w:w="1732" w:type="dxa"/>
          </w:tcPr>
          <w:p w:rsidR="00185321" w:rsidRPr="00185321" w:rsidRDefault="00185321" w:rsidP="00847044">
            <w:pPr>
              <w:pStyle w:val="a6"/>
              <w:tabs>
                <w:tab w:val="num" w:pos="567"/>
              </w:tabs>
              <w:ind w:left="0"/>
              <w:jc w:val="center"/>
              <w:rPr>
                <w:spacing w:val="-6"/>
              </w:rPr>
            </w:pPr>
            <w:r w:rsidRPr="00185321">
              <w:rPr>
                <w:spacing w:val="-6"/>
              </w:rPr>
              <w:lastRenderedPageBreak/>
              <w:t>1</w:t>
            </w:r>
          </w:p>
        </w:tc>
        <w:tc>
          <w:tcPr>
            <w:tcW w:w="9183" w:type="dxa"/>
          </w:tcPr>
          <w:tbl>
            <w:tblPr>
              <w:tblW w:w="8225" w:type="dxa"/>
              <w:tblCellSpacing w:w="15" w:type="dxa"/>
              <w:tblLook w:val="00A0" w:firstRow="1" w:lastRow="0" w:firstColumn="1" w:lastColumn="0" w:noHBand="0" w:noVBand="0"/>
            </w:tblPr>
            <w:tblGrid>
              <w:gridCol w:w="2970"/>
              <w:gridCol w:w="5255"/>
            </w:tblGrid>
            <w:tr w:rsidR="00885548" w:rsidRPr="00185321" w:rsidTr="00847044">
              <w:trPr>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Наименование участника </w:t>
                  </w:r>
                </w:p>
              </w:tc>
              <w:tc>
                <w:tcPr>
                  <w:tcW w:w="5210" w:type="dxa"/>
                  <w:tcMar>
                    <w:top w:w="15" w:type="dxa"/>
                    <w:left w:w="15" w:type="dxa"/>
                    <w:bottom w:w="15" w:type="dxa"/>
                    <w:right w:w="15" w:type="dxa"/>
                  </w:tcMar>
                </w:tcPr>
                <w:p w:rsidR="00885548" w:rsidRPr="00885548" w:rsidRDefault="00885548" w:rsidP="00885548">
                  <w:pPr>
                    <w:rPr>
                      <w:sz w:val="24"/>
                      <w:szCs w:val="24"/>
                    </w:rPr>
                  </w:pPr>
                  <w:r w:rsidRPr="00885548">
                    <w:rPr>
                      <w:b/>
                      <w:bCs/>
                    </w:rPr>
                    <w:t>Муниципальное унитарное предприятие "</w:t>
                  </w:r>
                  <w:proofErr w:type="spellStart"/>
                  <w:r w:rsidRPr="00885548">
                    <w:rPr>
                      <w:b/>
                      <w:bCs/>
                    </w:rPr>
                    <w:t>Югорскэнергогаз</w:t>
                  </w:r>
                  <w:proofErr w:type="spellEnd"/>
                  <w:r w:rsidRPr="00885548">
                    <w:rPr>
                      <w:b/>
                      <w:bCs/>
                    </w:rPr>
                    <w:t>"</w:t>
                  </w:r>
                </w:p>
              </w:tc>
            </w:tr>
            <w:tr w:rsidR="00885548" w:rsidRPr="00185321" w:rsidTr="00847044">
              <w:trPr>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Дата подтверждения аккредитации </w:t>
                  </w:r>
                </w:p>
              </w:tc>
              <w:tc>
                <w:tcPr>
                  <w:tcW w:w="5210" w:type="dxa"/>
                  <w:tcMar>
                    <w:top w:w="15" w:type="dxa"/>
                    <w:left w:w="15" w:type="dxa"/>
                    <w:bottom w:w="15" w:type="dxa"/>
                    <w:right w:w="15" w:type="dxa"/>
                  </w:tcMar>
                </w:tcPr>
                <w:p w:rsidR="00885548" w:rsidRPr="00885548" w:rsidRDefault="00885548" w:rsidP="00847044">
                  <w:pPr>
                    <w:rPr>
                      <w:sz w:val="24"/>
                      <w:szCs w:val="24"/>
                    </w:rPr>
                  </w:pPr>
                  <w:r w:rsidRPr="00885548">
                    <w:t>12.12.2016</w:t>
                  </w:r>
                </w:p>
              </w:tc>
            </w:tr>
            <w:tr w:rsidR="00885548" w:rsidRPr="00185321" w:rsidTr="00847044">
              <w:trPr>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ИНН </w:t>
                  </w:r>
                </w:p>
              </w:tc>
              <w:tc>
                <w:tcPr>
                  <w:tcW w:w="5210" w:type="dxa"/>
                  <w:tcMar>
                    <w:top w:w="15" w:type="dxa"/>
                    <w:left w:w="15" w:type="dxa"/>
                    <w:bottom w:w="15" w:type="dxa"/>
                    <w:right w:w="15" w:type="dxa"/>
                  </w:tcMar>
                </w:tcPr>
                <w:p w:rsidR="00885548" w:rsidRPr="00885548" w:rsidRDefault="00885548" w:rsidP="00847044">
                  <w:pPr>
                    <w:rPr>
                      <w:sz w:val="24"/>
                      <w:szCs w:val="24"/>
                    </w:rPr>
                  </w:pPr>
                  <w:r w:rsidRPr="00885548">
                    <w:t>8622024682</w:t>
                  </w:r>
                </w:p>
              </w:tc>
            </w:tr>
            <w:tr w:rsidR="00885548" w:rsidRPr="00185321" w:rsidTr="00847044">
              <w:trPr>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КПП </w:t>
                  </w:r>
                </w:p>
              </w:tc>
              <w:tc>
                <w:tcPr>
                  <w:tcW w:w="5210" w:type="dxa"/>
                  <w:tcMar>
                    <w:top w:w="15" w:type="dxa"/>
                    <w:left w:w="15" w:type="dxa"/>
                    <w:bottom w:w="15" w:type="dxa"/>
                    <w:right w:w="15" w:type="dxa"/>
                  </w:tcMar>
                </w:tcPr>
                <w:p w:rsidR="00885548" w:rsidRPr="00885548" w:rsidRDefault="00885548" w:rsidP="00847044">
                  <w:pPr>
                    <w:rPr>
                      <w:sz w:val="24"/>
                      <w:szCs w:val="24"/>
                    </w:rPr>
                  </w:pPr>
                  <w:r w:rsidRPr="00885548">
                    <w:t>862201001</w:t>
                  </w:r>
                </w:p>
              </w:tc>
            </w:tr>
            <w:tr w:rsidR="00885548" w:rsidRPr="00185321" w:rsidTr="00885548">
              <w:trPr>
                <w:trHeight w:val="40"/>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Юридический адрес </w:t>
                  </w:r>
                </w:p>
              </w:tc>
              <w:tc>
                <w:tcPr>
                  <w:tcW w:w="5210" w:type="dxa"/>
                  <w:tcMar>
                    <w:top w:w="15" w:type="dxa"/>
                    <w:left w:w="15" w:type="dxa"/>
                    <w:bottom w:w="15" w:type="dxa"/>
                    <w:right w:w="15" w:type="dxa"/>
                  </w:tcMar>
                </w:tcPr>
                <w:p w:rsidR="00885548" w:rsidRPr="00885548" w:rsidRDefault="00885548" w:rsidP="00847044">
                  <w:pPr>
                    <w:rPr>
                      <w:sz w:val="24"/>
                      <w:szCs w:val="24"/>
                    </w:rPr>
                  </w:pPr>
                  <w:r w:rsidRPr="00885548">
                    <w:t xml:space="preserve">628260, Ханты-Мансийский автономный округ - Югра, </w:t>
                  </w:r>
                  <w:proofErr w:type="spellStart"/>
                  <w:r w:rsidRPr="00885548">
                    <w:t>Югорск</w:t>
                  </w:r>
                  <w:proofErr w:type="spellEnd"/>
                  <w:r w:rsidRPr="00885548">
                    <w:t xml:space="preserve"> г, </w:t>
                  </w:r>
                  <w:proofErr w:type="spellStart"/>
                  <w:r w:rsidRPr="00885548">
                    <w:t>ул.Геологов</w:t>
                  </w:r>
                  <w:proofErr w:type="spellEnd"/>
                  <w:r w:rsidRPr="00885548">
                    <w:t>, д.15</w:t>
                  </w:r>
                </w:p>
              </w:tc>
            </w:tr>
            <w:tr w:rsidR="00885548" w:rsidRPr="00185321" w:rsidTr="00885548">
              <w:trPr>
                <w:trHeight w:val="40"/>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Почтовый адрес </w:t>
                  </w:r>
                </w:p>
              </w:tc>
              <w:tc>
                <w:tcPr>
                  <w:tcW w:w="5210" w:type="dxa"/>
                  <w:tcMar>
                    <w:top w:w="15" w:type="dxa"/>
                    <w:left w:w="15" w:type="dxa"/>
                    <w:bottom w:w="15" w:type="dxa"/>
                    <w:right w:w="15" w:type="dxa"/>
                  </w:tcMar>
                </w:tcPr>
                <w:p w:rsidR="00885548" w:rsidRPr="00885548" w:rsidRDefault="00885548" w:rsidP="00847044">
                  <w:pPr>
                    <w:rPr>
                      <w:sz w:val="24"/>
                      <w:szCs w:val="24"/>
                    </w:rPr>
                  </w:pPr>
                  <w:r w:rsidRPr="00885548">
                    <w:t xml:space="preserve">628260, Ханты-Мансийский автономный округ - Югра, </w:t>
                  </w:r>
                  <w:proofErr w:type="spellStart"/>
                  <w:r w:rsidRPr="00885548">
                    <w:t>Югорск</w:t>
                  </w:r>
                  <w:proofErr w:type="spellEnd"/>
                  <w:r w:rsidRPr="00885548">
                    <w:t xml:space="preserve"> г, </w:t>
                  </w:r>
                  <w:proofErr w:type="spellStart"/>
                  <w:r w:rsidRPr="00885548">
                    <w:t>ул.Геологов</w:t>
                  </w:r>
                  <w:proofErr w:type="spellEnd"/>
                  <w:r w:rsidRPr="00885548">
                    <w:t>, д.15</w:t>
                  </w:r>
                </w:p>
              </w:tc>
            </w:tr>
            <w:tr w:rsidR="00885548" w:rsidRPr="00185321" w:rsidTr="00885548">
              <w:trPr>
                <w:trHeight w:val="40"/>
                <w:tblCellSpacing w:w="15" w:type="dxa"/>
              </w:trPr>
              <w:tc>
                <w:tcPr>
                  <w:tcW w:w="0" w:type="auto"/>
                  <w:tcMar>
                    <w:top w:w="15" w:type="dxa"/>
                    <w:left w:w="15" w:type="dxa"/>
                    <w:bottom w:w="15" w:type="dxa"/>
                    <w:right w:w="15" w:type="dxa"/>
                  </w:tcMar>
                </w:tcPr>
                <w:p w:rsidR="00885548" w:rsidRPr="00885548" w:rsidRDefault="00885548" w:rsidP="00847044">
                  <w:pPr>
                    <w:rPr>
                      <w:sz w:val="24"/>
                      <w:szCs w:val="24"/>
                    </w:rPr>
                  </w:pPr>
                  <w:r w:rsidRPr="00885548">
                    <w:t xml:space="preserve">Контактный телефон </w:t>
                  </w:r>
                </w:p>
              </w:tc>
              <w:tc>
                <w:tcPr>
                  <w:tcW w:w="5210" w:type="dxa"/>
                  <w:tcMar>
                    <w:top w:w="15" w:type="dxa"/>
                    <w:left w:w="15" w:type="dxa"/>
                    <w:bottom w:w="15" w:type="dxa"/>
                    <w:right w:w="15" w:type="dxa"/>
                  </w:tcMar>
                </w:tcPr>
                <w:p w:rsidR="00885548" w:rsidRPr="00885548" w:rsidRDefault="00885548" w:rsidP="00847044">
                  <w:pPr>
                    <w:rPr>
                      <w:sz w:val="24"/>
                      <w:szCs w:val="24"/>
                    </w:rPr>
                  </w:pPr>
                  <w:r w:rsidRPr="00885548">
                    <w:t>+7 34675 2 16 23</w:t>
                  </w:r>
                </w:p>
              </w:tc>
            </w:tr>
          </w:tbl>
          <w:p w:rsidR="00185321" w:rsidRPr="00185321" w:rsidRDefault="00185321" w:rsidP="00847044">
            <w:pPr>
              <w:pStyle w:val="a6"/>
              <w:tabs>
                <w:tab w:val="num" w:pos="567"/>
              </w:tabs>
              <w:ind w:left="0"/>
              <w:jc w:val="both"/>
              <w:rPr>
                <w:spacing w:val="-6"/>
              </w:rPr>
            </w:pPr>
          </w:p>
        </w:tc>
      </w:tr>
    </w:tbl>
    <w:p w:rsidR="00185321" w:rsidRPr="00185321" w:rsidRDefault="00185321" w:rsidP="00185321">
      <w:pPr>
        <w:jc w:val="both"/>
        <w:rPr>
          <w:sz w:val="24"/>
        </w:rPr>
      </w:pPr>
      <w:r w:rsidRPr="00185321">
        <w:rPr>
          <w:sz w:val="24"/>
        </w:rPr>
        <w:t xml:space="preserve">8. Настоящий протокол подлежит размещению на сайте оператора электронной площадки </w:t>
      </w:r>
      <w:hyperlink r:id="rId7" w:history="1">
        <w:r w:rsidRPr="00185321">
          <w:rPr>
            <w:sz w:val="24"/>
          </w:rPr>
          <w:t>http://www.sberbank-ast.ru</w:t>
        </w:r>
      </w:hyperlink>
      <w:r w:rsidRPr="00185321">
        <w:rPr>
          <w:sz w:val="24"/>
        </w:rPr>
        <w:t>.</w:t>
      </w:r>
    </w:p>
    <w:p w:rsidR="00185321" w:rsidRPr="00185321" w:rsidRDefault="00185321" w:rsidP="00185321">
      <w:pPr>
        <w:pStyle w:val="a6"/>
        <w:tabs>
          <w:tab w:val="num" w:pos="567"/>
        </w:tabs>
        <w:ind w:left="0"/>
        <w:jc w:val="both"/>
        <w:rPr>
          <w:spacing w:val="-6"/>
          <w:sz w:val="24"/>
          <w:szCs w:val="24"/>
        </w:rPr>
      </w:pPr>
    </w:p>
    <w:p w:rsidR="00185321" w:rsidRPr="00185321" w:rsidRDefault="00185321" w:rsidP="00185321">
      <w:pPr>
        <w:jc w:val="center"/>
        <w:rPr>
          <w:noProof/>
          <w:sz w:val="24"/>
          <w:szCs w:val="24"/>
        </w:rPr>
      </w:pPr>
      <w:r w:rsidRPr="00185321">
        <w:rPr>
          <w:noProof/>
          <w:sz w:val="24"/>
          <w:szCs w:val="24"/>
        </w:rPr>
        <w:t>Сведения о решении</w:t>
      </w:r>
    </w:p>
    <w:p w:rsidR="00185321" w:rsidRPr="00185321" w:rsidRDefault="00185321" w:rsidP="00185321">
      <w:pPr>
        <w:jc w:val="center"/>
        <w:rPr>
          <w:noProof/>
          <w:sz w:val="24"/>
          <w:szCs w:val="24"/>
        </w:rPr>
      </w:pPr>
      <w:r w:rsidRPr="00185321">
        <w:rPr>
          <w:noProof/>
          <w:sz w:val="24"/>
          <w:szCs w:val="24"/>
        </w:rPr>
        <w:t xml:space="preserve">членов комиссии о соответствии участника аукциона и поданной им заявки требованиям Федерального закона </w:t>
      </w:r>
      <w:r w:rsidRPr="0018532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85321">
        <w:rPr>
          <w:noProof/>
          <w:sz w:val="24"/>
          <w:szCs w:val="24"/>
        </w:rPr>
        <w:t xml:space="preserve">и документации об аукционе </w:t>
      </w:r>
    </w:p>
    <w:p w:rsidR="00185321" w:rsidRPr="00185321" w:rsidRDefault="00185321" w:rsidP="00185321">
      <w:pPr>
        <w:jc w:val="center"/>
        <w:rPr>
          <w:noProof/>
          <w:color w:val="FF0000"/>
          <w:sz w:val="24"/>
          <w:szCs w:val="24"/>
        </w:rPr>
      </w:pPr>
    </w:p>
    <w:tbl>
      <w:tblPr>
        <w:tblW w:w="10631" w:type="dxa"/>
        <w:tblInd w:w="250" w:type="dxa"/>
        <w:tblLayout w:type="fixed"/>
        <w:tblLook w:val="01E0" w:firstRow="1" w:lastRow="1" w:firstColumn="1" w:lastColumn="1" w:noHBand="0" w:noVBand="0"/>
      </w:tblPr>
      <w:tblGrid>
        <w:gridCol w:w="6804"/>
        <w:gridCol w:w="1276"/>
        <w:gridCol w:w="2551"/>
      </w:tblGrid>
      <w:tr w:rsidR="00D746AD" w:rsidRPr="00185321" w:rsidTr="00811D3A">
        <w:tc>
          <w:tcPr>
            <w:tcW w:w="6804"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Решение члена комиссии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Состав комиссии</w:t>
            </w:r>
          </w:p>
        </w:tc>
      </w:tr>
      <w:tr w:rsidR="00D746AD" w:rsidRPr="00373A80"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73A80" w:rsidRDefault="00D746AD" w:rsidP="00847044">
            <w:pPr>
              <w:spacing w:line="276" w:lineRule="auto"/>
              <w:jc w:val="center"/>
              <w:rPr>
                <w:sz w:val="24"/>
                <w:szCs w:val="24"/>
                <w:lang w:eastAsia="en-US"/>
              </w:rPr>
            </w:pPr>
            <w:r w:rsidRPr="00373A80">
              <w:rPr>
                <w:sz w:val="24"/>
                <w:szCs w:val="24"/>
                <w:lang w:eastAsia="en-US"/>
              </w:rPr>
              <w:t xml:space="preserve">В.К. </w:t>
            </w:r>
            <w:proofErr w:type="spellStart"/>
            <w:r w:rsidRPr="00373A80">
              <w:rPr>
                <w:sz w:val="24"/>
                <w:szCs w:val="24"/>
                <w:lang w:eastAsia="en-US"/>
              </w:rPr>
              <w:t>Бандурин</w:t>
            </w:r>
            <w:proofErr w:type="spellEnd"/>
          </w:p>
        </w:tc>
      </w:tr>
      <w:tr w:rsidR="00D746AD" w:rsidRPr="00373A80" w:rsidTr="00811D3A">
        <w:trPr>
          <w:trHeight w:val="702"/>
        </w:trPr>
        <w:tc>
          <w:tcPr>
            <w:tcW w:w="6804" w:type="dxa"/>
            <w:tcBorders>
              <w:top w:val="single" w:sz="4" w:space="0" w:color="auto"/>
              <w:left w:val="single" w:sz="4" w:space="0" w:color="auto"/>
              <w:bottom w:val="single" w:sz="4" w:space="0" w:color="auto"/>
              <w:right w:val="single" w:sz="4" w:space="0" w:color="auto"/>
            </w:tcBorders>
            <w:hideMark/>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73A80" w:rsidRDefault="00D746AD" w:rsidP="00847044">
            <w:pPr>
              <w:spacing w:line="276" w:lineRule="auto"/>
              <w:jc w:val="center"/>
              <w:rPr>
                <w:sz w:val="24"/>
                <w:szCs w:val="24"/>
                <w:lang w:eastAsia="en-US"/>
              </w:rPr>
            </w:pPr>
            <w:r w:rsidRPr="00373A80">
              <w:rPr>
                <w:sz w:val="24"/>
                <w:szCs w:val="24"/>
                <w:lang w:eastAsia="en-US"/>
              </w:rPr>
              <w:t xml:space="preserve">В.А. </w:t>
            </w:r>
            <w:proofErr w:type="spellStart"/>
            <w:r w:rsidRPr="00373A80">
              <w:rPr>
                <w:sz w:val="24"/>
                <w:szCs w:val="24"/>
                <w:lang w:eastAsia="en-US"/>
              </w:rPr>
              <w:t>Климин</w:t>
            </w:r>
            <w:proofErr w:type="spellEnd"/>
          </w:p>
        </w:tc>
      </w:tr>
      <w:tr w:rsidR="00D746AD" w:rsidRPr="00373A80"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73A80" w:rsidRDefault="00D746AD" w:rsidP="00847044">
            <w:pPr>
              <w:spacing w:line="276" w:lineRule="auto"/>
              <w:jc w:val="center"/>
              <w:rPr>
                <w:sz w:val="24"/>
                <w:szCs w:val="24"/>
                <w:lang w:eastAsia="en-US"/>
              </w:rPr>
            </w:pPr>
            <w:r w:rsidRPr="00373A80">
              <w:rPr>
                <w:sz w:val="24"/>
                <w:szCs w:val="24"/>
                <w:lang w:eastAsia="en-US"/>
              </w:rPr>
              <w:t>Н.А. Морозова</w:t>
            </w:r>
          </w:p>
        </w:tc>
      </w:tr>
      <w:tr w:rsidR="00D746AD" w:rsidRPr="00373A80"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73A80" w:rsidRDefault="00D746AD" w:rsidP="00847044">
            <w:pPr>
              <w:spacing w:line="276" w:lineRule="auto"/>
              <w:jc w:val="center"/>
              <w:rPr>
                <w:sz w:val="24"/>
                <w:szCs w:val="24"/>
                <w:lang w:eastAsia="en-US"/>
              </w:rPr>
            </w:pPr>
            <w:r w:rsidRPr="00373A80">
              <w:rPr>
                <w:sz w:val="24"/>
                <w:szCs w:val="24"/>
                <w:lang w:eastAsia="en-US"/>
              </w:rPr>
              <w:t xml:space="preserve">Т.И. </w:t>
            </w:r>
            <w:proofErr w:type="spellStart"/>
            <w:r w:rsidRPr="00373A80">
              <w:rPr>
                <w:sz w:val="24"/>
                <w:szCs w:val="24"/>
                <w:lang w:eastAsia="en-US"/>
              </w:rPr>
              <w:t>Долгодворова</w:t>
            </w:r>
            <w:proofErr w:type="spellEnd"/>
          </w:p>
        </w:tc>
      </w:tr>
      <w:tr w:rsidR="00D746AD" w:rsidRPr="00373A80"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73A80" w:rsidRDefault="00D746AD" w:rsidP="00847044">
            <w:pPr>
              <w:spacing w:line="276" w:lineRule="auto"/>
              <w:jc w:val="center"/>
              <w:rPr>
                <w:sz w:val="24"/>
                <w:szCs w:val="24"/>
                <w:lang w:eastAsia="en-US"/>
              </w:rPr>
            </w:pPr>
            <w:r w:rsidRPr="00373A80">
              <w:rPr>
                <w:sz w:val="24"/>
                <w:szCs w:val="24"/>
                <w:lang w:eastAsia="en-US"/>
              </w:rPr>
              <w:t xml:space="preserve">Ж.В. </w:t>
            </w:r>
            <w:proofErr w:type="spellStart"/>
            <w:r w:rsidRPr="00373A80">
              <w:rPr>
                <w:sz w:val="24"/>
                <w:szCs w:val="24"/>
                <w:lang w:eastAsia="en-US"/>
              </w:rPr>
              <w:t>Резинкина</w:t>
            </w:r>
            <w:proofErr w:type="spellEnd"/>
          </w:p>
        </w:tc>
      </w:tr>
      <w:tr w:rsidR="00D746AD" w:rsidRPr="00373A80" w:rsidTr="00811D3A">
        <w:tc>
          <w:tcPr>
            <w:tcW w:w="6804" w:type="dxa"/>
            <w:tcBorders>
              <w:top w:val="single" w:sz="4" w:space="0" w:color="auto"/>
              <w:left w:val="single" w:sz="4" w:space="0" w:color="auto"/>
              <w:bottom w:val="single" w:sz="4" w:space="0" w:color="auto"/>
              <w:right w:val="single" w:sz="4" w:space="0" w:color="auto"/>
            </w:tcBorders>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line="276" w:lineRule="auto"/>
              <w:jc w:val="center"/>
              <w:rPr>
                <w:sz w:val="24"/>
                <w:szCs w:val="24"/>
                <w:lang w:eastAsia="en-US"/>
              </w:rPr>
            </w:pPr>
            <w:r w:rsidRPr="00373A80">
              <w:rPr>
                <w:sz w:val="24"/>
                <w:szCs w:val="24"/>
                <w:lang w:eastAsia="en-US"/>
              </w:rPr>
              <w:t>А.Т. Абдуллаев</w:t>
            </w:r>
          </w:p>
        </w:tc>
      </w:tr>
      <w:tr w:rsidR="00D746AD" w:rsidRPr="00373A80" w:rsidTr="00811D3A">
        <w:tc>
          <w:tcPr>
            <w:tcW w:w="6804" w:type="dxa"/>
            <w:tcBorders>
              <w:top w:val="single" w:sz="4" w:space="0" w:color="auto"/>
              <w:left w:val="single" w:sz="4" w:space="0" w:color="auto"/>
              <w:bottom w:val="single" w:sz="4" w:space="0" w:color="auto"/>
              <w:right w:val="single" w:sz="4" w:space="0" w:color="auto"/>
            </w:tcBorders>
          </w:tcPr>
          <w:p w:rsidR="00D746AD" w:rsidRPr="00373A80" w:rsidRDefault="00D746AD" w:rsidP="00847044">
            <w:pPr>
              <w:jc w:val="both"/>
              <w:rPr>
                <w:noProof/>
                <w:sz w:val="16"/>
                <w:szCs w:val="16"/>
              </w:rPr>
            </w:pPr>
            <w:r w:rsidRPr="00373A8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373A80" w:rsidRDefault="00D746AD" w:rsidP="00847044">
            <w:pPr>
              <w:spacing w:line="276" w:lineRule="auto"/>
              <w:jc w:val="center"/>
              <w:rPr>
                <w:sz w:val="24"/>
                <w:szCs w:val="24"/>
                <w:lang w:eastAsia="en-US"/>
              </w:rPr>
            </w:pPr>
            <w:r w:rsidRPr="00373A80">
              <w:rPr>
                <w:sz w:val="24"/>
                <w:szCs w:val="24"/>
                <w:lang w:eastAsia="en-US"/>
              </w:rPr>
              <w:t>Н.Б. Захарова</w:t>
            </w:r>
          </w:p>
        </w:tc>
      </w:tr>
    </w:tbl>
    <w:p w:rsidR="00185321" w:rsidRPr="00373A80" w:rsidRDefault="00185321" w:rsidP="00185321">
      <w:pPr>
        <w:ind w:left="-993"/>
        <w:jc w:val="both"/>
        <w:rPr>
          <w:b/>
          <w:color w:val="FF0000"/>
          <w:sz w:val="24"/>
          <w:szCs w:val="24"/>
        </w:rPr>
      </w:pPr>
    </w:p>
    <w:p w:rsidR="00811D3A" w:rsidRPr="00373A80" w:rsidRDefault="00185321" w:rsidP="00811D3A">
      <w:pPr>
        <w:rPr>
          <w:b/>
          <w:sz w:val="24"/>
          <w:szCs w:val="24"/>
        </w:rPr>
      </w:pPr>
      <w:r w:rsidRPr="00373A80">
        <w:rPr>
          <w:b/>
          <w:color w:val="FF0000"/>
          <w:sz w:val="24"/>
          <w:szCs w:val="24"/>
        </w:rPr>
        <w:t xml:space="preserve">  </w:t>
      </w:r>
      <w:r w:rsidRPr="00373A80">
        <w:rPr>
          <w:b/>
          <w:color w:val="FF0000"/>
          <w:sz w:val="24"/>
          <w:szCs w:val="24"/>
        </w:rPr>
        <w:tab/>
      </w:r>
      <w:r w:rsidR="00811D3A" w:rsidRPr="00373A80">
        <w:rPr>
          <w:b/>
          <w:sz w:val="24"/>
          <w:szCs w:val="24"/>
        </w:rPr>
        <w:t xml:space="preserve">Заместитель председателя комиссии:                                                                     </w:t>
      </w:r>
      <w:r w:rsidR="00811D3A" w:rsidRPr="00373A80">
        <w:rPr>
          <w:sz w:val="24"/>
          <w:szCs w:val="24"/>
        </w:rPr>
        <w:t xml:space="preserve">В.К. </w:t>
      </w:r>
      <w:proofErr w:type="spellStart"/>
      <w:r w:rsidR="00811D3A" w:rsidRPr="00373A80">
        <w:rPr>
          <w:sz w:val="24"/>
          <w:szCs w:val="24"/>
        </w:rPr>
        <w:t>Бандурин</w:t>
      </w:r>
      <w:proofErr w:type="spellEnd"/>
      <w:r w:rsidR="00811D3A" w:rsidRPr="00373A80">
        <w:rPr>
          <w:b/>
          <w:sz w:val="24"/>
          <w:szCs w:val="24"/>
        </w:rPr>
        <w:t xml:space="preserve">                                                         </w:t>
      </w:r>
      <w:r w:rsidR="00811D3A" w:rsidRPr="00373A80">
        <w:rPr>
          <w:b/>
          <w:sz w:val="24"/>
          <w:szCs w:val="24"/>
        </w:rPr>
        <w:tab/>
      </w:r>
      <w:r w:rsidR="00811D3A" w:rsidRPr="00373A80">
        <w:rPr>
          <w:b/>
          <w:sz w:val="24"/>
          <w:szCs w:val="24"/>
        </w:rPr>
        <w:tab/>
        <w:t xml:space="preserve">   </w:t>
      </w:r>
    </w:p>
    <w:p w:rsidR="00811D3A" w:rsidRPr="00373A80" w:rsidRDefault="00811D3A" w:rsidP="00811D3A">
      <w:pPr>
        <w:jc w:val="both"/>
        <w:rPr>
          <w:sz w:val="24"/>
          <w:szCs w:val="24"/>
        </w:rPr>
      </w:pPr>
      <w:r w:rsidRPr="00373A80">
        <w:rPr>
          <w:b/>
          <w:sz w:val="24"/>
          <w:szCs w:val="24"/>
        </w:rPr>
        <w:t xml:space="preserve">Члены  комиссии                                                                                                                                                                                                </w:t>
      </w:r>
    </w:p>
    <w:p w:rsidR="00811D3A" w:rsidRPr="00373A80" w:rsidRDefault="00811D3A" w:rsidP="00811D3A">
      <w:pPr>
        <w:ind w:left="-993"/>
        <w:jc w:val="right"/>
        <w:rPr>
          <w:sz w:val="24"/>
          <w:szCs w:val="24"/>
        </w:rPr>
      </w:pPr>
      <w:r w:rsidRPr="00373A80">
        <w:rPr>
          <w:sz w:val="24"/>
          <w:szCs w:val="24"/>
        </w:rPr>
        <w:t xml:space="preserve">___________________В. А. </w:t>
      </w:r>
      <w:proofErr w:type="spellStart"/>
      <w:r w:rsidRPr="00373A80">
        <w:rPr>
          <w:sz w:val="24"/>
          <w:szCs w:val="24"/>
        </w:rPr>
        <w:t>Климин</w:t>
      </w:r>
      <w:proofErr w:type="spellEnd"/>
    </w:p>
    <w:p w:rsidR="00811D3A" w:rsidRPr="00373A80" w:rsidRDefault="00811D3A" w:rsidP="00811D3A">
      <w:pPr>
        <w:ind w:left="-993"/>
        <w:jc w:val="right"/>
        <w:rPr>
          <w:sz w:val="24"/>
          <w:szCs w:val="24"/>
        </w:rPr>
      </w:pPr>
      <w:r w:rsidRPr="00373A80">
        <w:rPr>
          <w:sz w:val="24"/>
          <w:szCs w:val="24"/>
        </w:rPr>
        <w:t>__________________Н.А. Морозова</w:t>
      </w:r>
    </w:p>
    <w:p w:rsidR="00811D3A" w:rsidRPr="00373A80" w:rsidRDefault="00811D3A" w:rsidP="00811D3A">
      <w:pPr>
        <w:ind w:left="-993"/>
        <w:jc w:val="right"/>
        <w:rPr>
          <w:sz w:val="24"/>
          <w:szCs w:val="24"/>
        </w:rPr>
      </w:pPr>
      <w:r w:rsidRPr="00373A80">
        <w:rPr>
          <w:sz w:val="24"/>
          <w:szCs w:val="24"/>
        </w:rPr>
        <w:tab/>
      </w:r>
      <w:r w:rsidRPr="00373A80">
        <w:rPr>
          <w:sz w:val="24"/>
          <w:szCs w:val="24"/>
        </w:rPr>
        <w:tab/>
      </w:r>
      <w:r w:rsidRPr="00373A80">
        <w:rPr>
          <w:sz w:val="24"/>
          <w:szCs w:val="24"/>
        </w:rPr>
        <w:tab/>
      </w:r>
      <w:r w:rsidRPr="00373A80">
        <w:rPr>
          <w:sz w:val="24"/>
          <w:szCs w:val="24"/>
        </w:rPr>
        <w:tab/>
      </w:r>
      <w:r w:rsidRPr="00373A80">
        <w:rPr>
          <w:sz w:val="24"/>
          <w:szCs w:val="24"/>
        </w:rPr>
        <w:tab/>
        <w:t xml:space="preserve">______________ Т.И. </w:t>
      </w:r>
      <w:proofErr w:type="spellStart"/>
      <w:r w:rsidRPr="00373A80">
        <w:rPr>
          <w:sz w:val="24"/>
          <w:szCs w:val="24"/>
        </w:rPr>
        <w:t>Долгодворова</w:t>
      </w:r>
      <w:proofErr w:type="spellEnd"/>
    </w:p>
    <w:p w:rsidR="00811D3A" w:rsidRPr="00373A80" w:rsidRDefault="00811D3A" w:rsidP="00811D3A">
      <w:pPr>
        <w:ind w:left="-993"/>
        <w:jc w:val="right"/>
        <w:rPr>
          <w:sz w:val="24"/>
          <w:szCs w:val="24"/>
        </w:rPr>
      </w:pPr>
      <w:r w:rsidRPr="00373A80">
        <w:rPr>
          <w:sz w:val="24"/>
          <w:szCs w:val="24"/>
        </w:rPr>
        <w:t xml:space="preserve">_________________Ж.В. </w:t>
      </w:r>
      <w:proofErr w:type="spellStart"/>
      <w:r w:rsidRPr="00373A80">
        <w:rPr>
          <w:sz w:val="24"/>
          <w:szCs w:val="24"/>
        </w:rPr>
        <w:t>Резинкина</w:t>
      </w:r>
      <w:proofErr w:type="spellEnd"/>
    </w:p>
    <w:p w:rsidR="00811D3A" w:rsidRPr="00373A80" w:rsidRDefault="00811D3A" w:rsidP="00811D3A">
      <w:pPr>
        <w:ind w:left="-993"/>
        <w:jc w:val="right"/>
        <w:rPr>
          <w:sz w:val="24"/>
          <w:szCs w:val="24"/>
        </w:rPr>
      </w:pPr>
      <w:r w:rsidRPr="00373A80">
        <w:rPr>
          <w:sz w:val="24"/>
          <w:szCs w:val="24"/>
        </w:rPr>
        <w:t>_________________А.Т. Абдуллаев</w:t>
      </w:r>
    </w:p>
    <w:p w:rsidR="00811D3A" w:rsidRPr="00373A80" w:rsidRDefault="00811D3A" w:rsidP="00811D3A">
      <w:pPr>
        <w:ind w:left="-993"/>
        <w:jc w:val="right"/>
        <w:rPr>
          <w:sz w:val="24"/>
          <w:szCs w:val="24"/>
        </w:rPr>
      </w:pPr>
      <w:r w:rsidRPr="00373A80">
        <w:rPr>
          <w:sz w:val="24"/>
          <w:szCs w:val="24"/>
        </w:rPr>
        <w:t>__________________Н.Б. Захарова</w:t>
      </w:r>
    </w:p>
    <w:p w:rsidR="00185321" w:rsidRPr="00373A80" w:rsidRDefault="00185321" w:rsidP="00811D3A">
      <w:pPr>
        <w:jc w:val="both"/>
        <w:rPr>
          <w:sz w:val="24"/>
          <w:szCs w:val="24"/>
        </w:rPr>
      </w:pPr>
      <w:r w:rsidRPr="00373A80">
        <w:rPr>
          <w:sz w:val="24"/>
          <w:szCs w:val="24"/>
        </w:rPr>
        <w:t xml:space="preserve">                                                                                  </w:t>
      </w:r>
    </w:p>
    <w:p w:rsidR="00185321" w:rsidRPr="00185321" w:rsidRDefault="00185321" w:rsidP="00811D3A">
      <w:pPr>
        <w:rPr>
          <w:color w:val="FF0000"/>
        </w:rPr>
      </w:pPr>
      <w:r w:rsidRPr="00373A80">
        <w:rPr>
          <w:sz w:val="24"/>
          <w:szCs w:val="24"/>
        </w:rPr>
        <w:t xml:space="preserve">    </w:t>
      </w:r>
      <w:r w:rsidR="00D746AD" w:rsidRPr="00373A80">
        <w:rPr>
          <w:sz w:val="24"/>
          <w:szCs w:val="24"/>
        </w:rPr>
        <w:t xml:space="preserve">        </w:t>
      </w:r>
      <w:r w:rsidRPr="00373A80">
        <w:rPr>
          <w:sz w:val="24"/>
          <w:szCs w:val="24"/>
        </w:rPr>
        <w:t xml:space="preserve">Представитель заказчика </w:t>
      </w:r>
      <w:r w:rsidRPr="00373A80">
        <w:t xml:space="preserve">                                 </w:t>
      </w:r>
      <w:r w:rsidR="00D746AD" w:rsidRPr="00373A80">
        <w:t xml:space="preserve">                            </w:t>
      </w:r>
      <w:r w:rsidRPr="00373A80">
        <w:t xml:space="preserve">  </w:t>
      </w:r>
      <w:r w:rsidR="00D746AD" w:rsidRPr="00373A80">
        <w:t xml:space="preserve">                </w:t>
      </w:r>
      <w:r w:rsidRPr="00373A80">
        <w:t xml:space="preserve">  ________________</w:t>
      </w:r>
      <w:r w:rsidR="00885548" w:rsidRPr="00373A80">
        <w:t xml:space="preserve">Г.Р. </w:t>
      </w:r>
      <w:proofErr w:type="spellStart"/>
      <w:r w:rsidR="00885548" w:rsidRPr="00373A80">
        <w:rPr>
          <w:sz w:val="24"/>
          <w:szCs w:val="24"/>
        </w:rPr>
        <w:t>Игдисанова</w:t>
      </w:r>
      <w:proofErr w:type="spellEnd"/>
      <w:r w:rsidR="00885548">
        <w:rPr>
          <w:sz w:val="24"/>
          <w:szCs w:val="24"/>
        </w:rPr>
        <w:t xml:space="preserve"> </w:t>
      </w:r>
      <w:r w:rsidRPr="00D746AD">
        <w:rPr>
          <w:sz w:val="24"/>
        </w:rPr>
        <w:t xml:space="preserve"> </w:t>
      </w:r>
    </w:p>
    <w:p w:rsidR="0048752E" w:rsidRDefault="0048752E" w:rsidP="0048752E">
      <w:pPr>
        <w:widowControl/>
        <w:sectPr w:rsidR="0048752E">
          <w:pgSz w:w="11906" w:h="16838"/>
          <w:pgMar w:top="567" w:right="566" w:bottom="1134" w:left="709" w:header="708" w:footer="708" w:gutter="0"/>
          <w:cols w:space="720"/>
        </w:sectPr>
      </w:pPr>
    </w:p>
    <w:p w:rsidR="00885548" w:rsidRDefault="00885548" w:rsidP="00885548">
      <w:pPr>
        <w:ind w:hanging="426"/>
        <w:jc w:val="right"/>
        <w:rPr>
          <w:sz w:val="18"/>
          <w:szCs w:val="18"/>
        </w:rPr>
      </w:pPr>
      <w:r>
        <w:rPr>
          <w:sz w:val="18"/>
          <w:szCs w:val="18"/>
        </w:rPr>
        <w:lastRenderedPageBreak/>
        <w:t xml:space="preserve">                                                                                                                                                                                     Приложение 1</w:t>
      </w:r>
    </w:p>
    <w:p w:rsidR="00885548" w:rsidRDefault="00885548" w:rsidP="00885548">
      <w:pPr>
        <w:tabs>
          <w:tab w:val="left" w:pos="3930"/>
          <w:tab w:val="right" w:pos="9355"/>
        </w:tabs>
        <w:jc w:val="right"/>
        <w:rPr>
          <w:sz w:val="18"/>
          <w:szCs w:val="18"/>
        </w:rPr>
      </w:pPr>
      <w:r>
        <w:rPr>
          <w:sz w:val="18"/>
          <w:szCs w:val="18"/>
        </w:rPr>
        <w:t xml:space="preserve">                                                                                                                                               к протоколу рассмотрения единственной заявки на участие в аукционе в электронной форме</w:t>
      </w:r>
    </w:p>
    <w:p w:rsidR="00885548" w:rsidRDefault="00885548" w:rsidP="00885548">
      <w:pPr>
        <w:tabs>
          <w:tab w:val="left" w:pos="3930"/>
          <w:tab w:val="right" w:pos="9355"/>
        </w:tabs>
        <w:jc w:val="right"/>
        <w:rPr>
          <w:sz w:val="12"/>
          <w:szCs w:val="14"/>
        </w:rPr>
      </w:pPr>
      <w:r>
        <w:rPr>
          <w:sz w:val="18"/>
          <w:szCs w:val="18"/>
        </w:rPr>
        <w:t xml:space="preserve">                                                                                                                           от «25» мая 2017  г. № </w:t>
      </w:r>
      <w:r>
        <w:rPr>
          <w:color w:val="000000"/>
          <w:sz w:val="18"/>
          <w:szCs w:val="18"/>
        </w:rPr>
        <w:t>0187300005817000116-1</w:t>
      </w:r>
    </w:p>
    <w:p w:rsidR="00885548" w:rsidRPr="00885548" w:rsidRDefault="00885548" w:rsidP="00885548">
      <w:pPr>
        <w:jc w:val="center"/>
        <w:rPr>
          <w:sz w:val="22"/>
          <w:szCs w:val="22"/>
        </w:rPr>
      </w:pPr>
      <w:r w:rsidRPr="00885548">
        <w:rPr>
          <w:sz w:val="22"/>
          <w:szCs w:val="22"/>
        </w:rPr>
        <w:t>Таблица рассмотрения</w:t>
      </w:r>
    </w:p>
    <w:p w:rsidR="00885548" w:rsidRPr="00885548" w:rsidRDefault="00885548" w:rsidP="00885548">
      <w:pPr>
        <w:keepNext/>
        <w:keepLines/>
        <w:suppressLineNumbers/>
        <w:jc w:val="center"/>
        <w:rPr>
          <w:sz w:val="22"/>
          <w:szCs w:val="22"/>
        </w:rPr>
      </w:pPr>
      <w:r w:rsidRPr="00885548">
        <w:rPr>
          <w:sz w:val="22"/>
          <w:szCs w:val="22"/>
        </w:rPr>
        <w:t>единственной заявки на участие в аукционе в электронной форме</w:t>
      </w:r>
      <w:r w:rsidRPr="00885548">
        <w:rPr>
          <w:color w:val="000000"/>
          <w:sz w:val="22"/>
          <w:szCs w:val="22"/>
        </w:rPr>
        <w:t xml:space="preserve"> </w:t>
      </w:r>
      <w:r w:rsidRPr="00885548">
        <w:rPr>
          <w:sz w:val="22"/>
          <w:szCs w:val="22"/>
        </w:rPr>
        <w:t xml:space="preserve">на право </w:t>
      </w:r>
      <w:r w:rsidRPr="00885548">
        <w:rPr>
          <w:bCs/>
          <w:sz w:val="22"/>
          <w:szCs w:val="22"/>
        </w:rPr>
        <w:t xml:space="preserve">заключения гражданско-правового договора на </w:t>
      </w:r>
      <w:r w:rsidRPr="00885548">
        <w:rPr>
          <w:sz w:val="22"/>
          <w:szCs w:val="22"/>
        </w:rPr>
        <w:t xml:space="preserve">оказание услуг  по сбору, вывозу и размещению твердых бытовых </w:t>
      </w:r>
    </w:p>
    <w:p w:rsidR="00885548" w:rsidRPr="00885548" w:rsidRDefault="00885548" w:rsidP="00885548">
      <w:pPr>
        <w:tabs>
          <w:tab w:val="num" w:pos="567"/>
        </w:tabs>
        <w:autoSpaceDE w:val="0"/>
        <w:autoSpaceDN w:val="0"/>
        <w:adjustRightInd w:val="0"/>
        <w:jc w:val="center"/>
        <w:rPr>
          <w:sz w:val="22"/>
          <w:szCs w:val="22"/>
        </w:rPr>
      </w:pPr>
      <w:r w:rsidRPr="00885548">
        <w:rPr>
          <w:sz w:val="22"/>
          <w:szCs w:val="22"/>
        </w:rPr>
        <w:t>отходов на городском полигоне.</w:t>
      </w:r>
    </w:p>
    <w:p w:rsidR="00885548" w:rsidRDefault="00885548" w:rsidP="00885548">
      <w:pPr>
        <w:jc w:val="center"/>
        <w:rPr>
          <w:sz w:val="12"/>
          <w:szCs w:val="14"/>
        </w:rPr>
      </w:pPr>
    </w:p>
    <w:p w:rsidR="00885548" w:rsidRDefault="00885548" w:rsidP="00885548">
      <w:pPr>
        <w:rPr>
          <w:sz w:val="22"/>
          <w:szCs w:val="22"/>
        </w:rPr>
      </w:pPr>
      <w:r>
        <w:rPr>
          <w:sz w:val="22"/>
          <w:szCs w:val="22"/>
        </w:rPr>
        <w:t>Заказчик: Муниципальное общеобразовательное учреждение «Лицей им. Г.Ф. Атякшева»</w:t>
      </w:r>
    </w:p>
    <w:p w:rsidR="00885548" w:rsidRDefault="00885548" w:rsidP="00885548">
      <w:pPr>
        <w:rPr>
          <w:sz w:val="22"/>
          <w:szCs w:val="22"/>
        </w:rPr>
      </w:pPr>
    </w:p>
    <w:tbl>
      <w:tblPr>
        <w:tblW w:w="10770" w:type="dxa"/>
        <w:tblInd w:w="-114" w:type="dxa"/>
        <w:tblLayout w:type="fixed"/>
        <w:tblCellMar>
          <w:top w:w="28" w:type="dxa"/>
          <w:left w:w="28" w:type="dxa"/>
          <w:bottom w:w="28" w:type="dxa"/>
          <w:right w:w="28" w:type="dxa"/>
        </w:tblCellMar>
        <w:tblLook w:val="04A0" w:firstRow="1" w:lastRow="0" w:firstColumn="1" w:lastColumn="0" w:noHBand="0" w:noVBand="1"/>
      </w:tblPr>
      <w:tblGrid>
        <w:gridCol w:w="3543"/>
        <w:gridCol w:w="4392"/>
        <w:gridCol w:w="2835"/>
      </w:tblGrid>
      <w:tr w:rsidR="00885548" w:rsidTr="00373A80">
        <w:trPr>
          <w:trHeight w:val="331"/>
        </w:trPr>
        <w:tc>
          <w:tcPr>
            <w:tcW w:w="7935" w:type="dxa"/>
            <w:gridSpan w:val="2"/>
            <w:tcBorders>
              <w:top w:val="single" w:sz="4" w:space="0" w:color="auto"/>
              <w:left w:val="single" w:sz="4" w:space="0" w:color="auto"/>
              <w:bottom w:val="single" w:sz="8" w:space="0" w:color="000000"/>
              <w:right w:val="nil"/>
            </w:tcBorders>
            <w:hideMark/>
          </w:tcPr>
          <w:p w:rsidR="00885548" w:rsidRDefault="00885548" w:rsidP="00885548">
            <w:pPr>
              <w:suppressAutoHyphens/>
              <w:snapToGrid w:val="0"/>
              <w:jc w:val="center"/>
              <w:rPr>
                <w:color w:val="000000"/>
                <w:sz w:val="18"/>
                <w:szCs w:val="18"/>
                <w:lang w:eastAsia="ar-SA"/>
              </w:rPr>
            </w:pPr>
            <w:r>
              <w:rPr>
                <w:color w:val="000000"/>
                <w:sz w:val="18"/>
                <w:szCs w:val="18"/>
              </w:rPr>
              <w:t xml:space="preserve">Порядковый номер заявки </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885548" w:rsidRDefault="00885548">
            <w:pPr>
              <w:suppressAutoHyphens/>
              <w:snapToGrid w:val="0"/>
              <w:jc w:val="center"/>
              <w:rPr>
                <w:color w:val="000000"/>
                <w:sz w:val="18"/>
                <w:szCs w:val="18"/>
                <w:lang w:eastAsia="ar-SA"/>
              </w:rPr>
            </w:pPr>
            <w:r>
              <w:rPr>
                <w:color w:val="000000"/>
                <w:sz w:val="18"/>
                <w:szCs w:val="18"/>
              </w:rPr>
              <w:t>Заявка № 1</w:t>
            </w:r>
          </w:p>
        </w:tc>
      </w:tr>
      <w:tr w:rsidR="00885548" w:rsidTr="00373A80">
        <w:trPr>
          <w:trHeight w:val="745"/>
        </w:trPr>
        <w:tc>
          <w:tcPr>
            <w:tcW w:w="3543" w:type="dxa"/>
            <w:tcBorders>
              <w:top w:val="nil"/>
              <w:left w:val="single" w:sz="4" w:space="0" w:color="auto"/>
              <w:bottom w:val="single" w:sz="8" w:space="0" w:color="000000"/>
              <w:right w:val="nil"/>
            </w:tcBorders>
            <w:vAlign w:val="center"/>
            <w:hideMark/>
          </w:tcPr>
          <w:p w:rsidR="00885548" w:rsidRDefault="00885548">
            <w:pPr>
              <w:suppressAutoHyphens/>
              <w:snapToGrid w:val="0"/>
              <w:ind w:left="294" w:hanging="294"/>
              <w:jc w:val="center"/>
              <w:rPr>
                <w:color w:val="000000"/>
                <w:lang w:eastAsia="ar-SA"/>
              </w:rPr>
            </w:pPr>
            <w:r>
              <w:rPr>
                <w:color w:val="000000"/>
              </w:rPr>
              <w:t>Показатель</w:t>
            </w:r>
          </w:p>
        </w:tc>
        <w:tc>
          <w:tcPr>
            <w:tcW w:w="4392" w:type="dxa"/>
            <w:tcBorders>
              <w:top w:val="nil"/>
              <w:left w:val="single" w:sz="8" w:space="0" w:color="000000"/>
              <w:bottom w:val="single" w:sz="8" w:space="0" w:color="000000"/>
              <w:right w:val="nil"/>
            </w:tcBorders>
          </w:tcPr>
          <w:p w:rsidR="00885548" w:rsidRDefault="00885548">
            <w:pPr>
              <w:snapToGrid w:val="0"/>
              <w:jc w:val="center"/>
              <w:rPr>
                <w:color w:val="000000"/>
                <w:sz w:val="18"/>
                <w:szCs w:val="18"/>
                <w:lang w:eastAsia="ar-SA"/>
              </w:rPr>
            </w:pPr>
          </w:p>
          <w:p w:rsidR="00885548" w:rsidRDefault="00885548">
            <w:pPr>
              <w:snapToGrid w:val="0"/>
              <w:jc w:val="center"/>
              <w:rPr>
                <w:color w:val="000000"/>
                <w:sz w:val="18"/>
                <w:szCs w:val="18"/>
              </w:rPr>
            </w:pPr>
          </w:p>
          <w:p w:rsidR="00885548" w:rsidRDefault="00885548">
            <w:pPr>
              <w:suppressAutoHyphens/>
              <w:snapToGrid w:val="0"/>
              <w:jc w:val="center"/>
              <w:rPr>
                <w:color w:val="000000"/>
                <w:sz w:val="18"/>
                <w:szCs w:val="18"/>
                <w:lang w:eastAsia="ar-SA"/>
              </w:rPr>
            </w:pPr>
            <w:r>
              <w:rPr>
                <w:color w:val="000000"/>
                <w:sz w:val="18"/>
                <w:szCs w:val="18"/>
              </w:rPr>
              <w:t>Обязательные требования</w:t>
            </w:r>
          </w:p>
        </w:tc>
        <w:tc>
          <w:tcPr>
            <w:tcW w:w="2835" w:type="dxa"/>
            <w:tcBorders>
              <w:top w:val="nil"/>
              <w:left w:val="single" w:sz="8" w:space="0" w:color="000000"/>
              <w:bottom w:val="single" w:sz="8" w:space="0" w:color="000000"/>
              <w:right w:val="single" w:sz="4" w:space="0" w:color="auto"/>
            </w:tcBorders>
            <w:hideMark/>
          </w:tcPr>
          <w:p w:rsidR="00885548" w:rsidRDefault="00885548">
            <w:pPr>
              <w:snapToGrid w:val="0"/>
              <w:jc w:val="center"/>
              <w:rPr>
                <w:color w:val="000000"/>
                <w:sz w:val="18"/>
                <w:szCs w:val="18"/>
                <w:lang w:eastAsia="ar-SA"/>
              </w:rPr>
            </w:pPr>
            <w:r>
              <w:rPr>
                <w:color w:val="000000"/>
                <w:sz w:val="18"/>
                <w:szCs w:val="18"/>
              </w:rPr>
              <w:t>Муниципальное унитарное предприятие</w:t>
            </w:r>
          </w:p>
          <w:p w:rsidR="00885548" w:rsidRDefault="00885548">
            <w:pPr>
              <w:snapToGrid w:val="0"/>
              <w:jc w:val="center"/>
              <w:rPr>
                <w:color w:val="000000"/>
                <w:sz w:val="18"/>
                <w:szCs w:val="18"/>
              </w:rPr>
            </w:pPr>
            <w:r>
              <w:rPr>
                <w:color w:val="000000"/>
                <w:sz w:val="18"/>
                <w:szCs w:val="18"/>
              </w:rPr>
              <w:t>«</w:t>
            </w:r>
            <w:proofErr w:type="spellStart"/>
            <w:r>
              <w:rPr>
                <w:color w:val="000000"/>
                <w:sz w:val="18"/>
                <w:szCs w:val="18"/>
              </w:rPr>
              <w:t>Югорскэнергогаз</w:t>
            </w:r>
            <w:proofErr w:type="spellEnd"/>
            <w:r>
              <w:rPr>
                <w:color w:val="000000"/>
                <w:sz w:val="18"/>
                <w:szCs w:val="18"/>
              </w:rPr>
              <w:t xml:space="preserve">», </w:t>
            </w:r>
          </w:p>
          <w:p w:rsidR="00885548" w:rsidRDefault="00885548">
            <w:pPr>
              <w:suppressAutoHyphens/>
              <w:snapToGrid w:val="0"/>
              <w:jc w:val="center"/>
              <w:rPr>
                <w:color w:val="000000"/>
                <w:sz w:val="18"/>
                <w:szCs w:val="18"/>
                <w:lang w:eastAsia="ar-SA"/>
              </w:rPr>
            </w:pPr>
            <w:r>
              <w:rPr>
                <w:color w:val="000000"/>
                <w:sz w:val="18"/>
                <w:szCs w:val="18"/>
              </w:rPr>
              <w:t xml:space="preserve">г. </w:t>
            </w:r>
            <w:proofErr w:type="spellStart"/>
            <w:r>
              <w:rPr>
                <w:color w:val="000000"/>
                <w:sz w:val="18"/>
                <w:szCs w:val="18"/>
              </w:rPr>
              <w:t>Югорск</w:t>
            </w:r>
            <w:proofErr w:type="spellEnd"/>
          </w:p>
        </w:tc>
      </w:tr>
      <w:tr w:rsidR="00885548" w:rsidTr="00373A80">
        <w:trPr>
          <w:trHeight w:val="1155"/>
        </w:trPr>
        <w:tc>
          <w:tcPr>
            <w:tcW w:w="3543" w:type="dxa"/>
            <w:tcBorders>
              <w:top w:val="single" w:sz="4" w:space="0" w:color="auto"/>
              <w:left w:val="single" w:sz="4" w:space="0" w:color="auto"/>
              <w:bottom w:val="single" w:sz="8" w:space="0" w:color="000000"/>
              <w:right w:val="single" w:sz="8" w:space="0" w:color="000000"/>
            </w:tcBorders>
            <w:hideMark/>
          </w:tcPr>
          <w:p w:rsidR="00885548" w:rsidRDefault="00885548">
            <w:pPr>
              <w:suppressAutoHyphens/>
              <w:snapToGrid w:val="0"/>
              <w:ind w:left="114" w:right="114"/>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4392" w:type="dxa"/>
            <w:tcBorders>
              <w:top w:val="single" w:sz="4" w:space="0" w:color="auto"/>
              <w:left w:val="single" w:sz="8" w:space="0" w:color="000000"/>
              <w:bottom w:val="single" w:sz="8" w:space="0" w:color="000000"/>
              <w:right w:val="nil"/>
            </w:tcBorders>
            <w:vAlign w:val="center"/>
          </w:tcPr>
          <w:p w:rsidR="00885548" w:rsidRDefault="00885548">
            <w:pPr>
              <w:snapToGrid w:val="0"/>
              <w:jc w:val="center"/>
              <w:rPr>
                <w:color w:val="000000"/>
                <w:sz w:val="18"/>
                <w:szCs w:val="18"/>
                <w:lang w:eastAsia="ar-SA"/>
              </w:rPr>
            </w:pPr>
          </w:p>
          <w:p w:rsidR="00885548" w:rsidRDefault="00885548">
            <w:pPr>
              <w:suppressAutoHyphens/>
              <w:snapToGrid w:val="0"/>
              <w:jc w:val="center"/>
              <w:rPr>
                <w:color w:val="000000"/>
                <w:sz w:val="18"/>
                <w:szCs w:val="18"/>
                <w:lang w:eastAsia="ar-SA"/>
              </w:rPr>
            </w:pPr>
            <w:r>
              <w:rPr>
                <w:color w:val="000000"/>
                <w:sz w:val="18"/>
                <w:szCs w:val="18"/>
              </w:rPr>
              <w:t>декларация</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color w:val="000000"/>
                <w:sz w:val="18"/>
                <w:szCs w:val="18"/>
              </w:rPr>
              <w:t>Информация продекларирована</w:t>
            </w:r>
          </w:p>
        </w:tc>
      </w:tr>
      <w:tr w:rsidR="00885548" w:rsidTr="00373A80">
        <w:trPr>
          <w:trHeight w:val="388"/>
        </w:trPr>
        <w:tc>
          <w:tcPr>
            <w:tcW w:w="3543" w:type="dxa"/>
            <w:tcBorders>
              <w:top w:val="nil"/>
              <w:left w:val="single" w:sz="4" w:space="0" w:color="auto"/>
              <w:bottom w:val="single" w:sz="8" w:space="0" w:color="000000"/>
              <w:right w:val="single" w:sz="8" w:space="0" w:color="000000"/>
            </w:tcBorders>
            <w:hideMark/>
          </w:tcPr>
          <w:p w:rsidR="00885548" w:rsidRDefault="00885548">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4392" w:type="dxa"/>
            <w:tcBorders>
              <w:top w:val="nil"/>
              <w:left w:val="single" w:sz="8" w:space="0" w:color="000000"/>
              <w:bottom w:val="single" w:sz="8" w:space="0" w:color="000000"/>
              <w:right w:val="nil"/>
            </w:tcBorders>
            <w:vAlign w:val="center"/>
            <w:hideMark/>
          </w:tcPr>
          <w:p w:rsidR="00885548" w:rsidRDefault="00885548">
            <w:pPr>
              <w:suppressAutoHyphens/>
              <w:snapToGrid w:val="0"/>
              <w:jc w:val="center"/>
              <w:rPr>
                <w:color w:val="000000"/>
                <w:sz w:val="18"/>
                <w:szCs w:val="18"/>
                <w:lang w:eastAsia="ar-SA"/>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color w:val="000000"/>
                <w:sz w:val="18"/>
                <w:szCs w:val="18"/>
              </w:rPr>
              <w:t>Информация продекларирована</w:t>
            </w:r>
          </w:p>
        </w:tc>
      </w:tr>
      <w:tr w:rsidR="00885548" w:rsidTr="00373A80">
        <w:trPr>
          <w:trHeight w:val="257"/>
        </w:trPr>
        <w:tc>
          <w:tcPr>
            <w:tcW w:w="3543" w:type="dxa"/>
            <w:tcBorders>
              <w:top w:val="nil"/>
              <w:left w:val="single" w:sz="4" w:space="0" w:color="auto"/>
              <w:bottom w:val="single" w:sz="8" w:space="0" w:color="000000"/>
              <w:right w:val="single" w:sz="8" w:space="0" w:color="000000"/>
            </w:tcBorders>
            <w:hideMark/>
          </w:tcPr>
          <w:p w:rsidR="00885548" w:rsidRDefault="00885548">
            <w:pPr>
              <w:suppressAutoHyphens/>
              <w:snapToGrid w:val="0"/>
              <w:ind w:left="114" w:right="114"/>
              <w:jc w:val="both"/>
              <w:rPr>
                <w:sz w:val="18"/>
                <w:szCs w:val="18"/>
                <w:lang w:eastAsia="ar-SA"/>
              </w:rPr>
            </w:pPr>
            <w:r>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392" w:type="dxa"/>
            <w:tcBorders>
              <w:top w:val="nil"/>
              <w:left w:val="single" w:sz="8" w:space="0" w:color="000000"/>
              <w:bottom w:val="single" w:sz="8" w:space="0" w:color="000000"/>
              <w:right w:val="nil"/>
            </w:tcBorders>
            <w:vAlign w:val="center"/>
          </w:tcPr>
          <w:p w:rsidR="00885548" w:rsidRDefault="00885548">
            <w:pPr>
              <w:snapToGrid w:val="0"/>
              <w:jc w:val="center"/>
              <w:rPr>
                <w:color w:val="000000"/>
                <w:sz w:val="18"/>
                <w:szCs w:val="18"/>
                <w:lang w:eastAsia="ar-SA"/>
              </w:rPr>
            </w:pPr>
          </w:p>
          <w:p w:rsidR="00885548" w:rsidRDefault="00885548">
            <w:pPr>
              <w:suppressAutoHyphens/>
              <w:snapToGrid w:val="0"/>
              <w:ind w:firstLine="33"/>
              <w:jc w:val="center"/>
              <w:rPr>
                <w:color w:val="000000"/>
                <w:sz w:val="18"/>
                <w:szCs w:val="18"/>
                <w:lang w:eastAsia="ar-SA"/>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color w:val="000000"/>
                <w:sz w:val="18"/>
                <w:szCs w:val="18"/>
              </w:rPr>
              <w:t>Информация продекларирована</w:t>
            </w:r>
          </w:p>
        </w:tc>
      </w:tr>
      <w:tr w:rsidR="00885548" w:rsidTr="00373A80">
        <w:trPr>
          <w:trHeight w:val="540"/>
        </w:trPr>
        <w:tc>
          <w:tcPr>
            <w:tcW w:w="3543" w:type="dxa"/>
            <w:tcBorders>
              <w:top w:val="nil"/>
              <w:left w:val="single" w:sz="4" w:space="0" w:color="auto"/>
              <w:bottom w:val="single" w:sz="8" w:space="0" w:color="000000"/>
              <w:right w:val="single" w:sz="8" w:space="0" w:color="000000"/>
            </w:tcBorders>
          </w:tcPr>
          <w:p w:rsidR="00885548" w:rsidRDefault="00885548">
            <w:pPr>
              <w:ind w:left="114" w:right="114" w:firstLine="114"/>
              <w:jc w:val="both"/>
              <w:rPr>
                <w:sz w:val="18"/>
                <w:szCs w:val="18"/>
                <w:lang w:eastAsia="ar-SA"/>
              </w:rPr>
            </w:pPr>
            <w:r>
              <w:rPr>
                <w:sz w:val="18"/>
                <w:szCs w:val="18"/>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w:t>
            </w:r>
            <w:r>
              <w:rPr>
                <w:sz w:val="18"/>
                <w:szCs w:val="18"/>
              </w:rPr>
              <w:lastRenderedPageBreak/>
              <w:t>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5548" w:rsidRDefault="00885548">
            <w:pPr>
              <w:ind w:left="114" w:right="114" w:firstLine="567"/>
              <w:jc w:val="both"/>
              <w:rPr>
                <w:sz w:val="18"/>
                <w:szCs w:val="18"/>
              </w:rPr>
            </w:pPr>
            <w:r>
              <w:rPr>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85548" w:rsidRDefault="00885548">
            <w:pPr>
              <w:suppressAutoHyphens/>
              <w:snapToGrid w:val="0"/>
              <w:ind w:left="114" w:right="114"/>
              <w:jc w:val="both"/>
              <w:rPr>
                <w:sz w:val="18"/>
                <w:szCs w:val="18"/>
                <w:lang w:eastAsia="ar-SA"/>
              </w:rPr>
            </w:pPr>
          </w:p>
        </w:tc>
        <w:tc>
          <w:tcPr>
            <w:tcW w:w="4392" w:type="dxa"/>
            <w:tcBorders>
              <w:top w:val="nil"/>
              <w:left w:val="single" w:sz="8" w:space="0" w:color="000000"/>
              <w:bottom w:val="single" w:sz="8" w:space="0" w:color="000000"/>
              <w:right w:val="nil"/>
            </w:tcBorders>
            <w:vAlign w:val="center"/>
            <w:hideMark/>
          </w:tcPr>
          <w:p w:rsidR="00885548" w:rsidRDefault="00885548">
            <w:pPr>
              <w:suppressAutoHyphens/>
              <w:snapToGrid w:val="0"/>
              <w:jc w:val="center"/>
              <w:rPr>
                <w:color w:val="000000"/>
                <w:sz w:val="18"/>
                <w:szCs w:val="18"/>
                <w:lang w:eastAsia="ar-SA"/>
              </w:rPr>
            </w:pPr>
            <w:r>
              <w:rPr>
                <w:color w:val="000000"/>
                <w:sz w:val="18"/>
                <w:szCs w:val="18"/>
              </w:rPr>
              <w:lastRenderedPageBreak/>
              <w:t>декларация</w:t>
            </w:r>
          </w:p>
        </w:tc>
        <w:tc>
          <w:tcPr>
            <w:tcW w:w="2835" w:type="dxa"/>
            <w:tcBorders>
              <w:top w:val="nil"/>
              <w:left w:val="single" w:sz="8" w:space="0" w:color="000000"/>
              <w:bottom w:val="single" w:sz="8" w:space="0" w:color="000000"/>
              <w:right w:val="single" w:sz="4" w:space="0" w:color="auto"/>
            </w:tcBorders>
            <w:vAlign w:val="center"/>
          </w:tcPr>
          <w:p w:rsidR="00885548" w:rsidRDefault="00885548">
            <w:pPr>
              <w:jc w:val="center"/>
              <w:rPr>
                <w:color w:val="000000"/>
                <w:sz w:val="18"/>
                <w:szCs w:val="18"/>
                <w:lang w:eastAsia="ar-SA"/>
              </w:rPr>
            </w:pPr>
            <w:r>
              <w:rPr>
                <w:color w:val="000000"/>
                <w:sz w:val="18"/>
                <w:szCs w:val="18"/>
              </w:rPr>
              <w:t>Информация продекларирована</w:t>
            </w: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jc w:val="center"/>
              <w:rPr>
                <w:color w:val="000000"/>
                <w:sz w:val="18"/>
                <w:szCs w:val="18"/>
              </w:rPr>
            </w:pPr>
          </w:p>
          <w:p w:rsidR="00885548" w:rsidRDefault="00885548">
            <w:pPr>
              <w:suppressAutoHyphens/>
              <w:jc w:val="center"/>
              <w:rPr>
                <w:sz w:val="18"/>
                <w:szCs w:val="18"/>
                <w:lang w:eastAsia="ar-SA"/>
              </w:rPr>
            </w:pPr>
            <w:r>
              <w:rPr>
                <w:color w:val="000000"/>
                <w:sz w:val="18"/>
                <w:szCs w:val="18"/>
              </w:rPr>
              <w:t>Информация продекларирована</w:t>
            </w:r>
          </w:p>
        </w:tc>
      </w:tr>
      <w:tr w:rsidR="00885548" w:rsidTr="00373A80">
        <w:trPr>
          <w:trHeight w:val="682"/>
        </w:trPr>
        <w:tc>
          <w:tcPr>
            <w:tcW w:w="3543" w:type="dxa"/>
            <w:tcBorders>
              <w:top w:val="nil"/>
              <w:left w:val="single" w:sz="4" w:space="0" w:color="auto"/>
              <w:bottom w:val="single" w:sz="8" w:space="0" w:color="000000"/>
              <w:right w:val="single" w:sz="8" w:space="0" w:color="000000"/>
            </w:tcBorders>
            <w:hideMark/>
          </w:tcPr>
          <w:p w:rsidR="00885548" w:rsidRDefault="00885548">
            <w:pPr>
              <w:suppressAutoHyphens/>
              <w:ind w:left="114" w:right="114"/>
              <w:jc w:val="both"/>
              <w:rPr>
                <w:sz w:val="18"/>
                <w:szCs w:val="18"/>
                <w:lang w:eastAsia="ar-SA"/>
              </w:rPr>
            </w:pPr>
            <w:r>
              <w:rPr>
                <w:sz w:val="18"/>
                <w:szCs w:val="18"/>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8"/>
                <w:szCs w:val="18"/>
              </w:rPr>
              <w:t>;</w:t>
            </w:r>
          </w:p>
        </w:tc>
        <w:tc>
          <w:tcPr>
            <w:tcW w:w="4392" w:type="dxa"/>
            <w:tcBorders>
              <w:top w:val="nil"/>
              <w:left w:val="single" w:sz="8" w:space="0" w:color="000000"/>
              <w:bottom w:val="single" w:sz="8" w:space="0" w:color="000000"/>
              <w:right w:val="nil"/>
            </w:tcBorders>
            <w:vAlign w:val="center"/>
            <w:hideMark/>
          </w:tcPr>
          <w:p w:rsidR="00885548" w:rsidRDefault="00885548">
            <w:pPr>
              <w:suppressAutoHyphens/>
              <w:snapToGrid w:val="0"/>
              <w:jc w:val="center"/>
              <w:rPr>
                <w:color w:val="000000"/>
                <w:sz w:val="18"/>
                <w:szCs w:val="18"/>
                <w:lang w:eastAsia="ar-SA"/>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color w:val="000000"/>
                <w:sz w:val="18"/>
                <w:szCs w:val="18"/>
              </w:rPr>
              <w:t>Информация продекларирована</w:t>
            </w:r>
          </w:p>
        </w:tc>
      </w:tr>
      <w:tr w:rsidR="00885548" w:rsidTr="00373A80">
        <w:trPr>
          <w:trHeight w:val="398"/>
        </w:trPr>
        <w:tc>
          <w:tcPr>
            <w:tcW w:w="3543" w:type="dxa"/>
            <w:tcBorders>
              <w:top w:val="nil"/>
              <w:left w:val="single" w:sz="4" w:space="0" w:color="auto"/>
              <w:bottom w:val="single" w:sz="8" w:space="0" w:color="000000"/>
              <w:right w:val="single" w:sz="8" w:space="0" w:color="000000"/>
            </w:tcBorders>
            <w:hideMark/>
          </w:tcPr>
          <w:p w:rsidR="00885548" w:rsidRDefault="00885548">
            <w:pPr>
              <w:suppressAutoHyphens/>
              <w:snapToGrid w:val="0"/>
              <w:ind w:left="114" w:right="114"/>
              <w:jc w:val="both"/>
              <w:rPr>
                <w:color w:val="000000"/>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4392" w:type="dxa"/>
            <w:tcBorders>
              <w:top w:val="nil"/>
              <w:left w:val="single" w:sz="8" w:space="0" w:color="000000"/>
              <w:bottom w:val="single" w:sz="8" w:space="0" w:color="000000"/>
              <w:right w:val="nil"/>
            </w:tcBorders>
            <w:vAlign w:val="center"/>
            <w:hideMark/>
          </w:tcPr>
          <w:p w:rsidR="00885548" w:rsidRDefault="00885548">
            <w:pPr>
              <w:suppressAutoHyphens/>
              <w:jc w:val="center"/>
              <w:rPr>
                <w:sz w:val="18"/>
                <w:szCs w:val="18"/>
                <w:lang w:eastAsia="ar-SA"/>
              </w:rPr>
            </w:pPr>
            <w:r>
              <w:rPr>
                <w:color w:val="000000"/>
                <w:sz w:val="18"/>
                <w:szCs w:val="18"/>
              </w:rPr>
              <w:t>отсутствие</w:t>
            </w:r>
          </w:p>
        </w:tc>
        <w:tc>
          <w:tcPr>
            <w:tcW w:w="2835"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color w:val="000000"/>
                <w:sz w:val="18"/>
                <w:szCs w:val="18"/>
              </w:rPr>
              <w:t>Информация отсутствует</w:t>
            </w:r>
          </w:p>
        </w:tc>
      </w:tr>
      <w:tr w:rsidR="00885548" w:rsidTr="00373A80">
        <w:trPr>
          <w:trHeight w:val="398"/>
        </w:trPr>
        <w:tc>
          <w:tcPr>
            <w:tcW w:w="3543" w:type="dxa"/>
            <w:tcBorders>
              <w:top w:val="nil"/>
              <w:left w:val="single" w:sz="4" w:space="0" w:color="auto"/>
              <w:bottom w:val="single" w:sz="8" w:space="0" w:color="000000"/>
              <w:right w:val="single" w:sz="8" w:space="0" w:color="000000"/>
            </w:tcBorders>
            <w:hideMark/>
          </w:tcPr>
          <w:p w:rsidR="00885548" w:rsidRDefault="00885548">
            <w:pPr>
              <w:tabs>
                <w:tab w:val="left" w:pos="114"/>
              </w:tabs>
              <w:suppressAutoHyphens/>
              <w:snapToGrid w:val="0"/>
              <w:ind w:left="114" w:right="114"/>
              <w:jc w:val="both"/>
              <w:rPr>
                <w:color w:val="000000"/>
                <w:sz w:val="18"/>
                <w:szCs w:val="18"/>
                <w:lang w:eastAsia="ar-SA"/>
              </w:rPr>
            </w:pPr>
            <w:r>
              <w:rPr>
                <w:sz w:val="18"/>
                <w:szCs w:val="18"/>
              </w:rPr>
              <w:t>7.Декларация, документы, подтверждающие право участника закупки на получение преимущества в соответствии со статьей 30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4392" w:type="dxa"/>
            <w:tcBorders>
              <w:top w:val="nil"/>
              <w:left w:val="single" w:sz="8" w:space="0" w:color="000000"/>
              <w:bottom w:val="single" w:sz="8" w:space="0" w:color="000000"/>
              <w:right w:val="nil"/>
            </w:tcBorders>
            <w:vAlign w:val="center"/>
            <w:hideMark/>
          </w:tcPr>
          <w:p w:rsidR="00885548" w:rsidRDefault="00885548">
            <w:pPr>
              <w:pStyle w:val="a6"/>
              <w:tabs>
                <w:tab w:val="left" w:pos="114"/>
              </w:tabs>
              <w:ind w:left="113" w:right="113"/>
              <w:jc w:val="center"/>
              <w:rPr>
                <w:color w:val="000000"/>
                <w:sz w:val="18"/>
                <w:szCs w:val="18"/>
                <w:lang w:eastAsia="ar-SA"/>
              </w:rPr>
            </w:pPr>
            <w:r>
              <w:rPr>
                <w:color w:val="000000"/>
                <w:sz w:val="18"/>
                <w:szCs w:val="18"/>
              </w:rPr>
              <w:t>не требуется</w:t>
            </w:r>
          </w:p>
        </w:tc>
        <w:tc>
          <w:tcPr>
            <w:tcW w:w="2835"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color w:val="000000"/>
                <w:sz w:val="18"/>
                <w:szCs w:val="18"/>
              </w:rPr>
              <w:t>Информация не продекларирована</w:t>
            </w:r>
          </w:p>
        </w:tc>
      </w:tr>
      <w:tr w:rsidR="00885548" w:rsidTr="00373A80">
        <w:trPr>
          <w:trHeight w:val="425"/>
        </w:trPr>
        <w:tc>
          <w:tcPr>
            <w:tcW w:w="3543" w:type="dxa"/>
            <w:tcBorders>
              <w:top w:val="nil"/>
              <w:left w:val="single" w:sz="4" w:space="0" w:color="auto"/>
              <w:bottom w:val="single" w:sz="8" w:space="0" w:color="000000"/>
              <w:right w:val="nil"/>
            </w:tcBorders>
            <w:hideMark/>
          </w:tcPr>
          <w:p w:rsidR="00885548" w:rsidRDefault="00885548">
            <w:pPr>
              <w:suppressAutoHyphens/>
              <w:snapToGrid w:val="0"/>
              <w:ind w:left="114" w:right="114"/>
              <w:rPr>
                <w:color w:val="000000"/>
                <w:sz w:val="18"/>
                <w:szCs w:val="18"/>
                <w:lang w:eastAsia="ar-SA"/>
              </w:rPr>
            </w:pPr>
            <w:r>
              <w:rPr>
                <w:color w:val="000000"/>
                <w:sz w:val="18"/>
                <w:szCs w:val="18"/>
              </w:rPr>
              <w:t xml:space="preserve">8. </w:t>
            </w:r>
            <w:r>
              <w:rPr>
                <w:color w:val="000000"/>
                <w:kern w:val="2"/>
                <w:sz w:val="18"/>
                <w:szCs w:val="18"/>
                <w:lang w:eastAsia="en-US"/>
              </w:rPr>
              <w:t>Принадлежность участника  закупки к офшорным компаниям</w:t>
            </w:r>
          </w:p>
        </w:tc>
        <w:tc>
          <w:tcPr>
            <w:tcW w:w="4392"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color w:val="000000"/>
                <w:sz w:val="18"/>
                <w:szCs w:val="18"/>
                <w:lang w:eastAsia="ar-SA"/>
              </w:rPr>
            </w:pPr>
            <w:r>
              <w:rPr>
                <w:color w:val="000000"/>
                <w:sz w:val="18"/>
                <w:szCs w:val="18"/>
              </w:rPr>
              <w:t>Принадлежность</w:t>
            </w:r>
          </w:p>
        </w:tc>
        <w:tc>
          <w:tcPr>
            <w:tcW w:w="2835" w:type="dxa"/>
            <w:tcBorders>
              <w:top w:val="nil"/>
              <w:left w:val="single" w:sz="4" w:space="0" w:color="auto"/>
              <w:bottom w:val="single" w:sz="8" w:space="0" w:color="000000"/>
              <w:right w:val="single" w:sz="4" w:space="0" w:color="auto"/>
            </w:tcBorders>
            <w:hideMark/>
          </w:tcPr>
          <w:p w:rsidR="00885548" w:rsidRDefault="00885548">
            <w:pPr>
              <w:suppressAutoHyphens/>
              <w:jc w:val="center"/>
              <w:rPr>
                <w:sz w:val="18"/>
                <w:szCs w:val="18"/>
                <w:lang w:eastAsia="ar-SA"/>
              </w:rPr>
            </w:pPr>
            <w:r>
              <w:rPr>
                <w:color w:val="000000"/>
                <w:sz w:val="18"/>
                <w:szCs w:val="18"/>
              </w:rPr>
              <w:t>Не принадлежит</w:t>
            </w:r>
          </w:p>
        </w:tc>
      </w:tr>
      <w:tr w:rsidR="00885548" w:rsidTr="00373A80">
        <w:trPr>
          <w:trHeight w:val="425"/>
        </w:trPr>
        <w:tc>
          <w:tcPr>
            <w:tcW w:w="3543" w:type="dxa"/>
            <w:tcBorders>
              <w:top w:val="nil"/>
              <w:left w:val="single" w:sz="4" w:space="0" w:color="auto"/>
              <w:bottom w:val="single" w:sz="8" w:space="0" w:color="000000"/>
              <w:right w:val="nil"/>
            </w:tcBorders>
            <w:hideMark/>
          </w:tcPr>
          <w:p w:rsidR="00885548" w:rsidRDefault="00885548">
            <w:pPr>
              <w:suppressAutoHyphens/>
              <w:ind w:left="114" w:right="114"/>
              <w:rPr>
                <w:sz w:val="18"/>
                <w:szCs w:val="18"/>
                <w:lang w:eastAsia="en-US"/>
              </w:rPr>
            </w:pPr>
            <w:r>
              <w:rPr>
                <w:sz w:val="18"/>
                <w:szCs w:val="18"/>
                <w:lang w:eastAsia="en-US"/>
              </w:rPr>
              <w:t xml:space="preserve">9.  </w:t>
            </w:r>
            <w:r>
              <w:rPr>
                <w:color w:val="000000"/>
                <w:sz w:val="18"/>
                <w:szCs w:val="18"/>
                <w:lang w:eastAsia="en-US"/>
              </w:rPr>
              <w:t>Соответствие участника аукциона и (или) предлагаемых им товара, работы или услуги условиям, запретам и ограничениям</w:t>
            </w:r>
          </w:p>
        </w:tc>
        <w:tc>
          <w:tcPr>
            <w:tcW w:w="4392"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color w:val="000000"/>
                <w:sz w:val="18"/>
                <w:szCs w:val="18"/>
                <w:lang w:eastAsia="en-US"/>
              </w:rPr>
            </w:pPr>
            <w:r>
              <w:rPr>
                <w:sz w:val="18"/>
                <w:szCs w:val="18"/>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w:t>
            </w:r>
          </w:p>
        </w:tc>
        <w:tc>
          <w:tcPr>
            <w:tcW w:w="2835" w:type="dxa"/>
            <w:tcBorders>
              <w:top w:val="nil"/>
              <w:left w:val="single" w:sz="4" w:space="0" w:color="auto"/>
              <w:bottom w:val="single" w:sz="8" w:space="0" w:color="000000"/>
              <w:right w:val="single" w:sz="4" w:space="0" w:color="auto"/>
            </w:tcBorders>
            <w:vAlign w:val="center"/>
            <w:hideMark/>
          </w:tcPr>
          <w:p w:rsidR="00885548" w:rsidRDefault="00885548">
            <w:pPr>
              <w:suppressAutoHyphens/>
              <w:jc w:val="center"/>
              <w:rPr>
                <w:color w:val="000000"/>
                <w:sz w:val="18"/>
                <w:szCs w:val="18"/>
                <w:lang w:eastAsia="ar-SA"/>
              </w:rPr>
            </w:pPr>
            <w:r>
              <w:rPr>
                <w:color w:val="000000"/>
                <w:sz w:val="18"/>
                <w:szCs w:val="18"/>
              </w:rPr>
              <w:t>Информация предоставлена</w:t>
            </w:r>
          </w:p>
        </w:tc>
      </w:tr>
      <w:tr w:rsidR="00885548" w:rsidTr="00373A80">
        <w:trPr>
          <w:trHeight w:val="425"/>
        </w:trPr>
        <w:tc>
          <w:tcPr>
            <w:tcW w:w="3543" w:type="dxa"/>
            <w:tcBorders>
              <w:top w:val="nil"/>
              <w:left w:val="single" w:sz="4" w:space="0" w:color="auto"/>
              <w:bottom w:val="single" w:sz="8" w:space="0" w:color="000000"/>
              <w:right w:val="nil"/>
            </w:tcBorders>
            <w:hideMark/>
          </w:tcPr>
          <w:p w:rsidR="00885548" w:rsidRDefault="00885548">
            <w:pPr>
              <w:suppressAutoHyphens/>
              <w:ind w:left="114" w:right="114"/>
              <w:rPr>
                <w:sz w:val="18"/>
                <w:szCs w:val="18"/>
                <w:lang w:eastAsia="en-US"/>
              </w:rPr>
            </w:pPr>
            <w:r>
              <w:rPr>
                <w:sz w:val="18"/>
                <w:szCs w:val="18"/>
              </w:rPr>
              <w:t xml:space="preserve">10. </w:t>
            </w:r>
            <w:proofErr w:type="spellStart"/>
            <w:r>
              <w:rPr>
                <w:sz w:val="18"/>
                <w:szCs w:val="18"/>
              </w:rPr>
              <w:t>Сответствие</w:t>
            </w:r>
            <w:proofErr w:type="spellEnd"/>
            <w:r>
              <w:rPr>
                <w:sz w:val="18"/>
                <w:szCs w:val="18"/>
              </w:rPr>
              <w:t xml:space="preserve">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w:t>
            </w:r>
          </w:p>
        </w:tc>
        <w:tc>
          <w:tcPr>
            <w:tcW w:w="4392" w:type="dxa"/>
            <w:tcBorders>
              <w:top w:val="nil"/>
              <w:left w:val="single" w:sz="8" w:space="0" w:color="000000"/>
              <w:bottom w:val="single" w:sz="8" w:space="0" w:color="000000"/>
              <w:right w:val="single" w:sz="4" w:space="0" w:color="auto"/>
            </w:tcBorders>
            <w:vAlign w:val="center"/>
            <w:hideMark/>
          </w:tcPr>
          <w:p w:rsidR="00885548" w:rsidRDefault="00885548">
            <w:pPr>
              <w:suppressAutoHyphens/>
              <w:jc w:val="center"/>
              <w:rPr>
                <w:sz w:val="18"/>
                <w:szCs w:val="18"/>
                <w:lang w:eastAsia="ar-SA"/>
              </w:rPr>
            </w:pPr>
            <w:r>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w:t>
            </w:r>
            <w:r>
              <w:rPr>
                <w:sz w:val="18"/>
                <w:szCs w:val="18"/>
                <w:lang w:val="en-US"/>
              </w:rPr>
              <w:t>I</w:t>
            </w:r>
            <w:r>
              <w:rPr>
                <w:sz w:val="18"/>
                <w:szCs w:val="18"/>
              </w:rPr>
              <w:t>-</w:t>
            </w:r>
            <w:r>
              <w:rPr>
                <w:sz w:val="18"/>
                <w:szCs w:val="18"/>
                <w:lang w:val="en-US"/>
              </w:rPr>
              <w:t>IV</w:t>
            </w:r>
            <w:r>
              <w:rPr>
                <w:sz w:val="18"/>
                <w:szCs w:val="18"/>
              </w:rPr>
              <w:t xml:space="preserve">  класса опасности, выданной </w:t>
            </w:r>
            <w:proofErr w:type="spellStart"/>
            <w:r>
              <w:rPr>
                <w:sz w:val="18"/>
                <w:szCs w:val="18"/>
              </w:rPr>
              <w:t>Росприроднадзором</w:t>
            </w:r>
            <w:proofErr w:type="spellEnd"/>
            <w:r>
              <w:rPr>
                <w:sz w:val="18"/>
                <w:szCs w:val="18"/>
              </w:rPr>
              <w:t xml:space="preserve"> (действующая на период рассмотрения заявок на аукцион) и (или) Лицензия на осуществление деятельности по обезвреживанию и размещению отходов </w:t>
            </w:r>
            <w:r>
              <w:rPr>
                <w:sz w:val="18"/>
                <w:szCs w:val="18"/>
                <w:lang w:val="en-US"/>
              </w:rPr>
              <w:t>I</w:t>
            </w:r>
            <w:r>
              <w:rPr>
                <w:sz w:val="18"/>
                <w:szCs w:val="18"/>
              </w:rPr>
              <w:t>-</w:t>
            </w:r>
            <w:r>
              <w:rPr>
                <w:sz w:val="18"/>
                <w:szCs w:val="18"/>
                <w:lang w:val="en-US"/>
              </w:rPr>
              <w:t>IV</w:t>
            </w:r>
            <w:r>
              <w:rPr>
                <w:sz w:val="18"/>
                <w:szCs w:val="18"/>
              </w:rPr>
              <w:t xml:space="preserve"> класса опасности</w:t>
            </w:r>
          </w:p>
        </w:tc>
        <w:tc>
          <w:tcPr>
            <w:tcW w:w="2835" w:type="dxa"/>
            <w:tcBorders>
              <w:top w:val="nil"/>
              <w:left w:val="single" w:sz="4" w:space="0" w:color="auto"/>
              <w:bottom w:val="single" w:sz="8" w:space="0" w:color="000000"/>
              <w:right w:val="single" w:sz="4" w:space="0" w:color="auto"/>
            </w:tcBorders>
            <w:vAlign w:val="center"/>
            <w:hideMark/>
          </w:tcPr>
          <w:p w:rsidR="00885548" w:rsidRDefault="00885548">
            <w:pPr>
              <w:suppressAutoHyphens/>
              <w:jc w:val="center"/>
              <w:rPr>
                <w:color w:val="000000"/>
                <w:sz w:val="18"/>
                <w:szCs w:val="18"/>
                <w:lang w:eastAsia="ar-SA"/>
              </w:rPr>
            </w:pPr>
            <w:r>
              <w:rPr>
                <w:color w:val="000000"/>
                <w:sz w:val="18"/>
                <w:szCs w:val="18"/>
              </w:rPr>
              <w:t>Лицензия 86 №00237 от 26.11.2015г.</w:t>
            </w:r>
          </w:p>
        </w:tc>
      </w:tr>
      <w:tr w:rsidR="00885548" w:rsidTr="00373A80">
        <w:trPr>
          <w:trHeight w:val="425"/>
        </w:trPr>
        <w:tc>
          <w:tcPr>
            <w:tcW w:w="3543" w:type="dxa"/>
            <w:tcBorders>
              <w:top w:val="nil"/>
              <w:left w:val="single" w:sz="4" w:space="0" w:color="auto"/>
              <w:bottom w:val="single" w:sz="8" w:space="0" w:color="000000"/>
              <w:right w:val="nil"/>
            </w:tcBorders>
            <w:hideMark/>
          </w:tcPr>
          <w:p w:rsidR="00885548" w:rsidRDefault="00885548">
            <w:pPr>
              <w:suppressAutoHyphens/>
              <w:snapToGrid w:val="0"/>
              <w:ind w:left="114" w:right="114"/>
              <w:rPr>
                <w:color w:val="000000"/>
                <w:sz w:val="18"/>
                <w:szCs w:val="18"/>
                <w:lang w:eastAsia="ar-SA"/>
              </w:rPr>
            </w:pPr>
            <w:r>
              <w:rPr>
                <w:color w:val="000000"/>
                <w:sz w:val="18"/>
                <w:szCs w:val="18"/>
              </w:rPr>
              <w:t>11. Объем предоставленных документов и  сведений для участия в аукционе</w:t>
            </w:r>
          </w:p>
        </w:tc>
        <w:tc>
          <w:tcPr>
            <w:tcW w:w="4392" w:type="dxa"/>
            <w:tcBorders>
              <w:top w:val="nil"/>
              <w:left w:val="single" w:sz="8" w:space="0" w:color="000000"/>
              <w:bottom w:val="single" w:sz="8" w:space="0" w:color="000000"/>
              <w:right w:val="single" w:sz="4" w:space="0" w:color="auto"/>
            </w:tcBorders>
            <w:hideMark/>
          </w:tcPr>
          <w:p w:rsidR="00885548" w:rsidRDefault="00885548">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835" w:type="dxa"/>
            <w:tcBorders>
              <w:top w:val="nil"/>
              <w:left w:val="single" w:sz="4" w:space="0" w:color="auto"/>
              <w:bottom w:val="single" w:sz="8" w:space="0" w:color="000000"/>
              <w:right w:val="single" w:sz="4" w:space="0" w:color="auto"/>
            </w:tcBorders>
            <w:vAlign w:val="center"/>
          </w:tcPr>
          <w:p w:rsidR="00885548" w:rsidRDefault="00885548">
            <w:pPr>
              <w:jc w:val="center"/>
              <w:rPr>
                <w:color w:val="000000"/>
                <w:sz w:val="18"/>
                <w:szCs w:val="18"/>
                <w:lang w:eastAsia="ar-SA"/>
              </w:rPr>
            </w:pPr>
            <w:r>
              <w:rPr>
                <w:color w:val="000000"/>
                <w:sz w:val="18"/>
                <w:szCs w:val="18"/>
              </w:rPr>
              <w:t xml:space="preserve"> в полном  объеме</w:t>
            </w:r>
          </w:p>
          <w:p w:rsidR="00885548" w:rsidRDefault="00885548">
            <w:pPr>
              <w:jc w:val="center"/>
              <w:rPr>
                <w:color w:val="000000"/>
                <w:sz w:val="18"/>
                <w:szCs w:val="18"/>
              </w:rPr>
            </w:pPr>
            <w:r>
              <w:rPr>
                <w:color w:val="000000"/>
                <w:sz w:val="18"/>
                <w:szCs w:val="18"/>
              </w:rPr>
              <w:t xml:space="preserve"> </w:t>
            </w:r>
          </w:p>
          <w:p w:rsidR="00885548" w:rsidRDefault="00885548">
            <w:pPr>
              <w:suppressAutoHyphens/>
              <w:snapToGrid w:val="0"/>
              <w:ind w:left="110" w:right="110"/>
              <w:jc w:val="center"/>
              <w:rPr>
                <w:color w:val="000000"/>
                <w:sz w:val="18"/>
                <w:szCs w:val="18"/>
                <w:lang w:eastAsia="ar-SA"/>
              </w:rPr>
            </w:pPr>
          </w:p>
        </w:tc>
      </w:tr>
      <w:tr w:rsidR="00885548" w:rsidTr="00373A80">
        <w:trPr>
          <w:trHeight w:val="308"/>
        </w:trPr>
        <w:tc>
          <w:tcPr>
            <w:tcW w:w="7935" w:type="dxa"/>
            <w:gridSpan w:val="2"/>
            <w:tcBorders>
              <w:top w:val="nil"/>
              <w:left w:val="single" w:sz="4" w:space="0" w:color="auto"/>
              <w:bottom w:val="single" w:sz="8" w:space="0" w:color="000000"/>
              <w:right w:val="single" w:sz="4" w:space="0" w:color="auto"/>
            </w:tcBorders>
            <w:hideMark/>
          </w:tcPr>
          <w:p w:rsidR="00885548" w:rsidRDefault="00885548">
            <w:pPr>
              <w:suppressAutoHyphens/>
              <w:snapToGrid w:val="0"/>
              <w:ind w:left="12" w:right="-3" w:firstLine="102"/>
              <w:rPr>
                <w:sz w:val="18"/>
                <w:szCs w:val="18"/>
                <w:lang w:eastAsia="ar-SA"/>
              </w:rPr>
            </w:pPr>
            <w:r>
              <w:rPr>
                <w:sz w:val="18"/>
                <w:szCs w:val="18"/>
              </w:rPr>
              <w:t>12. Начальная (максимальная) цена контракта</w:t>
            </w:r>
            <w:r>
              <w:rPr>
                <w:sz w:val="22"/>
                <w:szCs w:val="22"/>
              </w:rPr>
              <w:t xml:space="preserve"> </w:t>
            </w:r>
            <w:r>
              <w:rPr>
                <w:b/>
                <w:sz w:val="22"/>
                <w:szCs w:val="22"/>
              </w:rPr>
              <w:t>—  135 293,70 рублей</w:t>
            </w:r>
            <w:r>
              <w:rPr>
                <w:sz w:val="22"/>
                <w:szCs w:val="22"/>
              </w:rPr>
              <w:t>.</w:t>
            </w:r>
          </w:p>
        </w:tc>
        <w:tc>
          <w:tcPr>
            <w:tcW w:w="2835" w:type="dxa"/>
            <w:tcBorders>
              <w:top w:val="nil"/>
              <w:left w:val="single" w:sz="4" w:space="0" w:color="auto"/>
              <w:bottom w:val="single" w:sz="8" w:space="0" w:color="000000"/>
              <w:right w:val="single" w:sz="4" w:space="0" w:color="auto"/>
            </w:tcBorders>
          </w:tcPr>
          <w:p w:rsidR="00885548" w:rsidRDefault="00885548">
            <w:pPr>
              <w:suppressAutoHyphens/>
              <w:snapToGrid w:val="0"/>
              <w:ind w:left="12" w:right="-3" w:hanging="30"/>
              <w:jc w:val="center"/>
              <w:rPr>
                <w:b/>
                <w:sz w:val="18"/>
                <w:szCs w:val="18"/>
                <w:lang w:eastAsia="ar-SA"/>
              </w:rPr>
            </w:pPr>
          </w:p>
        </w:tc>
      </w:tr>
    </w:tbl>
    <w:p w:rsidR="008246DE" w:rsidRDefault="008246DE" w:rsidP="00885548">
      <w:pPr>
        <w:ind w:right="-146" w:hanging="426"/>
        <w:jc w:val="right"/>
      </w:pPr>
    </w:p>
    <w:sectPr w:rsidR="008246DE" w:rsidSect="00811D3A">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329D669A"/>
    <w:multiLevelType w:val="hybridMultilevel"/>
    <w:tmpl w:val="479CBEC0"/>
    <w:lvl w:ilvl="0" w:tplc="7B10AFDA">
      <w:start w:val="1"/>
      <w:numFmt w:val="decimal"/>
      <w:lvlText w:val="%1."/>
      <w:lvlJc w:val="left"/>
      <w:pPr>
        <w:ind w:left="473" w:hanging="360"/>
      </w:pPr>
      <w:rPr>
        <w:rFonts w:ascii="Times New Roman" w:eastAsia="Times New Roman" w:hAnsi="Times New Roman" w:cs="Times New Roman"/>
        <w:b w:val="0"/>
        <w:sz w:val="18"/>
        <w:szCs w:val="18"/>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7"/>
    <w:rsid w:val="00185321"/>
    <w:rsid w:val="002D0B00"/>
    <w:rsid w:val="00373A80"/>
    <w:rsid w:val="0048752E"/>
    <w:rsid w:val="00572B96"/>
    <w:rsid w:val="006F7D23"/>
    <w:rsid w:val="00811D3A"/>
    <w:rsid w:val="00823F29"/>
    <w:rsid w:val="008246DE"/>
    <w:rsid w:val="00885548"/>
    <w:rsid w:val="00BB75D2"/>
    <w:rsid w:val="00C66E37"/>
    <w:rsid w:val="00D746A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34"/>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character" w:customStyle="1" w:styleId="ConsPlusNormal">
    <w:name w:val="ConsPlusNormal Знак"/>
    <w:link w:val="ConsPlusNormal0"/>
    <w:locked/>
    <w:rsid w:val="00885548"/>
    <w:rPr>
      <w:rFonts w:ascii="Arial" w:hAnsi="Arial" w:cs="Arial"/>
    </w:rPr>
  </w:style>
  <w:style w:type="paragraph" w:customStyle="1" w:styleId="ConsPlusNormal0">
    <w:name w:val="ConsPlusNormal"/>
    <w:link w:val="ConsPlusNormal"/>
    <w:rsid w:val="00885548"/>
    <w:pPr>
      <w:widowControl w:val="0"/>
      <w:autoSpaceDE w:val="0"/>
      <w:autoSpaceDN w:val="0"/>
      <w:adjustRightInd w:val="0"/>
      <w:spacing w:after="0" w:line="240" w:lineRule="auto"/>
      <w:ind w:firstLine="720"/>
    </w:pPr>
    <w:rPr>
      <w:rFonts w:ascii="Arial" w:hAnsi="Arial" w:cs="Arial"/>
    </w:rPr>
  </w:style>
  <w:style w:type="paragraph" w:styleId="a7">
    <w:name w:val="Balloon Text"/>
    <w:basedOn w:val="a"/>
    <w:link w:val="a8"/>
    <w:uiPriority w:val="99"/>
    <w:semiHidden/>
    <w:unhideWhenUsed/>
    <w:rsid w:val="006F7D23"/>
    <w:rPr>
      <w:rFonts w:ascii="Tahoma" w:hAnsi="Tahoma" w:cs="Tahoma"/>
      <w:sz w:val="16"/>
      <w:szCs w:val="16"/>
    </w:rPr>
  </w:style>
  <w:style w:type="character" w:customStyle="1" w:styleId="a8">
    <w:name w:val="Текст выноски Знак"/>
    <w:basedOn w:val="a0"/>
    <w:link w:val="a7"/>
    <w:uiPriority w:val="99"/>
    <w:semiHidden/>
    <w:rsid w:val="006F7D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34"/>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character" w:customStyle="1" w:styleId="ConsPlusNormal">
    <w:name w:val="ConsPlusNormal Знак"/>
    <w:link w:val="ConsPlusNormal0"/>
    <w:locked/>
    <w:rsid w:val="00885548"/>
    <w:rPr>
      <w:rFonts w:ascii="Arial" w:hAnsi="Arial" w:cs="Arial"/>
    </w:rPr>
  </w:style>
  <w:style w:type="paragraph" w:customStyle="1" w:styleId="ConsPlusNormal0">
    <w:name w:val="ConsPlusNormal"/>
    <w:link w:val="ConsPlusNormal"/>
    <w:rsid w:val="00885548"/>
    <w:pPr>
      <w:widowControl w:val="0"/>
      <w:autoSpaceDE w:val="0"/>
      <w:autoSpaceDN w:val="0"/>
      <w:adjustRightInd w:val="0"/>
      <w:spacing w:after="0" w:line="240" w:lineRule="auto"/>
      <w:ind w:firstLine="720"/>
    </w:pPr>
    <w:rPr>
      <w:rFonts w:ascii="Arial" w:hAnsi="Arial" w:cs="Arial"/>
    </w:rPr>
  </w:style>
  <w:style w:type="paragraph" w:styleId="a7">
    <w:name w:val="Balloon Text"/>
    <w:basedOn w:val="a"/>
    <w:link w:val="a8"/>
    <w:uiPriority w:val="99"/>
    <w:semiHidden/>
    <w:unhideWhenUsed/>
    <w:rsid w:val="006F7D23"/>
    <w:rPr>
      <w:rFonts w:ascii="Tahoma" w:hAnsi="Tahoma" w:cs="Tahoma"/>
      <w:sz w:val="16"/>
      <w:szCs w:val="16"/>
    </w:rPr>
  </w:style>
  <w:style w:type="character" w:customStyle="1" w:styleId="a8">
    <w:name w:val="Текст выноски Знак"/>
    <w:basedOn w:val="a0"/>
    <w:link w:val="a7"/>
    <w:uiPriority w:val="99"/>
    <w:semiHidden/>
    <w:rsid w:val="006F7D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8338">
      <w:bodyDiv w:val="1"/>
      <w:marLeft w:val="0"/>
      <w:marRight w:val="0"/>
      <w:marTop w:val="0"/>
      <w:marBottom w:val="0"/>
      <w:divBdr>
        <w:top w:val="none" w:sz="0" w:space="0" w:color="auto"/>
        <w:left w:val="none" w:sz="0" w:space="0" w:color="auto"/>
        <w:bottom w:val="none" w:sz="0" w:space="0" w:color="auto"/>
        <w:right w:val="none" w:sz="0" w:space="0" w:color="auto"/>
      </w:divBdr>
    </w:div>
    <w:div w:id="5393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2017-05-25T07:46:00Z</cp:lastPrinted>
  <dcterms:created xsi:type="dcterms:W3CDTF">2017-05-16T05:49:00Z</dcterms:created>
  <dcterms:modified xsi:type="dcterms:W3CDTF">2017-05-25T07:46:00Z</dcterms:modified>
</cp:coreProperties>
</file>