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EB173A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</w:t>
                            </w:r>
                            <w:r w:rsidR="00B46DD8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В р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EB173A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«</w:t>
                      </w:r>
                      <w:r w:rsidR="00B46DD8">
                        <w:rPr>
                          <w:rFonts w:ascii="PT Astra Serif" w:hAnsi="PT Astra Serif"/>
                          <w:sz w:val="28"/>
                          <w:szCs w:val="28"/>
                        </w:rPr>
                        <w:t>В р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21406F" w:rsidP="00CB29F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29 июля 2021 года </w:t>
      </w:r>
      <w:r w:rsidR="00CB29F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B29F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B29F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B29F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B29F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B29F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B29F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B29FE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>№ 1395-п</w:t>
      </w:r>
    </w:p>
    <w:p w:rsidR="00A44F85" w:rsidRDefault="00A44F85" w:rsidP="00CB29F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CB29FE" w:rsidRDefault="00CB29FE" w:rsidP="00CB29F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CB29FE" w:rsidRPr="00A44F85" w:rsidRDefault="00CB29FE" w:rsidP="00CB29F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CB29FE" w:rsidRDefault="00CB29FE" w:rsidP="00CB29F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CB29FE" w:rsidRDefault="00CB29FE" w:rsidP="00CB29F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CB29FE" w:rsidRDefault="00CB29FE" w:rsidP="00CB29F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20.04.2021 № 545-п «</w:t>
      </w:r>
      <w:r w:rsidRPr="003D2FAA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CB29FE" w:rsidRDefault="00CB29FE" w:rsidP="00CB29F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D2FAA">
        <w:rPr>
          <w:rFonts w:ascii="PT Astra Serif" w:hAnsi="PT Astra Serif"/>
          <w:sz w:val="28"/>
          <w:szCs w:val="28"/>
        </w:rPr>
        <w:t>Положения об оплате</w:t>
      </w:r>
      <w:r w:rsidRPr="008A1D31">
        <w:rPr>
          <w:rFonts w:ascii="PT Astra Serif" w:hAnsi="PT Astra Serif"/>
          <w:sz w:val="28"/>
          <w:szCs w:val="28"/>
        </w:rPr>
        <w:t xml:space="preserve"> </w:t>
      </w:r>
      <w:r w:rsidRPr="003D2FAA">
        <w:rPr>
          <w:rFonts w:ascii="PT Astra Serif" w:hAnsi="PT Astra Serif"/>
          <w:sz w:val="28"/>
          <w:szCs w:val="28"/>
        </w:rPr>
        <w:t>труда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3D2FAA">
        <w:rPr>
          <w:rFonts w:ascii="PT Astra Serif" w:hAnsi="PT Astra Serif"/>
          <w:sz w:val="28"/>
          <w:szCs w:val="28"/>
        </w:rPr>
        <w:t>лиц, занимающих</w:t>
      </w:r>
    </w:p>
    <w:p w:rsidR="00CB29FE" w:rsidRDefault="00CB29FE" w:rsidP="00CB29F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D2FAA">
        <w:rPr>
          <w:rFonts w:ascii="PT Astra Serif" w:hAnsi="PT Astra Serif"/>
          <w:sz w:val="28"/>
          <w:szCs w:val="28"/>
        </w:rPr>
        <w:t>должности, не отнесенные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3D2FAA">
        <w:rPr>
          <w:rFonts w:ascii="PT Astra Serif" w:hAnsi="PT Astra Serif"/>
          <w:sz w:val="28"/>
          <w:szCs w:val="28"/>
        </w:rPr>
        <w:t xml:space="preserve">к должностям </w:t>
      </w:r>
    </w:p>
    <w:p w:rsidR="00CB29FE" w:rsidRDefault="00CB29FE" w:rsidP="00CB29F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D2FAA">
        <w:rPr>
          <w:rFonts w:ascii="PT Astra Serif" w:hAnsi="PT Astra Serif"/>
          <w:sz w:val="28"/>
          <w:szCs w:val="28"/>
        </w:rPr>
        <w:t>муниципальной</w:t>
      </w:r>
      <w:r w:rsidRPr="008A1D31">
        <w:rPr>
          <w:rFonts w:ascii="PT Astra Serif" w:hAnsi="PT Astra Serif"/>
          <w:sz w:val="28"/>
          <w:szCs w:val="28"/>
        </w:rPr>
        <w:t xml:space="preserve"> </w:t>
      </w:r>
      <w:r w:rsidRPr="003D2FAA">
        <w:rPr>
          <w:rFonts w:ascii="PT Astra Serif" w:hAnsi="PT Astra Serif"/>
          <w:sz w:val="28"/>
          <w:szCs w:val="28"/>
        </w:rPr>
        <w:t>службы,</w:t>
      </w:r>
      <w:r>
        <w:rPr>
          <w:rFonts w:ascii="PT Astra Serif" w:hAnsi="PT Astra Serif"/>
          <w:sz w:val="28"/>
          <w:szCs w:val="28"/>
        </w:rPr>
        <w:t xml:space="preserve"> </w:t>
      </w:r>
      <w:r w:rsidRPr="003D2FA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3D2FAA">
        <w:rPr>
          <w:rFonts w:ascii="PT Astra Serif" w:hAnsi="PT Astra Serif"/>
          <w:sz w:val="28"/>
          <w:szCs w:val="28"/>
        </w:rPr>
        <w:t>осуществляющих</w:t>
      </w:r>
      <w:proofErr w:type="gramEnd"/>
      <w:r w:rsidRPr="003D2FAA">
        <w:rPr>
          <w:rFonts w:ascii="PT Astra Serif" w:hAnsi="PT Astra Serif"/>
          <w:sz w:val="28"/>
          <w:szCs w:val="28"/>
        </w:rPr>
        <w:t xml:space="preserve"> </w:t>
      </w:r>
    </w:p>
    <w:p w:rsidR="00CB29FE" w:rsidRDefault="00C4528D" w:rsidP="00CB29F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техническое</w:t>
      </w:r>
      <w:r w:rsidR="00CB29FE" w:rsidRPr="003D2FAA">
        <w:rPr>
          <w:rFonts w:ascii="PT Astra Serif" w:hAnsi="PT Astra Serif"/>
          <w:sz w:val="28"/>
          <w:szCs w:val="28"/>
        </w:rPr>
        <w:t xml:space="preserve"> обеспечение</w:t>
      </w:r>
      <w:r w:rsidR="00CB29FE">
        <w:rPr>
          <w:rFonts w:ascii="PT Astra Serif" w:hAnsi="PT Astra Serif"/>
          <w:sz w:val="28"/>
          <w:szCs w:val="28"/>
        </w:rPr>
        <w:t xml:space="preserve"> </w:t>
      </w:r>
      <w:r w:rsidR="00CB29FE" w:rsidRPr="003D2FAA">
        <w:rPr>
          <w:rFonts w:ascii="PT Astra Serif" w:hAnsi="PT Astra Serif"/>
          <w:sz w:val="28"/>
          <w:szCs w:val="28"/>
        </w:rPr>
        <w:t xml:space="preserve">деятельности </w:t>
      </w:r>
    </w:p>
    <w:p w:rsidR="00CB29FE" w:rsidRPr="003D2FAA" w:rsidRDefault="00CB29FE" w:rsidP="00CB29F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D2FAA">
        <w:rPr>
          <w:rFonts w:ascii="PT Astra Serif" w:hAnsi="PT Astra Serif"/>
          <w:sz w:val="28"/>
          <w:szCs w:val="28"/>
        </w:rPr>
        <w:t>администрации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3D2FAA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3D2FAA"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»</w:t>
      </w:r>
    </w:p>
    <w:p w:rsidR="00CB29FE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29FE" w:rsidRPr="003D2FAA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29FE" w:rsidRPr="003D2FAA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29FE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2FAA">
        <w:rPr>
          <w:rFonts w:ascii="PT Astra Serif" w:hAnsi="PT Astra Serif"/>
          <w:sz w:val="28"/>
          <w:szCs w:val="28"/>
        </w:rPr>
        <w:t>В соответствии со статьей 144, 145 Трудового кодекса Российской Федерации</w:t>
      </w:r>
      <w:r>
        <w:rPr>
          <w:rFonts w:ascii="PT Astra Serif" w:hAnsi="PT Astra Serif"/>
          <w:sz w:val="28"/>
          <w:szCs w:val="28"/>
        </w:rPr>
        <w:t xml:space="preserve"> внести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от 20.04.2021 № 545-п «Об утверждении Положения об оплате труда лиц, занимающих должности, не отне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сенные к должностям муниципальной службы, и осуществляющих технической обеспечение деятельности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» следующие изменения:</w:t>
      </w:r>
    </w:p>
    <w:p w:rsidR="00CB29FE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Абзац первый пункта 2 после слов «Служба обеспечения органов местного самоуправления» дополнить словами «, за исключением шестого абзаца пункта 19, пункта 28.1. Положения».</w:t>
      </w:r>
    </w:p>
    <w:p w:rsidR="00CB29FE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В приложении:</w:t>
      </w:r>
    </w:p>
    <w:p w:rsidR="00CB29FE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В разделе 4:</w:t>
      </w:r>
    </w:p>
    <w:p w:rsidR="00CB29FE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2.1.1. Пункт 19 дополнить абзацем шестым следующего содержания:</w:t>
      </w:r>
    </w:p>
    <w:p w:rsidR="00CB29FE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«- единовременное премирование за выполнение особо важных и сложных заданий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CB29FE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2.1.2. Дополнить пунктом 28.1 следующего содержания:</w:t>
      </w:r>
    </w:p>
    <w:p w:rsidR="00CB29FE" w:rsidRPr="006F471A" w:rsidRDefault="00CB29FE" w:rsidP="00CB29FE">
      <w:pPr>
        <w:pStyle w:val="ConsPlusNormal"/>
        <w:spacing w:line="276" w:lineRule="auto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6F471A">
        <w:rPr>
          <w:rFonts w:ascii="PT Astra Serif" w:hAnsi="PT Astra Serif"/>
          <w:sz w:val="28"/>
          <w:szCs w:val="28"/>
        </w:rPr>
        <w:lastRenderedPageBreak/>
        <w:t xml:space="preserve">«28.1. </w:t>
      </w:r>
      <w:proofErr w:type="gramStart"/>
      <w:r w:rsidRPr="006F471A">
        <w:rPr>
          <w:rFonts w:ascii="PT Astra Serif" w:hAnsi="PT Astra Serif"/>
          <w:sz w:val="28"/>
          <w:szCs w:val="28"/>
        </w:rPr>
        <w:t xml:space="preserve">Единовременное премирование за </w:t>
      </w:r>
      <w:r>
        <w:rPr>
          <w:rFonts w:ascii="PT Astra Serif" w:hAnsi="PT Astra Serif"/>
          <w:sz w:val="28"/>
          <w:szCs w:val="28"/>
        </w:rPr>
        <w:t xml:space="preserve">выполнение особо важных и сложных заданий осуществляется работникам, участвующим в выполнении  особых поручений, в </w:t>
      </w:r>
      <w:r w:rsidRPr="006F471A">
        <w:rPr>
          <w:rFonts w:ascii="PT Astra Serif" w:hAnsi="PT Astra Serif"/>
          <w:sz w:val="28"/>
          <w:szCs w:val="28"/>
        </w:rPr>
        <w:t xml:space="preserve"> разработке программ, методик, инструкций</w:t>
      </w:r>
      <w:r>
        <w:rPr>
          <w:rFonts w:ascii="PT Astra Serif" w:hAnsi="PT Astra Serif"/>
          <w:sz w:val="28"/>
          <w:szCs w:val="28"/>
        </w:rPr>
        <w:t xml:space="preserve"> и других документов</w:t>
      </w:r>
      <w:r w:rsidRPr="006F471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имеющих  особую сложность, в мероприятиях федерального, регионального, межмуниципального и городского значения, </w:t>
      </w:r>
      <w:r w:rsidRPr="006F471A">
        <w:rPr>
          <w:rFonts w:ascii="PT Astra Serif" w:hAnsi="PT Astra Serif"/>
          <w:sz w:val="28"/>
          <w:szCs w:val="28"/>
        </w:rPr>
        <w:t xml:space="preserve">имеющих особую сложность и важное значение для улучшения социально-экономического положения </w:t>
      </w:r>
      <w:r>
        <w:rPr>
          <w:rFonts w:ascii="PT Astra Serif" w:hAnsi="PT Astra Serif"/>
          <w:sz w:val="28"/>
          <w:szCs w:val="28"/>
        </w:rPr>
        <w:t>в г</w:t>
      </w:r>
      <w:r w:rsidRPr="006F471A">
        <w:rPr>
          <w:rFonts w:ascii="PT Astra Serif" w:hAnsi="PT Astra Serif"/>
          <w:sz w:val="28"/>
          <w:szCs w:val="28"/>
        </w:rPr>
        <w:t xml:space="preserve">ороде </w:t>
      </w:r>
      <w:proofErr w:type="spellStart"/>
      <w:r w:rsidRPr="006F471A">
        <w:rPr>
          <w:rFonts w:ascii="PT Astra Serif" w:hAnsi="PT Astra Serif"/>
          <w:sz w:val="28"/>
          <w:szCs w:val="28"/>
        </w:rPr>
        <w:t>Югорске</w:t>
      </w:r>
      <w:proofErr w:type="spellEnd"/>
      <w:r w:rsidRPr="006F471A">
        <w:rPr>
          <w:rFonts w:ascii="PT Astra Serif" w:hAnsi="PT Astra Serif"/>
          <w:sz w:val="28"/>
          <w:szCs w:val="28"/>
        </w:rPr>
        <w:t>, определенной отрасли, сферы деятельности</w:t>
      </w:r>
      <w:r>
        <w:rPr>
          <w:rFonts w:ascii="PT Astra Serif" w:hAnsi="PT Astra Serif"/>
          <w:sz w:val="28"/>
          <w:szCs w:val="28"/>
        </w:rPr>
        <w:t xml:space="preserve">, повышения имиджа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(далее - единовременная премия).</w:t>
      </w:r>
      <w:proofErr w:type="gramEnd"/>
    </w:p>
    <w:p w:rsidR="00CB29FE" w:rsidRPr="006F471A" w:rsidRDefault="00CB29FE" w:rsidP="00CB29FE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F471A">
        <w:rPr>
          <w:rFonts w:ascii="PT Astra Serif" w:hAnsi="PT Astra Serif"/>
          <w:sz w:val="28"/>
          <w:szCs w:val="28"/>
        </w:rPr>
        <w:t xml:space="preserve">Размер единовременной премии </w:t>
      </w:r>
      <w:r>
        <w:rPr>
          <w:rFonts w:ascii="PT Astra Serif" w:hAnsi="PT Astra Serif"/>
          <w:sz w:val="28"/>
          <w:szCs w:val="28"/>
        </w:rPr>
        <w:t xml:space="preserve">и обоснование ее выплаты определяется распоряжением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6F471A">
        <w:rPr>
          <w:rFonts w:ascii="PT Astra Serif" w:hAnsi="PT Astra Serif"/>
          <w:sz w:val="28"/>
          <w:szCs w:val="28"/>
        </w:rPr>
        <w:t>.</w:t>
      </w:r>
    </w:p>
    <w:p w:rsidR="00CB29FE" w:rsidRDefault="00CB29FE" w:rsidP="00CB29FE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Руководители органов администрации, осуществляющие полномочия работодателя, принимают решение (распоряжение, приказ) в выплате единовременной премии самостоятельно в размере, не превышающем размер, установленный распоряжением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CB29FE" w:rsidRPr="006F471A" w:rsidRDefault="00CB29FE" w:rsidP="00CB29FE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Единовременная премия выплачивается в пределах утвержденных ассигнований на текущий год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CB29FE" w:rsidRPr="003D2FAA" w:rsidRDefault="00CB29FE" w:rsidP="00CB29F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3D2FAA">
        <w:rPr>
          <w:rFonts w:ascii="PT Astra Serif" w:hAnsi="PT Astra Serif"/>
          <w:sz w:val="28"/>
          <w:szCs w:val="28"/>
        </w:rPr>
        <w:t>. Опуб</w:t>
      </w:r>
      <w:r w:rsidR="00FF0BCB">
        <w:rPr>
          <w:rFonts w:ascii="PT Astra Serif" w:hAnsi="PT Astra Serif"/>
          <w:sz w:val="28"/>
          <w:szCs w:val="28"/>
        </w:rPr>
        <w:t xml:space="preserve">ликовать постановление в </w:t>
      </w:r>
      <w:r w:rsidRPr="003D2FAA">
        <w:rPr>
          <w:rFonts w:ascii="PT Astra Serif" w:hAnsi="PT Astra Serif"/>
          <w:sz w:val="28"/>
          <w:szCs w:val="28"/>
        </w:rPr>
        <w:t xml:space="preserve">официальном печатном издании города </w:t>
      </w:r>
      <w:proofErr w:type="spellStart"/>
      <w:r w:rsidRPr="003D2FAA">
        <w:rPr>
          <w:rFonts w:ascii="PT Astra Serif" w:hAnsi="PT Astra Serif"/>
          <w:sz w:val="28"/>
          <w:szCs w:val="28"/>
        </w:rPr>
        <w:t>Югорска</w:t>
      </w:r>
      <w:proofErr w:type="spellEnd"/>
      <w:r w:rsidRPr="003D2FAA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3D2FAA">
        <w:rPr>
          <w:rFonts w:ascii="PT Astra Serif" w:hAnsi="PT Astra Serif"/>
          <w:sz w:val="28"/>
          <w:szCs w:val="28"/>
        </w:rPr>
        <w:t>Югорска</w:t>
      </w:r>
      <w:proofErr w:type="spellEnd"/>
      <w:r w:rsidRPr="003D2FAA">
        <w:rPr>
          <w:rFonts w:ascii="PT Astra Serif" w:hAnsi="PT Astra Serif"/>
          <w:sz w:val="28"/>
          <w:szCs w:val="28"/>
        </w:rPr>
        <w:t>.</w:t>
      </w:r>
    </w:p>
    <w:p w:rsidR="00CB29FE" w:rsidRPr="003D2FAA" w:rsidRDefault="00CB29FE" w:rsidP="00CB29FE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3D2FAA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и распространяется на правоотношения с 01.07.2021.</w:t>
      </w:r>
    </w:p>
    <w:p w:rsidR="00CB29FE" w:rsidRPr="003D2FAA" w:rsidRDefault="00CB29FE" w:rsidP="00CB29FE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3D2FAA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3D2FA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D2FAA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</w:t>
      </w:r>
      <w:proofErr w:type="spellStart"/>
      <w:r w:rsidRPr="003D2FAA"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Д.А. Крылова</w:t>
      </w:r>
      <w:r w:rsidRPr="003D2FAA">
        <w:rPr>
          <w:rFonts w:ascii="PT Astra Serif" w:hAnsi="PT Astra Serif"/>
          <w:sz w:val="28"/>
          <w:szCs w:val="28"/>
        </w:rPr>
        <w:t>.</w:t>
      </w:r>
    </w:p>
    <w:p w:rsidR="00CB29FE" w:rsidRPr="003D2FAA" w:rsidRDefault="00CB29FE" w:rsidP="00CB29FE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B29FE" w:rsidRPr="003D2FAA" w:rsidRDefault="00CB29FE" w:rsidP="00CB29FE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B29FE" w:rsidRPr="003D2FAA" w:rsidRDefault="00CB29FE" w:rsidP="00CB29FE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B29FE" w:rsidRPr="003D2FAA" w:rsidRDefault="00CB29FE" w:rsidP="00CB29FE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D2FAA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3D2FA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D2FAA">
        <w:rPr>
          <w:rFonts w:ascii="PT Astra Serif" w:hAnsi="PT Astra Serif"/>
          <w:b/>
          <w:sz w:val="28"/>
          <w:szCs w:val="28"/>
        </w:rPr>
        <w:t xml:space="preserve">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3D2FAA">
        <w:rPr>
          <w:rFonts w:ascii="PT Astra Serif" w:hAnsi="PT Astra Serif"/>
          <w:b/>
          <w:sz w:val="28"/>
          <w:szCs w:val="28"/>
        </w:rPr>
        <w:t xml:space="preserve"> А.В. Бородкин</w:t>
      </w:r>
    </w:p>
    <w:p w:rsidR="00CB29FE" w:rsidRPr="00193B4C" w:rsidRDefault="00CB29FE" w:rsidP="00CB29FE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CB29FE" w:rsidRDefault="00CB29FE" w:rsidP="00CB29FE">
      <w:pPr>
        <w:jc w:val="right"/>
        <w:rPr>
          <w:rStyle w:val="ac"/>
          <w:rFonts w:ascii="Arial" w:hAnsi="Arial" w:cs="Arial"/>
          <w:bCs w:val="0"/>
        </w:rPr>
      </w:pPr>
      <w:bookmarkStart w:id="1" w:name="sub_1000"/>
    </w:p>
    <w:bookmarkEnd w:id="1"/>
    <w:p w:rsidR="00CB29FE" w:rsidRDefault="00CB29FE" w:rsidP="00CB29FE">
      <w:pPr>
        <w:jc w:val="right"/>
        <w:rPr>
          <w:rStyle w:val="ac"/>
          <w:rFonts w:ascii="Arial" w:hAnsi="Arial" w:cs="Arial"/>
          <w:bCs w:val="0"/>
        </w:rPr>
      </w:pPr>
    </w:p>
    <w:sectPr w:rsidR="00CB29FE" w:rsidSect="00CB29F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D6" w:rsidRDefault="00DF4FD6" w:rsidP="003C5141">
      <w:r>
        <w:separator/>
      </w:r>
    </w:p>
  </w:endnote>
  <w:endnote w:type="continuationSeparator" w:id="0">
    <w:p w:rsidR="00DF4FD6" w:rsidRDefault="00DF4FD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D6" w:rsidRDefault="00DF4FD6" w:rsidP="003C5141">
      <w:r>
        <w:separator/>
      </w:r>
    </w:p>
  </w:footnote>
  <w:footnote w:type="continuationSeparator" w:id="0">
    <w:p w:rsidR="00DF4FD6" w:rsidRDefault="00DF4FD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129209"/>
      <w:docPartObj>
        <w:docPartGallery w:val="Page Numbers (Top of Page)"/>
        <w:docPartUnique/>
      </w:docPartObj>
    </w:sdtPr>
    <w:sdtEndPr/>
    <w:sdtContent>
      <w:p w:rsidR="00CB29FE" w:rsidRDefault="00CB29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06F">
          <w:rPr>
            <w:noProof/>
          </w:rPr>
          <w:t>2</w:t>
        </w:r>
        <w:r>
          <w:fldChar w:fldCharType="end"/>
        </w:r>
      </w:p>
    </w:sdtContent>
  </w:sdt>
  <w:p w:rsidR="00CB29FE" w:rsidRDefault="00CB29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B49C0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3B65"/>
    <w:rsid w:val="0021406F"/>
    <w:rsid w:val="0021641A"/>
    <w:rsid w:val="00224E69"/>
    <w:rsid w:val="002474A0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7237F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46DD8"/>
    <w:rsid w:val="00B753EC"/>
    <w:rsid w:val="00B91EF8"/>
    <w:rsid w:val="00BD7EE5"/>
    <w:rsid w:val="00BE1CAB"/>
    <w:rsid w:val="00C26832"/>
    <w:rsid w:val="00C4528D"/>
    <w:rsid w:val="00CB29FE"/>
    <w:rsid w:val="00CE2A5A"/>
    <w:rsid w:val="00D01A38"/>
    <w:rsid w:val="00D3103C"/>
    <w:rsid w:val="00D57B9C"/>
    <w:rsid w:val="00D6114D"/>
    <w:rsid w:val="00D6571C"/>
    <w:rsid w:val="00DD3187"/>
    <w:rsid w:val="00DF4FD6"/>
    <w:rsid w:val="00E864FB"/>
    <w:rsid w:val="00E91200"/>
    <w:rsid w:val="00EB173A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Цветовое выделение"/>
    <w:uiPriority w:val="99"/>
    <w:rsid w:val="00CB29FE"/>
    <w:rPr>
      <w:b/>
      <w:bCs/>
      <w:color w:val="000080"/>
    </w:rPr>
  </w:style>
  <w:style w:type="paragraph" w:customStyle="1" w:styleId="ConsPlusNormal">
    <w:name w:val="ConsPlusNormal"/>
    <w:rsid w:val="00CB29F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B29FE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Цветовое выделение"/>
    <w:uiPriority w:val="99"/>
    <w:rsid w:val="00CB29FE"/>
    <w:rPr>
      <w:b/>
      <w:bCs/>
      <w:color w:val="000080"/>
    </w:rPr>
  </w:style>
  <w:style w:type="paragraph" w:customStyle="1" w:styleId="ConsPlusNormal">
    <w:name w:val="ConsPlusNormal"/>
    <w:rsid w:val="00CB29F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B29FE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20</cp:revision>
  <cp:lastPrinted>2021-07-29T10:37:00Z</cp:lastPrinted>
  <dcterms:created xsi:type="dcterms:W3CDTF">2019-08-02T09:29:00Z</dcterms:created>
  <dcterms:modified xsi:type="dcterms:W3CDTF">2021-07-29T10:37:00Z</dcterms:modified>
</cp:coreProperties>
</file>