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D9551F">
        <w:rPr>
          <w:sz w:val="24"/>
        </w:rPr>
        <w:t>41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D9551F" w:rsidRPr="00DC40D4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DC40D4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C40D4">
        <w:rPr>
          <w:rFonts w:ascii="PT Astra Serif" w:hAnsi="PT Astra Serif"/>
          <w:sz w:val="24"/>
          <w:szCs w:val="24"/>
        </w:rPr>
        <w:t>Югорска</w:t>
      </w:r>
      <w:proofErr w:type="spellEnd"/>
      <w:r w:rsidRPr="00DC40D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DC40D4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DC40D4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DC40D4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DC40D4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DC40D4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DC40D4">
        <w:rPr>
          <w:sz w:val="24"/>
          <w:szCs w:val="24"/>
        </w:rPr>
        <w:t xml:space="preserve">В.К. </w:t>
      </w:r>
      <w:proofErr w:type="spellStart"/>
      <w:r w:rsidRPr="00DC40D4">
        <w:rPr>
          <w:sz w:val="24"/>
          <w:szCs w:val="24"/>
        </w:rPr>
        <w:t>Бандурин</w:t>
      </w:r>
      <w:proofErr w:type="spellEnd"/>
      <w:r w:rsidRPr="00DC40D4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DC40D4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DC40D4">
        <w:rPr>
          <w:sz w:val="24"/>
          <w:szCs w:val="24"/>
        </w:rPr>
        <w:t xml:space="preserve">Т.И. </w:t>
      </w:r>
      <w:proofErr w:type="spellStart"/>
      <w:r w:rsidRPr="00DC40D4">
        <w:rPr>
          <w:sz w:val="24"/>
          <w:szCs w:val="24"/>
        </w:rPr>
        <w:t>Долгодворова</w:t>
      </w:r>
      <w:proofErr w:type="spellEnd"/>
      <w:r w:rsidRPr="00DC40D4">
        <w:rPr>
          <w:sz w:val="24"/>
          <w:szCs w:val="24"/>
        </w:rPr>
        <w:t xml:space="preserve"> – заместитель главы города </w:t>
      </w:r>
      <w:proofErr w:type="spellStart"/>
      <w:r w:rsidRPr="00DC40D4">
        <w:rPr>
          <w:sz w:val="24"/>
          <w:szCs w:val="24"/>
        </w:rPr>
        <w:t>Югорска</w:t>
      </w:r>
      <w:proofErr w:type="spellEnd"/>
      <w:r w:rsidRPr="00DC40D4">
        <w:rPr>
          <w:sz w:val="24"/>
          <w:szCs w:val="24"/>
        </w:rPr>
        <w:t>;</w:t>
      </w:r>
    </w:p>
    <w:p w:rsidR="00D9551F" w:rsidRPr="00DC40D4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DC40D4">
        <w:rPr>
          <w:rFonts w:ascii="PT Astra Serif" w:hAnsi="PT Astra Serif"/>
          <w:sz w:val="24"/>
          <w:szCs w:val="24"/>
        </w:rPr>
        <w:t>Климин</w:t>
      </w:r>
      <w:proofErr w:type="spellEnd"/>
      <w:r w:rsidRPr="00DC40D4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DC40D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C40D4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DC40D4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C40D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C40D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C40D4">
        <w:rPr>
          <w:rFonts w:ascii="PT Astra Serif" w:hAnsi="PT Astra Serif"/>
          <w:sz w:val="24"/>
          <w:szCs w:val="24"/>
        </w:rPr>
        <w:t>Югорска</w:t>
      </w:r>
      <w:proofErr w:type="spellEnd"/>
      <w:r w:rsidRPr="00DC40D4">
        <w:rPr>
          <w:rFonts w:ascii="PT Astra Serif" w:hAnsi="PT Astra Serif"/>
          <w:sz w:val="24"/>
          <w:szCs w:val="24"/>
        </w:rPr>
        <w:t>;</w:t>
      </w:r>
    </w:p>
    <w:p w:rsidR="00D9551F" w:rsidRPr="00DC40D4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C40D4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DC40D4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DC40D4">
        <w:rPr>
          <w:rFonts w:ascii="PT Astra Serif" w:hAnsi="PT Astra Serif"/>
          <w:noProof/>
          <w:sz w:val="24"/>
          <w:szCs w:val="24"/>
        </w:rPr>
        <w:t>.</w:t>
      </w:r>
    </w:p>
    <w:p w:rsidR="00675470" w:rsidRPr="006C5F12" w:rsidRDefault="00675470" w:rsidP="00675470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DC40D4">
        <w:rPr>
          <w:rFonts w:ascii="PT Astra Serif" w:hAnsi="PT Astra Serif"/>
          <w:sz w:val="24"/>
          <w:szCs w:val="24"/>
        </w:rPr>
        <w:t xml:space="preserve">заказчика: </w:t>
      </w:r>
      <w:r w:rsidRPr="00DC40D4">
        <w:rPr>
          <w:rFonts w:ascii="PT Astra Serif" w:eastAsia="Calibri" w:hAnsi="PT Astra Serif" w:cs="Times New Roman CYR"/>
          <w:bCs/>
          <w:sz w:val="24"/>
          <w:szCs w:val="24"/>
          <w:lang w:eastAsia="en-US"/>
        </w:rPr>
        <w:t>Ефремов Павел Николаевич</w:t>
      </w:r>
      <w:r>
        <w:rPr>
          <w:rFonts w:ascii="PT Astra Serif" w:eastAsia="Calibri" w:hAnsi="PT Astra Serif" w:cs="Times New Roman CYR"/>
          <w:bCs/>
          <w:sz w:val="24"/>
          <w:szCs w:val="24"/>
          <w:lang w:eastAsia="en-US"/>
        </w:rPr>
        <w:t xml:space="preserve">, начальник </w:t>
      </w:r>
      <w:proofErr w:type="gramStart"/>
      <w:r>
        <w:rPr>
          <w:rFonts w:ascii="PT Astra Serif" w:eastAsia="Calibri" w:hAnsi="PT Astra Serif" w:cs="Times New Roman CYR"/>
          <w:bCs/>
          <w:sz w:val="24"/>
          <w:szCs w:val="24"/>
          <w:lang w:eastAsia="en-US"/>
        </w:rPr>
        <w:t xml:space="preserve">отдела информационных технологий администрации города </w:t>
      </w:r>
      <w:proofErr w:type="spellStart"/>
      <w:r>
        <w:rPr>
          <w:rFonts w:ascii="PT Astra Serif" w:eastAsia="Calibri" w:hAnsi="PT Astra Serif" w:cs="Times New Roman CYR"/>
          <w:bCs/>
          <w:sz w:val="24"/>
          <w:szCs w:val="24"/>
          <w:lang w:eastAsia="en-US"/>
        </w:rPr>
        <w:t>Югорска</w:t>
      </w:r>
      <w:proofErr w:type="spellEnd"/>
      <w:proofErr w:type="gramEnd"/>
      <w:r>
        <w:rPr>
          <w:rFonts w:ascii="PT Astra Serif" w:eastAsia="Calibri" w:hAnsi="PT Astra Serif" w:cs="Times New Roman CYR"/>
          <w:bCs/>
          <w:sz w:val="24"/>
          <w:szCs w:val="24"/>
          <w:lang w:eastAsia="en-US"/>
        </w:rPr>
        <w:t>.</w:t>
      </w:r>
    </w:p>
    <w:p w:rsidR="00675470" w:rsidRPr="006C5F12" w:rsidRDefault="00675470" w:rsidP="00675470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6C5F12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0187300005819000241 на право заключения муниципального </w:t>
      </w:r>
      <w:proofErr w:type="gramStart"/>
      <w:r w:rsidRPr="006C5F12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6C5F12">
        <w:rPr>
          <w:rFonts w:ascii="PT Astra Serif" w:hAnsi="PT Astra Serif"/>
          <w:sz w:val="24"/>
          <w:szCs w:val="24"/>
        </w:rPr>
        <w:t xml:space="preserve"> на оказание услуг по передаче неисключительных прав на использование программного обеспечения.</w:t>
      </w:r>
    </w:p>
    <w:p w:rsidR="00675470" w:rsidRPr="006C5F12" w:rsidRDefault="00675470" w:rsidP="00675470">
      <w:pPr>
        <w:tabs>
          <w:tab w:val="left" w:pos="284"/>
        </w:tabs>
        <w:autoSpaceDE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6C5F1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6C5F1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C5F12">
        <w:rPr>
          <w:rFonts w:ascii="PT Astra Serif" w:hAnsi="PT Astra Serif"/>
          <w:sz w:val="24"/>
          <w:szCs w:val="24"/>
        </w:rPr>
        <w:t>, код аукциона 018730000581900024</w:t>
      </w:r>
      <w:r>
        <w:rPr>
          <w:rFonts w:ascii="PT Astra Serif" w:hAnsi="PT Astra Serif"/>
          <w:sz w:val="24"/>
          <w:szCs w:val="24"/>
        </w:rPr>
        <w:t>1</w:t>
      </w:r>
      <w:r w:rsidRPr="006C5F12">
        <w:rPr>
          <w:rFonts w:ascii="PT Astra Serif" w:hAnsi="PT Astra Serif"/>
          <w:sz w:val="24"/>
          <w:szCs w:val="24"/>
        </w:rPr>
        <w:t xml:space="preserve">. </w:t>
      </w:r>
    </w:p>
    <w:p w:rsidR="00675470" w:rsidRPr="006C5F12" w:rsidRDefault="00675470" w:rsidP="00675470">
      <w:pPr>
        <w:widowControl/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6C5F12">
        <w:rPr>
          <w:rFonts w:ascii="PT Astra Serif" w:hAnsi="PT Astra Serif"/>
          <w:sz w:val="24"/>
          <w:szCs w:val="24"/>
        </w:rPr>
        <w:t>Идентификационный код закупки: 193862200236886220100101240016209244.</w:t>
      </w:r>
    </w:p>
    <w:p w:rsidR="00675470" w:rsidRPr="006C5F12" w:rsidRDefault="00675470" w:rsidP="00675470">
      <w:pPr>
        <w:widowControl/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6C5F12"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 w:rsidRPr="006C5F12">
        <w:rPr>
          <w:rFonts w:ascii="PT Astra Serif" w:hAnsi="PT Astra Serif"/>
          <w:sz w:val="24"/>
          <w:szCs w:val="24"/>
        </w:rPr>
        <w:t>Югорска</w:t>
      </w:r>
      <w:proofErr w:type="spellEnd"/>
      <w:r w:rsidRPr="006C5F12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6C5F12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6C5F12">
        <w:rPr>
          <w:rFonts w:ascii="PT Astra Serif" w:hAnsi="PT Astra Serif"/>
          <w:sz w:val="24"/>
          <w:szCs w:val="24"/>
        </w:rPr>
        <w:t>Югорск</w:t>
      </w:r>
      <w:proofErr w:type="spellEnd"/>
      <w:r w:rsidRPr="006C5F12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675470" w:rsidRPr="00D5372C" w:rsidRDefault="00675470" w:rsidP="00675470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6C5F12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08 августа 2019 года, по адресу: ул. 40</w:t>
      </w:r>
      <w:r w:rsidRPr="00D16B78">
        <w:rPr>
          <w:rFonts w:ascii="PT Astra Serif" w:hAnsi="PT Astra Serif"/>
          <w:sz w:val="24"/>
          <w:szCs w:val="24"/>
        </w:rPr>
        <w:t xml:space="preserve"> лет Победы, 11, г. </w:t>
      </w:r>
      <w:proofErr w:type="spellStart"/>
      <w:r w:rsidRPr="00D16B78">
        <w:rPr>
          <w:rFonts w:ascii="PT Astra Serif" w:hAnsi="PT Astra Serif"/>
          <w:sz w:val="24"/>
          <w:szCs w:val="24"/>
        </w:rPr>
        <w:t>Югорск</w:t>
      </w:r>
      <w:proofErr w:type="spellEnd"/>
      <w:r w:rsidRPr="00D16B78">
        <w:rPr>
          <w:rFonts w:ascii="PT Astra Serif" w:hAnsi="PT Astra Serif"/>
          <w:sz w:val="24"/>
          <w:szCs w:val="24"/>
        </w:rPr>
        <w:t xml:space="preserve">, Ханты-Мансийский  </w:t>
      </w:r>
      <w:r w:rsidRPr="0030277E">
        <w:rPr>
          <w:rFonts w:ascii="PT Astra Serif" w:hAnsi="PT Astra Serif"/>
          <w:sz w:val="24"/>
          <w:szCs w:val="24"/>
        </w:rPr>
        <w:t xml:space="preserve">автономный  округ-Югра, </w:t>
      </w:r>
      <w:r w:rsidRPr="00D5372C">
        <w:rPr>
          <w:rFonts w:ascii="PT Astra Serif" w:hAnsi="PT Astra Serif"/>
          <w:sz w:val="24"/>
          <w:szCs w:val="24"/>
        </w:rPr>
        <w:t>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675470">
        <w:rPr>
          <w:rFonts w:ascii="PT Astra Serif" w:hAnsi="PT Astra Serif"/>
          <w:sz w:val="24"/>
          <w:szCs w:val="24"/>
        </w:rPr>
        <w:t>09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D9551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1F" w:rsidRPr="00D9551F" w:rsidRDefault="00D9551F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D9551F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1F" w:rsidRPr="00D9551F" w:rsidRDefault="00D9551F" w:rsidP="007A586C">
            <w:pPr>
              <w:rPr>
                <w:rFonts w:ascii="PT Astra Serif" w:hAnsi="PT Astra Serif"/>
                <w:sz w:val="24"/>
                <w:szCs w:val="24"/>
              </w:rPr>
            </w:pPr>
            <w:r w:rsidRPr="00D9551F">
              <w:rPr>
                <w:rFonts w:ascii="PT Astra Serif" w:hAnsi="PT Astra Serif"/>
              </w:rPr>
              <w:t>255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D9551F" w:rsidRPr="00D9551F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D9551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"КЕЙ ТРЕЙД"</w:t>
                  </w:r>
                </w:p>
              </w:tc>
            </w:tr>
            <w:tr w:rsidR="00D9551F" w:rsidRPr="00D9551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12.01.2019</w:t>
                  </w:r>
                </w:p>
              </w:tc>
            </w:tr>
            <w:tr w:rsidR="00D9551F" w:rsidRPr="00D9551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73500.00</w:t>
                  </w:r>
                </w:p>
              </w:tc>
            </w:tr>
            <w:tr w:rsidR="00D9551F" w:rsidRPr="00D9551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2308210861</w:t>
                  </w:r>
                </w:p>
              </w:tc>
            </w:tr>
            <w:tr w:rsidR="00D9551F" w:rsidRPr="00D9551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230801001</w:t>
                  </w:r>
                </w:p>
              </w:tc>
            </w:tr>
            <w:tr w:rsidR="00D9551F" w:rsidRPr="00D9551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350020, КРАЙ КРАСНОДАРСКИЙ, Г КРАСНОДАР, </w:t>
                  </w:r>
                  <w:proofErr w:type="gramStart"/>
                  <w:r w:rsidRPr="00D9551F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D9551F">
                    <w:rPr>
                      <w:rFonts w:ascii="PT Astra Serif" w:hAnsi="PT Astra Serif"/>
                    </w:rPr>
                    <w:t xml:space="preserve"> КРАСНАЯ, 155/2, ОФИС 901</w:t>
                  </w:r>
                </w:p>
              </w:tc>
            </w:tr>
            <w:tr w:rsidR="00D9551F" w:rsidRPr="00D9551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350020 Россия, Краснодарский Край, г. Краснодар, а/я 5169</w:t>
                  </w:r>
                </w:p>
              </w:tc>
            </w:tr>
            <w:tr w:rsidR="00D9551F" w:rsidRPr="00D9551F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78612970102</w:t>
                  </w:r>
                </w:p>
              </w:tc>
            </w:tr>
          </w:tbl>
          <w:p w:rsidR="00D9551F" w:rsidRPr="00D9551F" w:rsidRDefault="00D9551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1F" w:rsidRPr="00D9551F" w:rsidRDefault="00D9551F" w:rsidP="00D955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51F">
              <w:rPr>
                <w:rFonts w:ascii="PT Astra Serif" w:hAnsi="PT Astra Serif"/>
              </w:rPr>
              <w:t>73500.00</w:t>
            </w:r>
          </w:p>
        </w:tc>
      </w:tr>
      <w:tr w:rsidR="00D9551F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1F" w:rsidRPr="00D9551F" w:rsidRDefault="00D9551F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D9551F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1F" w:rsidRPr="00D9551F" w:rsidRDefault="00D9551F" w:rsidP="007A586C">
            <w:pPr>
              <w:rPr>
                <w:rFonts w:ascii="PT Astra Serif" w:hAnsi="PT Astra Serif"/>
                <w:sz w:val="24"/>
                <w:szCs w:val="24"/>
              </w:rPr>
            </w:pPr>
            <w:r w:rsidRPr="00D9551F">
              <w:rPr>
                <w:rFonts w:ascii="PT Astra Serif" w:hAnsi="PT Astra Serif"/>
              </w:rPr>
              <w:t>209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D9551F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"СОФТЛАЙН ПРОЕКТЫ"</w:t>
                  </w:r>
                </w:p>
              </w:tc>
            </w:tr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02.04.2019</w:t>
                  </w:r>
                </w:p>
              </w:tc>
            </w:tr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73875.00</w:t>
                  </w:r>
                </w:p>
              </w:tc>
            </w:tr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7728734000</w:t>
                  </w:r>
                </w:p>
              </w:tc>
            </w:tr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772501001</w:t>
                  </w:r>
                </w:p>
              </w:tc>
            </w:tr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115114, Г МОСКВА77, НАБ ДЕРБЕНЕВСКАЯ, 7, СТР.9</w:t>
                  </w:r>
                </w:p>
              </w:tc>
            </w:tr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115114, Г МОСКВА, НАБ ДЕРБЕНЕВСКАЯ, 7, СТР.9</w:t>
                  </w:r>
                </w:p>
              </w:tc>
            </w:tr>
            <w:tr w:rsidR="00D9551F" w:rsidRPr="00D9551F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D9551F" w:rsidRPr="00D9551F" w:rsidRDefault="00D9551F" w:rsidP="006615B6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9551F">
                    <w:rPr>
                      <w:rFonts w:ascii="PT Astra Serif" w:hAnsi="PT Astra Serif"/>
                    </w:rPr>
                    <w:t>74952320023</w:t>
                  </w:r>
                </w:p>
              </w:tc>
            </w:tr>
          </w:tbl>
          <w:p w:rsidR="00D9551F" w:rsidRPr="00D9551F" w:rsidRDefault="00D9551F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9551F" w:rsidRPr="00D9551F" w:rsidRDefault="00D9551F" w:rsidP="00D955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9551F">
              <w:rPr>
                <w:rFonts w:ascii="PT Astra Serif" w:hAnsi="PT Astra Serif"/>
              </w:rPr>
              <w:t>73875.00</w:t>
            </w:r>
          </w:p>
        </w:tc>
      </w:tr>
    </w:tbl>
    <w:p w:rsidR="001C738F" w:rsidRPr="003C4857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1C738F" w:rsidRPr="003C4857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3C4857">
        <w:rPr>
          <w:rFonts w:ascii="PT Astra Serif" w:hAnsi="PT Astra Serif"/>
          <w:sz w:val="24"/>
          <w:szCs w:val="24"/>
        </w:rPr>
        <w:t xml:space="preserve"> </w:t>
      </w:r>
      <w:r w:rsidR="001C738F" w:rsidRPr="003C4857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3C4857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3C4857">
        <w:rPr>
          <w:rFonts w:ascii="PT Astra Serif" w:hAnsi="PT Astra Serif"/>
          <w:sz w:val="24"/>
          <w:szCs w:val="24"/>
        </w:rPr>
        <w:t xml:space="preserve">- </w:t>
      </w:r>
      <w:r w:rsidR="00000E8D" w:rsidRPr="003C4857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"КЕЙ ТРЕЙД"</w:t>
      </w:r>
      <w:r w:rsidR="00030ACF" w:rsidRPr="003C4857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3C4857" w:rsidRDefault="00030AC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3C4857">
        <w:rPr>
          <w:rFonts w:ascii="PT Astra Serif" w:hAnsi="PT Astra Serif"/>
          <w:sz w:val="24"/>
          <w:szCs w:val="24"/>
        </w:rPr>
        <w:t>-</w:t>
      </w:r>
      <w:r w:rsidR="00000E8D" w:rsidRPr="003C4857">
        <w:rPr>
          <w:rFonts w:ascii="PT Astra Serif" w:hAnsi="PT Astra Serif"/>
          <w:bCs/>
          <w:sz w:val="24"/>
          <w:szCs w:val="24"/>
        </w:rPr>
        <w:t xml:space="preserve"> ОБЩЕСТВО С ОГРАНИЧЕННОЙ ОТВЕТСТВЕННОСТЬЮ "СОФТЛАЙН ПРОЕКТЫ"</w:t>
      </w:r>
      <w:r w:rsidR="003C4857" w:rsidRPr="003C4857">
        <w:rPr>
          <w:rFonts w:ascii="PT Astra Serif" w:hAnsi="PT Astra Serif"/>
          <w:bCs/>
          <w:sz w:val="24"/>
          <w:szCs w:val="24"/>
        </w:rPr>
        <w:t>.</w:t>
      </w:r>
    </w:p>
    <w:p w:rsidR="001C738F" w:rsidRPr="003C4857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3C4857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0</w:t>
      </w:r>
      <w:r w:rsidR="003C4857" w:rsidRPr="003C4857">
        <w:rPr>
          <w:rFonts w:ascii="PT Astra Serif" w:hAnsi="PT Astra Serif"/>
          <w:sz w:val="24"/>
          <w:szCs w:val="24"/>
        </w:rPr>
        <w:t>9</w:t>
      </w:r>
      <w:r w:rsidRPr="003C4857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3C4857" w:rsidRPr="003C4857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"КЕЙ ТРЕЙД"</w:t>
      </w:r>
      <w:r w:rsidRPr="003C4857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3C4857" w:rsidRPr="003C4857">
        <w:rPr>
          <w:rFonts w:ascii="PT Astra Serif" w:hAnsi="PT Astra Serif"/>
          <w:sz w:val="24"/>
          <w:szCs w:val="24"/>
        </w:rPr>
        <w:t xml:space="preserve">73500.00 </w:t>
      </w:r>
      <w:r w:rsidRPr="003C4857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030ACF" w:rsidRDefault="001C738F" w:rsidP="00030ACF">
      <w:pPr>
        <w:suppressAutoHyphens/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F7F0F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Default="001C738F" w:rsidP="001C738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Default="001C738F" w:rsidP="0088147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563DC1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63DC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C210C2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10C2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C210C2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63DC1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63DC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40D4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40D4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DC40D4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63DC1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63DC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40D4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DC40D4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40D4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DC40D4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DC40D4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63DC1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563DC1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DC40D4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40D4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DC40D4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63DC1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63DC1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DC40D4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40D4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DC40D4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563DC1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63DC1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563DC1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563DC1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DC40D4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40D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563DC1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DC40D4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563DC1">
        <w:rPr>
          <w:rFonts w:ascii="PT Astra Serif" w:hAnsi="PT Astra Serif"/>
          <w:b/>
          <w:sz w:val="24"/>
          <w:szCs w:val="24"/>
        </w:rPr>
        <w:t xml:space="preserve">       </w:t>
      </w:r>
      <w:r w:rsidRPr="00DC40D4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   С.Д. </w:t>
      </w:r>
      <w:proofErr w:type="spellStart"/>
      <w:r w:rsidRPr="00DC40D4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DC40D4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DC40D4" w:rsidRDefault="001C738F" w:rsidP="001C738F">
      <w:pPr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DC40D4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DC40D4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DC40D4">
        <w:rPr>
          <w:rFonts w:ascii="PT Astra Serif" w:hAnsi="PT Astra Serif"/>
          <w:b/>
          <w:sz w:val="24"/>
          <w:szCs w:val="24"/>
        </w:rPr>
        <w:t xml:space="preserve">    </w:t>
      </w:r>
      <w:r w:rsidRPr="00DC40D4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DC40D4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DC40D4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DC40D4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DC40D4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DC40D4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DC40D4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DC40D4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DC40D4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DC40D4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r w:rsidR="00675470">
        <w:rPr>
          <w:rFonts w:ascii="PT Serif" w:hAnsi="PT Serif"/>
          <w:sz w:val="24"/>
        </w:rPr>
        <w:t>П.Н. Ефремов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030ACF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D42777" w:rsidRPr="002075DF" w:rsidRDefault="00D42777" w:rsidP="00D42777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587BF1">
        <w:rPr>
          <w:rFonts w:ascii="PT Astra Serif" w:hAnsi="PT Astra Serif"/>
          <w:sz w:val="16"/>
          <w:szCs w:val="16"/>
        </w:rPr>
        <w:t xml:space="preserve">                    Приложение </w:t>
      </w:r>
    </w:p>
    <w:p w:rsidR="00D42777" w:rsidRPr="002075DF" w:rsidRDefault="00D42777" w:rsidP="00D42777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42777" w:rsidRPr="002075DF" w:rsidRDefault="00D42777" w:rsidP="00D42777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D42777" w:rsidRPr="002075DF" w:rsidRDefault="00D42777" w:rsidP="00D42777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 w:rsidRPr="002075DF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2075DF">
        <w:rPr>
          <w:rFonts w:ascii="PT Astra Serif" w:hAnsi="PT Astra Serif"/>
          <w:sz w:val="16"/>
          <w:szCs w:val="16"/>
        </w:rPr>
        <w:t>от «</w:t>
      </w:r>
      <w:r>
        <w:rPr>
          <w:rFonts w:ascii="PT Astra Serif" w:hAnsi="PT Astra Serif"/>
          <w:sz w:val="16"/>
          <w:szCs w:val="16"/>
        </w:rPr>
        <w:t>13</w:t>
      </w:r>
      <w:r w:rsidRPr="002075DF">
        <w:rPr>
          <w:rFonts w:ascii="PT Astra Serif" w:hAnsi="PT Astra Serif"/>
          <w:sz w:val="16"/>
          <w:szCs w:val="16"/>
        </w:rPr>
        <w:t>» августа 2019 г. № 01873000058190002</w:t>
      </w:r>
      <w:r>
        <w:rPr>
          <w:rFonts w:ascii="PT Astra Serif" w:hAnsi="PT Astra Serif"/>
          <w:sz w:val="16"/>
          <w:szCs w:val="16"/>
        </w:rPr>
        <w:t>41</w:t>
      </w:r>
      <w:r w:rsidRPr="002075DF">
        <w:rPr>
          <w:rFonts w:ascii="PT Astra Serif" w:hAnsi="PT Astra Serif"/>
          <w:sz w:val="16"/>
          <w:szCs w:val="16"/>
        </w:rPr>
        <w:t>-3</w:t>
      </w:r>
    </w:p>
    <w:p w:rsidR="00D42777" w:rsidRPr="002075DF" w:rsidRDefault="00D42777" w:rsidP="00D42777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D42777" w:rsidRPr="002075DF" w:rsidRDefault="00D42777" w:rsidP="00D42777">
      <w:pPr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D42777" w:rsidRDefault="00D42777" w:rsidP="00D42777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 w:rsidRPr="002075DF">
        <w:rPr>
          <w:rFonts w:ascii="PT Astra Serif" w:hAnsi="PT Astra Serif"/>
          <w:b/>
          <w:sz w:val="22"/>
          <w:szCs w:val="22"/>
        </w:rPr>
        <w:t xml:space="preserve">на право заключения муниципального контракта </w:t>
      </w:r>
    </w:p>
    <w:p w:rsidR="00D42777" w:rsidRPr="002075DF" w:rsidRDefault="00D42777" w:rsidP="00D42777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9155A0">
        <w:rPr>
          <w:rFonts w:ascii="PT Astra Serif" w:hAnsi="PT Astra Serif"/>
          <w:b/>
          <w:sz w:val="22"/>
          <w:szCs w:val="22"/>
        </w:rPr>
        <w:t>на оказание услуг по передаче неисключительных прав на использование программного обеспечения</w:t>
      </w:r>
    </w:p>
    <w:p w:rsidR="00D42777" w:rsidRPr="002075DF" w:rsidRDefault="00D42777" w:rsidP="00D42777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 w:rsidRPr="002075DF">
        <w:rPr>
          <w:rFonts w:ascii="PT Astra Serif" w:hAnsi="PT Astra Serif"/>
          <w:b/>
          <w:sz w:val="22"/>
          <w:szCs w:val="22"/>
        </w:rPr>
        <w:t xml:space="preserve">(ИКЗ </w:t>
      </w:r>
      <w:r w:rsidRPr="009155A0">
        <w:rPr>
          <w:rFonts w:ascii="PT Astra Serif" w:hAnsi="PT Astra Serif"/>
          <w:b/>
          <w:sz w:val="22"/>
          <w:szCs w:val="22"/>
        </w:rPr>
        <w:t>193862200236886220100101240016209244</w:t>
      </w:r>
      <w:r w:rsidRPr="002075DF">
        <w:rPr>
          <w:rFonts w:ascii="PT Astra Serif" w:hAnsi="PT Astra Serif"/>
          <w:b/>
          <w:sz w:val="22"/>
          <w:szCs w:val="22"/>
        </w:rPr>
        <w:t>)</w:t>
      </w:r>
    </w:p>
    <w:p w:rsidR="00D42777" w:rsidRPr="002075DF" w:rsidRDefault="00D42777" w:rsidP="00D42777">
      <w:pPr>
        <w:jc w:val="center"/>
        <w:rPr>
          <w:rFonts w:ascii="PT Astra Serif" w:hAnsi="PT Astra Serif"/>
          <w:sz w:val="12"/>
          <w:szCs w:val="14"/>
        </w:rPr>
      </w:pPr>
    </w:p>
    <w:p w:rsidR="00D42777" w:rsidRPr="002075DF" w:rsidRDefault="00D42777" w:rsidP="00D42777">
      <w:pPr>
        <w:ind w:firstLine="708"/>
        <w:rPr>
          <w:rFonts w:ascii="PT Astra Serif" w:hAnsi="PT Astra Serif"/>
          <w:szCs w:val="18"/>
        </w:rPr>
      </w:pPr>
      <w:r w:rsidRPr="002075DF"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 w:rsidRPr="002075DF"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4600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7"/>
        <w:gridCol w:w="3261"/>
        <w:gridCol w:w="2126"/>
        <w:gridCol w:w="2126"/>
      </w:tblGrid>
      <w:tr w:rsidR="00D42777" w:rsidRPr="002075DF" w:rsidTr="00587BF1">
        <w:trPr>
          <w:trHeight w:val="246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209</w:t>
            </w:r>
          </w:p>
        </w:tc>
      </w:tr>
      <w:tr w:rsidR="00D42777" w:rsidRPr="002075DF" w:rsidTr="00587BF1"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F33F5D">
              <w:rPr>
                <w:rFonts w:ascii="PT Astra Serif" w:hAnsi="PT Astra Serif"/>
                <w:color w:val="000000"/>
                <w:sz w:val="14"/>
                <w:szCs w:val="14"/>
              </w:rPr>
              <w:t>ОБЩЕСТВО С ОГРАНИЧЕННОЙ ОТВЕТСТВЕННОСТЬЮ "КЕЙ ТРЕЙД"</w:t>
            </w:r>
            <w:r>
              <w:rPr>
                <w:rFonts w:ascii="PT Astra Serif" w:hAnsi="PT Astra Serif"/>
                <w:color w:val="000000"/>
                <w:sz w:val="14"/>
                <w:szCs w:val="14"/>
              </w:rPr>
              <w:t>, г. Краснодар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2777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7A1C60">
              <w:rPr>
                <w:rFonts w:ascii="PT Astra Serif" w:hAnsi="PT Astra Serif"/>
                <w:color w:val="000000"/>
                <w:sz w:val="14"/>
                <w:szCs w:val="14"/>
              </w:rPr>
              <w:t>ОБЩЕСТВО С ОГРАНИЧЕННОЙ ОТВЕТСТВЕННОСТЬЮ "СОФТЛАЙН ПРОЕКТЫ"</w:t>
            </w:r>
            <w:r>
              <w:rPr>
                <w:rFonts w:ascii="PT Astra Serif" w:hAnsi="PT Astra Serif"/>
                <w:color w:val="000000"/>
                <w:sz w:val="14"/>
                <w:szCs w:val="14"/>
              </w:rPr>
              <w:t xml:space="preserve">, </w:t>
            </w:r>
          </w:p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г. Москва</w:t>
            </w:r>
          </w:p>
        </w:tc>
      </w:tr>
      <w:tr w:rsidR="00D42777" w:rsidRPr="002075DF" w:rsidTr="00587BF1">
        <w:trPr>
          <w:trHeight w:val="708"/>
        </w:trPr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1.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Непроведение ликвидации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-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несостоятельным 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банкротом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D42777" w:rsidRPr="002075DF" w:rsidTr="00587BF1">
        <w:trPr>
          <w:trHeight w:val="387"/>
        </w:trPr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D42777" w:rsidRPr="002075DF" w:rsidTr="00587BF1"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 xml:space="preserve">3.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заявителя по уплате этих сумм исполненной и</w:t>
            </w:r>
            <w:r w:rsidR="00587BF1">
              <w:rPr>
                <w:rFonts w:ascii="PT Astra Serif" w:hAnsi="PT Astra Serif"/>
                <w:sz w:val="14"/>
                <w:szCs w:val="14"/>
              </w:rPr>
              <w:t>ли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указанных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D42777" w:rsidRPr="002075DF" w:rsidTr="00587BF1">
        <w:tc>
          <w:tcPr>
            <w:tcW w:w="708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2777" w:rsidRPr="002075DF" w:rsidRDefault="00D42777" w:rsidP="0011279C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4. </w:t>
            </w:r>
            <w:proofErr w:type="gramStart"/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D42777" w:rsidRPr="002075DF" w:rsidTr="00587BF1">
        <w:trPr>
          <w:trHeight w:val="424"/>
        </w:trPr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D42777" w:rsidRPr="002075DF" w:rsidTr="00587BF1">
        <w:trPr>
          <w:trHeight w:val="424"/>
        </w:trPr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 xml:space="preserve">5.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proofErr w:type="gramStart"/>
            <w:r w:rsidRPr="002075DF">
              <w:rPr>
                <w:rFonts w:ascii="PT Astra Serif" w:hAnsi="PT Astra Serif"/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2075DF">
              <w:rPr>
                <w:rFonts w:ascii="PT Astra Serif" w:hAnsi="PT Astra Serif"/>
                <w:sz w:val="14"/>
                <w:szCs w:val="14"/>
              </w:rPr>
              <w:t>неполнородными</w:t>
            </w:r>
            <w:proofErr w:type="spell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</w:t>
            </w:r>
            <w:r w:rsidRPr="002075DF">
              <w:rPr>
                <w:rFonts w:ascii="PT Astra Serif" w:hAnsi="PT Astra Serif"/>
                <w:sz w:val="14"/>
                <w:szCs w:val="14"/>
              </w:rPr>
              <w:lastRenderedPageBreak/>
              <w:t>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2075DF">
              <w:rPr>
                <w:rFonts w:ascii="PT Astra Serif" w:hAnsi="PT Astra Serif"/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D42777" w:rsidRPr="002075DF" w:rsidTr="00587BF1">
        <w:trPr>
          <w:trHeight w:val="424"/>
        </w:trPr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lastRenderedPageBreak/>
              <w:t>6</w:t>
            </w: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. 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юридическом лице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в том числе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сведений об учредителях,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о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2075DF">
              <w:rPr>
                <w:rFonts w:ascii="PT Astra Serif" w:hAnsi="PT Astra Serif"/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D42777" w:rsidRPr="002075DF" w:rsidTr="00587BF1">
        <w:trPr>
          <w:trHeight w:val="424"/>
        </w:trPr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jc w:val="both"/>
              <w:rPr>
                <w:rFonts w:ascii="PT Astra Serif" w:hAnsi="PT Astra Serif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7</w:t>
            </w: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PT Astra Serif" w:hAnsi="PT Astra Serif"/>
                <w:color w:val="000000"/>
                <w:sz w:val="14"/>
                <w:szCs w:val="14"/>
              </w:rPr>
              <w:t>Д</w:t>
            </w:r>
            <w:r w:rsidRPr="00F33F5D">
              <w:rPr>
                <w:rFonts w:ascii="PT Astra Serif" w:hAnsi="PT Astra Serif"/>
                <w:color w:val="000000"/>
                <w:sz w:val="14"/>
                <w:szCs w:val="14"/>
              </w:rPr>
              <w:t>окументы, предусмотренные нормативными правовыми актами, принятыми в соответствии со статьёй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этих документов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33F5D">
              <w:rPr>
                <w:rFonts w:ascii="PT Astra Serif" w:hAnsi="PT Astra Serif"/>
                <w:color w:val="000000"/>
                <w:sz w:val="14"/>
                <w:szCs w:val="14"/>
              </w:rPr>
              <w:t>в соответствии с Постановлением Правительства РФ от 16 ноября 2015 г. №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D42777" w:rsidRPr="002075DF" w:rsidTr="00587BF1">
        <w:trPr>
          <w:trHeight w:val="424"/>
        </w:trPr>
        <w:tc>
          <w:tcPr>
            <w:tcW w:w="7087" w:type="dxa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rPr>
                <w:rFonts w:ascii="PT Astra Serif" w:hAnsi="PT Astra Serif"/>
                <w:color w:val="000000"/>
                <w:sz w:val="14"/>
                <w:szCs w:val="14"/>
              </w:rPr>
            </w:pPr>
            <w:r>
              <w:rPr>
                <w:rFonts w:ascii="PT Astra Serif" w:hAnsi="PT Astra Serif"/>
                <w:color w:val="000000"/>
                <w:sz w:val="14"/>
                <w:szCs w:val="14"/>
              </w:rPr>
              <w:t>8</w:t>
            </w: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snapToGrid w:val="0"/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в объёме, указанном в документации об аукционе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в полном объёме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42777" w:rsidRPr="002075DF" w:rsidRDefault="00D42777" w:rsidP="0011279C">
            <w:pPr>
              <w:jc w:val="center"/>
              <w:rPr>
                <w:rFonts w:ascii="PT Astra Serif" w:hAnsi="PT Astra Serif"/>
                <w:color w:val="000000"/>
                <w:sz w:val="14"/>
                <w:szCs w:val="14"/>
              </w:rPr>
            </w:pPr>
            <w:r w:rsidRPr="002075DF">
              <w:rPr>
                <w:rFonts w:ascii="PT Astra Serif" w:hAnsi="PT Astra Serif"/>
                <w:color w:val="000000"/>
                <w:sz w:val="14"/>
                <w:szCs w:val="14"/>
              </w:rPr>
              <w:t>в полном объёме</w:t>
            </w:r>
          </w:p>
        </w:tc>
      </w:tr>
      <w:tr w:rsidR="00D42777" w:rsidRPr="002075DF" w:rsidTr="00587BF1">
        <w:trPr>
          <w:trHeight w:val="307"/>
        </w:trPr>
        <w:tc>
          <w:tcPr>
            <w:tcW w:w="1034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rPr>
                <w:rFonts w:ascii="PT Astra Serif" w:hAnsi="PT Astra Serif"/>
                <w:b/>
                <w:bCs/>
                <w:sz w:val="14"/>
                <w:szCs w:val="14"/>
              </w:rPr>
            </w:pPr>
            <w:r>
              <w:rPr>
                <w:rFonts w:ascii="PT Astra Serif" w:hAnsi="PT Astra Serif"/>
                <w:sz w:val="14"/>
                <w:szCs w:val="14"/>
              </w:rPr>
              <w:t>9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. Начальная </w:t>
            </w:r>
            <w:r w:rsidR="00587BF1">
              <w:rPr>
                <w:rFonts w:ascii="PT Astra Serif" w:hAnsi="PT Astra Serif"/>
                <w:sz w:val="14"/>
                <w:szCs w:val="14"/>
              </w:rPr>
              <w:t>(</w:t>
            </w:r>
            <w:r w:rsidRPr="002075DF">
              <w:rPr>
                <w:rFonts w:ascii="PT Astra Serif" w:hAnsi="PT Astra Serif"/>
                <w:sz w:val="14"/>
                <w:szCs w:val="14"/>
              </w:rPr>
              <w:t>максимальная</w:t>
            </w:r>
            <w:r w:rsidR="00587BF1">
              <w:rPr>
                <w:rFonts w:ascii="PT Astra Serif" w:hAnsi="PT Astra Serif"/>
                <w:sz w:val="14"/>
                <w:szCs w:val="14"/>
              </w:rPr>
              <w:t>)</w:t>
            </w:r>
            <w:r w:rsidRPr="002075DF">
              <w:rPr>
                <w:rFonts w:ascii="PT Astra Serif" w:hAnsi="PT Astra Serif"/>
                <w:sz w:val="14"/>
                <w:szCs w:val="14"/>
              </w:rPr>
              <w:t xml:space="preserve"> цена контракта —  </w:t>
            </w:r>
            <w:r>
              <w:rPr>
                <w:rFonts w:ascii="PT Astra Serif" w:hAnsi="PT Astra Serif"/>
                <w:b/>
                <w:sz w:val="14"/>
                <w:szCs w:val="14"/>
              </w:rPr>
              <w:t>75 000 (семьдесят пять тысяч) рублей 00 копеек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2777" w:rsidRPr="002075DF" w:rsidRDefault="00D42777" w:rsidP="001127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</w:p>
        </w:tc>
      </w:tr>
      <w:tr w:rsidR="00D42777" w:rsidRPr="002075DF" w:rsidTr="00587BF1">
        <w:trPr>
          <w:trHeight w:val="307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D42777" w:rsidRPr="002075DF" w:rsidRDefault="00D42777" w:rsidP="0011279C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0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Предложенная цена контракта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73 500,00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D42777" w:rsidRPr="002075DF" w:rsidRDefault="00D42777" w:rsidP="001127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73 875,00</w:t>
            </w:r>
          </w:p>
        </w:tc>
      </w:tr>
      <w:tr w:rsidR="00D42777" w:rsidRPr="002075DF" w:rsidTr="00587BF1">
        <w:trPr>
          <w:trHeight w:val="307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ind w:left="105" w:right="120"/>
              <w:rPr>
                <w:rFonts w:ascii="PT Astra Serif" w:hAnsi="PT Astra Serif"/>
                <w:sz w:val="14"/>
                <w:szCs w:val="14"/>
              </w:rPr>
            </w:pPr>
            <w:r w:rsidRPr="002075DF">
              <w:rPr>
                <w:rFonts w:ascii="PT Astra Serif" w:hAnsi="PT Astra Serif"/>
                <w:sz w:val="14"/>
                <w:szCs w:val="14"/>
              </w:rPr>
              <w:t>1</w:t>
            </w:r>
            <w:r>
              <w:rPr>
                <w:rFonts w:ascii="PT Astra Serif" w:hAnsi="PT Astra Serif"/>
                <w:sz w:val="14"/>
                <w:szCs w:val="14"/>
              </w:rPr>
              <w:t>1</w:t>
            </w:r>
            <w:r w:rsidRPr="002075DF">
              <w:rPr>
                <w:rFonts w:ascii="PT Astra Serif" w:hAnsi="PT Astra Serif"/>
                <w:sz w:val="14"/>
                <w:szCs w:val="14"/>
              </w:rPr>
              <w:t>. Номер по ранжированию после завершения аукциона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2777" w:rsidRPr="002075DF" w:rsidRDefault="00D42777" w:rsidP="001127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42777" w:rsidRPr="002075DF" w:rsidRDefault="00D42777" w:rsidP="001127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>
              <w:rPr>
                <w:rFonts w:ascii="PT Astra Serif" w:hAnsi="PT Astra Serif"/>
                <w:b/>
                <w:sz w:val="14"/>
                <w:szCs w:val="14"/>
              </w:rPr>
              <w:t>2</w:t>
            </w:r>
          </w:p>
        </w:tc>
      </w:tr>
    </w:tbl>
    <w:p w:rsidR="001C738F" w:rsidRDefault="001C738F" w:rsidP="005B7B25">
      <w:pPr>
        <w:ind w:right="342" w:hanging="426"/>
        <w:jc w:val="right"/>
        <w:rPr>
          <w:rFonts w:ascii="PT Serif" w:hAnsi="PT Serif"/>
          <w:sz w:val="24"/>
        </w:rPr>
      </w:pPr>
    </w:p>
    <w:sectPr w:rsidR="001C738F" w:rsidSect="00317E22">
      <w:pgSz w:w="16838" w:h="11906" w:orient="landscape"/>
      <w:pgMar w:top="567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A615F"/>
    <w:rsid w:val="001A4DC6"/>
    <w:rsid w:val="001C738F"/>
    <w:rsid w:val="002011AA"/>
    <w:rsid w:val="002C52E4"/>
    <w:rsid w:val="00317E22"/>
    <w:rsid w:val="00332F71"/>
    <w:rsid w:val="00347B9C"/>
    <w:rsid w:val="003C4857"/>
    <w:rsid w:val="003E0D28"/>
    <w:rsid w:val="00430B4D"/>
    <w:rsid w:val="004B134E"/>
    <w:rsid w:val="004B4E3A"/>
    <w:rsid w:val="00563DC1"/>
    <w:rsid w:val="00587BF1"/>
    <w:rsid w:val="005B7B25"/>
    <w:rsid w:val="00675470"/>
    <w:rsid w:val="00684D68"/>
    <w:rsid w:val="006917E9"/>
    <w:rsid w:val="006B21AE"/>
    <w:rsid w:val="006F7F0F"/>
    <w:rsid w:val="00766183"/>
    <w:rsid w:val="00823F29"/>
    <w:rsid w:val="00851A54"/>
    <w:rsid w:val="008D5FE6"/>
    <w:rsid w:val="008E45A1"/>
    <w:rsid w:val="00985C94"/>
    <w:rsid w:val="009872FC"/>
    <w:rsid w:val="009B729F"/>
    <w:rsid w:val="009C6EE6"/>
    <w:rsid w:val="009E0074"/>
    <w:rsid w:val="009E7475"/>
    <w:rsid w:val="00A91022"/>
    <w:rsid w:val="00B93918"/>
    <w:rsid w:val="00BB75D2"/>
    <w:rsid w:val="00C03B93"/>
    <w:rsid w:val="00C2053F"/>
    <w:rsid w:val="00D01D6F"/>
    <w:rsid w:val="00D42777"/>
    <w:rsid w:val="00D9551F"/>
    <w:rsid w:val="00DA5C12"/>
    <w:rsid w:val="00DC40D4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2019-08-13T04:28:00Z</cp:lastPrinted>
  <dcterms:created xsi:type="dcterms:W3CDTF">2019-07-09T06:56:00Z</dcterms:created>
  <dcterms:modified xsi:type="dcterms:W3CDTF">2019-08-13T09:21:00Z</dcterms:modified>
</cp:coreProperties>
</file>