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E5D" w:rsidRDefault="00FE5E5D" w:rsidP="00FE5E5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E5E5D" w:rsidRDefault="00FE5E5D" w:rsidP="00FE5E5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E5E5D" w:rsidRDefault="00FE5E5D" w:rsidP="00FE5E5D">
      <w:pPr>
        <w:jc w:val="center"/>
        <w:rPr>
          <w:b/>
          <w:bCs/>
          <w:sz w:val="24"/>
          <w:szCs w:val="24"/>
        </w:rPr>
      </w:pPr>
      <w:r>
        <w:rPr>
          <w:b/>
          <w:bCs/>
          <w:sz w:val="24"/>
          <w:szCs w:val="24"/>
        </w:rPr>
        <w:t>ПРОТОКОЛ</w:t>
      </w:r>
    </w:p>
    <w:p w:rsidR="00FE5E5D" w:rsidRDefault="00FE5E5D" w:rsidP="00FE5E5D">
      <w:pPr>
        <w:jc w:val="center"/>
        <w:rPr>
          <w:b/>
          <w:sz w:val="24"/>
          <w:szCs w:val="24"/>
        </w:rPr>
      </w:pPr>
      <w:r>
        <w:rPr>
          <w:b/>
          <w:sz w:val="24"/>
          <w:szCs w:val="24"/>
        </w:rPr>
        <w:t>рассмотрения заявок на участие в аукционе в электронной форме</w:t>
      </w:r>
    </w:p>
    <w:p w:rsidR="00FE5E5D" w:rsidRDefault="00FE5E5D" w:rsidP="00FE5E5D">
      <w:pPr>
        <w:jc w:val="both"/>
        <w:rPr>
          <w:sz w:val="24"/>
        </w:rPr>
      </w:pPr>
      <w:r>
        <w:rPr>
          <w:sz w:val="24"/>
        </w:rPr>
        <w:t>«19» июня 2018 г.                                                                                       № 0187300005818000219-1</w:t>
      </w:r>
    </w:p>
    <w:p w:rsidR="00FE5E5D" w:rsidRDefault="00FE5E5D" w:rsidP="00FE5E5D">
      <w:pPr>
        <w:tabs>
          <w:tab w:val="num" w:pos="142"/>
        </w:tabs>
        <w:autoSpaceDE w:val="0"/>
        <w:autoSpaceDN w:val="0"/>
        <w:adjustRightInd w:val="0"/>
        <w:jc w:val="both"/>
        <w:rPr>
          <w:sz w:val="24"/>
          <w:szCs w:val="24"/>
          <w:highlight w:val="yellow"/>
        </w:rPr>
      </w:pPr>
    </w:p>
    <w:p w:rsidR="00FE5E5D" w:rsidRPr="00A53AA6" w:rsidRDefault="00FE5E5D" w:rsidP="00FE5E5D">
      <w:pPr>
        <w:jc w:val="both"/>
        <w:rPr>
          <w:sz w:val="24"/>
          <w:szCs w:val="24"/>
        </w:rPr>
      </w:pPr>
      <w:r w:rsidRPr="00A53AA6">
        <w:rPr>
          <w:sz w:val="24"/>
          <w:szCs w:val="24"/>
        </w:rPr>
        <w:t xml:space="preserve">ПРИСУТСТВОВАЛИ: </w:t>
      </w:r>
    </w:p>
    <w:p w:rsidR="00FE5E5D" w:rsidRPr="00A53AA6" w:rsidRDefault="00FE5E5D" w:rsidP="00FE5E5D">
      <w:pPr>
        <w:jc w:val="both"/>
        <w:rPr>
          <w:sz w:val="24"/>
          <w:szCs w:val="24"/>
        </w:rPr>
      </w:pPr>
      <w:r w:rsidRPr="00A53AA6">
        <w:rPr>
          <w:sz w:val="24"/>
          <w:szCs w:val="24"/>
        </w:rPr>
        <w:t xml:space="preserve">Единая комиссия по осуществлению закупок для обеспечения муниципальных нужд города </w:t>
      </w:r>
      <w:proofErr w:type="spellStart"/>
      <w:r w:rsidRPr="00A53AA6">
        <w:rPr>
          <w:sz w:val="24"/>
          <w:szCs w:val="24"/>
        </w:rPr>
        <w:t>Югорска</w:t>
      </w:r>
      <w:proofErr w:type="spellEnd"/>
      <w:r w:rsidRPr="00A53AA6">
        <w:rPr>
          <w:sz w:val="24"/>
          <w:szCs w:val="24"/>
        </w:rPr>
        <w:t xml:space="preserve"> (далее - комиссия) в следующем  составе:</w:t>
      </w:r>
    </w:p>
    <w:p w:rsidR="00FE5E5D" w:rsidRPr="00A53AA6" w:rsidRDefault="00FE5E5D" w:rsidP="00FE5E5D">
      <w:pPr>
        <w:jc w:val="both"/>
        <w:rPr>
          <w:sz w:val="24"/>
          <w:szCs w:val="24"/>
        </w:rPr>
      </w:pPr>
      <w:r w:rsidRPr="00A53AA6">
        <w:rPr>
          <w:sz w:val="24"/>
          <w:szCs w:val="24"/>
        </w:rPr>
        <w:t xml:space="preserve">1. С.Д. </w:t>
      </w:r>
      <w:proofErr w:type="spellStart"/>
      <w:r w:rsidRPr="00A53AA6">
        <w:rPr>
          <w:sz w:val="24"/>
          <w:szCs w:val="24"/>
        </w:rPr>
        <w:t>Голин</w:t>
      </w:r>
      <w:proofErr w:type="spellEnd"/>
      <w:r w:rsidRPr="00A53AA6">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53AA6">
        <w:rPr>
          <w:sz w:val="24"/>
          <w:szCs w:val="24"/>
        </w:rPr>
        <w:t>Югорска</w:t>
      </w:r>
      <w:proofErr w:type="spellEnd"/>
      <w:r w:rsidRPr="00A53AA6">
        <w:rPr>
          <w:sz w:val="24"/>
          <w:szCs w:val="24"/>
        </w:rPr>
        <w:t>;</w:t>
      </w:r>
    </w:p>
    <w:p w:rsidR="00FE5E5D" w:rsidRPr="00A53AA6" w:rsidRDefault="00FE5E5D" w:rsidP="00FE5E5D">
      <w:pPr>
        <w:jc w:val="both"/>
        <w:rPr>
          <w:sz w:val="24"/>
          <w:szCs w:val="24"/>
        </w:rPr>
      </w:pPr>
      <w:r w:rsidRPr="00A53AA6">
        <w:rPr>
          <w:sz w:val="24"/>
          <w:szCs w:val="24"/>
        </w:rPr>
        <w:t xml:space="preserve">2. В.К. </w:t>
      </w:r>
      <w:proofErr w:type="spellStart"/>
      <w:r w:rsidRPr="00A53AA6">
        <w:rPr>
          <w:sz w:val="24"/>
          <w:szCs w:val="24"/>
        </w:rPr>
        <w:t>Бандурин</w:t>
      </w:r>
      <w:proofErr w:type="spellEnd"/>
      <w:r w:rsidRPr="00A53AA6">
        <w:rPr>
          <w:sz w:val="24"/>
          <w:szCs w:val="24"/>
        </w:rPr>
        <w:t xml:space="preserve">  - заместитель председателя комиссии, заместитель главы города - директор  департамента </w:t>
      </w:r>
      <w:proofErr w:type="spellStart"/>
      <w:r w:rsidRPr="00A53AA6">
        <w:rPr>
          <w:sz w:val="24"/>
          <w:szCs w:val="24"/>
        </w:rPr>
        <w:t>жилищно</w:t>
      </w:r>
      <w:proofErr w:type="spellEnd"/>
      <w:r w:rsidRPr="00A53AA6">
        <w:rPr>
          <w:sz w:val="24"/>
          <w:szCs w:val="24"/>
        </w:rPr>
        <w:t xml:space="preserve"> - коммунального и строительного комплекса администрации города </w:t>
      </w:r>
      <w:proofErr w:type="spellStart"/>
      <w:r w:rsidRPr="00A53AA6">
        <w:rPr>
          <w:sz w:val="24"/>
          <w:szCs w:val="24"/>
        </w:rPr>
        <w:t>Югорска</w:t>
      </w:r>
      <w:proofErr w:type="spellEnd"/>
      <w:r w:rsidRPr="00A53AA6">
        <w:rPr>
          <w:sz w:val="24"/>
          <w:szCs w:val="24"/>
        </w:rPr>
        <w:t>;</w:t>
      </w:r>
    </w:p>
    <w:p w:rsidR="00FE5E5D" w:rsidRPr="00A53AA6" w:rsidRDefault="00FE5E5D" w:rsidP="00FE5E5D">
      <w:pPr>
        <w:jc w:val="both"/>
        <w:rPr>
          <w:sz w:val="24"/>
          <w:szCs w:val="24"/>
        </w:rPr>
      </w:pPr>
      <w:r w:rsidRPr="00A53AA6">
        <w:rPr>
          <w:sz w:val="24"/>
          <w:szCs w:val="24"/>
        </w:rPr>
        <w:t>3. Н.А. Морозова – советник руководителя;</w:t>
      </w:r>
    </w:p>
    <w:p w:rsidR="00FE5E5D" w:rsidRPr="00A53AA6" w:rsidRDefault="00FE5E5D" w:rsidP="00FE5E5D">
      <w:pPr>
        <w:jc w:val="both"/>
        <w:rPr>
          <w:sz w:val="24"/>
          <w:szCs w:val="24"/>
        </w:rPr>
      </w:pPr>
      <w:r w:rsidRPr="00A53AA6">
        <w:rPr>
          <w:sz w:val="24"/>
          <w:szCs w:val="24"/>
        </w:rPr>
        <w:t xml:space="preserve">4. Т.И. </w:t>
      </w:r>
      <w:proofErr w:type="spellStart"/>
      <w:r w:rsidRPr="00A53AA6">
        <w:rPr>
          <w:sz w:val="24"/>
          <w:szCs w:val="24"/>
        </w:rPr>
        <w:t>Долгодворова</w:t>
      </w:r>
      <w:proofErr w:type="spellEnd"/>
      <w:r w:rsidRPr="00A53AA6">
        <w:rPr>
          <w:sz w:val="24"/>
          <w:szCs w:val="24"/>
        </w:rPr>
        <w:t xml:space="preserve"> - заместитель главы города </w:t>
      </w:r>
      <w:proofErr w:type="spellStart"/>
      <w:r w:rsidRPr="00A53AA6">
        <w:rPr>
          <w:sz w:val="24"/>
          <w:szCs w:val="24"/>
        </w:rPr>
        <w:t>Югорска</w:t>
      </w:r>
      <w:proofErr w:type="spellEnd"/>
      <w:r w:rsidRPr="00A53AA6">
        <w:rPr>
          <w:sz w:val="24"/>
          <w:szCs w:val="24"/>
        </w:rPr>
        <w:t>;</w:t>
      </w:r>
    </w:p>
    <w:p w:rsidR="00FE5E5D" w:rsidRPr="00A53AA6" w:rsidRDefault="00FE5E5D" w:rsidP="00FE5E5D">
      <w:pPr>
        <w:jc w:val="both"/>
        <w:rPr>
          <w:sz w:val="24"/>
          <w:szCs w:val="24"/>
        </w:rPr>
      </w:pPr>
      <w:r w:rsidRPr="00A53AA6">
        <w:rPr>
          <w:sz w:val="24"/>
          <w:szCs w:val="24"/>
        </w:rPr>
        <w:t xml:space="preserve">5. Ж.В. </w:t>
      </w:r>
      <w:proofErr w:type="spellStart"/>
      <w:r w:rsidRPr="00A53AA6">
        <w:rPr>
          <w:sz w:val="24"/>
          <w:szCs w:val="24"/>
        </w:rPr>
        <w:t>Резинкина</w:t>
      </w:r>
      <w:proofErr w:type="spellEnd"/>
      <w:r w:rsidRPr="00A53AA6">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53AA6">
        <w:rPr>
          <w:sz w:val="24"/>
          <w:szCs w:val="24"/>
        </w:rPr>
        <w:t>Югорска</w:t>
      </w:r>
      <w:proofErr w:type="spellEnd"/>
      <w:r w:rsidRPr="00A53AA6">
        <w:rPr>
          <w:sz w:val="24"/>
          <w:szCs w:val="24"/>
        </w:rPr>
        <w:t>;</w:t>
      </w:r>
    </w:p>
    <w:p w:rsidR="00FE5E5D" w:rsidRPr="00A53AA6" w:rsidRDefault="00FE5E5D" w:rsidP="00FE5E5D">
      <w:pPr>
        <w:jc w:val="both"/>
        <w:rPr>
          <w:sz w:val="24"/>
          <w:szCs w:val="24"/>
        </w:rPr>
      </w:pPr>
      <w:r w:rsidRPr="00A53AA6">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53AA6">
        <w:rPr>
          <w:sz w:val="24"/>
          <w:szCs w:val="24"/>
        </w:rPr>
        <w:t>Югорска</w:t>
      </w:r>
      <w:proofErr w:type="spellEnd"/>
      <w:r w:rsidRPr="00A53AA6">
        <w:rPr>
          <w:sz w:val="24"/>
          <w:szCs w:val="24"/>
        </w:rPr>
        <w:t>;</w:t>
      </w:r>
    </w:p>
    <w:p w:rsidR="00FE5E5D" w:rsidRPr="00A53AA6" w:rsidRDefault="00FE5E5D" w:rsidP="00FE5E5D">
      <w:pPr>
        <w:jc w:val="both"/>
        <w:rPr>
          <w:sz w:val="24"/>
          <w:szCs w:val="24"/>
        </w:rPr>
      </w:pPr>
      <w:r w:rsidRPr="00A53AA6">
        <w:rPr>
          <w:sz w:val="24"/>
          <w:szCs w:val="24"/>
        </w:rPr>
        <w:t xml:space="preserve">7. </w:t>
      </w:r>
      <w:proofErr w:type="spellStart"/>
      <w:r w:rsidRPr="00A53AA6">
        <w:rPr>
          <w:sz w:val="24"/>
          <w:szCs w:val="24"/>
        </w:rPr>
        <w:t>Н.Б.Захарова</w:t>
      </w:r>
      <w:proofErr w:type="spellEnd"/>
      <w:r w:rsidRPr="00A53AA6">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A53AA6">
        <w:rPr>
          <w:sz w:val="24"/>
          <w:szCs w:val="24"/>
        </w:rPr>
        <w:t>Югорска</w:t>
      </w:r>
      <w:proofErr w:type="spellEnd"/>
      <w:r w:rsidRPr="00A53AA6">
        <w:rPr>
          <w:sz w:val="24"/>
          <w:szCs w:val="24"/>
        </w:rPr>
        <w:t>.</w:t>
      </w:r>
    </w:p>
    <w:p w:rsidR="00FE5E5D" w:rsidRDefault="00FE5E5D" w:rsidP="00FE5E5D">
      <w:pPr>
        <w:jc w:val="both"/>
        <w:rPr>
          <w:sz w:val="24"/>
          <w:szCs w:val="24"/>
        </w:rPr>
      </w:pPr>
      <w:r w:rsidRPr="00A53AA6">
        <w:rPr>
          <w:sz w:val="24"/>
          <w:szCs w:val="24"/>
        </w:rPr>
        <w:t>Всего присутствовали 7 членов комиссии из 8.</w:t>
      </w:r>
    </w:p>
    <w:p w:rsidR="00FE5E5D" w:rsidRDefault="00FE5E5D" w:rsidP="00FE5E5D">
      <w:pPr>
        <w:jc w:val="both"/>
        <w:rPr>
          <w:sz w:val="24"/>
          <w:szCs w:val="24"/>
        </w:rPr>
      </w:pPr>
      <w:r>
        <w:rPr>
          <w:sz w:val="24"/>
          <w:szCs w:val="24"/>
        </w:rPr>
        <w:t>Представитель заказчика: Логинова Наталья Николаевна, ведущий специалист МКУ «Центр материально-технического и информационно-методического обеспечения».</w:t>
      </w:r>
    </w:p>
    <w:p w:rsidR="00FE5E5D" w:rsidRPr="00FE5E5D" w:rsidRDefault="00FE5E5D" w:rsidP="00FE5E5D">
      <w:pPr>
        <w:pStyle w:val="a5"/>
        <w:widowControl/>
        <w:numPr>
          <w:ilvl w:val="0"/>
          <w:numId w:val="1"/>
        </w:numPr>
        <w:autoSpaceDE w:val="0"/>
        <w:autoSpaceDN w:val="0"/>
        <w:adjustRightInd w:val="0"/>
        <w:ind w:left="0" w:firstLine="0"/>
        <w:jc w:val="both"/>
      </w:pPr>
      <w:r>
        <w:rPr>
          <w:sz w:val="24"/>
          <w:szCs w:val="24"/>
        </w:rPr>
        <w:t xml:space="preserve">Наименование аукциона: аукцион в электронной форме № 0187300005818000219 </w:t>
      </w:r>
      <w:r>
        <w:rPr>
          <w:sz w:val="24"/>
          <w:szCs w:val="24"/>
          <w:lang w:eastAsia="ru-RU"/>
        </w:rPr>
        <w:t xml:space="preserve">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короткофокусного </w:t>
      </w:r>
      <w:r w:rsidRPr="00FE5E5D">
        <w:rPr>
          <w:sz w:val="24"/>
          <w:szCs w:val="24"/>
          <w:lang w:eastAsia="ru-RU"/>
        </w:rPr>
        <w:t>проектора</w:t>
      </w:r>
      <w:r w:rsidRPr="00FE5E5D">
        <w:t>.</w:t>
      </w:r>
    </w:p>
    <w:p w:rsidR="00FE5E5D" w:rsidRDefault="00FE5E5D" w:rsidP="00FE5E5D">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0187300005818000219, дата публикации 09.06.2018. </w:t>
      </w:r>
    </w:p>
    <w:p w:rsidR="00FE5E5D" w:rsidRPr="00FE5E5D" w:rsidRDefault="00FE5E5D" w:rsidP="00FE5E5D">
      <w:pPr>
        <w:widowControl/>
        <w:rPr>
          <w:rFonts w:eastAsiaTheme="minorEastAsia"/>
          <w:sz w:val="22"/>
          <w:szCs w:val="22"/>
        </w:rPr>
      </w:pPr>
      <w:r w:rsidRPr="00FE5E5D">
        <w:rPr>
          <w:sz w:val="24"/>
        </w:rPr>
        <w:t>Идентификационный код закупки:</w:t>
      </w:r>
      <w:r>
        <w:t xml:space="preserve"> </w:t>
      </w:r>
      <w:r w:rsidRPr="00FE5E5D">
        <w:rPr>
          <w:rFonts w:ascii="Tahoma" w:hAnsi="Tahoma" w:cs="Tahoma"/>
          <w:sz w:val="21"/>
          <w:szCs w:val="21"/>
        </w:rPr>
        <w:t>183862201554386220100100720012620242.</w:t>
      </w:r>
    </w:p>
    <w:p w:rsidR="00FE5E5D" w:rsidRDefault="00FE5E5D" w:rsidP="00FE5E5D">
      <w:pPr>
        <w:jc w:val="both"/>
        <w:rPr>
          <w:sz w:val="24"/>
        </w:rPr>
      </w:pPr>
      <w:r>
        <w:rPr>
          <w:sz w:val="24"/>
        </w:rPr>
        <w:t>2. Заказчик:</w:t>
      </w:r>
      <w:r w:rsidR="00D34B4E">
        <w:rPr>
          <w:sz w:val="24"/>
        </w:rPr>
        <w:t xml:space="preserve"> </w:t>
      </w:r>
      <w:r w:rsidR="00D34B4E">
        <w:rPr>
          <w:sz w:val="24"/>
          <w:szCs w:val="24"/>
        </w:rPr>
        <w:t>Муниципальное казенное учреждение «Центр материально-технического и информационно-методического обеспечения»</w:t>
      </w:r>
      <w:r>
        <w:rPr>
          <w:sz w:val="24"/>
        </w:rPr>
        <w:t xml:space="preserve">. Почтовый адрес: 628260, г. </w:t>
      </w:r>
      <w:proofErr w:type="spellStart"/>
      <w:r>
        <w:rPr>
          <w:sz w:val="24"/>
        </w:rPr>
        <w:t>Югорск</w:t>
      </w:r>
      <w:proofErr w:type="spellEnd"/>
      <w:r>
        <w:rPr>
          <w:sz w:val="24"/>
        </w:rPr>
        <w:t xml:space="preserve">, </w:t>
      </w:r>
      <w:r>
        <w:rPr>
          <w:sz w:val="24"/>
          <w:szCs w:val="24"/>
        </w:rPr>
        <w:t>ул. Геологов, 9</w:t>
      </w:r>
      <w:r>
        <w:rPr>
          <w:sz w:val="24"/>
        </w:rPr>
        <w:t>, Ханты-Мансийский  автономный  округ-Югра, Тюменская область.</w:t>
      </w:r>
    </w:p>
    <w:p w:rsidR="00FE5E5D" w:rsidRDefault="00FE5E5D" w:rsidP="00FE5E5D">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19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257A28" w:rsidRDefault="00257A28" w:rsidP="00257A28">
      <w:pPr>
        <w:jc w:val="both"/>
        <w:rPr>
          <w:noProof/>
          <w:sz w:val="24"/>
        </w:rPr>
      </w:pPr>
      <w:r>
        <w:rPr>
          <w:noProof/>
          <w:sz w:val="24"/>
        </w:rPr>
        <w:t xml:space="preserve">4. Количество поступивших заявок на участие  в аукционе – 2. </w:t>
      </w:r>
    </w:p>
    <w:p w:rsidR="00257A28" w:rsidRDefault="00257A28" w:rsidP="00257A28">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257A28" w:rsidTr="00257A28">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57A28" w:rsidRDefault="00257A2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57A28" w:rsidRDefault="00257A2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57A28" w:rsidRDefault="00257A2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257A28" w:rsidTr="00257A28">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7A28" w:rsidRDefault="00257A28">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7A28" w:rsidRDefault="00257A28">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7A28" w:rsidRDefault="00257A28">
            <w:pPr>
              <w:spacing w:line="276" w:lineRule="auto"/>
              <w:jc w:val="both"/>
              <w:rPr>
                <w:rFonts w:cs="Calibri"/>
                <w:color w:val="FF0000"/>
                <w:kern w:val="2"/>
                <w:sz w:val="18"/>
                <w:szCs w:val="18"/>
                <w:lang w:eastAsia="ar-SA"/>
              </w:rPr>
            </w:pPr>
          </w:p>
        </w:tc>
      </w:tr>
      <w:tr w:rsidR="00257A28" w:rsidTr="00257A28">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7A28" w:rsidRDefault="00257A28">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57A28" w:rsidRDefault="00257A2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57A28" w:rsidRDefault="00257A28">
            <w:pPr>
              <w:widowControl/>
              <w:spacing w:line="276" w:lineRule="auto"/>
              <w:rPr>
                <w:rFonts w:asciiTheme="minorHAnsi" w:eastAsiaTheme="minorHAnsi" w:hAnsiTheme="minorHAnsi"/>
                <w:sz w:val="22"/>
                <w:szCs w:val="22"/>
                <w:lang w:eastAsia="en-US"/>
              </w:rPr>
            </w:pPr>
          </w:p>
        </w:tc>
      </w:tr>
    </w:tbl>
    <w:p w:rsidR="00257A28" w:rsidRPr="00257A28" w:rsidRDefault="00257A28" w:rsidP="00257A28">
      <w:pPr>
        <w:jc w:val="both"/>
        <w:rPr>
          <w:sz w:val="24"/>
        </w:rPr>
      </w:pPr>
      <w:r>
        <w:rPr>
          <w:sz w:val="24"/>
        </w:rPr>
        <w:t xml:space="preserve">6.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57A28" w:rsidRDefault="00257A28" w:rsidP="00257A28">
      <w:pPr>
        <w:jc w:val="center"/>
        <w:rPr>
          <w:noProof/>
          <w:sz w:val="24"/>
          <w:szCs w:val="24"/>
        </w:rPr>
      </w:pPr>
      <w:r>
        <w:rPr>
          <w:noProof/>
          <w:sz w:val="24"/>
          <w:szCs w:val="24"/>
        </w:rPr>
        <w:t>Сведения о решении</w:t>
      </w:r>
    </w:p>
    <w:p w:rsidR="00257A28" w:rsidRDefault="00257A28" w:rsidP="00257A28">
      <w:pPr>
        <w:jc w:val="center"/>
        <w:rPr>
          <w:noProof/>
          <w:sz w:val="24"/>
          <w:szCs w:val="24"/>
        </w:rPr>
      </w:pPr>
      <w:r>
        <w:rPr>
          <w:noProof/>
          <w:sz w:val="24"/>
          <w:szCs w:val="24"/>
        </w:rPr>
        <w:t xml:space="preserve">членов комиссии о допуске участника закупки  к участию в аукционе </w:t>
      </w:r>
    </w:p>
    <w:p w:rsidR="00257A28" w:rsidRDefault="00257A28" w:rsidP="00257A28">
      <w:pPr>
        <w:jc w:val="center"/>
        <w:rPr>
          <w:noProof/>
          <w:sz w:val="24"/>
          <w:szCs w:val="24"/>
        </w:rPr>
      </w:pPr>
      <w:r>
        <w:rPr>
          <w:noProof/>
          <w:sz w:val="24"/>
          <w:szCs w:val="24"/>
        </w:rPr>
        <w:t>или об отказе их  в допуске к участию в аукционе</w:t>
      </w:r>
    </w:p>
    <w:p w:rsidR="00257A28" w:rsidRDefault="00257A28" w:rsidP="00257A28">
      <w:pPr>
        <w:jc w:val="both"/>
        <w:rPr>
          <w:noProof/>
          <w:sz w:val="24"/>
          <w:szCs w:val="24"/>
        </w:rPr>
      </w:pPr>
    </w:p>
    <w:tbl>
      <w:tblPr>
        <w:tblW w:w="10627" w:type="dxa"/>
        <w:tblInd w:w="108" w:type="dxa"/>
        <w:tblLayout w:type="fixed"/>
        <w:tblLook w:val="01E0" w:firstRow="1" w:lastRow="1" w:firstColumn="1" w:lastColumn="1" w:noHBand="0" w:noVBand="0"/>
      </w:tblPr>
      <w:tblGrid>
        <w:gridCol w:w="5812"/>
        <w:gridCol w:w="2406"/>
        <w:gridCol w:w="2409"/>
      </w:tblGrid>
      <w:tr w:rsidR="00257A28" w:rsidTr="00257A28">
        <w:tc>
          <w:tcPr>
            <w:tcW w:w="5812"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after="60" w:line="276" w:lineRule="auto"/>
              <w:jc w:val="center"/>
              <w:rPr>
                <w:noProof/>
                <w:lang w:eastAsia="en-US"/>
              </w:rPr>
            </w:pPr>
            <w:r>
              <w:rPr>
                <w:noProof/>
                <w:lang w:eastAsia="en-US"/>
              </w:rPr>
              <w:t>Состав комиссии</w:t>
            </w:r>
          </w:p>
        </w:tc>
      </w:tr>
      <w:tr w:rsidR="00257A28" w:rsidTr="00257A28">
        <w:tc>
          <w:tcPr>
            <w:tcW w:w="5812"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line="276" w:lineRule="auto"/>
              <w:jc w:val="both"/>
              <w:rPr>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57A28" w:rsidRDefault="00257A28">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after="60" w:line="276" w:lineRule="auto"/>
              <w:jc w:val="center"/>
              <w:rPr>
                <w:noProof/>
                <w:sz w:val="24"/>
                <w:szCs w:val="24"/>
                <w:lang w:eastAsia="en-US"/>
              </w:rPr>
            </w:pPr>
            <w:r>
              <w:rPr>
                <w:noProof/>
                <w:sz w:val="24"/>
                <w:szCs w:val="24"/>
                <w:lang w:eastAsia="en-US"/>
              </w:rPr>
              <w:t>С.Д. Голин</w:t>
            </w:r>
          </w:p>
        </w:tc>
      </w:tr>
      <w:tr w:rsidR="00257A28" w:rsidTr="00257A28">
        <w:tc>
          <w:tcPr>
            <w:tcW w:w="5812" w:type="dxa"/>
            <w:tcBorders>
              <w:top w:val="single" w:sz="4" w:space="0" w:color="auto"/>
              <w:left w:val="single" w:sz="4" w:space="0" w:color="auto"/>
              <w:bottom w:val="single" w:sz="4" w:space="0" w:color="auto"/>
              <w:right w:val="single" w:sz="4" w:space="0" w:color="auto"/>
            </w:tcBorders>
            <w:hideMark/>
          </w:tcPr>
          <w:p w:rsidR="00257A28" w:rsidRDefault="00257A28">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57A28" w:rsidRDefault="00257A28">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after="60" w:line="276" w:lineRule="auto"/>
              <w:jc w:val="center"/>
              <w:rPr>
                <w:noProof/>
                <w:sz w:val="24"/>
                <w:szCs w:val="24"/>
                <w:lang w:eastAsia="en-US"/>
              </w:rPr>
            </w:pPr>
            <w:r>
              <w:rPr>
                <w:noProof/>
                <w:sz w:val="24"/>
                <w:szCs w:val="24"/>
                <w:lang w:eastAsia="en-US"/>
              </w:rPr>
              <w:t>В.К.Бандурин</w:t>
            </w:r>
          </w:p>
        </w:tc>
      </w:tr>
      <w:tr w:rsidR="00257A28" w:rsidTr="00257A28">
        <w:tc>
          <w:tcPr>
            <w:tcW w:w="5812" w:type="dxa"/>
            <w:tcBorders>
              <w:top w:val="single" w:sz="4" w:space="0" w:color="auto"/>
              <w:left w:val="single" w:sz="4" w:space="0" w:color="auto"/>
              <w:bottom w:val="single" w:sz="4" w:space="0" w:color="auto"/>
              <w:right w:val="single" w:sz="4" w:space="0" w:color="auto"/>
            </w:tcBorders>
            <w:hideMark/>
          </w:tcPr>
          <w:p w:rsidR="00257A28" w:rsidRDefault="00257A28">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57A28" w:rsidRDefault="00257A28">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after="60" w:line="276" w:lineRule="auto"/>
              <w:jc w:val="center"/>
              <w:rPr>
                <w:noProof/>
                <w:sz w:val="24"/>
                <w:szCs w:val="24"/>
                <w:lang w:eastAsia="en-US"/>
              </w:rPr>
            </w:pPr>
            <w:r>
              <w:rPr>
                <w:noProof/>
                <w:sz w:val="24"/>
                <w:szCs w:val="24"/>
                <w:lang w:eastAsia="en-US"/>
              </w:rPr>
              <w:t>Н.А. Морозова</w:t>
            </w:r>
          </w:p>
        </w:tc>
      </w:tr>
      <w:tr w:rsidR="00257A28" w:rsidTr="00257A28">
        <w:tc>
          <w:tcPr>
            <w:tcW w:w="5812" w:type="dxa"/>
            <w:tcBorders>
              <w:top w:val="single" w:sz="4" w:space="0" w:color="auto"/>
              <w:left w:val="single" w:sz="4" w:space="0" w:color="auto"/>
              <w:bottom w:val="single" w:sz="4" w:space="0" w:color="auto"/>
              <w:right w:val="single" w:sz="4" w:space="0" w:color="auto"/>
            </w:tcBorders>
            <w:hideMark/>
          </w:tcPr>
          <w:p w:rsidR="00257A28" w:rsidRDefault="00257A28">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57A28" w:rsidRDefault="00257A28">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257A28" w:rsidTr="00257A28">
        <w:tc>
          <w:tcPr>
            <w:tcW w:w="5812" w:type="dxa"/>
            <w:tcBorders>
              <w:top w:val="single" w:sz="4" w:space="0" w:color="auto"/>
              <w:left w:val="single" w:sz="4" w:space="0" w:color="auto"/>
              <w:bottom w:val="single" w:sz="4" w:space="0" w:color="auto"/>
              <w:right w:val="single" w:sz="4" w:space="0" w:color="auto"/>
            </w:tcBorders>
            <w:hideMark/>
          </w:tcPr>
          <w:p w:rsidR="00257A28" w:rsidRDefault="00257A28">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57A28" w:rsidRDefault="00257A28">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257A28" w:rsidTr="00257A28">
        <w:tc>
          <w:tcPr>
            <w:tcW w:w="5812" w:type="dxa"/>
            <w:tcBorders>
              <w:top w:val="single" w:sz="4" w:space="0" w:color="auto"/>
              <w:left w:val="single" w:sz="4" w:space="0" w:color="auto"/>
              <w:bottom w:val="single" w:sz="4" w:space="0" w:color="auto"/>
              <w:right w:val="single" w:sz="4" w:space="0" w:color="auto"/>
            </w:tcBorders>
            <w:hideMark/>
          </w:tcPr>
          <w:p w:rsidR="00257A28" w:rsidRDefault="00257A28">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57A28" w:rsidRDefault="00257A28">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line="276" w:lineRule="auto"/>
              <w:jc w:val="center"/>
              <w:rPr>
                <w:rFonts w:eastAsia="Calibri"/>
                <w:sz w:val="24"/>
                <w:szCs w:val="24"/>
                <w:lang w:eastAsia="en-US"/>
              </w:rPr>
            </w:pPr>
            <w:r>
              <w:rPr>
                <w:rFonts w:eastAsia="Calibri"/>
                <w:sz w:val="24"/>
                <w:szCs w:val="24"/>
                <w:lang w:eastAsia="en-US"/>
              </w:rPr>
              <w:t>А.Т. Абдуллаев</w:t>
            </w:r>
          </w:p>
        </w:tc>
      </w:tr>
      <w:tr w:rsidR="00257A28" w:rsidTr="00257A28">
        <w:tc>
          <w:tcPr>
            <w:tcW w:w="5812" w:type="dxa"/>
            <w:tcBorders>
              <w:top w:val="single" w:sz="4" w:space="0" w:color="auto"/>
              <w:left w:val="single" w:sz="4" w:space="0" w:color="auto"/>
              <w:bottom w:val="single" w:sz="4" w:space="0" w:color="auto"/>
              <w:right w:val="single" w:sz="4" w:space="0" w:color="auto"/>
            </w:tcBorders>
            <w:hideMark/>
          </w:tcPr>
          <w:p w:rsidR="00257A28" w:rsidRDefault="00257A28">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57A28" w:rsidRDefault="00257A28">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257A28" w:rsidRDefault="00257A28">
            <w:pPr>
              <w:spacing w:line="276" w:lineRule="auto"/>
              <w:jc w:val="center"/>
              <w:rPr>
                <w:rFonts w:eastAsia="Calibri"/>
                <w:sz w:val="24"/>
                <w:szCs w:val="24"/>
                <w:lang w:eastAsia="en-US"/>
              </w:rPr>
            </w:pPr>
            <w:r>
              <w:rPr>
                <w:rFonts w:eastAsia="Calibri"/>
                <w:sz w:val="24"/>
                <w:szCs w:val="24"/>
                <w:lang w:eastAsia="en-US"/>
              </w:rPr>
              <w:t>Н.Б. Захарова</w:t>
            </w:r>
          </w:p>
        </w:tc>
      </w:tr>
    </w:tbl>
    <w:p w:rsidR="00257A28" w:rsidRDefault="00257A28" w:rsidP="00257A28">
      <w:pPr>
        <w:ind w:left="-993"/>
        <w:jc w:val="both"/>
        <w:rPr>
          <w:b/>
          <w:sz w:val="24"/>
          <w:szCs w:val="24"/>
        </w:rPr>
      </w:pPr>
    </w:p>
    <w:p w:rsidR="00257A28" w:rsidRDefault="00257A28" w:rsidP="00257A28">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257A28" w:rsidRDefault="00257A28" w:rsidP="00257A28">
      <w:pPr>
        <w:jc w:val="both"/>
        <w:rPr>
          <w:b/>
          <w:sz w:val="24"/>
          <w:szCs w:val="24"/>
        </w:rPr>
      </w:pPr>
    </w:p>
    <w:p w:rsidR="00257A28" w:rsidRDefault="00257A28" w:rsidP="00257A28">
      <w:pPr>
        <w:jc w:val="both"/>
        <w:rPr>
          <w:b/>
          <w:sz w:val="24"/>
          <w:szCs w:val="24"/>
        </w:rPr>
      </w:pPr>
      <w:r>
        <w:rPr>
          <w:b/>
          <w:sz w:val="24"/>
          <w:szCs w:val="24"/>
        </w:rPr>
        <w:t xml:space="preserve">Члены  комиссии                                                                          </w:t>
      </w:r>
    </w:p>
    <w:p w:rsidR="00257A28" w:rsidRDefault="00257A28" w:rsidP="00257A28">
      <w:pPr>
        <w:ind w:left="-993"/>
        <w:jc w:val="right"/>
        <w:rPr>
          <w:sz w:val="24"/>
          <w:szCs w:val="24"/>
        </w:rPr>
      </w:pPr>
      <w:r>
        <w:rPr>
          <w:sz w:val="24"/>
          <w:szCs w:val="24"/>
        </w:rPr>
        <w:t xml:space="preserve">_______________________В.К. </w:t>
      </w:r>
      <w:proofErr w:type="spellStart"/>
      <w:r>
        <w:rPr>
          <w:sz w:val="24"/>
          <w:szCs w:val="24"/>
        </w:rPr>
        <w:t>Бандурин</w:t>
      </w:r>
      <w:proofErr w:type="spellEnd"/>
    </w:p>
    <w:p w:rsidR="00257A28" w:rsidRDefault="00257A28" w:rsidP="00257A28">
      <w:pPr>
        <w:ind w:left="-993"/>
        <w:jc w:val="right"/>
        <w:rPr>
          <w:sz w:val="24"/>
          <w:szCs w:val="24"/>
        </w:rPr>
      </w:pPr>
      <w:r>
        <w:rPr>
          <w:sz w:val="24"/>
          <w:szCs w:val="24"/>
        </w:rPr>
        <w:t xml:space="preserve">_______________________Н.А. Морозова </w:t>
      </w:r>
    </w:p>
    <w:p w:rsidR="00257A28" w:rsidRDefault="00257A28" w:rsidP="00257A28">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257A28" w:rsidRDefault="00257A28" w:rsidP="00257A28">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257A28" w:rsidRDefault="00257A28" w:rsidP="00257A28">
      <w:pPr>
        <w:ind w:left="-993"/>
        <w:jc w:val="right"/>
        <w:rPr>
          <w:sz w:val="24"/>
          <w:szCs w:val="24"/>
        </w:rPr>
      </w:pPr>
      <w:r>
        <w:rPr>
          <w:sz w:val="24"/>
          <w:szCs w:val="24"/>
        </w:rPr>
        <w:t>______________________ А.Т. Абдуллаев</w:t>
      </w:r>
    </w:p>
    <w:p w:rsidR="00257A28" w:rsidRDefault="00257A28" w:rsidP="00257A28">
      <w:pPr>
        <w:ind w:left="-993"/>
        <w:jc w:val="right"/>
        <w:rPr>
          <w:sz w:val="24"/>
          <w:szCs w:val="24"/>
        </w:rPr>
      </w:pPr>
      <w:r>
        <w:rPr>
          <w:sz w:val="24"/>
          <w:szCs w:val="24"/>
        </w:rPr>
        <w:t>_______________________ Н.Б. Захарова</w:t>
      </w:r>
    </w:p>
    <w:p w:rsidR="00FE5E5D" w:rsidRDefault="00FE5E5D" w:rsidP="00FE5E5D">
      <w:pPr>
        <w:jc w:val="both"/>
        <w:rPr>
          <w:b/>
          <w:sz w:val="24"/>
          <w:szCs w:val="24"/>
        </w:rPr>
      </w:pPr>
      <w:r>
        <w:rPr>
          <w:b/>
          <w:sz w:val="24"/>
          <w:szCs w:val="24"/>
        </w:rPr>
        <w:t xml:space="preserve">                                               </w:t>
      </w:r>
    </w:p>
    <w:p w:rsidR="00FE5E5D" w:rsidRDefault="00FE5E5D" w:rsidP="00FE5E5D">
      <w:pPr>
        <w:ind w:left="-993"/>
        <w:jc w:val="both"/>
        <w:rPr>
          <w:b/>
          <w:sz w:val="24"/>
          <w:szCs w:val="24"/>
        </w:rPr>
      </w:pPr>
    </w:p>
    <w:p w:rsidR="00FE5E5D" w:rsidRDefault="00FE5E5D" w:rsidP="00FE5E5D">
      <w:pPr>
        <w:ind w:left="-993"/>
        <w:jc w:val="both"/>
        <w:rPr>
          <w:sz w:val="24"/>
          <w:szCs w:val="24"/>
        </w:rPr>
      </w:pPr>
      <w:r>
        <w:rPr>
          <w:b/>
          <w:sz w:val="24"/>
          <w:szCs w:val="24"/>
        </w:rPr>
        <w:t xml:space="preserve">         </w:t>
      </w:r>
    </w:p>
    <w:p w:rsidR="00FE5E5D" w:rsidRDefault="00FE5E5D" w:rsidP="00FE5E5D">
      <w:pPr>
        <w:ind w:left="-993"/>
        <w:jc w:val="right"/>
        <w:rPr>
          <w:sz w:val="24"/>
          <w:szCs w:val="24"/>
        </w:rPr>
      </w:pPr>
      <w:r>
        <w:rPr>
          <w:sz w:val="24"/>
          <w:szCs w:val="24"/>
        </w:rPr>
        <w:t xml:space="preserve">                                                                                  </w:t>
      </w:r>
    </w:p>
    <w:p w:rsidR="00FE5E5D" w:rsidRDefault="00FE5E5D" w:rsidP="00FE5E5D">
      <w:r>
        <w:rPr>
          <w:color w:val="FF0000"/>
          <w:sz w:val="24"/>
          <w:szCs w:val="24"/>
        </w:rPr>
        <w:t xml:space="preserve">    </w:t>
      </w:r>
      <w:r>
        <w:rPr>
          <w:sz w:val="24"/>
          <w:szCs w:val="24"/>
        </w:rPr>
        <w:t xml:space="preserve">Представитель заказчика </w:t>
      </w:r>
      <w:r>
        <w:t xml:space="preserve">                                                                               ________________</w:t>
      </w:r>
      <w:r>
        <w:rPr>
          <w:sz w:val="24"/>
        </w:rPr>
        <w:t xml:space="preserve">Н.Н. </w:t>
      </w:r>
      <w:r w:rsidR="00E52DE7">
        <w:rPr>
          <w:sz w:val="24"/>
        </w:rPr>
        <w:t>Логинова</w:t>
      </w:r>
    </w:p>
    <w:p w:rsidR="00BA3733" w:rsidRDefault="00BA37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p w:rsidR="00244333" w:rsidRDefault="00244333" w:rsidP="00244333">
      <w:pPr>
        <w:ind w:right="-66"/>
        <w:jc w:val="right"/>
        <w:sectPr w:rsidR="00244333" w:rsidSect="00FE5E5D">
          <w:pgSz w:w="11906" w:h="16838"/>
          <w:pgMar w:top="284" w:right="850" w:bottom="1134" w:left="709" w:header="708" w:footer="708" w:gutter="0"/>
          <w:cols w:space="708"/>
          <w:docGrid w:linePitch="360"/>
        </w:sectPr>
      </w:pPr>
    </w:p>
    <w:p w:rsidR="00244333" w:rsidRDefault="00244333" w:rsidP="00244333">
      <w:pPr>
        <w:ind w:right="-66"/>
        <w:jc w:val="right"/>
      </w:pPr>
      <w:r>
        <w:lastRenderedPageBreak/>
        <w:t>Приложение</w:t>
      </w:r>
    </w:p>
    <w:p w:rsidR="00244333" w:rsidRDefault="00244333" w:rsidP="00244333">
      <w:pPr>
        <w:tabs>
          <w:tab w:val="left" w:pos="3930"/>
          <w:tab w:val="right" w:pos="9355"/>
        </w:tabs>
        <w:ind w:right="-66"/>
        <w:jc w:val="right"/>
      </w:pPr>
      <w:r>
        <w:t xml:space="preserve">                                                                                                                      к протоколу рассмотрения заявок</w:t>
      </w:r>
    </w:p>
    <w:p w:rsidR="00244333" w:rsidRDefault="00244333" w:rsidP="00244333">
      <w:pPr>
        <w:tabs>
          <w:tab w:val="left" w:pos="3930"/>
          <w:tab w:val="right" w:pos="9355"/>
        </w:tabs>
        <w:ind w:right="-66"/>
        <w:jc w:val="right"/>
      </w:pPr>
      <w:r>
        <w:t>на участие в аукционе в электронной форме</w:t>
      </w:r>
    </w:p>
    <w:p w:rsidR="00244333" w:rsidRDefault="00244333" w:rsidP="00244333">
      <w:pPr>
        <w:tabs>
          <w:tab w:val="left" w:pos="3930"/>
          <w:tab w:val="right" w:pos="9355"/>
        </w:tabs>
        <w:ind w:right="-66"/>
        <w:jc w:val="right"/>
      </w:pPr>
      <w:r>
        <w:t xml:space="preserve">от «19» июня 2018 г. № </w:t>
      </w:r>
      <w:hyperlink r:id="rId8" w:history="1">
        <w:r>
          <w:rPr>
            <w:rStyle w:val="a3"/>
            <w:rFonts w:ascii="Arial" w:hAnsi="Arial" w:cs="Arial"/>
            <w:b/>
            <w:bCs/>
            <w:color w:val="057B34"/>
            <w:sz w:val="17"/>
            <w:szCs w:val="17"/>
            <w:u w:val="none"/>
          </w:rPr>
          <w:t>0187300005818000219</w:t>
        </w:r>
      </w:hyperlink>
      <w:r>
        <w:rPr>
          <w:rFonts w:ascii="Arial" w:hAnsi="Arial" w:cs="Arial"/>
          <w:b/>
          <w:bCs/>
          <w:color w:val="057B34"/>
          <w:sz w:val="17"/>
          <w:szCs w:val="17"/>
        </w:rPr>
        <w:t>-1</w:t>
      </w:r>
    </w:p>
    <w:p w:rsidR="00244333" w:rsidRDefault="00244333" w:rsidP="00244333">
      <w:pPr>
        <w:tabs>
          <w:tab w:val="left" w:pos="3930"/>
          <w:tab w:val="right" w:pos="9355"/>
        </w:tabs>
        <w:ind w:right="-136"/>
        <w:jc w:val="right"/>
      </w:pPr>
    </w:p>
    <w:p w:rsidR="00244333" w:rsidRDefault="00244333" w:rsidP="00244333">
      <w:pPr>
        <w:autoSpaceDE w:val="0"/>
        <w:autoSpaceDN w:val="0"/>
        <w:adjustRightInd w:val="0"/>
        <w:ind w:left="643"/>
        <w:jc w:val="center"/>
      </w:pPr>
      <w:r>
        <w:t>Таблица рассмотрения заявок</w:t>
      </w:r>
    </w:p>
    <w:p w:rsidR="00244333" w:rsidRDefault="00244333" w:rsidP="00244333">
      <w:pPr>
        <w:autoSpaceDE w:val="0"/>
        <w:autoSpaceDN w:val="0"/>
        <w:adjustRightInd w:val="0"/>
        <w:ind w:left="643"/>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короткофокусного проектора.</w:t>
      </w:r>
    </w:p>
    <w:p w:rsidR="00244333" w:rsidRDefault="00244333" w:rsidP="00244333">
      <w:pPr>
        <w:autoSpaceDE w:val="0"/>
        <w:autoSpaceDN w:val="0"/>
        <w:adjustRightInd w:val="0"/>
        <w:ind w:left="643"/>
        <w:jc w:val="center"/>
      </w:pPr>
    </w:p>
    <w:p w:rsidR="00244333" w:rsidRDefault="00244333" w:rsidP="00244333">
      <w:pPr>
        <w:pStyle w:val="a7"/>
        <w:spacing w:after="0"/>
        <w:jc w:val="center"/>
        <w:rPr>
          <w:rFonts w:ascii="Times New Roman" w:hAnsi="Times New Roman"/>
          <w:sz w:val="20"/>
          <w:szCs w:val="20"/>
        </w:rPr>
      </w:pPr>
      <w:r>
        <w:rPr>
          <w:rFonts w:ascii="Times New Roman" w:hAnsi="Times New Roman"/>
        </w:rPr>
        <w:t>Заказчик: Центр материально-технического и информационно-методического обеспечения</w:t>
      </w: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567"/>
        <w:gridCol w:w="4537"/>
        <w:gridCol w:w="851"/>
        <w:gridCol w:w="850"/>
        <w:gridCol w:w="1134"/>
        <w:gridCol w:w="1134"/>
      </w:tblGrid>
      <w:tr w:rsidR="00244333" w:rsidTr="00A53AA6">
        <w:trPr>
          <w:trHeight w:val="688"/>
        </w:trPr>
        <w:tc>
          <w:tcPr>
            <w:tcW w:w="5672" w:type="dxa"/>
            <w:vMerge w:val="restart"/>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both"/>
              <w:rPr>
                <w:rFonts w:eastAsia="Calibri"/>
                <w:sz w:val="16"/>
                <w:szCs w:val="16"/>
              </w:rPr>
            </w:pPr>
            <w:r>
              <w:rPr>
                <w:sz w:val="16"/>
                <w:szCs w:val="16"/>
              </w:rPr>
              <w:t>Обязательные требования</w:t>
            </w:r>
          </w:p>
          <w:p w:rsidR="00244333" w:rsidRDefault="00244333">
            <w:pPr>
              <w:autoSpaceDE w:val="0"/>
              <w:autoSpaceDN w:val="0"/>
              <w:adjustRightInd w:val="0"/>
              <w:jc w:val="both"/>
              <w:rPr>
                <w:sz w:val="16"/>
                <w:szCs w:val="16"/>
              </w:rPr>
            </w:pPr>
            <w:r>
              <w:rPr>
                <w:sz w:val="16"/>
                <w:szCs w:val="16"/>
              </w:rPr>
              <w:t>Первая часть заявки на участие в электронном аукционе должна содержать следующие сведения:</w:t>
            </w:r>
          </w:p>
          <w:p w:rsidR="00244333" w:rsidRDefault="00244333">
            <w:pPr>
              <w:autoSpaceDE w:val="0"/>
              <w:autoSpaceDN w:val="0"/>
              <w:adjustRightInd w:val="0"/>
              <w:jc w:val="both"/>
              <w:rPr>
                <w:sz w:val="16"/>
                <w:szCs w:val="16"/>
              </w:rPr>
            </w:pPr>
            <w:proofErr w:type="gramStart"/>
            <w:r>
              <w:rPr>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44333" w:rsidRDefault="00244333">
            <w:pPr>
              <w:autoSpaceDE w:val="0"/>
              <w:autoSpaceDN w:val="0"/>
              <w:adjustRightInd w:val="0"/>
              <w:jc w:val="both"/>
              <w:rPr>
                <w:rFonts w:eastAsia="Calibri"/>
                <w:sz w:val="16"/>
                <w:szCs w:val="16"/>
                <w:lang w:eastAsia="en-US"/>
              </w:rPr>
            </w:pPr>
            <w:r>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 xml:space="preserve">№ </w:t>
            </w:r>
            <w:proofErr w:type="gramStart"/>
            <w:r>
              <w:rPr>
                <w:sz w:val="16"/>
                <w:szCs w:val="16"/>
              </w:rPr>
              <w:t>п</w:t>
            </w:r>
            <w:proofErr w:type="gramEnd"/>
            <w:r>
              <w:rPr>
                <w:sz w:val="16"/>
                <w:szCs w:val="16"/>
              </w:rPr>
              <w:t>/п</w:t>
            </w:r>
          </w:p>
        </w:tc>
        <w:tc>
          <w:tcPr>
            <w:tcW w:w="4537"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Наименование и характеристики товара</w:t>
            </w:r>
          </w:p>
        </w:tc>
        <w:tc>
          <w:tcPr>
            <w:tcW w:w="851"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Количество</w:t>
            </w:r>
          </w:p>
        </w:tc>
        <w:tc>
          <w:tcPr>
            <w:tcW w:w="1134"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Заявка №1</w:t>
            </w:r>
          </w:p>
        </w:tc>
        <w:tc>
          <w:tcPr>
            <w:tcW w:w="1134"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Заявка №2</w:t>
            </w:r>
          </w:p>
        </w:tc>
      </w:tr>
      <w:tr w:rsidR="00244333" w:rsidTr="00A53AA6">
        <w:tc>
          <w:tcPr>
            <w:tcW w:w="5672" w:type="dxa"/>
            <w:vMerge/>
            <w:tcBorders>
              <w:top w:val="single" w:sz="4" w:space="0" w:color="auto"/>
              <w:left w:val="single" w:sz="4" w:space="0" w:color="auto"/>
              <w:bottom w:val="single" w:sz="4" w:space="0" w:color="auto"/>
              <w:right w:val="single" w:sz="4" w:space="0" w:color="auto"/>
            </w:tcBorders>
            <w:vAlign w:val="center"/>
            <w:hideMark/>
          </w:tcPr>
          <w:p w:rsidR="00244333" w:rsidRDefault="00244333">
            <w:pP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44333" w:rsidRDefault="00244333">
            <w:pPr>
              <w:autoSpaceDE w:val="0"/>
              <w:autoSpaceDN w:val="0"/>
              <w:adjustRightInd w:val="0"/>
              <w:jc w:val="center"/>
              <w:rPr>
                <w:rFonts w:eastAsia="Calibri"/>
                <w:sz w:val="16"/>
                <w:szCs w:val="16"/>
                <w:lang w:eastAsia="en-US"/>
              </w:rPr>
            </w:pPr>
            <w:r>
              <w:rPr>
                <w:sz w:val="16"/>
                <w:szCs w:val="16"/>
              </w:rPr>
              <w:t>1</w:t>
            </w:r>
          </w:p>
        </w:tc>
        <w:tc>
          <w:tcPr>
            <w:tcW w:w="4537" w:type="dxa"/>
            <w:tcBorders>
              <w:top w:val="single" w:sz="4" w:space="0" w:color="auto"/>
              <w:left w:val="single" w:sz="4" w:space="0" w:color="auto"/>
              <w:bottom w:val="single" w:sz="4" w:space="0" w:color="auto"/>
              <w:right w:val="single" w:sz="4" w:space="0" w:color="auto"/>
            </w:tcBorders>
            <w:hideMark/>
          </w:tcPr>
          <w:p w:rsidR="00244333" w:rsidRDefault="00244333">
            <w:pPr>
              <w:jc w:val="both"/>
              <w:rPr>
                <w:rFonts w:eastAsia="Calibri"/>
                <w:sz w:val="16"/>
                <w:szCs w:val="16"/>
              </w:rPr>
            </w:pPr>
            <w:r>
              <w:rPr>
                <w:sz w:val="16"/>
                <w:szCs w:val="16"/>
              </w:rPr>
              <w:t>Короткофокусный проектор</w:t>
            </w:r>
          </w:p>
          <w:p w:rsidR="00244333" w:rsidRDefault="00244333">
            <w:pPr>
              <w:jc w:val="both"/>
              <w:rPr>
                <w:sz w:val="16"/>
                <w:szCs w:val="16"/>
              </w:rPr>
            </w:pPr>
            <w:r>
              <w:rPr>
                <w:sz w:val="16"/>
                <w:szCs w:val="16"/>
              </w:rPr>
              <w:t>Технология –3</w:t>
            </w:r>
            <w:r>
              <w:rPr>
                <w:sz w:val="16"/>
                <w:szCs w:val="16"/>
                <w:lang w:val="en-US"/>
              </w:rPr>
              <w:t>LCD</w:t>
            </w:r>
            <w:r>
              <w:rPr>
                <w:sz w:val="16"/>
                <w:szCs w:val="16"/>
              </w:rPr>
              <w:t xml:space="preserve"> TFT</w:t>
            </w:r>
          </w:p>
          <w:p w:rsidR="00244333" w:rsidRDefault="00244333">
            <w:pPr>
              <w:jc w:val="both"/>
              <w:rPr>
                <w:sz w:val="16"/>
                <w:szCs w:val="16"/>
              </w:rPr>
            </w:pPr>
            <w:r>
              <w:rPr>
                <w:sz w:val="16"/>
                <w:szCs w:val="16"/>
              </w:rPr>
              <w:t>Короткофокусный объектив (отношение проекции 0.55-0.74:1)</w:t>
            </w:r>
          </w:p>
          <w:p w:rsidR="00244333" w:rsidRDefault="00244333">
            <w:pPr>
              <w:jc w:val="both"/>
              <w:rPr>
                <w:sz w:val="16"/>
                <w:szCs w:val="16"/>
              </w:rPr>
            </w:pPr>
            <w:r>
              <w:rPr>
                <w:sz w:val="16"/>
                <w:szCs w:val="16"/>
              </w:rPr>
              <w:t>Разрешение  - XGA (не менее 1024 x 768 пикселей)</w:t>
            </w:r>
          </w:p>
          <w:p w:rsidR="00244333" w:rsidRDefault="00244333">
            <w:pPr>
              <w:jc w:val="both"/>
              <w:rPr>
                <w:sz w:val="16"/>
                <w:szCs w:val="16"/>
              </w:rPr>
            </w:pPr>
            <w:r>
              <w:rPr>
                <w:sz w:val="16"/>
                <w:szCs w:val="16"/>
              </w:rPr>
              <w:t>Максимальная частота вертикальной развертки –85 Гц</w:t>
            </w:r>
          </w:p>
          <w:p w:rsidR="00244333" w:rsidRDefault="00244333">
            <w:pPr>
              <w:jc w:val="both"/>
              <w:rPr>
                <w:sz w:val="16"/>
                <w:szCs w:val="16"/>
              </w:rPr>
            </w:pPr>
            <w:r>
              <w:rPr>
                <w:sz w:val="16"/>
                <w:szCs w:val="16"/>
              </w:rPr>
              <w:t>Коррекция трапецеидальных искажений - вертикальная/горизонтальная</w:t>
            </w:r>
          </w:p>
          <w:p w:rsidR="00244333" w:rsidRDefault="00244333">
            <w:pPr>
              <w:jc w:val="both"/>
              <w:rPr>
                <w:sz w:val="16"/>
                <w:szCs w:val="16"/>
              </w:rPr>
            </w:pPr>
            <w:r>
              <w:rPr>
                <w:sz w:val="16"/>
                <w:szCs w:val="16"/>
              </w:rPr>
              <w:t>Минимальное проекционное расстояние - 0,5 м.</w:t>
            </w:r>
          </w:p>
          <w:p w:rsidR="00244333" w:rsidRDefault="00244333">
            <w:pPr>
              <w:jc w:val="both"/>
              <w:rPr>
                <w:sz w:val="16"/>
                <w:szCs w:val="16"/>
              </w:rPr>
            </w:pPr>
            <w:r>
              <w:rPr>
                <w:sz w:val="16"/>
                <w:szCs w:val="16"/>
              </w:rPr>
              <w:t>Максимальное проекционное расстояние – 1,5 м</w:t>
            </w:r>
          </w:p>
          <w:p w:rsidR="00244333" w:rsidRDefault="00244333">
            <w:pPr>
              <w:jc w:val="both"/>
              <w:rPr>
                <w:sz w:val="16"/>
                <w:szCs w:val="16"/>
              </w:rPr>
            </w:pPr>
            <w:r>
              <w:rPr>
                <w:sz w:val="16"/>
                <w:szCs w:val="16"/>
              </w:rPr>
              <w:t>Формат изображения  - 4</w:t>
            </w:r>
            <w:proofErr w:type="gramStart"/>
            <w:r>
              <w:rPr>
                <w:sz w:val="16"/>
                <w:szCs w:val="16"/>
              </w:rPr>
              <w:t xml:space="preserve"> :</w:t>
            </w:r>
            <w:proofErr w:type="gramEnd"/>
            <w:r>
              <w:rPr>
                <w:sz w:val="16"/>
                <w:szCs w:val="16"/>
              </w:rPr>
              <w:t xml:space="preserve"> 3</w:t>
            </w:r>
          </w:p>
          <w:p w:rsidR="00244333" w:rsidRDefault="00244333">
            <w:pPr>
              <w:jc w:val="both"/>
              <w:rPr>
                <w:sz w:val="16"/>
                <w:szCs w:val="16"/>
              </w:rPr>
            </w:pPr>
            <w:r>
              <w:rPr>
                <w:sz w:val="16"/>
                <w:szCs w:val="16"/>
              </w:rPr>
              <w:t xml:space="preserve">Световой поток  - не менее 2700 </w:t>
            </w:r>
            <w:r>
              <w:rPr>
                <w:sz w:val="16"/>
                <w:szCs w:val="16"/>
                <w:lang w:val="en-US"/>
              </w:rPr>
              <w:t>ANSI</w:t>
            </w:r>
            <w:r>
              <w:rPr>
                <w:sz w:val="16"/>
                <w:szCs w:val="16"/>
              </w:rPr>
              <w:t xml:space="preserve"> </w:t>
            </w:r>
            <w:proofErr w:type="spellStart"/>
            <w:r>
              <w:rPr>
                <w:sz w:val="16"/>
                <w:szCs w:val="16"/>
              </w:rPr>
              <w:t>Lm</w:t>
            </w:r>
            <w:proofErr w:type="spellEnd"/>
          </w:p>
          <w:p w:rsidR="00244333" w:rsidRDefault="00244333">
            <w:pPr>
              <w:jc w:val="both"/>
              <w:rPr>
                <w:sz w:val="16"/>
                <w:szCs w:val="16"/>
              </w:rPr>
            </w:pPr>
            <w:r>
              <w:rPr>
                <w:sz w:val="16"/>
                <w:szCs w:val="16"/>
              </w:rPr>
              <w:t>Контраст   - не менее 16000</w:t>
            </w:r>
            <w:proofErr w:type="gramStart"/>
            <w:r>
              <w:rPr>
                <w:sz w:val="16"/>
                <w:szCs w:val="16"/>
              </w:rPr>
              <w:t xml:space="preserve"> :</w:t>
            </w:r>
            <w:proofErr w:type="gramEnd"/>
            <w:r>
              <w:rPr>
                <w:sz w:val="16"/>
                <w:szCs w:val="16"/>
              </w:rPr>
              <w:t xml:space="preserve"> 1</w:t>
            </w:r>
          </w:p>
          <w:p w:rsidR="00244333" w:rsidRDefault="00244333">
            <w:pPr>
              <w:jc w:val="both"/>
              <w:rPr>
                <w:sz w:val="16"/>
                <w:szCs w:val="16"/>
              </w:rPr>
            </w:pPr>
            <w:r>
              <w:rPr>
                <w:sz w:val="16"/>
                <w:szCs w:val="16"/>
              </w:rPr>
              <w:t>Наличие встроенного динамика (мощность не более 20 Вт).</w:t>
            </w:r>
          </w:p>
          <w:p w:rsidR="00244333" w:rsidRDefault="00244333">
            <w:pPr>
              <w:jc w:val="both"/>
              <w:rPr>
                <w:sz w:val="16"/>
                <w:szCs w:val="16"/>
              </w:rPr>
            </w:pPr>
            <w:r>
              <w:rPr>
                <w:sz w:val="16"/>
                <w:szCs w:val="16"/>
              </w:rPr>
              <w:t xml:space="preserve">Наличие </w:t>
            </w:r>
            <w:proofErr w:type="spellStart"/>
            <w:r>
              <w:rPr>
                <w:sz w:val="16"/>
                <w:szCs w:val="16"/>
              </w:rPr>
              <w:t>Ethernet</w:t>
            </w:r>
            <w:proofErr w:type="spellEnd"/>
            <w:r>
              <w:rPr>
                <w:sz w:val="16"/>
                <w:szCs w:val="16"/>
              </w:rPr>
              <w:t>, входа USB, входа  HDMI, выхода VGA</w:t>
            </w:r>
          </w:p>
          <w:p w:rsidR="00244333" w:rsidRDefault="00244333">
            <w:pPr>
              <w:jc w:val="both"/>
              <w:rPr>
                <w:sz w:val="16"/>
                <w:szCs w:val="16"/>
              </w:rPr>
            </w:pPr>
            <w:r>
              <w:rPr>
                <w:sz w:val="16"/>
                <w:szCs w:val="16"/>
              </w:rPr>
              <w:t>Мощность лампы не менее  200 Вт.</w:t>
            </w:r>
          </w:p>
          <w:p w:rsidR="00244333" w:rsidRDefault="00244333">
            <w:pPr>
              <w:jc w:val="both"/>
              <w:rPr>
                <w:sz w:val="16"/>
                <w:szCs w:val="16"/>
              </w:rPr>
            </w:pPr>
            <w:r>
              <w:rPr>
                <w:sz w:val="16"/>
                <w:szCs w:val="16"/>
              </w:rPr>
              <w:t>Срок службы лампы не менее 5000 ч.</w:t>
            </w:r>
          </w:p>
          <w:p w:rsidR="00244333" w:rsidRDefault="00244333">
            <w:pPr>
              <w:jc w:val="both"/>
              <w:rPr>
                <w:sz w:val="16"/>
                <w:szCs w:val="16"/>
              </w:rPr>
            </w:pPr>
            <w:r>
              <w:rPr>
                <w:sz w:val="16"/>
                <w:szCs w:val="16"/>
              </w:rPr>
              <w:t>Управляющие входы - USB, RG45</w:t>
            </w:r>
          </w:p>
          <w:p w:rsidR="00244333" w:rsidRDefault="00244333">
            <w:pPr>
              <w:jc w:val="both"/>
              <w:rPr>
                <w:sz w:val="16"/>
                <w:szCs w:val="16"/>
              </w:rPr>
            </w:pPr>
            <w:r>
              <w:rPr>
                <w:sz w:val="16"/>
                <w:szCs w:val="16"/>
              </w:rPr>
              <w:t>Масштабирование – Ручное</w:t>
            </w:r>
          </w:p>
          <w:p w:rsidR="00244333" w:rsidRDefault="00244333">
            <w:pPr>
              <w:jc w:val="both"/>
              <w:rPr>
                <w:sz w:val="16"/>
                <w:szCs w:val="16"/>
              </w:rPr>
            </w:pPr>
            <w:r>
              <w:rPr>
                <w:sz w:val="16"/>
                <w:szCs w:val="16"/>
              </w:rPr>
              <w:t>Уровень шума – не более 30 дБ</w:t>
            </w:r>
          </w:p>
          <w:p w:rsidR="00244333" w:rsidRDefault="00244333">
            <w:pPr>
              <w:jc w:val="both"/>
              <w:rPr>
                <w:rFonts w:eastAsia="Calibri"/>
                <w:sz w:val="16"/>
                <w:szCs w:val="16"/>
                <w:lang w:eastAsia="en-US"/>
              </w:rPr>
            </w:pPr>
            <w:r>
              <w:rPr>
                <w:sz w:val="16"/>
                <w:szCs w:val="16"/>
              </w:rPr>
              <w:t>Габариты: не менее 316x344x132.5 мм</w:t>
            </w:r>
          </w:p>
        </w:tc>
        <w:tc>
          <w:tcPr>
            <w:tcW w:w="851" w:type="dxa"/>
            <w:tcBorders>
              <w:top w:val="single" w:sz="4" w:space="0" w:color="auto"/>
              <w:left w:val="single" w:sz="4" w:space="0" w:color="auto"/>
              <w:bottom w:val="single" w:sz="4" w:space="0" w:color="auto"/>
              <w:right w:val="single" w:sz="4" w:space="0" w:color="auto"/>
            </w:tcBorders>
            <w:hideMark/>
          </w:tcPr>
          <w:p w:rsidR="00244333" w:rsidRDefault="00244333">
            <w:pPr>
              <w:spacing w:after="200" w:line="276" w:lineRule="auto"/>
              <w:ind w:left="-108" w:right="-108"/>
              <w:jc w:val="center"/>
              <w:rPr>
                <w:rFonts w:eastAsia="Calibri"/>
                <w:sz w:val="16"/>
                <w:szCs w:val="16"/>
                <w:lang w:eastAsia="en-US"/>
              </w:rPr>
            </w:pPr>
            <w:proofErr w:type="spellStart"/>
            <w:proofErr w:type="gramStart"/>
            <w:r>
              <w:rPr>
                <w:sz w:val="16"/>
                <w:szCs w:val="16"/>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244333" w:rsidRDefault="00244333">
            <w:pPr>
              <w:spacing w:after="200" w:line="276" w:lineRule="auto"/>
              <w:ind w:left="-108" w:right="-108"/>
              <w:jc w:val="center"/>
              <w:rPr>
                <w:rFonts w:eastAsia="Calibri"/>
                <w:sz w:val="16"/>
                <w:szCs w:val="16"/>
                <w:lang w:eastAsia="en-US"/>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244333" w:rsidRDefault="00244333">
            <w:pPr>
              <w:spacing w:after="200" w:line="276" w:lineRule="auto"/>
              <w:ind w:left="-108" w:right="-108"/>
              <w:jc w:val="center"/>
              <w:rPr>
                <w:rFonts w:ascii="Calibri" w:eastAsia="Calibri" w:hAnsi="Calibri"/>
                <w:sz w:val="16"/>
                <w:szCs w:val="16"/>
                <w:lang w:eastAsia="en-US"/>
              </w:rPr>
            </w:pPr>
            <w:r>
              <w:rPr>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244333" w:rsidRDefault="00244333">
            <w:pPr>
              <w:spacing w:after="200" w:line="276" w:lineRule="auto"/>
              <w:ind w:left="-108" w:right="-108"/>
              <w:jc w:val="center"/>
              <w:rPr>
                <w:rFonts w:ascii="Calibri" w:eastAsia="Calibri" w:hAnsi="Calibri"/>
                <w:sz w:val="16"/>
                <w:szCs w:val="16"/>
                <w:lang w:eastAsia="en-US"/>
              </w:rPr>
            </w:pPr>
            <w:r>
              <w:rPr>
                <w:sz w:val="16"/>
                <w:szCs w:val="16"/>
              </w:rPr>
              <w:t>Соответствует</w:t>
            </w:r>
          </w:p>
        </w:tc>
      </w:tr>
    </w:tbl>
    <w:p w:rsidR="00244333" w:rsidRDefault="00244333">
      <w:pPr>
        <w:sectPr w:rsidR="00244333" w:rsidSect="00244333">
          <w:pgSz w:w="16838" w:h="11906" w:orient="landscape"/>
          <w:pgMar w:top="709" w:right="284" w:bottom="851" w:left="1134" w:header="709" w:footer="709" w:gutter="0"/>
          <w:cols w:space="708"/>
          <w:docGrid w:linePitch="360"/>
        </w:sectPr>
      </w:pPr>
      <w:bookmarkStart w:id="0" w:name="_GoBack"/>
      <w:bookmarkEnd w:id="0"/>
    </w:p>
    <w:p w:rsidR="00244333" w:rsidRDefault="00244333"/>
    <w:p w:rsidR="00244333" w:rsidRDefault="00244333"/>
    <w:sectPr w:rsidR="00244333" w:rsidSect="00FE5E5D">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6B"/>
    <w:rsid w:val="00091B6B"/>
    <w:rsid w:val="00244333"/>
    <w:rsid w:val="00257A28"/>
    <w:rsid w:val="005F40D7"/>
    <w:rsid w:val="00823F29"/>
    <w:rsid w:val="00A53AA6"/>
    <w:rsid w:val="00BA3733"/>
    <w:rsid w:val="00BB75D2"/>
    <w:rsid w:val="00D34B4E"/>
    <w:rsid w:val="00E52DE7"/>
    <w:rsid w:val="00F01658"/>
    <w:rsid w:val="00FE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E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E5E5D"/>
    <w:rPr>
      <w:rFonts w:ascii="Times New Roman" w:hAnsi="Times New Roman" w:cs="Times New Roman" w:hint="default"/>
      <w:color w:val="0000FF"/>
      <w:u w:val="single"/>
    </w:rPr>
  </w:style>
  <w:style w:type="character" w:customStyle="1" w:styleId="a4">
    <w:name w:val="Абзац списка Знак"/>
    <w:link w:val="a5"/>
    <w:uiPriority w:val="99"/>
    <w:locked/>
    <w:rsid w:val="00FE5E5D"/>
    <w:rPr>
      <w:rFonts w:ascii="Times New Roman" w:eastAsia="Times New Roman" w:hAnsi="Times New Roman" w:cs="Times New Roman"/>
    </w:rPr>
  </w:style>
  <w:style w:type="paragraph" w:styleId="a5">
    <w:name w:val="List Paragraph"/>
    <w:basedOn w:val="a"/>
    <w:link w:val="a4"/>
    <w:uiPriority w:val="99"/>
    <w:qFormat/>
    <w:rsid w:val="00FE5E5D"/>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57A2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57A2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57A28"/>
    <w:rPr>
      <w:rFonts w:ascii="Times New Roman" w:eastAsia="Times New Roman" w:hAnsi="Times New Roman" w:cs="Times New Roman"/>
      <w:sz w:val="20"/>
      <w:szCs w:val="20"/>
      <w:lang w:eastAsia="ru-RU"/>
    </w:rPr>
  </w:style>
  <w:style w:type="table" w:styleId="a8">
    <w:name w:val="Table Grid"/>
    <w:basedOn w:val="a1"/>
    <w:uiPriority w:val="59"/>
    <w:rsid w:val="0024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4333"/>
    <w:rPr>
      <w:rFonts w:ascii="Tahoma" w:hAnsi="Tahoma" w:cs="Tahoma"/>
      <w:sz w:val="16"/>
      <w:szCs w:val="16"/>
    </w:rPr>
  </w:style>
  <w:style w:type="character" w:customStyle="1" w:styleId="aa">
    <w:name w:val="Текст выноски Знак"/>
    <w:basedOn w:val="a0"/>
    <w:link w:val="a9"/>
    <w:uiPriority w:val="99"/>
    <w:semiHidden/>
    <w:rsid w:val="002443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E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E5E5D"/>
    <w:rPr>
      <w:rFonts w:ascii="Times New Roman" w:hAnsi="Times New Roman" w:cs="Times New Roman" w:hint="default"/>
      <w:color w:val="0000FF"/>
      <w:u w:val="single"/>
    </w:rPr>
  </w:style>
  <w:style w:type="character" w:customStyle="1" w:styleId="a4">
    <w:name w:val="Абзац списка Знак"/>
    <w:link w:val="a5"/>
    <w:uiPriority w:val="99"/>
    <w:locked/>
    <w:rsid w:val="00FE5E5D"/>
    <w:rPr>
      <w:rFonts w:ascii="Times New Roman" w:eastAsia="Times New Roman" w:hAnsi="Times New Roman" w:cs="Times New Roman"/>
    </w:rPr>
  </w:style>
  <w:style w:type="paragraph" w:styleId="a5">
    <w:name w:val="List Paragraph"/>
    <w:basedOn w:val="a"/>
    <w:link w:val="a4"/>
    <w:uiPriority w:val="99"/>
    <w:qFormat/>
    <w:rsid w:val="00FE5E5D"/>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57A2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57A2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57A28"/>
    <w:rPr>
      <w:rFonts w:ascii="Times New Roman" w:eastAsia="Times New Roman" w:hAnsi="Times New Roman" w:cs="Times New Roman"/>
      <w:sz w:val="20"/>
      <w:szCs w:val="20"/>
      <w:lang w:eastAsia="ru-RU"/>
    </w:rPr>
  </w:style>
  <w:style w:type="table" w:styleId="a8">
    <w:name w:val="Table Grid"/>
    <w:basedOn w:val="a1"/>
    <w:uiPriority w:val="59"/>
    <w:rsid w:val="0024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4333"/>
    <w:rPr>
      <w:rFonts w:ascii="Tahoma" w:hAnsi="Tahoma" w:cs="Tahoma"/>
      <w:sz w:val="16"/>
      <w:szCs w:val="16"/>
    </w:rPr>
  </w:style>
  <w:style w:type="character" w:customStyle="1" w:styleId="aa">
    <w:name w:val="Текст выноски Знак"/>
    <w:basedOn w:val="a0"/>
    <w:link w:val="a9"/>
    <w:uiPriority w:val="99"/>
    <w:semiHidden/>
    <w:rsid w:val="002443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1164">
      <w:bodyDiv w:val="1"/>
      <w:marLeft w:val="0"/>
      <w:marRight w:val="0"/>
      <w:marTop w:val="0"/>
      <w:marBottom w:val="0"/>
      <w:divBdr>
        <w:top w:val="none" w:sz="0" w:space="0" w:color="auto"/>
        <w:left w:val="none" w:sz="0" w:space="0" w:color="auto"/>
        <w:bottom w:val="none" w:sz="0" w:space="0" w:color="auto"/>
        <w:right w:val="none" w:sz="0" w:space="0" w:color="auto"/>
      </w:divBdr>
    </w:div>
    <w:div w:id="706836063">
      <w:bodyDiv w:val="1"/>
      <w:marLeft w:val="0"/>
      <w:marRight w:val="0"/>
      <w:marTop w:val="0"/>
      <w:marBottom w:val="0"/>
      <w:divBdr>
        <w:top w:val="none" w:sz="0" w:space="0" w:color="auto"/>
        <w:left w:val="none" w:sz="0" w:space="0" w:color="auto"/>
        <w:bottom w:val="none" w:sz="0" w:space="0" w:color="auto"/>
        <w:right w:val="none" w:sz="0" w:space="0" w:color="auto"/>
      </w:divBdr>
    </w:div>
    <w:div w:id="1361853180">
      <w:bodyDiv w:val="1"/>
      <w:marLeft w:val="0"/>
      <w:marRight w:val="0"/>
      <w:marTop w:val="0"/>
      <w:marBottom w:val="0"/>
      <w:divBdr>
        <w:top w:val="none" w:sz="0" w:space="0" w:color="auto"/>
        <w:left w:val="none" w:sz="0" w:space="0" w:color="auto"/>
        <w:bottom w:val="none" w:sz="0" w:space="0" w:color="auto"/>
        <w:right w:val="none" w:sz="0" w:space="0" w:color="auto"/>
      </w:divBdr>
    </w:div>
    <w:div w:id="1522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purchaseview.aspx?id=5902215"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2018-06-18T10:32:00Z</cp:lastPrinted>
  <dcterms:created xsi:type="dcterms:W3CDTF">2018-06-18T04:21:00Z</dcterms:created>
  <dcterms:modified xsi:type="dcterms:W3CDTF">2018-06-18T12:43:00Z</dcterms:modified>
</cp:coreProperties>
</file>