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1B0C" w:rsidRPr="00BE4E38" w:rsidRDefault="00B51B0C" w:rsidP="00E1561C">
      <w:pPr>
        <w:pStyle w:val="ConsPlusNormal0"/>
        <w:widowControl/>
        <w:tabs>
          <w:tab w:val="left" w:pos="360"/>
        </w:tabs>
        <w:ind w:firstLine="0"/>
        <w:jc w:val="right"/>
        <w:rPr>
          <w:rFonts w:ascii="PT Astra Serif" w:hAnsi="PT Astra Serif"/>
          <w:bCs/>
          <w:sz w:val="24"/>
          <w:szCs w:val="24"/>
        </w:rPr>
      </w:pPr>
      <w:r w:rsidRPr="00BE4E38">
        <w:rPr>
          <w:rFonts w:ascii="PT Astra Serif" w:hAnsi="PT Astra Serif"/>
          <w:bCs/>
          <w:sz w:val="24"/>
          <w:szCs w:val="24"/>
        </w:rPr>
        <w:t>Приложение 1</w:t>
      </w:r>
    </w:p>
    <w:p w:rsidR="00B51B0C" w:rsidRPr="00BE4E38" w:rsidRDefault="00B51B0C" w:rsidP="00E1561C">
      <w:pPr>
        <w:pStyle w:val="ConsPlusNormal0"/>
        <w:widowControl/>
        <w:tabs>
          <w:tab w:val="left" w:pos="360"/>
        </w:tabs>
        <w:ind w:firstLine="0"/>
        <w:jc w:val="right"/>
        <w:rPr>
          <w:rFonts w:ascii="PT Astra Serif" w:hAnsi="PT Astra Serif"/>
          <w:b/>
          <w:bCs/>
          <w:sz w:val="24"/>
          <w:szCs w:val="24"/>
        </w:rPr>
      </w:pPr>
      <w:r w:rsidRPr="00BE4E38">
        <w:rPr>
          <w:rFonts w:ascii="PT Astra Serif" w:hAnsi="PT Astra Serif"/>
          <w:color w:val="000000"/>
          <w:sz w:val="24"/>
          <w:szCs w:val="24"/>
        </w:rPr>
        <w:t>к извещению об осуществлении закупки</w:t>
      </w:r>
    </w:p>
    <w:p w:rsidR="0098226C" w:rsidRPr="00BE4E38" w:rsidRDefault="0098226C" w:rsidP="00E1561C">
      <w:pPr>
        <w:suppressAutoHyphens w:val="0"/>
        <w:autoSpaceDE w:val="0"/>
        <w:autoSpaceDN w:val="0"/>
        <w:adjustRightInd w:val="0"/>
        <w:spacing w:after="0"/>
        <w:jc w:val="center"/>
        <w:rPr>
          <w:rFonts w:ascii="PT Astra Serif" w:hAnsi="PT Astra Serif"/>
          <w:b/>
          <w:bCs/>
          <w:color w:val="000000"/>
        </w:rPr>
      </w:pPr>
    </w:p>
    <w:p w:rsidR="00B51B0C" w:rsidRPr="00BE4E38" w:rsidRDefault="00B51B0C" w:rsidP="003950AB">
      <w:pPr>
        <w:suppressAutoHyphens w:val="0"/>
        <w:autoSpaceDE w:val="0"/>
        <w:autoSpaceDN w:val="0"/>
        <w:adjustRightInd w:val="0"/>
        <w:spacing w:after="0" w:line="276" w:lineRule="auto"/>
        <w:jc w:val="center"/>
        <w:rPr>
          <w:rFonts w:ascii="PT Astra Serif" w:hAnsi="PT Astra Serif"/>
          <w:b/>
          <w:bCs/>
          <w:color w:val="000000"/>
        </w:rPr>
      </w:pPr>
      <w:r w:rsidRPr="00BE4E38">
        <w:rPr>
          <w:rFonts w:ascii="PT Astra Serif" w:hAnsi="PT Astra Serif"/>
          <w:b/>
          <w:bCs/>
          <w:color w:val="000000"/>
        </w:rPr>
        <w:t xml:space="preserve">Описание объекта закупки (техническое задание)  </w:t>
      </w:r>
    </w:p>
    <w:p w:rsidR="00A375BE" w:rsidRPr="00BE4E38" w:rsidRDefault="00A375BE" w:rsidP="003950AB">
      <w:pPr>
        <w:suppressAutoHyphens w:val="0"/>
        <w:autoSpaceDE w:val="0"/>
        <w:autoSpaceDN w:val="0"/>
        <w:adjustRightInd w:val="0"/>
        <w:spacing w:after="0" w:line="276" w:lineRule="auto"/>
        <w:jc w:val="center"/>
        <w:rPr>
          <w:rFonts w:ascii="PT Astra Serif" w:hAnsi="PT Astra Serif"/>
          <w:b/>
        </w:rPr>
      </w:pPr>
      <w:r w:rsidRPr="00BE4E38">
        <w:rPr>
          <w:rFonts w:ascii="PT Astra Serif" w:hAnsi="PT Astra Serif"/>
          <w:b/>
        </w:rPr>
        <w:t xml:space="preserve">на выполнение </w:t>
      </w:r>
      <w:r w:rsidR="003950AB" w:rsidRPr="00BE4E38">
        <w:rPr>
          <w:rFonts w:ascii="PT Astra Serif" w:hAnsi="PT Astra Serif"/>
          <w:b/>
        </w:rPr>
        <w:t xml:space="preserve">работ </w:t>
      </w:r>
      <w:r w:rsidR="00953531" w:rsidRPr="00953531">
        <w:rPr>
          <w:rFonts w:ascii="PT Astra Serif" w:hAnsi="PT Astra Serif"/>
          <w:b/>
        </w:rPr>
        <w:t xml:space="preserve">по устройству остановочных комплексов по ул. </w:t>
      </w:r>
      <w:proofErr w:type="gramStart"/>
      <w:r w:rsidR="00953531" w:rsidRPr="00953531">
        <w:rPr>
          <w:rFonts w:ascii="PT Astra Serif" w:hAnsi="PT Astra Serif"/>
          <w:b/>
        </w:rPr>
        <w:t>Южная</w:t>
      </w:r>
      <w:proofErr w:type="gramEnd"/>
      <w:r w:rsidR="00953531" w:rsidRPr="00953531">
        <w:rPr>
          <w:rFonts w:ascii="PT Astra Serif" w:hAnsi="PT Astra Serif"/>
          <w:b/>
        </w:rPr>
        <w:t xml:space="preserve"> в городе </w:t>
      </w:r>
      <w:proofErr w:type="spellStart"/>
      <w:r w:rsidR="00953531" w:rsidRPr="00953531">
        <w:rPr>
          <w:rFonts w:ascii="PT Astra Serif" w:hAnsi="PT Astra Serif"/>
          <w:b/>
        </w:rPr>
        <w:t>Югорске</w:t>
      </w:r>
      <w:proofErr w:type="spellEnd"/>
      <w:r w:rsidR="00953531" w:rsidRPr="00953531">
        <w:rPr>
          <w:rFonts w:ascii="PT Astra Serif" w:hAnsi="PT Astra Serif"/>
          <w:b/>
        </w:rPr>
        <w:t>.</w:t>
      </w:r>
    </w:p>
    <w:p w:rsidR="003950AB" w:rsidRPr="00BE4E38" w:rsidRDefault="003950AB" w:rsidP="003950AB">
      <w:pPr>
        <w:suppressAutoHyphens w:val="0"/>
        <w:autoSpaceDE w:val="0"/>
        <w:autoSpaceDN w:val="0"/>
        <w:adjustRightInd w:val="0"/>
        <w:spacing w:after="0"/>
        <w:jc w:val="center"/>
        <w:rPr>
          <w:rFonts w:ascii="PT Astra Serif" w:hAnsi="PT Astra Serif"/>
          <w:bCs/>
        </w:rPr>
      </w:pPr>
    </w:p>
    <w:p w:rsidR="00B75967" w:rsidRDefault="00242CD4" w:rsidP="00B75967">
      <w:pPr>
        <w:suppressAutoHyphens w:val="0"/>
        <w:autoSpaceDE w:val="0"/>
        <w:autoSpaceDN w:val="0"/>
        <w:adjustRightInd w:val="0"/>
        <w:spacing w:after="0"/>
        <w:rPr>
          <w:rFonts w:ascii="PT Astra Serif" w:hAnsi="PT Astra Serif"/>
          <w:sz w:val="22"/>
          <w:szCs w:val="22"/>
        </w:rPr>
      </w:pPr>
      <w:r w:rsidRPr="003F4454">
        <w:rPr>
          <w:rFonts w:ascii="PT Astra Serif" w:hAnsi="PT Astra Serif"/>
          <w:b/>
          <w:bCs/>
          <w:u w:val="single"/>
        </w:rPr>
        <w:t>Место выполнения работ</w:t>
      </w:r>
      <w:r w:rsidRPr="003F4454">
        <w:rPr>
          <w:rFonts w:ascii="PT Astra Serif" w:hAnsi="PT Astra Serif"/>
          <w:bCs/>
        </w:rPr>
        <w:t>:</w:t>
      </w:r>
      <w:r w:rsidRPr="003F4454">
        <w:rPr>
          <w:rFonts w:ascii="PT Astra Serif" w:hAnsi="PT Astra Serif"/>
        </w:rPr>
        <w:t xml:space="preserve"> </w:t>
      </w:r>
      <w:proofErr w:type="gramStart"/>
      <w:r w:rsidRPr="003F4454">
        <w:rPr>
          <w:rFonts w:ascii="PT Astra Serif" w:hAnsi="PT Astra Serif"/>
        </w:rPr>
        <w:t xml:space="preserve">Ханты - Мансийский автономный округ - Югра, г. </w:t>
      </w:r>
      <w:proofErr w:type="spellStart"/>
      <w:r w:rsidRPr="003F4454">
        <w:rPr>
          <w:rFonts w:ascii="PT Astra Serif" w:hAnsi="PT Astra Serif"/>
        </w:rPr>
        <w:t>Югорск</w:t>
      </w:r>
      <w:proofErr w:type="spellEnd"/>
      <w:r w:rsidRPr="003F4454">
        <w:rPr>
          <w:rFonts w:ascii="PT Astra Serif" w:hAnsi="PT Astra Serif"/>
        </w:rPr>
        <w:t>,</w:t>
      </w:r>
      <w:r w:rsidR="003665D8" w:rsidRPr="003F4454">
        <w:rPr>
          <w:rFonts w:ascii="PT Astra Serif" w:hAnsi="PT Astra Serif"/>
        </w:rPr>
        <w:t xml:space="preserve">                      </w:t>
      </w:r>
      <w:r w:rsidRPr="003F4454">
        <w:rPr>
          <w:rFonts w:ascii="PT Astra Serif" w:hAnsi="PT Astra Serif"/>
          <w:b/>
        </w:rPr>
        <w:t xml:space="preserve"> </w:t>
      </w:r>
      <w:r w:rsidRPr="003F4454">
        <w:rPr>
          <w:rFonts w:ascii="PT Astra Serif" w:hAnsi="PT Astra Serif"/>
        </w:rPr>
        <w:t xml:space="preserve">ул. </w:t>
      </w:r>
      <w:r w:rsidR="00B75967">
        <w:rPr>
          <w:rFonts w:ascii="PT Astra Serif" w:hAnsi="PT Astra Serif"/>
        </w:rPr>
        <w:t>Южная (со стороны ул. Магистральная и со стороны ул. Вишневая).</w:t>
      </w:r>
      <w:proofErr w:type="gramEnd"/>
      <w:r w:rsidR="00B75967">
        <w:rPr>
          <w:rFonts w:ascii="PT Astra Serif" w:hAnsi="PT Astra Serif"/>
        </w:rPr>
        <w:t xml:space="preserve"> </w:t>
      </w:r>
      <w:r w:rsidR="00B75967">
        <w:rPr>
          <w:rFonts w:ascii="PT Astra Serif" w:hAnsi="PT Astra Serif"/>
          <w:sz w:val="22"/>
          <w:szCs w:val="22"/>
        </w:rPr>
        <w:t>Конкретные места выполнения работ будут утверждены уполномоченным лицом Муниципального заказчика на стадии исполнения муниципального контракта.</w:t>
      </w:r>
    </w:p>
    <w:p w:rsidR="003950AB" w:rsidRPr="003F4454" w:rsidRDefault="003950AB" w:rsidP="00E1561C">
      <w:pPr>
        <w:suppressAutoHyphens w:val="0"/>
        <w:autoSpaceDE w:val="0"/>
        <w:autoSpaceDN w:val="0"/>
        <w:adjustRightInd w:val="0"/>
        <w:spacing w:after="0"/>
        <w:rPr>
          <w:rFonts w:ascii="PT Astra Serif" w:hAnsi="PT Astra Serif"/>
          <w:b/>
          <w:u w:val="single"/>
        </w:rPr>
      </w:pPr>
    </w:p>
    <w:p w:rsidR="00A375BE" w:rsidRPr="003F4454" w:rsidRDefault="00A375BE" w:rsidP="00E1561C">
      <w:pPr>
        <w:suppressAutoHyphens w:val="0"/>
        <w:autoSpaceDE w:val="0"/>
        <w:autoSpaceDN w:val="0"/>
        <w:adjustRightInd w:val="0"/>
        <w:spacing w:after="0"/>
        <w:rPr>
          <w:rFonts w:ascii="PT Astra Serif" w:hAnsi="PT Astra Serif"/>
          <w:b/>
          <w:u w:val="single"/>
        </w:rPr>
      </w:pPr>
      <w:r w:rsidRPr="003F4454">
        <w:rPr>
          <w:rFonts w:ascii="PT Astra Serif" w:hAnsi="PT Astra Serif"/>
          <w:b/>
          <w:u w:val="single"/>
        </w:rPr>
        <w:t>Срок выполнения работ:</w:t>
      </w:r>
    </w:p>
    <w:p w:rsidR="003950AB" w:rsidRPr="003F4454" w:rsidRDefault="003950AB" w:rsidP="003950AB">
      <w:pPr>
        <w:autoSpaceDE w:val="0"/>
        <w:autoSpaceDN w:val="0"/>
        <w:adjustRightInd w:val="0"/>
        <w:spacing w:after="0"/>
        <w:rPr>
          <w:rFonts w:ascii="PT Astra Serif" w:hAnsi="PT Astra Serif"/>
        </w:rPr>
      </w:pPr>
      <w:r w:rsidRPr="003F4454">
        <w:rPr>
          <w:rFonts w:ascii="PT Astra Serif" w:hAnsi="PT Astra Serif"/>
        </w:rPr>
        <w:t xml:space="preserve">- начало: </w:t>
      </w:r>
      <w:proofErr w:type="gramStart"/>
      <w:r w:rsidR="00F4542D">
        <w:rPr>
          <w:rFonts w:ascii="PT Astra Serif" w:hAnsi="PT Astra Serif"/>
        </w:rPr>
        <w:t>с даты заключения</w:t>
      </w:r>
      <w:proofErr w:type="gramEnd"/>
      <w:r w:rsidR="00F4542D">
        <w:rPr>
          <w:rFonts w:ascii="PT Astra Serif" w:hAnsi="PT Astra Serif"/>
        </w:rPr>
        <w:t xml:space="preserve"> муниципального контракта</w:t>
      </w:r>
      <w:r w:rsidRPr="003F4454">
        <w:rPr>
          <w:rFonts w:ascii="PT Astra Serif" w:hAnsi="PT Astra Serif"/>
        </w:rPr>
        <w:t>;</w:t>
      </w:r>
    </w:p>
    <w:p w:rsidR="003950AB" w:rsidRPr="003F4454" w:rsidRDefault="003950AB" w:rsidP="003950AB">
      <w:pPr>
        <w:autoSpaceDE w:val="0"/>
        <w:autoSpaceDN w:val="0"/>
        <w:adjustRightInd w:val="0"/>
        <w:spacing w:after="0"/>
        <w:rPr>
          <w:rFonts w:ascii="PT Astra Serif" w:hAnsi="PT Astra Serif"/>
        </w:rPr>
      </w:pPr>
      <w:r w:rsidRPr="003F4454">
        <w:rPr>
          <w:rFonts w:ascii="PT Astra Serif" w:hAnsi="PT Astra Serif"/>
        </w:rPr>
        <w:t xml:space="preserve"> - окончание: </w:t>
      </w:r>
      <w:r w:rsidR="00F4542D">
        <w:rPr>
          <w:rFonts w:ascii="PT Astra Serif" w:hAnsi="PT Astra Serif"/>
        </w:rPr>
        <w:t>30 июня</w:t>
      </w:r>
      <w:r w:rsidRPr="003F4454">
        <w:rPr>
          <w:rFonts w:ascii="PT Astra Serif" w:hAnsi="PT Astra Serif"/>
        </w:rPr>
        <w:t xml:space="preserve"> 2022 года.</w:t>
      </w:r>
    </w:p>
    <w:p w:rsidR="003950AB" w:rsidRPr="003F4454" w:rsidRDefault="003950AB" w:rsidP="003950AB">
      <w:pPr>
        <w:autoSpaceDE w:val="0"/>
        <w:autoSpaceDN w:val="0"/>
        <w:adjustRightInd w:val="0"/>
        <w:spacing w:after="0"/>
        <w:rPr>
          <w:rFonts w:ascii="PT Astra Serif" w:hAnsi="PT Astra Serif"/>
        </w:rPr>
      </w:pPr>
    </w:p>
    <w:p w:rsidR="00242CD4" w:rsidRPr="003F4454" w:rsidRDefault="00242CD4" w:rsidP="00242CD4">
      <w:pPr>
        <w:spacing w:after="0"/>
        <w:ind w:firstLine="709"/>
        <w:rPr>
          <w:rFonts w:ascii="PT Astra Serif" w:hAnsi="PT Astra Serif"/>
          <w:bCs/>
        </w:rPr>
      </w:pPr>
      <w:r w:rsidRPr="003F4454">
        <w:rPr>
          <w:rFonts w:ascii="PT Astra Serif" w:hAnsi="PT Astra Serif"/>
          <w:bCs/>
        </w:rPr>
        <w:t>Начальная (максимальная) цена контракта, начальная сумма цен указанных единиц и максимальное значение цены контракта включает в себя: затраты на весь перечень работ в полном объеме, стоимость материалов, транспортные расходы, затраты механизмов, включая НДС либо без НДС и другие обязательные платежи, возникающие в период выполнения работ. А также расходы на транспортировку рабочих, стоимость расходных и иных материалов, необходимых для выполнения работ, иные расходы Подрядчика, необходимые для выполнения работ в полном объеме и надлежащего качества.</w:t>
      </w:r>
    </w:p>
    <w:p w:rsidR="00242CD4" w:rsidRPr="003F4454" w:rsidRDefault="00242CD4" w:rsidP="00242CD4">
      <w:pPr>
        <w:spacing w:after="0"/>
        <w:ind w:firstLine="709"/>
        <w:rPr>
          <w:rFonts w:ascii="PT Astra Serif" w:hAnsi="PT Astra Serif"/>
        </w:rPr>
      </w:pPr>
      <w:r w:rsidRPr="003F4454">
        <w:rPr>
          <w:rFonts w:ascii="PT Astra Serif" w:hAnsi="PT Astra Serif"/>
        </w:rPr>
        <w:t xml:space="preserve">Подрядчик гарантирует соответствие результата работ технического задания документации об аукционе, возможность эксплуатации объекта на протяжении гарантийного срока, предусмотренного настоящим контрактом и техническим заданием, и несет ответственность за отступления от них. </w:t>
      </w:r>
    </w:p>
    <w:p w:rsidR="003F2829" w:rsidRPr="00BE4E38" w:rsidRDefault="003F2829" w:rsidP="003F2829">
      <w:pPr>
        <w:tabs>
          <w:tab w:val="num" w:pos="148"/>
        </w:tabs>
        <w:autoSpaceDE w:val="0"/>
        <w:autoSpaceDN w:val="0"/>
        <w:adjustRightInd w:val="0"/>
        <w:spacing w:after="0"/>
        <w:rPr>
          <w:rFonts w:ascii="PT Astra Serif" w:hAnsi="PT Astra Serif"/>
        </w:rPr>
      </w:pPr>
    </w:p>
    <w:p w:rsidR="00C85EB0" w:rsidRPr="00BE4E38" w:rsidRDefault="00C85EB0" w:rsidP="00C85EB0">
      <w:pPr>
        <w:widowControl w:val="0"/>
        <w:suppressLineNumbers/>
        <w:shd w:val="clear" w:color="auto" w:fill="FFFFFF"/>
        <w:tabs>
          <w:tab w:val="left" w:pos="6180"/>
        </w:tabs>
        <w:snapToGrid w:val="0"/>
        <w:spacing w:after="0"/>
        <w:rPr>
          <w:rFonts w:ascii="PT Astra Serif" w:hAnsi="PT Astra Serif"/>
          <w:b/>
          <w:bCs/>
          <w:u w:val="single"/>
        </w:rPr>
      </w:pPr>
      <w:r w:rsidRPr="00BE4E38">
        <w:rPr>
          <w:rFonts w:ascii="PT Astra Serif" w:hAnsi="PT Astra Serif"/>
          <w:b/>
          <w:bCs/>
          <w:u w:val="single"/>
        </w:rPr>
        <w:t>Требования к сроку и объему предоставления гарантии качества работ:</w:t>
      </w:r>
    </w:p>
    <w:p w:rsidR="00C85EB0" w:rsidRPr="00BE4E38" w:rsidRDefault="00C85EB0" w:rsidP="00C85EB0">
      <w:pPr>
        <w:pStyle w:val="a3"/>
        <w:spacing w:after="0" w:line="240" w:lineRule="auto"/>
        <w:ind w:left="0" w:firstLine="708"/>
        <w:jc w:val="both"/>
        <w:rPr>
          <w:rFonts w:ascii="PT Astra Serif" w:hAnsi="PT Astra Serif" w:cs="Times New Roman"/>
          <w:sz w:val="24"/>
          <w:szCs w:val="24"/>
          <w:lang w:eastAsia="ru-RU"/>
        </w:rPr>
      </w:pPr>
      <w:proofErr w:type="gramStart"/>
      <w:r w:rsidRPr="00BE4E38">
        <w:rPr>
          <w:rFonts w:ascii="PT Astra Serif" w:hAnsi="PT Astra Serif" w:cs="Times New Roman"/>
          <w:sz w:val="24"/>
          <w:szCs w:val="24"/>
          <w:lang w:eastAsia="ru-RU"/>
        </w:rPr>
        <w:t xml:space="preserve">Подрядчик гарантирует выполнение всех работ в полном объеме и в сроки, определенные условиями контракта; качество выполнения всех работ, соответствующее требованиям технического задания, действующим СНиП, ГОСТ; нормам федерального законодательства, законодательства ХМАО-Югры и правовым актам администрации города </w:t>
      </w:r>
      <w:proofErr w:type="spellStart"/>
      <w:r w:rsidRPr="00BE4E38">
        <w:rPr>
          <w:rFonts w:ascii="PT Astra Serif" w:hAnsi="PT Astra Serif" w:cs="Times New Roman"/>
          <w:sz w:val="24"/>
          <w:szCs w:val="24"/>
          <w:lang w:eastAsia="ru-RU"/>
        </w:rPr>
        <w:t>Югорска</w:t>
      </w:r>
      <w:proofErr w:type="spellEnd"/>
      <w:r w:rsidRPr="00BE4E38">
        <w:rPr>
          <w:rFonts w:ascii="PT Astra Serif" w:hAnsi="PT Astra Serif" w:cs="Times New Roman"/>
          <w:sz w:val="24"/>
          <w:szCs w:val="24"/>
          <w:lang w:eastAsia="ru-RU"/>
        </w:rPr>
        <w:t>; соответствие результатов выполненных работ условиям контракта; своевременное устранение за счет Подрядчика недостатков и дефектов, выявленных при приемке работ.</w:t>
      </w:r>
      <w:proofErr w:type="gramEnd"/>
    </w:p>
    <w:p w:rsidR="00C85EB0" w:rsidRPr="00BE4E38" w:rsidRDefault="00C85EB0" w:rsidP="00C85EB0">
      <w:pPr>
        <w:spacing w:after="0"/>
        <w:ind w:firstLine="709"/>
        <w:rPr>
          <w:rFonts w:ascii="PT Astra Serif" w:hAnsi="PT Astra Serif"/>
        </w:rPr>
      </w:pPr>
      <w:r w:rsidRPr="00BE4E38">
        <w:rPr>
          <w:rFonts w:ascii="PT Astra Serif" w:hAnsi="PT Astra Serif"/>
        </w:rPr>
        <w:t>Гарантии качества распространяются на все конструктивные элементы и работы, выполненные Подрядчиком по контракту.</w:t>
      </w:r>
    </w:p>
    <w:p w:rsidR="00C85EB0" w:rsidRPr="00BE4E38" w:rsidRDefault="00C85EB0" w:rsidP="00C85EB0">
      <w:pPr>
        <w:spacing w:after="0"/>
        <w:ind w:firstLine="709"/>
        <w:rPr>
          <w:rFonts w:ascii="PT Astra Serif" w:hAnsi="PT Astra Serif"/>
        </w:rPr>
      </w:pPr>
      <w:r w:rsidRPr="00BE4E38">
        <w:rPr>
          <w:rFonts w:ascii="PT Astra Serif" w:hAnsi="PT Astra Serif"/>
        </w:rPr>
        <w:t xml:space="preserve">Срок предоставления гарантии на выполненные работы устанавливается </w:t>
      </w:r>
      <w:r w:rsidRPr="005C6647">
        <w:rPr>
          <w:rFonts w:ascii="PT Astra Serif" w:hAnsi="PT Astra Serif"/>
          <w:color w:val="FF0000"/>
        </w:rPr>
        <w:t xml:space="preserve">в размере </w:t>
      </w:r>
      <w:r w:rsidR="00D3100F">
        <w:rPr>
          <w:rFonts w:ascii="PT Astra Serif" w:hAnsi="PT Astra Serif"/>
          <w:color w:val="FF0000"/>
        </w:rPr>
        <w:t>12</w:t>
      </w:r>
      <w:r w:rsidRPr="005C6647">
        <w:rPr>
          <w:rFonts w:ascii="PT Astra Serif" w:hAnsi="PT Astra Serif"/>
          <w:color w:val="FF0000"/>
        </w:rPr>
        <w:t xml:space="preserve"> (</w:t>
      </w:r>
      <w:r w:rsidR="00D3100F">
        <w:rPr>
          <w:rFonts w:ascii="PT Astra Serif" w:hAnsi="PT Astra Serif"/>
          <w:color w:val="FF0000"/>
        </w:rPr>
        <w:t>двенадцать</w:t>
      </w:r>
      <w:r w:rsidRPr="005C6647">
        <w:rPr>
          <w:rFonts w:ascii="PT Astra Serif" w:hAnsi="PT Astra Serif"/>
          <w:color w:val="FF0000"/>
        </w:rPr>
        <w:t xml:space="preserve">) календарных месяцев </w:t>
      </w:r>
      <w:proofErr w:type="gramStart"/>
      <w:r w:rsidRPr="00BE4E38">
        <w:rPr>
          <w:rFonts w:ascii="PT Astra Serif" w:hAnsi="PT Astra Serif"/>
        </w:rPr>
        <w:t>с даты подписания</w:t>
      </w:r>
      <w:proofErr w:type="gramEnd"/>
      <w:r w:rsidRPr="00BE4E38">
        <w:rPr>
          <w:rFonts w:ascii="PT Astra Serif" w:hAnsi="PT Astra Serif"/>
        </w:rPr>
        <w:t xml:space="preserve"> акта приемки выполненных работ Муниципальным заказчиком.</w:t>
      </w:r>
    </w:p>
    <w:p w:rsidR="00C85EB0" w:rsidRPr="00BE4E38" w:rsidRDefault="00C85EB0" w:rsidP="00C85EB0">
      <w:pPr>
        <w:spacing w:after="0"/>
        <w:rPr>
          <w:rFonts w:ascii="PT Astra Serif" w:hAnsi="PT Astra Serif"/>
        </w:rPr>
      </w:pPr>
      <w:r w:rsidRPr="00BE4E38">
        <w:rPr>
          <w:rFonts w:ascii="PT Astra Serif" w:hAnsi="PT Astra Serif"/>
        </w:rPr>
        <w:tab/>
        <w:t xml:space="preserve">Все поставляемые материалы, конструкции и оборудование должны быть новые, ранее не использовавшиеся, иметь соответствующие сертификаты качества: сертификаты соответствия, технические паспорта, инструкции по эксплуатации, и соответствовать требованиям ГОСТ и должны быть произведены на территории Российской Федерации. </w:t>
      </w:r>
    </w:p>
    <w:p w:rsidR="00C85EB0" w:rsidRPr="00BE4E38" w:rsidRDefault="00C85EB0" w:rsidP="000A7B1D">
      <w:pPr>
        <w:spacing w:after="0"/>
        <w:ind w:firstLine="709"/>
        <w:rPr>
          <w:rFonts w:ascii="PT Astra Serif" w:hAnsi="PT Astra Serif"/>
        </w:rPr>
      </w:pPr>
      <w:r w:rsidRPr="00BE4E38">
        <w:rPr>
          <w:rFonts w:ascii="PT Astra Serif" w:hAnsi="PT Astra Serif"/>
        </w:rPr>
        <w:t>Все применяемые для выполнения работ материалы и оборудование должны иметь соответствующие сертификаты, паспорта, иные документы, подтверждающие их качество.</w:t>
      </w:r>
    </w:p>
    <w:p w:rsidR="00C85EB0" w:rsidRPr="00BE4E38" w:rsidRDefault="00C85EB0" w:rsidP="000A7B1D">
      <w:pPr>
        <w:spacing w:after="0"/>
        <w:rPr>
          <w:rFonts w:ascii="PT Astra Serif" w:hAnsi="PT Astra Serif"/>
        </w:rPr>
      </w:pPr>
      <w:r w:rsidRPr="00BE4E38">
        <w:rPr>
          <w:rFonts w:ascii="PT Astra Serif" w:hAnsi="PT Astra Serif"/>
        </w:rPr>
        <w:tab/>
      </w:r>
    </w:p>
    <w:p w:rsidR="000A7B1D" w:rsidRPr="00BE4E38" w:rsidRDefault="000A7B1D" w:rsidP="000A7B1D">
      <w:pPr>
        <w:spacing w:after="0"/>
        <w:ind w:firstLine="708"/>
        <w:rPr>
          <w:rFonts w:ascii="PT Astra Serif" w:hAnsi="PT Astra Serif"/>
        </w:rPr>
      </w:pPr>
      <w:r w:rsidRPr="00BE4E38">
        <w:rPr>
          <w:rFonts w:ascii="PT Astra Serif" w:hAnsi="PT Astra Serif"/>
        </w:rPr>
        <w:t xml:space="preserve">Перечень и объем выполняемых работ </w:t>
      </w:r>
      <w:proofErr w:type="gramStart"/>
      <w:r w:rsidRPr="00BE4E38">
        <w:rPr>
          <w:rFonts w:ascii="PT Astra Serif" w:hAnsi="PT Astra Serif"/>
        </w:rPr>
        <w:t>указаны</w:t>
      </w:r>
      <w:proofErr w:type="gramEnd"/>
      <w:r w:rsidRPr="00BE4E38">
        <w:rPr>
          <w:rFonts w:ascii="PT Astra Serif" w:hAnsi="PT Astra Serif"/>
        </w:rPr>
        <w:t xml:space="preserve"> в локальном сметном расчете.</w:t>
      </w:r>
    </w:p>
    <w:p w:rsidR="00BE4E38" w:rsidRDefault="00BE4E38" w:rsidP="00C85EB0">
      <w:pPr>
        <w:jc w:val="center"/>
        <w:rPr>
          <w:rFonts w:ascii="PT Astra Serif" w:hAnsi="PT Astra Serif"/>
          <w:b/>
        </w:rPr>
      </w:pPr>
    </w:p>
    <w:p w:rsidR="005859F8" w:rsidRDefault="005859F8" w:rsidP="00C85EB0">
      <w:pPr>
        <w:jc w:val="center"/>
        <w:rPr>
          <w:rFonts w:ascii="PT Astra Serif" w:hAnsi="PT Astra Serif"/>
          <w:b/>
        </w:rPr>
      </w:pPr>
    </w:p>
    <w:p w:rsidR="005859F8" w:rsidRDefault="005859F8" w:rsidP="00C85EB0">
      <w:pPr>
        <w:jc w:val="center"/>
        <w:rPr>
          <w:rFonts w:ascii="PT Astra Serif" w:hAnsi="PT Astra Serif"/>
          <w:b/>
        </w:rPr>
      </w:pPr>
    </w:p>
    <w:p w:rsidR="005859F8" w:rsidRDefault="005859F8" w:rsidP="00C85EB0">
      <w:pPr>
        <w:jc w:val="center"/>
        <w:rPr>
          <w:rFonts w:ascii="PT Astra Serif" w:hAnsi="PT Astra Serif"/>
          <w:b/>
        </w:rPr>
      </w:pPr>
    </w:p>
    <w:p w:rsidR="005859F8" w:rsidRDefault="005859F8" w:rsidP="00C85EB0">
      <w:pPr>
        <w:jc w:val="center"/>
        <w:rPr>
          <w:rFonts w:ascii="PT Astra Serif" w:hAnsi="PT Astra Serif"/>
          <w:b/>
        </w:rPr>
      </w:pPr>
    </w:p>
    <w:p w:rsidR="00C85EB0" w:rsidRPr="00BE4E38" w:rsidRDefault="00C85EB0" w:rsidP="00C85EB0">
      <w:pPr>
        <w:jc w:val="center"/>
        <w:rPr>
          <w:rFonts w:ascii="PT Astra Serif" w:hAnsi="PT Astra Serif"/>
          <w:b/>
        </w:rPr>
      </w:pPr>
      <w:r w:rsidRPr="00BE4E38">
        <w:rPr>
          <w:rFonts w:ascii="PT Astra Serif" w:hAnsi="PT Astra Serif"/>
          <w:b/>
        </w:rPr>
        <w:lastRenderedPageBreak/>
        <w:t>Требования к применяемым материалам при выполнении работ:</w:t>
      </w:r>
    </w:p>
    <w:tbl>
      <w:tblPr>
        <w:tblW w:w="10140" w:type="dxa"/>
        <w:tblInd w:w="105" w:type="dxa"/>
        <w:tblLayout w:type="fixed"/>
        <w:tblLook w:val="04A0" w:firstRow="1" w:lastRow="0" w:firstColumn="1" w:lastColumn="0" w:noHBand="0" w:noVBand="1"/>
      </w:tblPr>
      <w:tblGrid>
        <w:gridCol w:w="639"/>
        <w:gridCol w:w="2684"/>
        <w:gridCol w:w="6817"/>
      </w:tblGrid>
      <w:tr w:rsidR="00A15823" w:rsidRPr="00BC2B75" w:rsidTr="00C84B8E">
        <w:trPr>
          <w:trHeight w:val="51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85EB0" w:rsidRPr="00BC2B75" w:rsidRDefault="00C85EB0" w:rsidP="00A15823">
            <w:pPr>
              <w:spacing w:after="0" w:line="276" w:lineRule="auto"/>
              <w:jc w:val="center"/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</w:pPr>
            <w:bookmarkStart w:id="0" w:name="RANGE!A1"/>
            <w:bookmarkEnd w:id="0"/>
            <w:r w:rsidRPr="00BC2B75"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  <w:t xml:space="preserve">№ </w:t>
            </w:r>
            <w:proofErr w:type="gramStart"/>
            <w:r w:rsidRPr="00BC2B75"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  <w:t>п</w:t>
            </w:r>
            <w:proofErr w:type="gramEnd"/>
            <w:r w:rsidRPr="00BC2B75"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  <w:t>/п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85EB0" w:rsidRPr="00BC2B75" w:rsidRDefault="00C85EB0" w:rsidP="00C84B8E">
            <w:pPr>
              <w:spacing w:after="0"/>
              <w:jc w:val="center"/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</w:pPr>
            <w:r w:rsidRPr="00BC2B75"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  <w:t>Наименование</w:t>
            </w:r>
          </w:p>
          <w:p w:rsidR="00C85EB0" w:rsidRPr="00BC2B75" w:rsidRDefault="00C85EB0" w:rsidP="00C84B8E">
            <w:pPr>
              <w:spacing w:after="0"/>
              <w:jc w:val="center"/>
              <w:rPr>
                <w:rFonts w:ascii="PT Astra Serif" w:hAnsi="PT Astra Serif"/>
                <w:b/>
                <w:kern w:val="0"/>
                <w:sz w:val="21"/>
                <w:szCs w:val="21"/>
              </w:rPr>
            </w:pPr>
            <w:r w:rsidRPr="00BC2B75">
              <w:rPr>
                <w:rFonts w:ascii="PT Astra Serif" w:eastAsia="Calibri" w:hAnsi="PT Astra Serif"/>
                <w:b/>
                <w:kern w:val="0"/>
                <w:sz w:val="21"/>
                <w:szCs w:val="21"/>
              </w:rPr>
              <w:t>товара</w:t>
            </w:r>
          </w:p>
        </w:tc>
        <w:tc>
          <w:tcPr>
            <w:tcW w:w="6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85EB0" w:rsidRPr="00BC2B75" w:rsidRDefault="00C85EB0" w:rsidP="00BE4E38">
            <w:pPr>
              <w:spacing w:after="0" w:line="276" w:lineRule="auto"/>
              <w:jc w:val="center"/>
              <w:rPr>
                <w:rFonts w:ascii="PT Astra Serif" w:hAnsi="PT Astra Serif"/>
                <w:b/>
                <w:kern w:val="0"/>
                <w:sz w:val="21"/>
                <w:szCs w:val="21"/>
              </w:rPr>
            </w:pPr>
            <w:r w:rsidRPr="00BC2B75">
              <w:rPr>
                <w:rFonts w:ascii="PT Astra Serif" w:hAnsi="PT Astra Serif"/>
                <w:b/>
                <w:sz w:val="21"/>
                <w:szCs w:val="21"/>
              </w:rPr>
              <w:t>Значение показателя</w:t>
            </w:r>
          </w:p>
        </w:tc>
      </w:tr>
      <w:tr w:rsidR="00A15823" w:rsidRPr="00BC2B75" w:rsidTr="007F3424">
        <w:trPr>
          <w:trHeight w:val="27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85EB0" w:rsidRPr="00BC2B75" w:rsidRDefault="00C85EB0" w:rsidP="00A15823">
            <w:pPr>
              <w:spacing w:after="0" w:line="276" w:lineRule="auto"/>
              <w:jc w:val="center"/>
              <w:rPr>
                <w:rFonts w:ascii="PT Astra Serif" w:eastAsia="Calibri" w:hAnsi="PT Astra Serif"/>
                <w:kern w:val="0"/>
                <w:sz w:val="21"/>
                <w:szCs w:val="21"/>
              </w:rPr>
            </w:pPr>
            <w:r w:rsidRPr="00BC2B75">
              <w:rPr>
                <w:rFonts w:ascii="PT Astra Serif" w:eastAsia="Calibri" w:hAnsi="PT Astra Serif"/>
                <w:kern w:val="0"/>
                <w:sz w:val="21"/>
                <w:szCs w:val="21"/>
              </w:rPr>
              <w:t>1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5EB0" w:rsidRPr="003250C2" w:rsidRDefault="003250C2">
            <w:pPr>
              <w:spacing w:after="0" w:line="276" w:lineRule="auto"/>
              <w:rPr>
                <w:rFonts w:ascii="PT Astra Serif" w:eastAsia="Calibri" w:hAnsi="PT Astra Serif"/>
                <w:kern w:val="0"/>
                <w:sz w:val="21"/>
                <w:szCs w:val="21"/>
              </w:rPr>
            </w:pPr>
            <w:r w:rsidRPr="003250C2">
              <w:rPr>
                <w:rFonts w:ascii="PT Astra Serif" w:eastAsia="Calibri" w:hAnsi="PT Astra Serif"/>
                <w:kern w:val="0"/>
                <w:sz w:val="21"/>
                <w:szCs w:val="21"/>
              </w:rPr>
              <w:t>Остановочный комплекс</w:t>
            </w:r>
          </w:p>
        </w:tc>
        <w:tc>
          <w:tcPr>
            <w:tcW w:w="6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50C2" w:rsidRPr="006C309C" w:rsidRDefault="003250C2" w:rsidP="003250C2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eastAsia="Calibri" w:hAnsi="PT Astra Serif"/>
                <w:bCs/>
                <w:sz w:val="21"/>
                <w:szCs w:val="21"/>
              </w:rPr>
              <w:t>К</w:t>
            </w:r>
            <w:r w:rsidRPr="006C309C">
              <w:rPr>
                <w:rFonts w:ascii="PT Astra Serif" w:eastAsia="Calibri" w:hAnsi="PT Astra Serif"/>
                <w:bCs/>
                <w:sz w:val="21"/>
                <w:szCs w:val="21"/>
              </w:rPr>
              <w:t xml:space="preserve">омплекс </w:t>
            </w:r>
            <w:r w:rsidRPr="006C309C">
              <w:rPr>
                <w:rFonts w:ascii="PT Astra Serif" w:hAnsi="PT Astra Serif"/>
                <w:sz w:val="21"/>
                <w:szCs w:val="21"/>
              </w:rPr>
              <w:t>представля</w:t>
            </w:r>
            <w:r w:rsidRPr="006C309C">
              <w:rPr>
                <w:rFonts w:ascii="PT Astra Serif" w:hAnsi="PT Astra Serif"/>
                <w:sz w:val="21"/>
                <w:szCs w:val="21"/>
              </w:rPr>
              <w:t>ет</w:t>
            </w:r>
            <w:r w:rsidRPr="006C309C">
              <w:rPr>
                <w:rFonts w:ascii="PT Astra Serif" w:hAnsi="PT Astra Serif"/>
                <w:sz w:val="21"/>
                <w:szCs w:val="21"/>
              </w:rPr>
              <w:t xml:space="preserve"> собой единую сборную конструкцию, состоящую из кровли, двух боковых и задней стенки, скамьи со спинкой для сидения, урны для мусора. </w:t>
            </w:r>
          </w:p>
          <w:p w:rsidR="003250C2" w:rsidRPr="006C309C" w:rsidRDefault="003250C2" w:rsidP="003250C2">
            <w:pPr>
              <w:shd w:val="clear" w:color="auto" w:fill="FFFFFF"/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 xml:space="preserve">Габаритные размеры каркаса остановочного павильона: </w:t>
            </w:r>
          </w:p>
          <w:p w:rsidR="003250C2" w:rsidRPr="006C309C" w:rsidRDefault="003250C2" w:rsidP="003250C2">
            <w:pPr>
              <w:shd w:val="clear" w:color="auto" w:fill="FFFFFF"/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длина - 6000 мм</w:t>
            </w:r>
            <w:r w:rsidRPr="006C309C">
              <w:rPr>
                <w:rFonts w:ascii="PT Astra Serif" w:hAnsi="PT Astra Serif"/>
                <w:sz w:val="21"/>
                <w:szCs w:val="21"/>
              </w:rPr>
              <w:t>;</w:t>
            </w:r>
            <w:r w:rsidRPr="006C309C">
              <w:rPr>
                <w:rFonts w:ascii="PT Astra Serif" w:hAnsi="PT Astra Serif"/>
                <w:sz w:val="21"/>
                <w:szCs w:val="21"/>
              </w:rPr>
              <w:t xml:space="preserve">  ширина - 2 000 мм, высота– 2600 мм</w:t>
            </w:r>
            <w:r w:rsidRPr="006C309C">
              <w:rPr>
                <w:rFonts w:ascii="PT Astra Serif" w:hAnsi="PT Astra Serif"/>
                <w:sz w:val="21"/>
                <w:szCs w:val="21"/>
              </w:rPr>
              <w:t xml:space="preserve"> (неизменяемые значения)</w:t>
            </w:r>
            <w:r w:rsidRPr="006C309C">
              <w:rPr>
                <w:rFonts w:ascii="PT Astra Serif" w:hAnsi="PT Astra Serif"/>
                <w:sz w:val="21"/>
                <w:szCs w:val="21"/>
              </w:rPr>
              <w:t xml:space="preserve">. Общая площадь остановочного </w:t>
            </w:r>
            <w:r w:rsidRPr="006C309C">
              <w:rPr>
                <w:rFonts w:ascii="PT Astra Serif" w:eastAsia="Calibri" w:hAnsi="PT Astra Serif"/>
                <w:bCs/>
                <w:sz w:val="21"/>
                <w:szCs w:val="21"/>
              </w:rPr>
              <w:t>комплекса</w:t>
            </w:r>
            <w:r w:rsidRPr="006C309C">
              <w:rPr>
                <w:rFonts w:ascii="PT Astra Serif" w:hAnsi="PT Astra Serif"/>
                <w:sz w:val="21"/>
                <w:szCs w:val="21"/>
              </w:rPr>
              <w:t xml:space="preserve"> не менее 12 м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2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 xml:space="preserve">. </w:t>
            </w:r>
          </w:p>
          <w:p w:rsidR="003250C2" w:rsidRPr="006C309C" w:rsidRDefault="003250C2" w:rsidP="003250C2">
            <w:pPr>
              <w:spacing w:after="0"/>
              <w:rPr>
                <w:rFonts w:ascii="PT Astra Serif" w:hAnsi="PT Astra Serif"/>
                <w:bCs/>
                <w:sz w:val="21"/>
                <w:szCs w:val="21"/>
              </w:rPr>
            </w:pPr>
            <w:r w:rsidRPr="006C309C">
              <w:rPr>
                <w:rFonts w:ascii="PT Astra Serif" w:hAnsi="PT Astra Serif"/>
                <w:bCs/>
                <w:sz w:val="21"/>
                <w:szCs w:val="21"/>
              </w:rPr>
              <w:t>Каркас  должен быть изготовлен из  металлической квадратной трубы не менее 80*80*4 мм,  металлической трубы не менее 60*40*3 мм, металлической полосы не менее 20*4 мм.</w:t>
            </w:r>
          </w:p>
          <w:p w:rsidR="00E4454D" w:rsidRPr="006C309C" w:rsidRDefault="003250C2" w:rsidP="003250C2">
            <w:pPr>
              <w:spacing w:after="0"/>
              <w:rPr>
                <w:rFonts w:ascii="PT Astra Serif" w:hAnsi="PT Astra Serif"/>
                <w:bCs/>
                <w:sz w:val="21"/>
                <w:szCs w:val="21"/>
              </w:rPr>
            </w:pPr>
            <w:proofErr w:type="gramStart"/>
            <w:r w:rsidRPr="006C309C">
              <w:rPr>
                <w:rFonts w:ascii="PT Astra Serif" w:hAnsi="PT Astra Serif"/>
                <w:bCs/>
                <w:sz w:val="21"/>
                <w:szCs w:val="21"/>
              </w:rPr>
              <w:t xml:space="preserve">Кровля, боковые и задняя стенки – </w:t>
            </w:r>
            <w:proofErr w:type="spellStart"/>
            <w:r w:rsidRPr="006C309C">
              <w:rPr>
                <w:rFonts w:ascii="PT Astra Serif" w:hAnsi="PT Astra Serif"/>
                <w:bCs/>
                <w:sz w:val="21"/>
                <w:szCs w:val="21"/>
              </w:rPr>
              <w:t>профнастил</w:t>
            </w:r>
            <w:proofErr w:type="spellEnd"/>
            <w:r w:rsidRPr="006C309C">
              <w:rPr>
                <w:rFonts w:ascii="PT Astra Serif" w:hAnsi="PT Astra Serif"/>
                <w:bCs/>
                <w:sz w:val="21"/>
                <w:szCs w:val="21"/>
              </w:rPr>
              <w:t xml:space="preserve"> т</w:t>
            </w:r>
            <w:r w:rsidR="00E4454D" w:rsidRPr="006C309C">
              <w:rPr>
                <w:rFonts w:ascii="PT Astra Serif" w:hAnsi="PT Astra Serif"/>
                <w:bCs/>
                <w:sz w:val="21"/>
                <w:szCs w:val="21"/>
              </w:rPr>
              <w:t xml:space="preserve">олщиной стенки не менее 20 мм. </w:t>
            </w:r>
            <w:proofErr w:type="gramEnd"/>
          </w:p>
          <w:p w:rsidR="003250C2" w:rsidRPr="006C309C" w:rsidRDefault="003250C2" w:rsidP="003250C2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Скамья</w:t>
            </w:r>
            <w:r w:rsidRPr="006C309C">
              <w:rPr>
                <w:rFonts w:ascii="PT Astra Serif" w:hAnsi="PT Astra Serif"/>
                <w:b/>
                <w:sz w:val="21"/>
                <w:szCs w:val="21"/>
              </w:rPr>
              <w:t xml:space="preserve"> - </w:t>
            </w:r>
            <w:r w:rsidRPr="006C309C">
              <w:rPr>
                <w:rFonts w:ascii="PT Astra Serif" w:hAnsi="PT Astra Serif"/>
                <w:sz w:val="21"/>
                <w:szCs w:val="21"/>
              </w:rPr>
              <w:t>изготовлена из металлических труб размерами не менее 50х25мм. и не более  55*30 мм, обшитая деревянными брусками размерами не менее 60х40 мм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 xml:space="preserve"> 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и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 xml:space="preserve"> не более 65*45 мм.</w:t>
            </w:r>
            <w:r w:rsidR="00E4454D" w:rsidRPr="006C309C">
              <w:rPr>
                <w:rFonts w:ascii="PT Astra Serif" w:hAnsi="PT Astra Serif"/>
                <w:sz w:val="21"/>
                <w:szCs w:val="21"/>
              </w:rPr>
              <w:t xml:space="preserve"> Урна - м</w:t>
            </w:r>
            <w:r w:rsidR="00E4454D" w:rsidRPr="006C309C">
              <w:rPr>
                <w:rFonts w:ascii="PT Astra Serif" w:hAnsi="PT Astra Serif"/>
                <w:sz w:val="21"/>
                <w:szCs w:val="21"/>
              </w:rPr>
              <w:t>еталлическая сварная</w:t>
            </w:r>
          </w:p>
          <w:p w:rsidR="003250C2" w:rsidRPr="006C309C" w:rsidRDefault="003250C2" w:rsidP="003250C2">
            <w:pPr>
              <w:shd w:val="clear" w:color="auto" w:fill="FFFFFF"/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 xml:space="preserve">Для установки остановочного павильона должны быть предусмотрены крепления под анкерные болты или крепежные  штыри. Конструкции и элементы  должны  быть </w:t>
            </w:r>
            <w:proofErr w:type="spellStart"/>
            <w:r w:rsidRPr="006C309C">
              <w:rPr>
                <w:rFonts w:ascii="PT Astra Serif" w:hAnsi="PT Astra Serif"/>
                <w:sz w:val="21"/>
                <w:szCs w:val="21"/>
              </w:rPr>
              <w:t>огрунтованы</w:t>
            </w:r>
            <w:proofErr w:type="spellEnd"/>
            <w:r w:rsidRPr="006C309C">
              <w:rPr>
                <w:rFonts w:ascii="PT Astra Serif" w:hAnsi="PT Astra Serif"/>
                <w:sz w:val="21"/>
                <w:szCs w:val="21"/>
              </w:rPr>
              <w:t xml:space="preserve"> и окрашены эмалью серого цвета. Цвет зеленый (эскиз прилагается).</w:t>
            </w:r>
          </w:p>
          <w:p w:rsidR="003250C2" w:rsidRPr="006C309C" w:rsidRDefault="003250C2" w:rsidP="00E4454D">
            <w:pPr>
              <w:keepNext/>
              <w:tabs>
                <w:tab w:val="left" w:pos="12"/>
              </w:tabs>
              <w:spacing w:after="0"/>
              <w:outlineLvl w:val="0"/>
              <w:rPr>
                <w:rFonts w:ascii="PT Astra Serif" w:hAnsi="PT Astra Serif"/>
                <w:bCs/>
                <w:kern w:val="32"/>
                <w:sz w:val="21"/>
                <w:szCs w:val="21"/>
              </w:rPr>
            </w:pPr>
            <w:r w:rsidRPr="006C309C">
              <w:rPr>
                <w:rFonts w:ascii="PT Astra Serif" w:eastAsia="Calibri" w:hAnsi="PT Astra Serif"/>
                <w:bCs/>
                <w:sz w:val="21"/>
                <w:szCs w:val="21"/>
              </w:rPr>
              <w:t xml:space="preserve">В </w:t>
            </w:r>
            <w:r w:rsidRPr="006C309C">
              <w:rPr>
                <w:rFonts w:ascii="PT Astra Serif" w:hAnsi="PT Astra Serif"/>
                <w:sz w:val="21"/>
                <w:szCs w:val="21"/>
              </w:rPr>
              <w:t>соответствии с ГОСТ 10704-91, ГОСТ 8639-82.</w:t>
            </w:r>
          </w:p>
        </w:tc>
      </w:tr>
      <w:tr w:rsidR="003250C2" w:rsidRPr="00BC2B75" w:rsidTr="007F3424">
        <w:trPr>
          <w:trHeight w:val="27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50C2" w:rsidRPr="00BC2B75" w:rsidRDefault="003250C2" w:rsidP="00A15823">
            <w:pPr>
              <w:spacing w:after="0" w:line="276" w:lineRule="auto"/>
              <w:jc w:val="center"/>
              <w:rPr>
                <w:rFonts w:ascii="PT Astra Serif" w:eastAsia="Calibri" w:hAnsi="PT Astra Serif"/>
                <w:kern w:val="0"/>
                <w:sz w:val="21"/>
                <w:szCs w:val="21"/>
              </w:rPr>
            </w:pPr>
            <w:r w:rsidRPr="00BC2B75">
              <w:rPr>
                <w:rFonts w:ascii="PT Astra Serif" w:eastAsia="Calibri" w:hAnsi="PT Astra Serif"/>
                <w:kern w:val="0"/>
                <w:sz w:val="21"/>
                <w:szCs w:val="21"/>
              </w:rPr>
              <w:t>2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50C2" w:rsidRPr="003250C2" w:rsidRDefault="003250C2" w:rsidP="006C309C">
            <w:pPr>
              <w:spacing w:after="0" w:line="276" w:lineRule="auto"/>
              <w:jc w:val="left"/>
              <w:rPr>
                <w:rStyle w:val="aa"/>
                <w:rFonts w:ascii="PT Astra Serif" w:eastAsia="Arial" w:hAnsi="PT Astra Serif"/>
                <w:bCs w:val="0"/>
              </w:rPr>
            </w:pPr>
            <w:r w:rsidRPr="003250C2">
              <w:rPr>
                <w:rFonts w:ascii="PT Astra Serif" w:eastAsia="Calibri" w:hAnsi="PT Astra Serif"/>
                <w:bCs/>
                <w:kern w:val="0"/>
                <w:sz w:val="21"/>
                <w:szCs w:val="21"/>
              </w:rPr>
              <w:t>Краска разметочная дорожная</w:t>
            </w:r>
          </w:p>
        </w:tc>
        <w:tc>
          <w:tcPr>
            <w:tcW w:w="6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7FAE" w:rsidRDefault="006C309C" w:rsidP="006C309C">
            <w:pPr>
              <w:spacing w:after="0"/>
              <w:rPr>
                <w:rFonts w:ascii="PT Astra Serif" w:eastAsia="Calibri" w:hAnsi="PT Astra Serif"/>
                <w:sz w:val="21"/>
                <w:szCs w:val="21"/>
                <w:lang w:eastAsia="en-US"/>
              </w:rPr>
            </w:pPr>
            <w:r w:rsidRPr="006C309C">
              <w:rPr>
                <w:rFonts w:ascii="PT Astra Serif" w:eastAsia="Calibri" w:hAnsi="PT Astra Serif"/>
                <w:sz w:val="21"/>
                <w:szCs w:val="21"/>
                <w:lang w:eastAsia="en-US"/>
              </w:rPr>
              <w:t xml:space="preserve">Краска разметочная дорожная для нанесения горизонтальной дорожной разметки автомобильных дорог с характеристиками: краска должна </w:t>
            </w:r>
            <w:proofErr w:type="gramStart"/>
            <w:r w:rsidRPr="006C309C">
              <w:rPr>
                <w:rFonts w:ascii="PT Astra Serif" w:eastAsia="Calibri" w:hAnsi="PT Astra Serif"/>
                <w:sz w:val="21"/>
                <w:szCs w:val="21"/>
                <w:lang w:eastAsia="en-US"/>
              </w:rPr>
              <w:t>представлять из себя</w:t>
            </w:r>
            <w:proofErr w:type="gramEnd"/>
            <w:r w:rsidRPr="006C309C">
              <w:rPr>
                <w:rFonts w:ascii="PT Astra Serif" w:eastAsia="Calibri" w:hAnsi="PT Astra Serif"/>
                <w:sz w:val="21"/>
                <w:szCs w:val="21"/>
                <w:lang w:eastAsia="en-US"/>
              </w:rPr>
              <w:t xml:space="preserve"> суспензию высокодисперсных пигментов и наполнителей в растворах полимеров в органических растворителях, образующую после нанесения на дорожное покрытие и испарения растворителя твердую непрозрачную пленку, соответствующую требованиям, предъявляемым к дорожной разметке.</w:t>
            </w:r>
          </w:p>
          <w:p w:rsidR="006C309C" w:rsidRPr="006C309C" w:rsidRDefault="006C309C" w:rsidP="006C309C">
            <w:pPr>
              <w:spacing w:after="0"/>
              <w:rPr>
                <w:rFonts w:ascii="PT Astra Serif" w:eastAsia="Calibri" w:hAnsi="PT Astra Serif"/>
                <w:sz w:val="21"/>
                <w:szCs w:val="21"/>
                <w:lang w:eastAsia="en-US"/>
              </w:rPr>
            </w:pPr>
            <w:r w:rsidRPr="006C309C">
              <w:rPr>
                <w:rFonts w:ascii="PT Astra Serif" w:eastAsia="Calibri" w:hAnsi="PT Astra Serif"/>
                <w:sz w:val="21"/>
                <w:szCs w:val="21"/>
                <w:lang w:eastAsia="en-US"/>
              </w:rPr>
              <w:t>Цвет пленки эмали –  белый.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Класс материала для дорожной разметки по коэффициенту яркости высушенной пленки краски (эмали) -  В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6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Плотность не менее 1,5 г/см3.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Класс краски (эмали) для дорожной разметки по условной вязкости - УВ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2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 xml:space="preserve">Класс материала для дорожной разметки краски (эмали) по степени </w:t>
            </w:r>
            <w:proofErr w:type="spellStart"/>
            <w:r w:rsidRPr="006C309C">
              <w:rPr>
                <w:rFonts w:ascii="PT Astra Serif" w:hAnsi="PT Astra Serif"/>
                <w:sz w:val="21"/>
                <w:szCs w:val="21"/>
              </w:rPr>
              <w:t>перетира</w:t>
            </w:r>
            <w:proofErr w:type="spellEnd"/>
            <w:r w:rsidRPr="006C309C">
              <w:rPr>
                <w:rFonts w:ascii="PT Astra Serif" w:hAnsi="PT Astra Serif"/>
                <w:sz w:val="21"/>
                <w:szCs w:val="21"/>
              </w:rPr>
              <w:t xml:space="preserve"> - СП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1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Класс материала для дорожной разметки по времени высыхания (отверждения) до степени 3 краски (эмали)- ВВ3.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Класс материала для дорожной разметки краски (эмали) по массовой доле нелетучих веществ - НВ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2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</w:p>
          <w:p w:rsidR="006C309C" w:rsidRPr="006C309C" w:rsidRDefault="006C309C" w:rsidP="006C309C">
            <w:pPr>
              <w:spacing w:after="0"/>
              <w:rPr>
                <w:rFonts w:ascii="PT Astra Serif" w:hAnsi="PT Astra Serif"/>
                <w:sz w:val="21"/>
                <w:szCs w:val="21"/>
              </w:rPr>
            </w:pPr>
            <w:r w:rsidRPr="006C309C">
              <w:rPr>
                <w:rFonts w:ascii="PT Astra Serif" w:hAnsi="PT Astra Serif"/>
                <w:sz w:val="21"/>
                <w:szCs w:val="21"/>
              </w:rPr>
              <w:t>Класс разметочного материала по адгезии высохшей пленки краски (эмали) должен быть - АС</w:t>
            </w:r>
            <w:proofErr w:type="gramStart"/>
            <w:r w:rsidRPr="006C309C">
              <w:rPr>
                <w:rFonts w:ascii="PT Astra Serif" w:hAnsi="PT Astra Serif"/>
                <w:sz w:val="21"/>
                <w:szCs w:val="21"/>
              </w:rPr>
              <w:t>2</w:t>
            </w:r>
            <w:proofErr w:type="gramEnd"/>
            <w:r w:rsidRPr="006C309C">
              <w:rPr>
                <w:rFonts w:ascii="PT Astra Serif" w:hAnsi="PT Astra Serif"/>
                <w:sz w:val="21"/>
                <w:szCs w:val="21"/>
              </w:rPr>
              <w:t>.</w:t>
            </w:r>
          </w:p>
          <w:p w:rsidR="003250C2" w:rsidRPr="006C309C" w:rsidRDefault="006C309C" w:rsidP="006C309C">
            <w:pPr>
              <w:spacing w:after="0"/>
              <w:rPr>
                <w:rStyle w:val="aa"/>
                <w:rFonts w:ascii="PT Astra Serif" w:eastAsia="Arial" w:hAnsi="PT Astra Serif"/>
                <w:b w:val="0"/>
                <w:bCs w:val="0"/>
                <w:sz w:val="21"/>
                <w:szCs w:val="21"/>
              </w:rPr>
            </w:pPr>
            <w:r w:rsidRPr="006C309C">
              <w:rPr>
                <w:rFonts w:ascii="PT Astra Serif" w:eastAsia="Calibri" w:hAnsi="PT Astra Serif"/>
                <w:sz w:val="21"/>
                <w:szCs w:val="21"/>
                <w:lang w:eastAsia="en-US"/>
              </w:rPr>
              <w:t xml:space="preserve">В соответствии с </w:t>
            </w:r>
            <w:r w:rsidRPr="006C309C">
              <w:rPr>
                <w:rFonts w:ascii="PT Astra Serif" w:hAnsi="PT Astra Serif"/>
                <w:sz w:val="21"/>
                <w:szCs w:val="21"/>
              </w:rPr>
              <w:t>ГОСТ 32830-2014</w:t>
            </w:r>
            <w:bookmarkStart w:id="1" w:name="_GoBack"/>
            <w:bookmarkEnd w:id="1"/>
          </w:p>
        </w:tc>
      </w:tr>
    </w:tbl>
    <w:p w:rsidR="006C309C" w:rsidRDefault="006C309C" w:rsidP="006C309C">
      <w:pPr>
        <w:spacing w:after="0"/>
        <w:jc w:val="center"/>
        <w:rPr>
          <w:b/>
          <w:color w:val="000000"/>
          <w:sz w:val="22"/>
          <w:szCs w:val="22"/>
        </w:rPr>
      </w:pPr>
    </w:p>
    <w:p w:rsidR="006C309C" w:rsidRDefault="006C309C" w:rsidP="006C309C">
      <w:pPr>
        <w:spacing w:after="0"/>
        <w:jc w:val="center"/>
        <w:rPr>
          <w:rFonts w:eastAsia="Calibri"/>
          <w:b/>
          <w:bCs/>
          <w:sz w:val="22"/>
          <w:szCs w:val="22"/>
        </w:rPr>
      </w:pPr>
      <w:r>
        <w:rPr>
          <w:b/>
          <w:color w:val="000000"/>
          <w:sz w:val="22"/>
          <w:szCs w:val="22"/>
        </w:rPr>
        <w:t xml:space="preserve">Эскиз </w:t>
      </w:r>
      <w:r>
        <w:rPr>
          <w:rFonts w:eastAsia="Calibri"/>
          <w:b/>
          <w:bCs/>
          <w:sz w:val="22"/>
          <w:szCs w:val="22"/>
        </w:rPr>
        <w:t>Остановочного комплекса</w:t>
      </w:r>
    </w:p>
    <w:p w:rsidR="006C309C" w:rsidRDefault="006C309C" w:rsidP="006C309C">
      <w:pPr>
        <w:spacing w:after="0"/>
        <w:jc w:val="center"/>
        <w:rPr>
          <w:rFonts w:eastAsia="Calibri"/>
          <w:b/>
          <w:bCs/>
          <w:sz w:val="22"/>
          <w:szCs w:val="22"/>
        </w:rPr>
      </w:pPr>
      <w:r>
        <w:rPr>
          <w:rFonts w:eastAsia="Calibri"/>
          <w:b/>
          <w:bCs/>
          <w:noProof/>
          <w:sz w:val="22"/>
          <w:szCs w:val="22"/>
          <w:lang w:eastAsia="ru-RU"/>
        </w:rPr>
        <w:drawing>
          <wp:inline distT="0" distB="0" distL="0" distR="0">
            <wp:extent cx="2536190" cy="178879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1" t="15776" r="35049" b="36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sz w:val="22"/>
          <w:szCs w:val="22"/>
        </w:rPr>
        <w:t xml:space="preserve">   </w:t>
      </w:r>
    </w:p>
    <w:p w:rsidR="006C309C" w:rsidRDefault="006C309C" w:rsidP="006C309C">
      <w:pPr>
        <w:spacing w:after="0"/>
        <w:jc w:val="center"/>
        <w:rPr>
          <w:rFonts w:eastAsia="Calibri"/>
          <w:b/>
          <w:bCs/>
          <w:sz w:val="22"/>
          <w:szCs w:val="22"/>
        </w:rPr>
      </w:pPr>
    </w:p>
    <w:p w:rsidR="006C309C" w:rsidRDefault="006C309C" w:rsidP="006C309C">
      <w:pPr>
        <w:spacing w:after="0"/>
        <w:jc w:val="center"/>
        <w:rPr>
          <w:rFonts w:eastAsia="Calibri"/>
          <w:b/>
          <w:bCs/>
          <w:sz w:val="22"/>
          <w:szCs w:val="22"/>
        </w:rPr>
      </w:pPr>
    </w:p>
    <w:p w:rsidR="00BC2B75" w:rsidRDefault="00BC2B75" w:rsidP="00C85EB0">
      <w:pPr>
        <w:spacing w:after="0"/>
        <w:jc w:val="center"/>
        <w:sectPr w:rsidR="00BC2B75" w:rsidSect="00BE4E38">
          <w:pgSz w:w="11906" w:h="16838"/>
          <w:pgMar w:top="567" w:right="851" w:bottom="1134" w:left="851" w:header="709" w:footer="709" w:gutter="0"/>
          <w:cols w:space="708"/>
          <w:docGrid w:linePitch="360"/>
        </w:sectPr>
      </w:pPr>
    </w:p>
    <w:p w:rsidR="00BC2B75" w:rsidRDefault="00BC2B75" w:rsidP="00BC2B75">
      <w:pPr>
        <w:spacing w:after="0"/>
        <w:jc w:val="center"/>
        <w:rPr>
          <w:b/>
        </w:rPr>
      </w:pPr>
      <w:r>
        <w:rPr>
          <w:b/>
        </w:rPr>
        <w:lastRenderedPageBreak/>
        <w:t>Локальный сметный расчет</w:t>
      </w:r>
    </w:p>
    <w:p w:rsidR="00BC2B75" w:rsidRDefault="00BC2B75" w:rsidP="00BC2B75">
      <w:pPr>
        <w:spacing w:after="0"/>
        <w:jc w:val="center"/>
        <w:rPr>
          <w:b/>
        </w:rPr>
      </w:pPr>
      <w:r>
        <w:rPr>
          <w:b/>
        </w:rPr>
        <w:t xml:space="preserve">на выполнение </w:t>
      </w:r>
      <w:r w:rsidR="007F3424">
        <w:rPr>
          <w:b/>
          <w:bCs/>
        </w:rPr>
        <w:t xml:space="preserve">работ по устройству остановочных комплексов по ул. </w:t>
      </w:r>
      <w:proofErr w:type="gramStart"/>
      <w:r w:rsidR="007F3424">
        <w:rPr>
          <w:b/>
          <w:bCs/>
        </w:rPr>
        <w:t>Южная</w:t>
      </w:r>
      <w:proofErr w:type="gramEnd"/>
      <w:r w:rsidR="007F3424">
        <w:rPr>
          <w:b/>
          <w:bCs/>
        </w:rPr>
        <w:t xml:space="preserve"> в городе </w:t>
      </w:r>
      <w:proofErr w:type="spellStart"/>
      <w:r w:rsidR="007F3424">
        <w:rPr>
          <w:b/>
          <w:bCs/>
        </w:rPr>
        <w:t>Югорске</w:t>
      </w:r>
      <w:proofErr w:type="spellEnd"/>
      <w:r w:rsidR="007F3424">
        <w:rPr>
          <w:b/>
          <w:bCs/>
        </w:rPr>
        <w:t>.</w:t>
      </w:r>
    </w:p>
    <w:p w:rsidR="00BC2B75" w:rsidRDefault="00BC2B75" w:rsidP="00BC2B75">
      <w:pPr>
        <w:spacing w:after="0"/>
        <w:jc w:val="left"/>
        <w:rPr>
          <w:sz w:val="20"/>
          <w:szCs w:val="20"/>
        </w:rPr>
      </w:pPr>
    </w:p>
    <w:p w:rsidR="00BC2B75" w:rsidRDefault="00BC2B75" w:rsidP="00BC2B75">
      <w:pPr>
        <w:spacing w:after="0"/>
        <w:jc w:val="left"/>
        <w:rPr>
          <w:sz w:val="20"/>
          <w:szCs w:val="20"/>
        </w:rPr>
      </w:pPr>
      <w:r>
        <w:rPr>
          <w:sz w:val="20"/>
          <w:szCs w:val="20"/>
        </w:rPr>
        <w:t>сметная стоимость ___________</w:t>
      </w:r>
      <w:r w:rsidR="007F3424">
        <w:rPr>
          <w:sz w:val="20"/>
          <w:szCs w:val="20"/>
        </w:rPr>
        <w:t>156,09</w:t>
      </w:r>
      <w:r>
        <w:rPr>
          <w:sz w:val="20"/>
          <w:szCs w:val="20"/>
        </w:rPr>
        <w:t xml:space="preserve">  тыс. рублей в ценах 2001 г.</w:t>
      </w:r>
    </w:p>
    <w:p w:rsidR="00BC2B75" w:rsidRDefault="00BC2B75" w:rsidP="00BC2B75">
      <w:pPr>
        <w:spacing w:after="0"/>
        <w:jc w:val="left"/>
        <w:rPr>
          <w:sz w:val="20"/>
          <w:szCs w:val="20"/>
        </w:rPr>
      </w:pPr>
      <w:r>
        <w:rPr>
          <w:sz w:val="20"/>
          <w:szCs w:val="20"/>
        </w:rPr>
        <w:t xml:space="preserve">              в </w:t>
      </w:r>
      <w:proofErr w:type="spellStart"/>
      <w:r>
        <w:rPr>
          <w:sz w:val="20"/>
          <w:szCs w:val="20"/>
        </w:rPr>
        <w:t>т</w:t>
      </w:r>
      <w:proofErr w:type="gramStart"/>
      <w:r>
        <w:rPr>
          <w:sz w:val="20"/>
          <w:szCs w:val="20"/>
        </w:rPr>
        <w:t>.ч</w:t>
      </w:r>
      <w:proofErr w:type="spellEnd"/>
      <w:proofErr w:type="gramEnd"/>
      <w:r>
        <w:rPr>
          <w:sz w:val="20"/>
          <w:szCs w:val="20"/>
        </w:rPr>
        <w:t>: строительных работ ___________________</w:t>
      </w:r>
      <w:r w:rsidR="007F3424">
        <w:rPr>
          <w:sz w:val="20"/>
          <w:szCs w:val="20"/>
        </w:rPr>
        <w:t>128,07</w:t>
      </w:r>
      <w:r>
        <w:rPr>
          <w:sz w:val="20"/>
          <w:szCs w:val="20"/>
        </w:rPr>
        <w:t xml:space="preserve"> тыс. рублей</w:t>
      </w:r>
    </w:p>
    <w:p w:rsidR="00BC2B75" w:rsidRDefault="00BC2B75" w:rsidP="00BC2B75">
      <w:pPr>
        <w:spacing w:after="0"/>
        <w:jc w:val="left"/>
        <w:rPr>
          <w:sz w:val="20"/>
          <w:szCs w:val="20"/>
        </w:rPr>
      </w:pPr>
      <w:r>
        <w:rPr>
          <w:sz w:val="20"/>
          <w:szCs w:val="20"/>
        </w:rPr>
        <w:t>нормативные затраты труда рабочих__________________</w:t>
      </w:r>
      <w:r w:rsidR="007F3424">
        <w:rPr>
          <w:sz w:val="20"/>
          <w:szCs w:val="20"/>
        </w:rPr>
        <w:t>362,64</w:t>
      </w:r>
      <w:r>
        <w:rPr>
          <w:sz w:val="20"/>
          <w:szCs w:val="20"/>
        </w:rPr>
        <w:t xml:space="preserve">  чел. час</w:t>
      </w:r>
    </w:p>
    <w:p w:rsidR="00BC2B75" w:rsidRDefault="00BC2B75" w:rsidP="00BC2B75">
      <w:pPr>
        <w:spacing w:after="0"/>
        <w:jc w:val="left"/>
        <w:rPr>
          <w:sz w:val="20"/>
          <w:szCs w:val="20"/>
        </w:rPr>
      </w:pPr>
      <w:r>
        <w:rPr>
          <w:sz w:val="20"/>
          <w:szCs w:val="20"/>
        </w:rPr>
        <w:t>нормативные затраты труда машинистов_______________</w:t>
      </w:r>
      <w:r w:rsidR="007F3424">
        <w:rPr>
          <w:sz w:val="20"/>
          <w:szCs w:val="20"/>
        </w:rPr>
        <w:t>59,18</w:t>
      </w:r>
      <w:r>
        <w:rPr>
          <w:sz w:val="20"/>
          <w:szCs w:val="20"/>
        </w:rPr>
        <w:t xml:space="preserve"> чел. час</w:t>
      </w:r>
    </w:p>
    <w:p w:rsidR="00636B53" w:rsidRDefault="00636B53" w:rsidP="00C85EB0">
      <w:pPr>
        <w:spacing w:after="0"/>
        <w:jc w:val="center"/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1776"/>
        <w:gridCol w:w="1015"/>
        <w:gridCol w:w="967"/>
        <w:gridCol w:w="1147"/>
        <w:gridCol w:w="1023"/>
        <w:gridCol w:w="863"/>
        <w:gridCol w:w="1369"/>
        <w:gridCol w:w="1423"/>
        <w:gridCol w:w="863"/>
        <w:gridCol w:w="1369"/>
        <w:gridCol w:w="1026"/>
        <w:gridCol w:w="903"/>
        <w:gridCol w:w="1006"/>
      </w:tblGrid>
      <w:tr w:rsidR="00283450" w:rsidRPr="00283450" w:rsidTr="00283450">
        <w:trPr>
          <w:trHeight w:val="720"/>
          <w:jc w:val="center"/>
        </w:trPr>
        <w:tc>
          <w:tcPr>
            <w:tcW w:w="218" w:type="pct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600" w:type="pct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Обоснование</w:t>
            </w:r>
          </w:p>
        </w:tc>
        <w:tc>
          <w:tcPr>
            <w:tcW w:w="1083" w:type="pct"/>
            <w:gridSpan w:val="3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Наименование работ и затрат</w:t>
            </w:r>
          </w:p>
        </w:tc>
        <w:tc>
          <w:tcPr>
            <w:tcW w:w="327" w:type="pct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Единица измерения</w:t>
            </w:r>
          </w:p>
        </w:tc>
        <w:tc>
          <w:tcPr>
            <w:tcW w:w="1154" w:type="pct"/>
            <w:gridSpan w:val="3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Количество</w:t>
            </w:r>
          </w:p>
        </w:tc>
        <w:tc>
          <w:tcPr>
            <w:tcW w:w="1020" w:type="pct"/>
            <w:gridSpan w:val="3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Сметная стоимость в базисном уровне цен (в текущем уровне цен (гр. 8) для ресурсов, отсутствующих в СНБ), руб.</w:t>
            </w:r>
          </w:p>
        </w:tc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Индексы</w:t>
            </w:r>
          </w:p>
        </w:tc>
        <w:tc>
          <w:tcPr>
            <w:tcW w:w="321" w:type="pct"/>
            <w:vMerge w:val="restar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Сметная стоимость в текущем уровне цен, руб.</w:t>
            </w:r>
          </w:p>
        </w:tc>
      </w:tr>
      <w:tr w:rsidR="00283450" w:rsidRPr="00283450" w:rsidTr="00283450">
        <w:trPr>
          <w:trHeight w:val="735"/>
          <w:jc w:val="center"/>
        </w:trPr>
        <w:tc>
          <w:tcPr>
            <w:tcW w:w="218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600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7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154" w:type="pct"/>
            <w:gridSpan w:val="3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20" w:type="pct"/>
            <w:gridSpan w:val="3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600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7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на единицу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коэффициенты</w:t>
            </w:r>
          </w:p>
        </w:tc>
        <w:tc>
          <w:tcPr>
            <w:tcW w:w="452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всего с учетом коэффициентов</w:t>
            </w:r>
          </w:p>
        </w:tc>
        <w:tc>
          <w:tcPr>
            <w:tcW w:w="269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на единицу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коэффициенты</w:t>
            </w:r>
          </w:p>
        </w:tc>
        <w:tc>
          <w:tcPr>
            <w:tcW w:w="317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всего</w:t>
            </w:r>
          </w:p>
        </w:tc>
        <w:tc>
          <w:tcPr>
            <w:tcW w:w="278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vMerge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00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27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69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69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17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78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Раздел 1. Автобусная остановка со стороны ул. Магистральная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Подготовительные работы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ФЕР01-02-099-03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Валка деревьев мягких пород с корня, диаметр стволов: до 24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0,27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Объем=27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79,52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2,2842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79,52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19,32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8,80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49,59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ФЕР01-02-105-01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Корчевка пней в грунтах естественного залегания корчевателями-собирателями на тракторе мощностью 79 кВт (108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л.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.)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перемещением пней до 5 м, диаметр пней: до 24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0,27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Объем=27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197,38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53,29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0,5994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197,38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53,29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3,54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64,60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ФЕР01-02-119-02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Расчистка площадей от кустарника и мелколесья вручную: при средней поросли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1,16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Объем=116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5,1388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39,46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101,27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ФЕР01-01-030-06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Срезка растительного слоя грунта - Разработка грунта с перемещением до 10 м бульдозерами мощностью: 79 кВт (108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л.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.),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группа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грунтов 2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0,03785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Объем=37,85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538,47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91,94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6,81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0,2577585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538,47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механизированным способом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механизированным способом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25,22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ФЕР27-04-001-01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Устройство подстилающих и выравнивающих слоев оснований: из песка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1,056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Объем=105,6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115,49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121,96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3 262,79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3 445,51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171,22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180,81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12,20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12,88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15,2064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13,88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14,65728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3 390,48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3 580,35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302,77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448,10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287,63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4 316,08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ФССЦ-02.3.01.02-0016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Песок природный для строительных: работ средний с крупностью зерен размером свыше 5 мм-до 5% по массе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116,16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55,26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6 419,00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Объем=105,6*1,1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Устройство остановочного кармана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ФЕР27-02-010-02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бортовых камней бетонных: при других видах покрытий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Объем=32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590,51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188,96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73,02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23,37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8,70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3 690,05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1 180,82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22,336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0,208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4 353,58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1 393,15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191,74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283,78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1 859,08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ФССЦ-05.2.03.03-0032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Камни бортовые БР 100.30.15, бетон В30 (М400), объем 0,043 м3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63,12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2 019,84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оснований и покрытий из песчано-гравийных или щебеночно-песчаных смесей: непрерывной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гранулометрии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С-4 и С-6, однослойных толщиной 15 см</w:t>
            </w:r>
            <w:proofErr w:type="gram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19,01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4 745,30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355,90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263,30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19,75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61,00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2,22825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1,57275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5 059,73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57,36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36,82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473,67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каждый 1 см изменения толщины слоя добавлять или исключать к расценкам с 27-04-003-05 по 27-04-003-07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25 см ПЗ=10 (ОЗП=10; ЭМ=10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ЗПМ=10; МАТ=10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ТЗ=10; ТЗМ=10)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6,42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100,20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ФССЦ-02.2.04.04-0001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готовые щебеночно-песчаные (ГОСТ 25607-2009) номер: С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размер зерен 0-40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165,83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3 731,18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Объем=75*0,25*1,2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ФЕР27-06-029-01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покрытия из горячих асфальтобетонных смесей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асфальтоукладчиками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второго типоразмера, толщина слоя 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7 479,03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330,85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234,46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874,78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65,61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1,5645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18,85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1,41375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5 468,48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42,99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480,72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ФЕР27-06-030-01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При изменении толщины покрытия на 0,5 см добавлять или исключать к расценке 27-06-029-01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толщина 5 см ПЗ=2 (ОЗП=2; ЭМ=2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ЗПМ=2; МАТ=2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ТЗ=2; ТЗМ=2)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254,89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0,0705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110,74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ФССЦ-04.2.01.02-0005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пористые крупнозернистые марка I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451,06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4 228,69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Объем=75*0,05*2,5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ФЕР27-06-029-01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покрытия из горячих асфальтобетонных смесей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асфальтоукладчиками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второго типоразмера, толщина слоя 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7 479,03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330,85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234,46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874,78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65,61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1,5645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18,85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1,41375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5 468,48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42,99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480,72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ФЕР27-06-030-01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При изменении толщины покрытия на 0,5 см добавлять или исключать к расценке 27-06-029-01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толщина 5 см ПЗ=2 (ОЗП=2; ЭМ=2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ЗПМ=2; МАТ=2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ТЗ=2; ТЗМ=2)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254,89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0,0705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110,74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ФССЦ-04.2.01.01-0018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горячие плотные мелкозернистые, марка I, тип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Б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 модификатором 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9,5625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577,23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5 519,76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Объем=75*0,05*2,55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остановочного комплекса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ФЕР27-02-010-02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бортовых камней бетонных: при других видах покрытий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Объем=50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590,51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295,26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73,02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36,51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8,70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3 690,05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96,39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34,9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856,30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428,16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299,61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443,42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284,63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1 156,21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ФССЦ-04.1.02.05-0006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бетонные тяжелого бетона (БСТ), класс В15 (М200)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2,36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592,76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1 398,91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Объем=0,8*2,95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ФССЦ-05.2.03.03-0031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Камни бортовые БР 100.20.8, бетон В22,5 (М300), объем 0,016 м3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22,36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1 118,00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оснований и покрытий из песчано-гравийных или щебеночно-песчаных смесей: непрерывной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гранулометрии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С-4 и С-6, однослойных толщиной 15 см</w:t>
            </w:r>
            <w:proofErr w:type="gram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4 745,30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263,30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20,54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61,00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2,31738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1,63566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5 059,73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394,66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40,31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38,29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492,61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каждый 1 см изменения толщины слоя добавлять или исключать к расценкам с 27-04-003-05 по 27-04-003-07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20 см ПЗ=5 (ОЗП=5; ЭМ=5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ЗПМ=5; МАТ=5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ТЗ=5; ТЗМ=5)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0,1794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3,33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2,14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52,09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ФССЦ-02.2.04.04-0006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готовые щебеночно-песчаные (ГОСТ 25607-2009) номер: С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размер зерен 0-20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18,72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157,78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2 953,64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Объем=78*0,2*1,2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ФЕР27-07-001-01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асфальтобетонных покрытий дорожек и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тротуаров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однослойных из литой мелкозернистой асфальтобетонной смеси толщиной 3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133,78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57,32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44,71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131,40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102,49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11,232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0,0546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322,50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251,55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80,83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452,05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25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ФЕР27-07-001-02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каждые 0,5 см изменения толщины покрытия добавлять к расценке 27-07-001-01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5 см ПЗ=4 (ОЗП=4; ЭМ=4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ЗПМ=4; МАТ=4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ТЗ=4; ТЗМ=4)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21,55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7,2384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76,65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51,77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221,87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ФССЦ-04.2.01.01-0018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горячие плотные мелкозернистые, марка I, тип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Б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 модификатором 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9,3444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577,23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5 393,87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Объем=5,5692+3,7752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Монтаж остановочного комплекса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ФЕРм37-01-001-05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Монтаж остановочного комплекса - Монтаж сосудов и аппаратов без механизмов на открытой площадке, масса сосудов и аппаратов: 1 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293,76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293,76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19,30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933,73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82,83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554,38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554,38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313,06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п.79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Оборудование общего назначения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291,15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п.79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Оборудование общего назначения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153,40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998,93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28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ФССЦ-15.2.01.04-0017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Остановка автобусная: ОМ-7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Антивандальная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(металлические стойки, стальной лист), размеры 3500х1600х2400 мм // Остановочный комплекс 6000х2000х2600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10 972,96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10 972,96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Озеленение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ФЕР30-08-010-01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Армирование грунтовых насыпей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георешетками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237,18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24,39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813,78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71,61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26,15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2,3012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0,02112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1 075,35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94,63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п.24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Мосты и трубы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Мосты и трубы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141,31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ФССЦ-01.7.12.09-1054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Решетка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геосинтетическая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высота ребра 5 см, размер ячейки 160х160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90,9568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32,14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2 923,35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Подготовка почвы для устройства партерного и обыкновенного газона с внесением растительной земли слоем 15 см: вручную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317,60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2 034,00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35,2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317,60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76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рил. </w:t>
            </w: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290,67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201,23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771,39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каждые 5 см изменения толщины слоя добавлять или исключать к расценкам с 47-01-046-01 по 47-01-046-04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-0,88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Объем=-88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678,00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-4,8136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-39,75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-27,52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-105,49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ФССЦ-16.2.01.03-0011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Торф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8,8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366,10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3 221,68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Объем=13,2-4,4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Посев газонов партерных, мавританских и обыкновенных вручную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44,42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301,40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265,23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5,25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4,62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2,4112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370,22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325,79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67,06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69,74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48,28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443,81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ФССЦ-16.2.02.01-0024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Травосмесь 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кг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1,76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44,15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77,70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знака дорожного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ФЕР27-09-008-01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Установка дорожных знаков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бесфундаментных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: на металлических стойках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2 729,60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27,30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2 371,97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224,90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1 707,47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14,53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0,1453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6 809,04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68,09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139,89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ФССЦ-23.3.03.02-0031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Трубы стальные бесшовные горячедеформированные со снятой фаской из стали марок 15, 20, 35, наружный диаметр 57 мм, толщина стенки 4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47,03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188,12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ФССЦ-01.5.03.03-0041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Знак дорожный на оцинкованной подоснове со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световозвращающей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пленкой особых предписаний, размером 900х600 мм, тип 5.16-5.18, 5.21, 5.22, 5.27-5.34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190,21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190,21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ФЕР06-01-001-01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Бетонирование стойки - Устройство бетонной подготовки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0,00045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Объем=0,045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1 053,00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1 566,06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244,39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909,27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0,06075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18,12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0,008154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3 528,33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Бетонные и железобетонные монолитные конструкции и работы в строительстве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Бетонные и железобетонные монолитные конструкции и работы в строительстве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2,52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ФССЦ-04.1.02.05-0005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бетонные тяжелого бетона (БСТ), класс В12,5 (М150)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0,0459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600,00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27,54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Нанесение разметки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ФЕР27-09-016-01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Разметка проезжей части краской сплошной линией шириной: 0,1 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0,035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Объем=35/1000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28,11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0,98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25,59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0,1281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238,21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1,88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12,91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ФЕР27-09-016-04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Разметка проезжей части краской прерывистой линией шириной 0,1 м при соотношении штриха и промежутка: 1:1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Объем=20/1000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28,11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25,59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0,0408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238,21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7,36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ФССЦ-01.5.01.01-0023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Краска разметочная дорожная, белая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0,00189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28 911,65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54,64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Объем=(1,47+0,42)/1000</w:t>
            </w:r>
          </w:p>
        </w:tc>
      </w:tr>
      <w:tr w:rsidR="00283450" w:rsidRPr="00283450" w:rsidTr="00283450">
        <w:trPr>
          <w:trHeight w:val="3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95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Итого по разделу 1 Автобусная остановка со стороны ул. Магистральная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63 216,60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Раздел 2. Автобусная остановка со стороны ул. Вишневая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Подготовительные работы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ФЕР01-02-099-01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Валка деревьев мягких пород с корня, диаметр стволов: до 16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Объем=40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48,97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19,59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2,084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48,97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19,59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19,59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8,03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45,25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45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ФЕР01-02-105-01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Корчевка пней в грунтах естественного залегания корчевателями-собирателями на тракторе мощностью 79 кВт (108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л.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.)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перемещением пней до 5 м, диаметр пней: до 24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Объем=40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197,38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78,95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0,888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197,38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78,95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95,70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ФЕР01-02-119-02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Расчистка площадей от кустарника и мелколесья вручную: при средней поросли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1,16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Объем=116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5,1388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39,46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по другим видам работ (подготовительным, сопутствующим, укрепительным)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101,27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ФЕР01-01-030-06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Срезка растительного слоя грунта - Разработка грунта с перемещением до 10 м бульдозерами мощностью: 79 кВт (108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л.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.),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группа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грунтов 2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0,03785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Объем=37,85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538,47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91,94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6,81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0,2577585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538,47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Земляные работы, выполняемые механизированным способом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Земляные работы, выполняемые механизированным способом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25,22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ФЕР27-04-001-01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Устройство подстилающих и выравнивающих слоев оснований: из песка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1,408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Объем=140,8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115,49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162,61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3 262,79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4 594,01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171,22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241,08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12,20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17,18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20,2752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13,88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19,54304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3 390,48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4 773,80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403,69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597,46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383,51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5 754,77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ФССЦ-02.3.01.02-0016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Песок природный для строительных: работ средний с крупностью зерен размером свыше 5 мм-до 5% по массе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154,88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55,26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8 558,67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Объем=140,8*1,1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Устройство остановочного кармана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ФЕР27-02-010-02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бортовых камней бетонных: при других видах покрытий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Объем=32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590,51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188,96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73,02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23,37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8,70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3 690,05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1 180,82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22,336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0,208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4 353,58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1 393,15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191,74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283,78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1 859,08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ФССЦ-05.2.03.03-0032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Камни бортовые БР 100.30.15, бетон В30 (М400), объем 0,043 м3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63,12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2 019,84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оснований и покрытий из песчано-гравийных или щебеночно-песчаных смесей: непрерывной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гранулометрии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С-4 и С-6, однослойных толщиной 15 см</w:t>
            </w:r>
            <w:proofErr w:type="gram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19,01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4 745,30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355,90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263,30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19,75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61,00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2,22825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1,57275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5 059,73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57,36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36,82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473,67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53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каждый 1 см изменения толщины слоя добавлять или исключать к расценкам с 27-04-003-05 по 27-04-003-07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25 см ПЗ=10 (ОЗП=10; ЭМ=10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ЗПМ=10; МАТ=10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ТЗ=10; ТЗМ=10)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6,42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100,20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ФССЦ-02.2.04.04-0001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готовые щебеночно-песчаные (ГОСТ 25607-2009) номер: С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размер зерен 0-40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165,83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3 731,18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Объем=75*0,25*1,2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ФЕР27-06-029-01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покрытия из горячих асфальтобетонных смесей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асфальтоукладчиками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второго типоразмера, толщина слоя 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7 479,03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330,85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234,46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874,78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65,61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1,5645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18,85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1,41375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5 468,48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42,99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480,72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ФЕР27-06-030-01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При изменении толщины покрытия на 0,5 см добавлять или исключать к расценке 27-06-029-01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толщина 5 см ПЗ=2 (ОЗП=2; ЭМ=2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ЗПМ=2; МАТ=2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ТЗ=2; ТЗМ=2)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254,89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0,0705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110,74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ФССЦ-04.2.01.02-0005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пористые крупнозернистые марка I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451,06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4 228,69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Объем=75*0,05*2,5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ФЕР27-06-029-01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покрытия из горячих асфальтобетонных смесей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асфальтоукладчиками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второго типоразмера, толщина слоя 4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7 479,03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330,85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234,46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874,78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65,61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1,5645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18,85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1,41375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5 468,48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410,13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42,99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480,72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ФЕР27-06-030-01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При изменении толщины покрытия на 0,5 см добавлять или исключать к расценке 27-06-029-01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толщина 5 см ПЗ=2 (ОЗП=2; ЭМ=2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ЗПМ=2; МАТ=2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ТЗ=2; ТЗМ=2)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254,89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2,94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0,0705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110,74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ФССЦ-04.2.01.01-0018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горячие плотные мелкозернистые, марка I, тип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Б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 модификатором 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9,5625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577,23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5 519,76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Объем=75*0,05*2,55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остановочного комплекса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ФЕР27-02-010-02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бортовых камней бетонных: при других видах покрытий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Объем=50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590,51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295,26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73,02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36,51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8,70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3 690,05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96,39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34,9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0,325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856,30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428,16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299,61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443,42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284,63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1 156,21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ФССЦ-04.1.02.05-0006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бетонные тяжелого бетона (БСТ), класс В15 (М200)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2,36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592,76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1 398,91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Объем=0,8*2,95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ФССЦ-05.2.03.03-0031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Камни бортовые БР 100.20.8, бетон В22,5 (М300), объем 0,016 м3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22,36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1 118,00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оснований и покрытий из песчано-гравийных или щебеночно-песчаных смесей: непрерывной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гранулометрии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С-4 и С-6, однослойных толщиной 15 см</w:t>
            </w:r>
            <w:proofErr w:type="gram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4 745,30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370,13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263,30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20,54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61,00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2,31738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1,63566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5 059,73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394,66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40,31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59,66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38,29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492,61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ФЕР27-04-003-08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каждый 1 см изменения толщины слоя добавлять или исключать к расценкам с 27-04-003-05 по 27-04-003-07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20 см ПЗ=5 (ОЗП=5; ЭМ=5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ЗПМ=5; МАТ=5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ТЗ=5; ТЗМ=5)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0,1794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119,54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46,62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3,33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2,14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52,09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ФССЦ-02.2.04.04-0006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готовые щебеночно-песчаные (ГОСТ 25607-2009) номер: С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размер зерен 0-20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18,72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157,78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2 953,64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Объем=78*0,2*1,2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ФЕР27-07-001-01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Устройство асфальтобетонных покрытий дорожек и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тротуаров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однослойных из литой мелкозернистой асфальтобетонной смеси толщиной 3 см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133,78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104,35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57,32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44,71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131,40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102,49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11,232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0,0546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322,50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251,55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119,67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80,83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452,05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ФЕР27-07-001-02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каждые 0,5 см изменения толщины покрытия добавлять к расценке 27-07-001-01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Объем=78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до толщины 5 см ПЗ=4 (ОЗП=4; ЭМ=4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.; ЗПМ=4; МАТ=4 к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расх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.; ТЗ=4; ТЗМ=4)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21,55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7,2384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93,45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67,24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76,65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п.21.1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Устройство покрытий дорожек, тротуаров, мостовых и площадок и прочее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51,77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221,87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ФССЦ-04.2.01.01-0018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асфальтобетонные горячие плотные мелкозернистые, марка I, тип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Б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с модификатором 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9,3444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577,23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5 393,87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Объем=5,5692+3,7752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Монтаж остановочного комплекса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ФЕРм37-01-001-05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Монтаж остановочного комплекса - Монтаж сосудов и аппаратов без механизмов на открытой площадке, масса сосудов и аппаратов: 1 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293,76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293,76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177,79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19,30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19,30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933,73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82,83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554,38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554,38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313,06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п.79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Оборудование общего назначения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291,15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п.79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Оборудование общего назначения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153,40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998,93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ФССЦ-15.2.01.04-0017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Остановка автобусная: ОМ-7 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Антивандальная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(металлические стойки, стальной лист), размеры 3500х1600х2400 мм // Остановочный комплекс 6000х2000х2600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ind w:left="-65" w:right="-86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10 972,96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10 972,96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Озеленение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ФЕР30-08-010-01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Армирование грунтовых насыпей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георешетками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237,18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20,87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24,39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2,15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813,78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71,61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26,15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2,3012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0,02112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1 075,35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94,63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п.24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Мосты и трубы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Мосты и трубы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141,31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ФССЦ-01.7.12.09-1054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Решетка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геосинтетическая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, высота ребра 5 см, размер ячейки 160х160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92,03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32,14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2 957,84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Подготовка почвы для устройства партерного и обыкновенного газона с внесением растительной земли слоем 15 см: вручную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317,60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2 034,00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35,2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317,60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279,49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290,67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201,23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771,39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 каждые 5 см изменения толщины слоя добавлять или исключать к расценкам с 47-01-046-01 по 47-01-046-04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-0,88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Объем=-88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678,00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-4,8136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43,43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-38,22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-39,75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-27,52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-105,49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ФССЦ-16.2.01.03-0011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Торф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8,8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366,10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3 221,68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Объем=13,2-4,4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ФЕР47-01-046-06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Посев газонов партерных, мавританских и обыкновенных вручную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Объем=88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44,42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39,09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301,40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265,23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31,78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27,97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24,40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5,25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4,62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2,4112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370,22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325,79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67,06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рил. </w:t>
            </w: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НР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69,74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Озеленение. Защитные лесонасаждения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48,28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443,81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78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ФССЦ-16.2.02.01-0024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Травосмесь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кг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1,76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44,15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77,70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Установка знака дорожного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79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ФЕР27-09-008-01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Установка дорожных знаков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бесфундаментных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: на металлических стойках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100 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Объем=1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2 729,60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27,30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2 371,97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23,72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224,90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2,25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1 707,47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14,53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0,1453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6 809,04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68,09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29,55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43,73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139,89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ФССЦ-23.3.03.02-0031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Трубы стальные бесшовные горячедеформированные со снятой фаской из стали марок 15, 20, 35, наружный диаметр 57 мм, толщина стенки 4 мм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47,03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188,12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125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ФССЦ-01.5.03.03-0041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Знак дорожный на оцинкованной подоснове со </w:t>
            </w:r>
            <w:proofErr w:type="spell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световозвращающей</w:t>
            </w:r>
            <w:proofErr w:type="spell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пленкой особых предписаний, размером 900х600 мм, тип 5.16-5.18, 5.21, 5.22, 5.27-5.34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190,21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190,21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82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ФЕР06-01-001-01</w:t>
            </w:r>
            <w:proofErr w:type="gramStart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рименительно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Бетонирование стойки - Устройство бетонной подготовки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100 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0,00045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Объем=0,045 / 100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1 053,00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1 566,06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244,39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909,27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0,41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135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0,06075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18,12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0,008154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3 528,33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Бетонные и железобетонные монолитные конструкции и работы в строительстве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675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п.6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Бетонные и железобетонные монолитные конструкции и работы в строительстве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2,52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83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ФССЦ-04.1.02.05-0005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Смеси бетонные тяжелого бетона (БСТ), класс В12,5 (М150)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м3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0,0459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600,00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27,54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5000" w:type="pct"/>
            <w:gridSpan w:val="14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Нанесение разметки</w:t>
            </w:r>
          </w:p>
        </w:tc>
      </w:tr>
      <w:tr w:rsidR="00283450" w:rsidRPr="00283450" w:rsidTr="00283450">
        <w:trPr>
          <w:trHeight w:val="69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ФЕР27-09-016-01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Разметка проезжей части краской сплошной линией шириной: 0,1 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0,035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Объем=35/1000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28,11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0,98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6,22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25,59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0,90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1,14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0,1281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0,0714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238,21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8,34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1,88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1,79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12,91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3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85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ФЕР27-09-016-04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Разметка проезжей части краской прерывистой линией шириной 0,1 м при соотношении штриха и промежутка: 1:1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Объем=20/1000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28,11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ЭМ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177,58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3,55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в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т.ч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25,59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0,51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32,52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0,0732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ЗТм</w:t>
            </w:r>
            <w:proofErr w:type="spellEnd"/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чел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.-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ч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2,04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0,0408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Итого по расценке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238,21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4,76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ФОТ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90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812/</w:t>
            </w:r>
            <w:proofErr w:type="spellStart"/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21.12.2020 Прил. п.21 (в ред. пр. № 636/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02.09.2021)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НР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1,58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0"/>
          <w:jc w:val="center"/>
        </w:trPr>
        <w:tc>
          <w:tcPr>
            <w:tcW w:w="218" w:type="pct"/>
            <w:shd w:val="clear" w:color="auto" w:fill="auto"/>
            <w:vAlign w:val="center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Приказ № 774/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пр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от 11.12.2020</w:t>
            </w:r>
            <w:proofErr w:type="gram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П</w:t>
            </w:r>
            <w:proofErr w:type="gram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рил. п.21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 Автомобильные дороги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Всего по позиции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7,36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6C309C">
        <w:trPr>
          <w:trHeight w:val="533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ФССЦ-01.5.01.01-0023</w:t>
            </w:r>
          </w:p>
        </w:tc>
        <w:tc>
          <w:tcPr>
            <w:tcW w:w="1083" w:type="pct"/>
            <w:gridSpan w:val="3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Краска разметочная дорожная, белая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т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0,00189</w:t>
            </w: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ind w:left="-79" w:right="-58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28 911,65</w:t>
            </w: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54,64</w:t>
            </w: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1083" w:type="pct"/>
            <w:gridSpan w:val="3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(Материалы для строительных работ)</w:t>
            </w: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183" w:type="pct"/>
            <w:gridSpan w:val="12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Объем=(1,47+0,42)/1000</w:t>
            </w:r>
          </w:p>
        </w:tc>
      </w:tr>
      <w:tr w:rsidR="00283450" w:rsidRPr="00283450" w:rsidTr="00283450">
        <w:trPr>
          <w:trHeight w:val="30"/>
          <w:jc w:val="center"/>
        </w:trPr>
        <w:tc>
          <w:tcPr>
            <w:tcW w:w="21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95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40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Итого по разделу 2 Автобусная остановка со стороны ул. Вишневая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66 856,21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600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95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52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69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433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Итоги по смете: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Итого прямые затраты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справочно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122 166,35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в том числе: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Оплата труда рабочих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3 107,73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Эксплуатация машин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12 543,58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     в том числе оплата труда машинистов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726,35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Материалы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106 515,04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020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кв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2022 (СМР), Письмо Минстроя России от 16.02.2022 г. №5747-ИФ/09</w:t>
            </w: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Строительные работы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128 074,95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в том числе: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оплата труда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2 520,21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эксплуатация машин и механизмов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12 188,00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     в том числе оплата труда машинистов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687,75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материалы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106 349,38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накладные расходы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4 264,91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сметная прибыль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2 752,45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1020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кв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2022 (СМР), Письмо Минстроя России от 16.02.2022 г. №5747-ИФ/09</w:t>
            </w: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Монтажные работы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1 997,86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в том числе: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оплата труда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587,52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эксплуатация машин и механизмов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355,58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     в том числе оплата труда машинистов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ОТм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38,60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материалы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165,66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накладные расходы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582,30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43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          сметная прибыль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306,80</w:t>
            </w:r>
          </w:p>
        </w:tc>
        <w:tc>
          <w:tcPr>
            <w:tcW w:w="278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    Итого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130 072,81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Итого ФОТ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справочно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3 834,08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Итого накладные расходы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справочно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4 847,21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Итого сметная прибыль (</w:t>
            </w:r>
            <w:proofErr w:type="spellStart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справочно</w:t>
            </w:r>
            <w:proofErr w:type="spellEnd"/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3 059,25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 xml:space="preserve">     НДС 20%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26 014,56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  <w:tr w:rsidR="00283450" w:rsidRPr="00283450" w:rsidTr="00283450">
        <w:trPr>
          <w:trHeight w:val="225"/>
          <w:jc w:val="center"/>
        </w:trPr>
        <w:tc>
          <w:tcPr>
            <w:tcW w:w="218" w:type="pct"/>
            <w:shd w:val="clear" w:color="auto" w:fill="auto"/>
            <w:noWrap/>
            <w:vAlign w:val="bottom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color w:val="000000"/>
                <w:kern w:val="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00" w:type="pct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66" w:type="pct"/>
            <w:gridSpan w:val="9"/>
            <w:shd w:val="clear" w:color="auto" w:fill="auto"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lef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 xml:space="preserve">  ВСЕГО по смете</w:t>
            </w:r>
          </w:p>
        </w:tc>
        <w:tc>
          <w:tcPr>
            <w:tcW w:w="317" w:type="pct"/>
            <w:shd w:val="clear" w:color="auto" w:fill="auto"/>
            <w:noWrap/>
            <w:hideMark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  <w:r w:rsidRPr="00283450"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  <w:t>156 087,37</w:t>
            </w:r>
          </w:p>
        </w:tc>
        <w:tc>
          <w:tcPr>
            <w:tcW w:w="278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center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  <w:tc>
          <w:tcPr>
            <w:tcW w:w="321" w:type="pct"/>
            <w:shd w:val="clear" w:color="auto" w:fill="auto"/>
            <w:noWrap/>
          </w:tcPr>
          <w:p w:rsidR="00283450" w:rsidRPr="00283450" w:rsidRDefault="00283450" w:rsidP="00283450">
            <w:pPr>
              <w:suppressAutoHyphens w:val="0"/>
              <w:spacing w:after="0"/>
              <w:jc w:val="right"/>
              <w:rPr>
                <w:rFonts w:ascii="PT Astra Serif" w:hAnsi="PT Astra Serif" w:cs="Arial"/>
                <w:b/>
                <w:bCs/>
                <w:color w:val="000000"/>
                <w:kern w:val="0"/>
                <w:sz w:val="18"/>
                <w:szCs w:val="18"/>
                <w:lang w:eastAsia="ru-RU"/>
              </w:rPr>
            </w:pPr>
          </w:p>
        </w:tc>
      </w:tr>
    </w:tbl>
    <w:p w:rsidR="00BC2B75" w:rsidRDefault="00BC2B75" w:rsidP="00C85EB0">
      <w:pPr>
        <w:spacing w:after="0"/>
        <w:jc w:val="center"/>
      </w:pPr>
    </w:p>
    <w:sectPr w:rsidR="00BC2B75" w:rsidSect="00BC2B75">
      <w:pgSz w:w="16838" w:h="11906" w:orient="landscape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342C4668"/>
    <w:multiLevelType w:val="multilevel"/>
    <w:tmpl w:val="8BDCE360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">
    <w:nsid w:val="4BA1367A"/>
    <w:multiLevelType w:val="multilevel"/>
    <w:tmpl w:val="FFC6F94E"/>
    <w:lvl w:ilvl="0">
      <w:start w:val="10"/>
      <w:numFmt w:val="decimal"/>
      <w:lvlText w:val="%1."/>
      <w:lvlJc w:val="left"/>
      <w:pPr>
        <w:ind w:left="480" w:hanging="480"/>
      </w:pPr>
      <w:rPr>
        <w:rFonts w:eastAsia="Arial"/>
        <w:sz w:val="22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rFonts w:eastAsia="Arial"/>
        <w:b w:val="0"/>
        <w:i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Arial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Arial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Arial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Arial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Arial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Arial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Arial"/>
        <w:sz w:val="22"/>
      </w:rPr>
    </w:lvl>
  </w:abstractNum>
  <w:abstractNum w:abstractNumId="3">
    <w:nsid w:val="6E366009"/>
    <w:multiLevelType w:val="hybridMultilevel"/>
    <w:tmpl w:val="662C301E"/>
    <w:lvl w:ilvl="0" w:tplc="0419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C615BBB"/>
    <w:multiLevelType w:val="multilevel"/>
    <w:tmpl w:val="A36C0B4A"/>
    <w:lvl w:ilvl="0">
      <w:start w:val="7"/>
      <w:numFmt w:val="decimal"/>
      <w:lvlText w:val="%1."/>
      <w:lvlJc w:val="left"/>
      <w:pPr>
        <w:ind w:left="927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70" w:hanging="360"/>
      </w:pPr>
    </w:lvl>
    <w:lvl w:ilvl="2">
      <w:start w:val="1"/>
      <w:numFmt w:val="decimal"/>
      <w:isLgl/>
      <w:lvlText w:val="%1.%2.%3."/>
      <w:lvlJc w:val="left"/>
      <w:pPr>
        <w:ind w:left="1287" w:hanging="720"/>
      </w:p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num w:numId="1">
    <w:abstractNumId w:val="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465"/>
    <w:rsid w:val="000977F4"/>
    <w:rsid w:val="000A755A"/>
    <w:rsid w:val="000A7B1D"/>
    <w:rsid w:val="00125B83"/>
    <w:rsid w:val="00167F1D"/>
    <w:rsid w:val="001F133D"/>
    <w:rsid w:val="00231465"/>
    <w:rsid w:val="00242CD4"/>
    <w:rsid w:val="00283450"/>
    <w:rsid w:val="002C5183"/>
    <w:rsid w:val="00306100"/>
    <w:rsid w:val="003250C2"/>
    <w:rsid w:val="00362A78"/>
    <w:rsid w:val="00362FDB"/>
    <w:rsid w:val="003665D8"/>
    <w:rsid w:val="003950AB"/>
    <w:rsid w:val="003F2829"/>
    <w:rsid w:val="003F4454"/>
    <w:rsid w:val="00465A2F"/>
    <w:rsid w:val="00494C45"/>
    <w:rsid w:val="004F080E"/>
    <w:rsid w:val="0051387F"/>
    <w:rsid w:val="005859F8"/>
    <w:rsid w:val="005C6647"/>
    <w:rsid w:val="005E61BC"/>
    <w:rsid w:val="00636B53"/>
    <w:rsid w:val="006404F4"/>
    <w:rsid w:val="006C309C"/>
    <w:rsid w:val="00740B07"/>
    <w:rsid w:val="007A3878"/>
    <w:rsid w:val="007E48E3"/>
    <w:rsid w:val="007F3424"/>
    <w:rsid w:val="008832B1"/>
    <w:rsid w:val="008B01DA"/>
    <w:rsid w:val="008B7D19"/>
    <w:rsid w:val="008D3AF5"/>
    <w:rsid w:val="00953531"/>
    <w:rsid w:val="0096399C"/>
    <w:rsid w:val="00972920"/>
    <w:rsid w:val="0098178F"/>
    <w:rsid w:val="0098226C"/>
    <w:rsid w:val="0098302D"/>
    <w:rsid w:val="009B78C0"/>
    <w:rsid w:val="00A15819"/>
    <w:rsid w:val="00A15823"/>
    <w:rsid w:val="00A20B83"/>
    <w:rsid w:val="00A375BE"/>
    <w:rsid w:val="00A37FAE"/>
    <w:rsid w:val="00A63612"/>
    <w:rsid w:val="00A90652"/>
    <w:rsid w:val="00A9714B"/>
    <w:rsid w:val="00B01E22"/>
    <w:rsid w:val="00B1567D"/>
    <w:rsid w:val="00B24A44"/>
    <w:rsid w:val="00B36198"/>
    <w:rsid w:val="00B502C0"/>
    <w:rsid w:val="00B51B0C"/>
    <w:rsid w:val="00B53BB2"/>
    <w:rsid w:val="00B557D4"/>
    <w:rsid w:val="00B737C0"/>
    <w:rsid w:val="00B75967"/>
    <w:rsid w:val="00BC2B75"/>
    <w:rsid w:val="00BD029A"/>
    <w:rsid w:val="00BE4E38"/>
    <w:rsid w:val="00C17ECD"/>
    <w:rsid w:val="00C84B8E"/>
    <w:rsid w:val="00C85EB0"/>
    <w:rsid w:val="00C976D6"/>
    <w:rsid w:val="00CE4F0F"/>
    <w:rsid w:val="00D3100F"/>
    <w:rsid w:val="00D32E37"/>
    <w:rsid w:val="00D83F81"/>
    <w:rsid w:val="00D961A0"/>
    <w:rsid w:val="00E1561C"/>
    <w:rsid w:val="00E4454D"/>
    <w:rsid w:val="00EA29BC"/>
    <w:rsid w:val="00F23583"/>
    <w:rsid w:val="00F4542D"/>
    <w:rsid w:val="00F459CF"/>
    <w:rsid w:val="00FA7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5BE"/>
    <w:pPr>
      <w:suppressAutoHyphens/>
      <w:spacing w:after="60" w:line="240" w:lineRule="auto"/>
      <w:jc w:val="both"/>
    </w:pPr>
    <w:rPr>
      <w:rFonts w:ascii="Times New Roman" w:eastAsia="Times New Roman" w:hAnsi="Times New Roman" w:cs="Times New Roman"/>
      <w:kern w:val="2"/>
      <w:sz w:val="24"/>
      <w:szCs w:val="24"/>
      <w:lang w:eastAsia="ar-SA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Заголов,Заголовок 1 Знак2"/>
    <w:basedOn w:val="a"/>
    <w:next w:val="a"/>
    <w:link w:val="10"/>
    <w:uiPriority w:val="9"/>
    <w:qFormat/>
    <w:rsid w:val="00C85EB0"/>
    <w:pPr>
      <w:keepNext/>
      <w:numPr>
        <w:numId w:val="4"/>
      </w:numPr>
      <w:spacing w:before="240"/>
      <w:jc w:val="center"/>
      <w:outlineLvl w:val="0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C85EB0"/>
    <w:rPr>
      <w:rFonts w:ascii="Times New Roman" w:eastAsia="Times New Roman" w:hAnsi="Times New Roman" w:cs="Times New Roman"/>
      <w:kern w:val="2"/>
      <w:sz w:val="36"/>
      <w:szCs w:val="36"/>
      <w:lang w:eastAsia="ar-SA"/>
    </w:rPr>
  </w:style>
  <w:style w:type="character" w:customStyle="1" w:styleId="ConsPlusNormal">
    <w:name w:val="ConsPlusNormal Знак"/>
    <w:link w:val="ConsPlusNormal0"/>
    <w:locked/>
    <w:rsid w:val="00A375BE"/>
    <w:rPr>
      <w:rFonts w:ascii="Arial" w:eastAsia="Arial" w:hAnsi="Arial" w:cs="Arial"/>
      <w:kern w:val="2"/>
      <w:lang w:eastAsia="ar-SA"/>
    </w:rPr>
  </w:style>
  <w:style w:type="paragraph" w:customStyle="1" w:styleId="ConsPlusNormal0">
    <w:name w:val="ConsPlusNormal"/>
    <w:link w:val="ConsPlusNormal"/>
    <w:rsid w:val="00A375BE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2"/>
      <w:lang w:eastAsia="ar-SA"/>
    </w:rPr>
  </w:style>
  <w:style w:type="paragraph" w:customStyle="1" w:styleId="21">
    <w:name w:val="Основной текст 21"/>
    <w:basedOn w:val="a"/>
    <w:rsid w:val="00A375BE"/>
    <w:pPr>
      <w:tabs>
        <w:tab w:val="left" w:pos="360"/>
      </w:tabs>
    </w:pPr>
  </w:style>
  <w:style w:type="paragraph" w:styleId="a3">
    <w:name w:val="List Paragraph"/>
    <w:aliases w:val="Bullet List,FooterText,numbered,Paragraphe de liste1,lp1,Bullet 1,Use Case List Paragraph,ТЗ список,List Paragraph,GOST_TableList"/>
    <w:basedOn w:val="a"/>
    <w:link w:val="a4"/>
    <w:uiPriority w:val="34"/>
    <w:qFormat/>
    <w:rsid w:val="00E1561C"/>
    <w:pPr>
      <w:suppressAutoHyphens w:val="0"/>
      <w:spacing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kern w:val="0"/>
      <w:sz w:val="22"/>
      <w:szCs w:val="22"/>
      <w:lang w:eastAsia="en-US"/>
    </w:rPr>
  </w:style>
  <w:style w:type="character" w:customStyle="1" w:styleId="a4">
    <w:name w:val="Абзац списка Знак"/>
    <w:aliases w:val="Bullet List Знак,FooterText Знак,numbered Знак,Paragraphe de liste1 Знак,lp1 Знак,Bullet 1 Знак,Use Case List Paragraph Знак,ТЗ список Знак,List Paragraph Знак,GOST_TableList Знак"/>
    <w:link w:val="a3"/>
    <w:uiPriority w:val="34"/>
    <w:locked/>
    <w:rsid w:val="00E1561C"/>
  </w:style>
  <w:style w:type="paragraph" w:customStyle="1" w:styleId="a5">
    <w:name w:val="Содержимое таблицы"/>
    <w:basedOn w:val="a"/>
    <w:rsid w:val="003950AB"/>
    <w:pPr>
      <w:suppressLineNumbers/>
    </w:pPr>
  </w:style>
  <w:style w:type="paragraph" w:styleId="a6">
    <w:name w:val="Balloon Text"/>
    <w:basedOn w:val="a"/>
    <w:link w:val="a7"/>
    <w:uiPriority w:val="99"/>
    <w:semiHidden/>
    <w:unhideWhenUsed/>
    <w:rsid w:val="003F2829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F2829"/>
    <w:rPr>
      <w:rFonts w:ascii="Tahoma" w:eastAsia="Times New Roman" w:hAnsi="Tahoma" w:cs="Tahoma"/>
      <w:kern w:val="2"/>
      <w:sz w:val="16"/>
      <w:szCs w:val="16"/>
      <w:lang w:eastAsia="ar-SA"/>
    </w:rPr>
  </w:style>
  <w:style w:type="paragraph" w:customStyle="1" w:styleId="a8">
    <w:name w:val="Таблицы (моноширинный)"/>
    <w:basedOn w:val="a"/>
    <w:rsid w:val="005859F8"/>
    <w:pPr>
      <w:widowControl w:val="0"/>
      <w:spacing w:after="0" w:line="100" w:lineRule="atLeast"/>
    </w:pPr>
    <w:rPr>
      <w:rFonts w:ascii="Courier New" w:hAnsi="Courier New" w:cs="Courier New"/>
      <w:kern w:val="1"/>
      <w:sz w:val="20"/>
      <w:szCs w:val="20"/>
    </w:rPr>
  </w:style>
  <w:style w:type="character" w:customStyle="1" w:styleId="11">
    <w:name w:val="Заголовок 1 Знак1"/>
    <w:uiPriority w:val="9"/>
    <w:rsid w:val="00CE4F0F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customStyle="1" w:styleId="a9">
    <w:name w:val="Нормальный (таблица)"/>
    <w:basedOn w:val="a"/>
    <w:next w:val="a"/>
    <w:rsid w:val="00CE4F0F"/>
    <w:pPr>
      <w:widowControl w:val="0"/>
      <w:suppressAutoHyphens w:val="0"/>
      <w:autoSpaceDE w:val="0"/>
      <w:autoSpaceDN w:val="0"/>
      <w:adjustRightInd w:val="0"/>
      <w:spacing w:after="0"/>
    </w:pPr>
    <w:rPr>
      <w:rFonts w:ascii="Arial" w:hAnsi="Arial" w:cs="Arial"/>
      <w:kern w:val="0"/>
      <w:lang w:eastAsia="ru-RU"/>
    </w:rPr>
  </w:style>
  <w:style w:type="character" w:styleId="aa">
    <w:name w:val="Strong"/>
    <w:basedOn w:val="a0"/>
    <w:uiPriority w:val="22"/>
    <w:qFormat/>
    <w:rsid w:val="008B7D1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5BE"/>
    <w:pPr>
      <w:suppressAutoHyphens/>
      <w:spacing w:after="60" w:line="240" w:lineRule="auto"/>
      <w:jc w:val="both"/>
    </w:pPr>
    <w:rPr>
      <w:rFonts w:ascii="Times New Roman" w:eastAsia="Times New Roman" w:hAnsi="Times New Roman" w:cs="Times New Roman"/>
      <w:kern w:val="2"/>
      <w:sz w:val="24"/>
      <w:szCs w:val="24"/>
      <w:lang w:eastAsia="ar-SA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Заголов,Заголовок 1 Знак2"/>
    <w:basedOn w:val="a"/>
    <w:next w:val="a"/>
    <w:link w:val="10"/>
    <w:uiPriority w:val="9"/>
    <w:qFormat/>
    <w:rsid w:val="00C85EB0"/>
    <w:pPr>
      <w:keepNext/>
      <w:numPr>
        <w:numId w:val="4"/>
      </w:numPr>
      <w:spacing w:before="240"/>
      <w:jc w:val="center"/>
      <w:outlineLvl w:val="0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C85EB0"/>
    <w:rPr>
      <w:rFonts w:ascii="Times New Roman" w:eastAsia="Times New Roman" w:hAnsi="Times New Roman" w:cs="Times New Roman"/>
      <w:kern w:val="2"/>
      <w:sz w:val="36"/>
      <w:szCs w:val="36"/>
      <w:lang w:eastAsia="ar-SA"/>
    </w:rPr>
  </w:style>
  <w:style w:type="character" w:customStyle="1" w:styleId="ConsPlusNormal">
    <w:name w:val="ConsPlusNormal Знак"/>
    <w:link w:val="ConsPlusNormal0"/>
    <w:locked/>
    <w:rsid w:val="00A375BE"/>
    <w:rPr>
      <w:rFonts w:ascii="Arial" w:eastAsia="Arial" w:hAnsi="Arial" w:cs="Arial"/>
      <w:kern w:val="2"/>
      <w:lang w:eastAsia="ar-SA"/>
    </w:rPr>
  </w:style>
  <w:style w:type="paragraph" w:customStyle="1" w:styleId="ConsPlusNormal0">
    <w:name w:val="ConsPlusNormal"/>
    <w:link w:val="ConsPlusNormal"/>
    <w:rsid w:val="00A375BE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2"/>
      <w:lang w:eastAsia="ar-SA"/>
    </w:rPr>
  </w:style>
  <w:style w:type="paragraph" w:customStyle="1" w:styleId="21">
    <w:name w:val="Основной текст 21"/>
    <w:basedOn w:val="a"/>
    <w:rsid w:val="00A375BE"/>
    <w:pPr>
      <w:tabs>
        <w:tab w:val="left" w:pos="360"/>
      </w:tabs>
    </w:pPr>
  </w:style>
  <w:style w:type="paragraph" w:styleId="a3">
    <w:name w:val="List Paragraph"/>
    <w:aliases w:val="Bullet List,FooterText,numbered,Paragraphe de liste1,lp1,Bullet 1,Use Case List Paragraph,ТЗ список,List Paragraph,GOST_TableList"/>
    <w:basedOn w:val="a"/>
    <w:link w:val="a4"/>
    <w:uiPriority w:val="34"/>
    <w:qFormat/>
    <w:rsid w:val="00E1561C"/>
    <w:pPr>
      <w:suppressAutoHyphens w:val="0"/>
      <w:spacing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kern w:val="0"/>
      <w:sz w:val="22"/>
      <w:szCs w:val="22"/>
      <w:lang w:eastAsia="en-US"/>
    </w:rPr>
  </w:style>
  <w:style w:type="character" w:customStyle="1" w:styleId="a4">
    <w:name w:val="Абзац списка Знак"/>
    <w:aliases w:val="Bullet List Знак,FooterText Знак,numbered Знак,Paragraphe de liste1 Знак,lp1 Знак,Bullet 1 Знак,Use Case List Paragraph Знак,ТЗ список Знак,List Paragraph Знак,GOST_TableList Знак"/>
    <w:link w:val="a3"/>
    <w:uiPriority w:val="34"/>
    <w:locked/>
    <w:rsid w:val="00E1561C"/>
  </w:style>
  <w:style w:type="paragraph" w:customStyle="1" w:styleId="a5">
    <w:name w:val="Содержимое таблицы"/>
    <w:basedOn w:val="a"/>
    <w:rsid w:val="003950AB"/>
    <w:pPr>
      <w:suppressLineNumbers/>
    </w:pPr>
  </w:style>
  <w:style w:type="paragraph" w:styleId="a6">
    <w:name w:val="Balloon Text"/>
    <w:basedOn w:val="a"/>
    <w:link w:val="a7"/>
    <w:uiPriority w:val="99"/>
    <w:semiHidden/>
    <w:unhideWhenUsed/>
    <w:rsid w:val="003F2829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F2829"/>
    <w:rPr>
      <w:rFonts w:ascii="Tahoma" w:eastAsia="Times New Roman" w:hAnsi="Tahoma" w:cs="Tahoma"/>
      <w:kern w:val="2"/>
      <w:sz w:val="16"/>
      <w:szCs w:val="16"/>
      <w:lang w:eastAsia="ar-SA"/>
    </w:rPr>
  </w:style>
  <w:style w:type="paragraph" w:customStyle="1" w:styleId="a8">
    <w:name w:val="Таблицы (моноширинный)"/>
    <w:basedOn w:val="a"/>
    <w:rsid w:val="005859F8"/>
    <w:pPr>
      <w:widowControl w:val="0"/>
      <w:spacing w:after="0" w:line="100" w:lineRule="atLeast"/>
    </w:pPr>
    <w:rPr>
      <w:rFonts w:ascii="Courier New" w:hAnsi="Courier New" w:cs="Courier New"/>
      <w:kern w:val="1"/>
      <w:sz w:val="20"/>
      <w:szCs w:val="20"/>
    </w:rPr>
  </w:style>
  <w:style w:type="character" w:customStyle="1" w:styleId="11">
    <w:name w:val="Заголовок 1 Знак1"/>
    <w:uiPriority w:val="9"/>
    <w:rsid w:val="00CE4F0F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customStyle="1" w:styleId="a9">
    <w:name w:val="Нормальный (таблица)"/>
    <w:basedOn w:val="a"/>
    <w:next w:val="a"/>
    <w:rsid w:val="00CE4F0F"/>
    <w:pPr>
      <w:widowControl w:val="0"/>
      <w:suppressAutoHyphens w:val="0"/>
      <w:autoSpaceDE w:val="0"/>
      <w:autoSpaceDN w:val="0"/>
      <w:adjustRightInd w:val="0"/>
      <w:spacing w:after="0"/>
    </w:pPr>
    <w:rPr>
      <w:rFonts w:ascii="Arial" w:hAnsi="Arial" w:cs="Arial"/>
      <w:kern w:val="0"/>
      <w:lang w:eastAsia="ru-RU"/>
    </w:rPr>
  </w:style>
  <w:style w:type="character" w:styleId="aa">
    <w:name w:val="Strong"/>
    <w:basedOn w:val="a0"/>
    <w:uiPriority w:val="22"/>
    <w:qFormat/>
    <w:rsid w:val="008B7D1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2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5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7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4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0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1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6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4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6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6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68670F-7573-4032-A773-8B6AF92DFE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1785</TotalTime>
  <Pages>32</Pages>
  <Words>7518</Words>
  <Characters>42859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Глухова Марина Евгениевна</dc:creator>
  <cp:keywords/>
  <dc:description/>
  <cp:lastModifiedBy>Русакевич Ирина Сергеевна</cp:lastModifiedBy>
  <cp:revision>54</cp:revision>
  <cp:lastPrinted>2022-03-09T06:32:00Z</cp:lastPrinted>
  <dcterms:created xsi:type="dcterms:W3CDTF">2020-01-29T05:32:00Z</dcterms:created>
  <dcterms:modified xsi:type="dcterms:W3CDTF">2022-03-30T09:55:00Z</dcterms:modified>
</cp:coreProperties>
</file>